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20" w:rsidRPr="008F14CC" w:rsidRDefault="009A1920" w:rsidP="009A1920">
      <w:pPr>
        <w:jc w:val="center"/>
        <w:rPr>
          <w:rFonts w:ascii="Arial" w:eastAsia="Times New Roman" w:hAnsi="Arial"/>
          <w:b/>
          <w:sz w:val="28"/>
          <w:szCs w:val="24"/>
          <w:lang w:eastAsia="ru-RU"/>
        </w:rPr>
      </w:pPr>
      <w:r w:rsidRPr="008F14CC">
        <w:rPr>
          <w:rFonts w:ascii="Arial" w:eastAsia="Times New Roman" w:hAnsi="Arial"/>
          <w:b/>
          <w:sz w:val="28"/>
          <w:szCs w:val="24"/>
          <w:lang w:eastAsia="ru-RU"/>
        </w:rPr>
        <w:t xml:space="preserve">RAUDTEEDE KOOSTÖÖORGANISATSIOON </w:t>
      </w:r>
    </w:p>
    <w:p w:rsidR="009A1920" w:rsidRPr="008F14CC" w:rsidRDefault="009A1920" w:rsidP="009A1920">
      <w:pPr>
        <w:jc w:val="center"/>
        <w:rPr>
          <w:rFonts w:ascii="Arial" w:eastAsia="Times New Roman" w:hAnsi="Arial"/>
          <w:b/>
          <w:sz w:val="28"/>
          <w:szCs w:val="24"/>
          <w:lang w:eastAsia="ru-RU"/>
        </w:rPr>
      </w:pPr>
      <w:r w:rsidRPr="008F14CC">
        <w:rPr>
          <w:rFonts w:ascii="Arial" w:eastAsia="Times New Roman" w:hAnsi="Arial"/>
          <w:b/>
          <w:sz w:val="28"/>
          <w:szCs w:val="24"/>
          <w:lang w:eastAsia="ru-RU"/>
        </w:rPr>
        <w:t>(OSJD)</w:t>
      </w:r>
    </w:p>
    <w:p w:rsidR="007553D9" w:rsidRPr="008F14CC" w:rsidRDefault="007553D9" w:rsidP="009A1920">
      <w:pPr>
        <w:jc w:val="center"/>
        <w:rPr>
          <w:rFonts w:ascii="Arial" w:eastAsia="Times New Roman" w:hAnsi="Arial"/>
          <w:b/>
          <w:sz w:val="28"/>
          <w:szCs w:val="24"/>
          <w:lang w:eastAsia="ru-RU"/>
        </w:rPr>
      </w:pPr>
    </w:p>
    <w:p w:rsidR="007553D9" w:rsidRPr="008F14CC" w:rsidRDefault="007553D9" w:rsidP="009A1920">
      <w:pPr>
        <w:jc w:val="center"/>
        <w:rPr>
          <w:rFonts w:ascii="Arial" w:eastAsia="Times New Roman" w:hAnsi="Arial"/>
          <w:b/>
          <w:sz w:val="28"/>
          <w:szCs w:val="24"/>
          <w:lang w:eastAsia="ru-RU"/>
        </w:rPr>
      </w:pPr>
    </w:p>
    <w:p w:rsidR="009A1920" w:rsidRPr="008F14CC" w:rsidRDefault="007553D9" w:rsidP="007553D9">
      <w:pPr>
        <w:jc w:val="center"/>
        <w:rPr>
          <w:rFonts w:ascii="Times New Roman" w:eastAsia="Times New Roman" w:hAnsi="Times New Roman"/>
          <w:sz w:val="20"/>
          <w:szCs w:val="20"/>
          <w:lang w:eastAsia="ru-RU"/>
        </w:rPr>
      </w:pPr>
      <w:r w:rsidRPr="008F14CC">
        <w:rPr>
          <w:rFonts w:ascii="Arial" w:hAnsi="Arial" w:cs="Arial"/>
          <w:b/>
          <w:noProof/>
          <w:sz w:val="28"/>
          <w:szCs w:val="28"/>
          <w:lang w:eastAsia="et-EE"/>
        </w:rPr>
        <w:drawing>
          <wp:inline distT="0" distB="0" distL="0" distR="0" wp14:anchorId="0E12ED6D" wp14:editId="072B2A2B">
            <wp:extent cx="1980000" cy="1764000"/>
            <wp:effectExtent l="0" t="0" r="0"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JD kolor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764000"/>
                    </a:xfrm>
                    <a:prstGeom prst="rect">
                      <a:avLst/>
                    </a:prstGeom>
                  </pic:spPr>
                </pic:pic>
              </a:graphicData>
            </a:graphic>
          </wp:inline>
        </w:drawing>
      </w:r>
    </w:p>
    <w:p w:rsidR="009A1920" w:rsidRPr="008F14CC" w:rsidRDefault="009A1920" w:rsidP="009A1920">
      <w:pPr>
        <w:rPr>
          <w:rFonts w:ascii="Times New Roman" w:eastAsia="Times New Roman" w:hAnsi="Times New Roman"/>
          <w:sz w:val="20"/>
          <w:szCs w:val="20"/>
          <w:lang w:eastAsia="ru-RU"/>
        </w:rPr>
      </w:pPr>
    </w:p>
    <w:p w:rsidR="007553D9" w:rsidRPr="008F14CC" w:rsidRDefault="007553D9" w:rsidP="009A1920">
      <w:pPr>
        <w:rPr>
          <w:rFonts w:ascii="Times New Roman" w:eastAsia="Times New Roman" w:hAnsi="Times New Roman"/>
          <w:sz w:val="20"/>
          <w:szCs w:val="20"/>
          <w:lang w:eastAsia="ru-RU"/>
        </w:rPr>
      </w:pPr>
    </w:p>
    <w:p w:rsidR="007553D9" w:rsidRPr="008F14CC" w:rsidRDefault="007553D9" w:rsidP="007553D9">
      <w:pPr>
        <w:keepNext/>
        <w:jc w:val="center"/>
        <w:outlineLvl w:val="2"/>
        <w:rPr>
          <w:rFonts w:ascii="Arial" w:eastAsia="Times New Roman" w:hAnsi="Arial" w:cs="Arial"/>
          <w:b/>
          <w:sz w:val="36"/>
          <w:szCs w:val="24"/>
          <w:lang w:eastAsia="ru-RU"/>
        </w:rPr>
      </w:pPr>
      <w:r w:rsidRPr="008F14CC">
        <w:rPr>
          <w:rFonts w:ascii="Arial" w:eastAsia="Times New Roman" w:hAnsi="Arial" w:cs="Arial"/>
          <w:b/>
          <w:sz w:val="36"/>
          <w:szCs w:val="24"/>
          <w:lang w:eastAsia="ru-RU"/>
        </w:rPr>
        <w:t>OHTLIKE KAUPADE VEO EESKIRI</w:t>
      </w:r>
    </w:p>
    <w:p w:rsidR="009A1920" w:rsidRPr="008F14CC" w:rsidRDefault="009A1920" w:rsidP="009A1920">
      <w:pPr>
        <w:rPr>
          <w:rFonts w:ascii="Times New Roman" w:eastAsia="Times New Roman" w:hAnsi="Times New Roman"/>
          <w:sz w:val="20"/>
          <w:szCs w:val="20"/>
          <w:lang w:eastAsia="ru-RU"/>
        </w:rPr>
      </w:pPr>
    </w:p>
    <w:p w:rsidR="009A1920" w:rsidRPr="008F14CC" w:rsidRDefault="009A1920" w:rsidP="009A1920">
      <w:pPr>
        <w:jc w:val="center"/>
        <w:rPr>
          <w:rFonts w:ascii="Arial" w:eastAsia="Times New Roman" w:hAnsi="Arial" w:cs="Arial"/>
          <w:sz w:val="20"/>
          <w:szCs w:val="24"/>
          <w:lang w:eastAsia="ru-RU"/>
        </w:rPr>
      </w:pPr>
      <w:r w:rsidRPr="008F14CC">
        <w:rPr>
          <w:rFonts w:ascii="Arial" w:eastAsia="Times New Roman" w:hAnsi="Arial" w:cs="Arial"/>
          <w:b/>
          <w:sz w:val="28"/>
          <w:szCs w:val="24"/>
          <w:lang w:eastAsia="ru-RU"/>
        </w:rPr>
        <w:t>LISA 2</w:t>
      </w:r>
    </w:p>
    <w:p w:rsidR="009A1920" w:rsidRPr="008F14CC" w:rsidRDefault="009A1920" w:rsidP="009A1920">
      <w:pPr>
        <w:keepNext/>
        <w:jc w:val="center"/>
        <w:outlineLvl w:val="2"/>
        <w:rPr>
          <w:rFonts w:ascii="Arial" w:eastAsia="Times New Roman" w:hAnsi="Arial" w:cs="Arial"/>
          <w:b/>
          <w:sz w:val="36"/>
          <w:szCs w:val="36"/>
          <w:lang w:eastAsia="ru-RU"/>
        </w:rPr>
      </w:pPr>
    </w:p>
    <w:p w:rsidR="009A1920" w:rsidRPr="008F14CC" w:rsidRDefault="009A1920" w:rsidP="009A1920">
      <w:pPr>
        <w:jc w:val="center"/>
        <w:rPr>
          <w:rFonts w:ascii="Arial" w:eastAsia="Times New Roman" w:hAnsi="Arial" w:cs="Arial"/>
          <w:b/>
          <w:sz w:val="28"/>
          <w:szCs w:val="28"/>
          <w:lang w:eastAsia="ru-RU"/>
        </w:rPr>
      </w:pPr>
    </w:p>
    <w:p w:rsidR="009A1920" w:rsidRPr="008F14CC" w:rsidRDefault="009A1920" w:rsidP="009A1920">
      <w:pPr>
        <w:jc w:val="center"/>
        <w:rPr>
          <w:rFonts w:ascii="Arial" w:eastAsia="Times New Roman" w:hAnsi="Arial" w:cs="Arial"/>
          <w:b/>
          <w:sz w:val="28"/>
          <w:szCs w:val="24"/>
          <w:lang w:eastAsia="ru-RU"/>
        </w:rPr>
      </w:pPr>
      <w:r w:rsidRPr="008F14CC">
        <w:rPr>
          <w:rFonts w:ascii="Arial" w:eastAsia="Times New Roman" w:hAnsi="Arial" w:cs="Arial"/>
          <w:b/>
          <w:sz w:val="28"/>
          <w:szCs w:val="24"/>
          <w:lang w:eastAsia="ru-RU"/>
        </w:rPr>
        <w:t>MILLE ALUSEKS ON RAHVUSVAHELINE RAUDTEEKAUBAVEO KOKKULEPE</w:t>
      </w:r>
    </w:p>
    <w:p w:rsidR="009A1920" w:rsidRPr="008F14CC" w:rsidRDefault="00742151" w:rsidP="009A1920">
      <w:pPr>
        <w:jc w:val="center"/>
        <w:rPr>
          <w:rFonts w:ascii="Arial" w:eastAsia="Times New Roman" w:hAnsi="Arial" w:cs="Arial"/>
          <w:b/>
          <w:sz w:val="28"/>
          <w:szCs w:val="24"/>
          <w:lang w:eastAsia="ru-RU"/>
        </w:rPr>
      </w:pPr>
      <w:r w:rsidRPr="008F14CC">
        <w:rPr>
          <w:rFonts w:ascii="Arial" w:eastAsia="Times New Roman" w:hAnsi="Arial" w:cs="Arial"/>
          <w:b/>
          <w:sz w:val="28"/>
          <w:szCs w:val="24"/>
          <w:lang w:eastAsia="ru-RU"/>
        </w:rPr>
        <w:t>(SMGS)</w:t>
      </w:r>
    </w:p>
    <w:p w:rsidR="009A1920" w:rsidRPr="008F14CC" w:rsidRDefault="009A1920" w:rsidP="009A1920">
      <w:pPr>
        <w:jc w:val="center"/>
        <w:rPr>
          <w:rFonts w:ascii="Book Antiqua" w:eastAsia="Times New Roman" w:hAnsi="Book Antiqua" w:cs="Arial"/>
          <w:b/>
          <w:sz w:val="28"/>
          <w:szCs w:val="28"/>
          <w:lang w:eastAsia="ru-RU"/>
        </w:rPr>
      </w:pPr>
    </w:p>
    <w:p w:rsidR="009A1920" w:rsidRPr="002E3255" w:rsidRDefault="00742151" w:rsidP="009A1920">
      <w:pPr>
        <w:keepNext/>
        <w:jc w:val="center"/>
        <w:outlineLvl w:val="3"/>
        <w:rPr>
          <w:rFonts w:ascii="Arial" w:eastAsia="Times New Roman" w:hAnsi="Arial" w:cs="Arial"/>
          <w:strike/>
          <w:sz w:val="24"/>
          <w:szCs w:val="24"/>
          <w:lang w:eastAsia="ru-RU"/>
        </w:rPr>
      </w:pPr>
      <w:r w:rsidRPr="008F14CC">
        <w:rPr>
          <w:rFonts w:ascii="Arial" w:eastAsia="Times New Roman" w:hAnsi="Arial" w:cs="Arial"/>
          <w:sz w:val="24"/>
          <w:szCs w:val="24"/>
          <w:lang w:eastAsia="ru-RU"/>
        </w:rPr>
        <w:t xml:space="preserve">Kehtib alates </w:t>
      </w:r>
      <w:r w:rsidRPr="002E3255">
        <w:rPr>
          <w:rFonts w:ascii="Arial" w:eastAsia="Times New Roman" w:hAnsi="Arial" w:cs="Arial"/>
          <w:strike/>
          <w:sz w:val="24"/>
          <w:szCs w:val="24"/>
          <w:lang w:eastAsia="ru-RU"/>
        </w:rPr>
        <w:t>1. juulist 201</w:t>
      </w:r>
      <w:r w:rsidR="00CB5204" w:rsidRPr="002E3255">
        <w:rPr>
          <w:rFonts w:ascii="Arial" w:eastAsia="Times New Roman" w:hAnsi="Arial" w:cs="Arial"/>
          <w:strike/>
          <w:sz w:val="24"/>
          <w:szCs w:val="24"/>
          <w:lang w:eastAsia="ru-RU"/>
        </w:rPr>
        <w:t>5</w:t>
      </w:r>
    </w:p>
    <w:p w:rsidR="009A1920" w:rsidRPr="002E3255" w:rsidRDefault="002E3255" w:rsidP="002E3255">
      <w:pPr>
        <w:pStyle w:val="ListParagraph"/>
        <w:numPr>
          <w:ilvl w:val="0"/>
          <w:numId w:val="132"/>
        </w:numPr>
        <w:jc w:val="center"/>
        <w:rPr>
          <w:rFonts w:ascii="Book Antiqua" w:hAnsi="Book Antiqua" w:cs="Arial"/>
          <w:b/>
          <w:sz w:val="28"/>
          <w:szCs w:val="28"/>
          <w:lang w:eastAsia="ru-RU"/>
        </w:rPr>
      </w:pPr>
      <w:r>
        <w:rPr>
          <w:rFonts w:ascii="Book Antiqua" w:hAnsi="Book Antiqua" w:cs="Arial"/>
          <w:b/>
          <w:sz w:val="28"/>
          <w:szCs w:val="28"/>
          <w:lang w:eastAsia="ru-RU"/>
        </w:rPr>
        <w:t>Juulist 2019 (uus tekst on tõl</w:t>
      </w:r>
      <w:r w:rsidR="00264255">
        <w:rPr>
          <w:rFonts w:ascii="Book Antiqua" w:hAnsi="Book Antiqua" w:cs="Arial"/>
          <w:b/>
          <w:sz w:val="28"/>
          <w:szCs w:val="28"/>
          <w:lang w:eastAsia="ru-RU"/>
        </w:rPr>
        <w:t>k</w:t>
      </w:r>
      <w:bookmarkStart w:id="0" w:name="_GoBack"/>
      <w:bookmarkEnd w:id="0"/>
      <w:r>
        <w:rPr>
          <w:rFonts w:ascii="Book Antiqua" w:hAnsi="Book Antiqua" w:cs="Arial"/>
          <w:b/>
          <w:sz w:val="28"/>
          <w:szCs w:val="28"/>
          <w:lang w:eastAsia="ru-RU"/>
        </w:rPr>
        <w:t>imisel, vt RUS)</w:t>
      </w:r>
    </w:p>
    <w:p w:rsidR="009A1920" w:rsidRPr="008F14CC" w:rsidRDefault="009A1920" w:rsidP="009A1920">
      <w:pPr>
        <w:jc w:val="center"/>
        <w:rPr>
          <w:rFonts w:ascii="Book Antiqua" w:eastAsia="Times New Roman" w:hAnsi="Book Antiqua" w:cs="Arial"/>
          <w:b/>
          <w:sz w:val="28"/>
          <w:szCs w:val="28"/>
          <w:lang w:eastAsia="ru-RU"/>
        </w:rPr>
      </w:pPr>
    </w:p>
    <w:p w:rsidR="00306A32" w:rsidRPr="008F14CC" w:rsidRDefault="009A1920" w:rsidP="009A1920">
      <w:pPr>
        <w:jc w:val="right"/>
        <w:rPr>
          <w:rFonts w:ascii="Arial" w:eastAsia="Times New Roman" w:hAnsi="Arial" w:cs="Arial"/>
          <w:b/>
          <w:sz w:val="28"/>
          <w:szCs w:val="24"/>
          <w:lang w:eastAsia="ru-RU"/>
        </w:rPr>
      </w:pPr>
      <w:r w:rsidRPr="008F14CC">
        <w:rPr>
          <w:rFonts w:ascii="Arial" w:eastAsia="Times New Roman" w:hAnsi="Arial" w:cs="Arial"/>
          <w:b/>
          <w:sz w:val="28"/>
          <w:szCs w:val="24"/>
          <w:lang w:eastAsia="ru-RU"/>
        </w:rPr>
        <w:t>I KÖIDE</w:t>
      </w:r>
    </w:p>
    <w:p w:rsidR="00306A32" w:rsidRPr="008F14CC" w:rsidRDefault="00306A32" w:rsidP="00306A32">
      <w:pPr>
        <w:jc w:val="center"/>
        <w:rPr>
          <w:rStyle w:val="FontStyle107"/>
          <w:sz w:val="28"/>
          <w:szCs w:val="28"/>
        </w:rPr>
      </w:pPr>
      <w:r w:rsidRPr="008F14CC">
        <w:rPr>
          <w:rFonts w:ascii="Times New Roman" w:eastAsia="Times New Roman" w:hAnsi="Times New Roman"/>
          <w:b/>
          <w:sz w:val="28"/>
          <w:szCs w:val="24"/>
          <w:lang w:eastAsia="ru-RU"/>
        </w:rPr>
        <w:br w:type="page"/>
      </w:r>
      <w:r w:rsidRPr="008F14CC">
        <w:rPr>
          <w:rStyle w:val="FontStyle107"/>
          <w:sz w:val="28"/>
          <w:szCs w:val="28"/>
        </w:rPr>
        <w:lastRenderedPageBreak/>
        <w:t>1. OSA</w:t>
      </w:r>
    </w:p>
    <w:p w:rsidR="00306A32" w:rsidRPr="008F14CC" w:rsidRDefault="00306A32" w:rsidP="00306A32">
      <w:pPr>
        <w:pStyle w:val="Style1"/>
        <w:spacing w:before="67"/>
        <w:ind w:left="3014" w:right="3029"/>
        <w:jc w:val="center"/>
        <w:rPr>
          <w:rStyle w:val="FontStyle107"/>
          <w:sz w:val="28"/>
          <w:szCs w:val="28"/>
          <w:lang w:val="et-EE"/>
        </w:rPr>
      </w:pPr>
      <w:r w:rsidRPr="008F14CC">
        <w:rPr>
          <w:rStyle w:val="FontStyle107"/>
          <w:sz w:val="28"/>
          <w:szCs w:val="28"/>
          <w:lang w:val="et-EE"/>
        </w:rPr>
        <w:t>ÜLDSÄTTED</w:t>
      </w:r>
    </w:p>
    <w:p w:rsidR="007553D9" w:rsidRPr="008F14CC" w:rsidRDefault="00306A32" w:rsidP="007553D9">
      <w:pPr>
        <w:pStyle w:val="Style2"/>
        <w:widowControl/>
        <w:spacing w:before="230"/>
        <w:ind w:left="3861" w:right="978" w:hanging="33"/>
        <w:rPr>
          <w:rStyle w:val="FontStyle104"/>
          <w:sz w:val="20"/>
          <w:szCs w:val="20"/>
          <w:lang w:val="et-EE"/>
        </w:rPr>
      </w:pPr>
      <w:r w:rsidRPr="008F14CC">
        <w:rPr>
          <w:rStyle w:val="FontStyle104"/>
          <w:sz w:val="20"/>
          <w:szCs w:val="20"/>
          <w:lang w:val="et-EE"/>
        </w:rPr>
        <w:t>PEATÜKK 1.1</w:t>
      </w:r>
    </w:p>
    <w:p w:rsidR="00306A32" w:rsidRPr="008F14CC" w:rsidRDefault="00306A32" w:rsidP="007553D9">
      <w:pPr>
        <w:pStyle w:val="Style2"/>
        <w:widowControl/>
        <w:spacing w:before="230"/>
        <w:ind w:left="1701" w:right="978" w:hanging="66"/>
        <w:jc w:val="center"/>
        <w:rPr>
          <w:rStyle w:val="FontStyle104"/>
          <w:sz w:val="20"/>
          <w:szCs w:val="20"/>
          <w:lang w:val="et-EE"/>
        </w:rPr>
      </w:pPr>
      <w:r w:rsidRPr="008F14CC">
        <w:rPr>
          <w:rStyle w:val="FontStyle104"/>
          <w:sz w:val="20"/>
          <w:szCs w:val="20"/>
          <w:lang w:val="et-EE"/>
        </w:rPr>
        <w:t>REGULEERIMISALA JA KOHALDATAVUS</w:t>
      </w:r>
    </w:p>
    <w:p w:rsidR="00306A32" w:rsidRPr="008F14CC" w:rsidRDefault="00306A32" w:rsidP="00306A32">
      <w:pPr>
        <w:pStyle w:val="Style5"/>
        <w:widowControl/>
        <w:spacing w:line="240" w:lineRule="exact"/>
        <w:rPr>
          <w:sz w:val="20"/>
          <w:szCs w:val="20"/>
          <w:lang w:val="et-EE"/>
        </w:rPr>
      </w:pPr>
    </w:p>
    <w:p w:rsidR="00306A32" w:rsidRPr="008F14CC" w:rsidRDefault="00306A32" w:rsidP="00306A32">
      <w:pPr>
        <w:pStyle w:val="Style5"/>
        <w:widowControl/>
        <w:tabs>
          <w:tab w:val="left" w:pos="1128"/>
        </w:tabs>
        <w:spacing w:before="10"/>
        <w:rPr>
          <w:rStyle w:val="FontStyle102"/>
          <w:lang w:val="et-EE"/>
        </w:rPr>
      </w:pPr>
      <w:r w:rsidRPr="008F14CC">
        <w:rPr>
          <w:rStyle w:val="FontStyle102"/>
          <w:lang w:val="et-EE"/>
        </w:rPr>
        <w:t>1.1.1</w:t>
      </w:r>
      <w:r w:rsidRPr="008F14CC">
        <w:rPr>
          <w:rStyle w:val="FontStyle102"/>
          <w:lang w:val="et-EE"/>
        </w:rPr>
        <w:tab/>
        <w:t>STRUKTUUR</w:t>
      </w:r>
    </w:p>
    <w:p w:rsidR="00306A32" w:rsidRPr="008F14CC" w:rsidRDefault="00306A32" w:rsidP="00306A32">
      <w:pPr>
        <w:pStyle w:val="Style4"/>
        <w:widowControl/>
        <w:spacing w:before="125"/>
        <w:ind w:left="994"/>
        <w:rPr>
          <w:rStyle w:val="FontStyle105"/>
          <w:lang w:val="et-EE"/>
        </w:rPr>
      </w:pPr>
      <w:r w:rsidRPr="008F14CC">
        <w:rPr>
          <w:rStyle w:val="FontStyle105"/>
          <w:lang w:val="et-EE"/>
        </w:rPr>
        <w:t>SMGS lisa 2 koosneb seitsmest</w:t>
      </w:r>
      <w:r w:rsidR="000767E3">
        <w:rPr>
          <w:rStyle w:val="FontStyle105"/>
          <w:lang w:val="et-EE"/>
        </w:rPr>
        <w:t xml:space="preserve"> </w:t>
      </w:r>
      <w:r w:rsidRPr="008F14CC">
        <w:rPr>
          <w:rStyle w:val="FontStyle105"/>
          <w:lang w:val="et-EE"/>
        </w:rPr>
        <w:t>osast. Iga osa on jagatud peatükkideks, jagudeks ja alajagudeks.</w:t>
      </w:r>
    </w:p>
    <w:p w:rsidR="00306A32" w:rsidRPr="008F14CC" w:rsidRDefault="00306A32" w:rsidP="00306A32">
      <w:pPr>
        <w:pStyle w:val="Style5"/>
        <w:widowControl/>
        <w:tabs>
          <w:tab w:val="left" w:pos="1128"/>
        </w:tabs>
        <w:spacing w:before="130"/>
        <w:rPr>
          <w:rStyle w:val="FontStyle102"/>
          <w:lang w:val="et-EE"/>
        </w:rPr>
      </w:pPr>
      <w:r w:rsidRPr="008F14CC">
        <w:rPr>
          <w:rStyle w:val="FontStyle102"/>
          <w:lang w:val="et-EE"/>
        </w:rPr>
        <w:t>1.1.2</w:t>
      </w:r>
      <w:r w:rsidRPr="008F14CC">
        <w:rPr>
          <w:rStyle w:val="FontStyle102"/>
          <w:lang w:val="et-EE"/>
        </w:rPr>
        <w:tab/>
        <w:t>REGULEERIMISALA</w:t>
      </w:r>
    </w:p>
    <w:p w:rsidR="00306A32" w:rsidRPr="008F14CC" w:rsidRDefault="00306A32" w:rsidP="00306A32">
      <w:pPr>
        <w:pStyle w:val="Style83"/>
        <w:widowControl/>
        <w:spacing w:line="240" w:lineRule="exact"/>
        <w:ind w:left="1075"/>
        <w:jc w:val="both"/>
        <w:rPr>
          <w:sz w:val="20"/>
          <w:szCs w:val="20"/>
          <w:lang w:val="et-EE"/>
        </w:rPr>
      </w:pPr>
    </w:p>
    <w:p w:rsidR="00306A32" w:rsidRPr="008F14CC" w:rsidRDefault="00306A32" w:rsidP="00306A32">
      <w:pPr>
        <w:pStyle w:val="Style83"/>
        <w:widowControl/>
        <w:tabs>
          <w:tab w:val="left" w:pos="1075"/>
        </w:tabs>
        <w:spacing w:before="5" w:line="226" w:lineRule="exact"/>
        <w:ind w:left="1075"/>
        <w:jc w:val="both"/>
        <w:rPr>
          <w:rStyle w:val="FontStyle105"/>
          <w:lang w:val="et-EE"/>
        </w:rPr>
      </w:pPr>
      <w:r w:rsidRPr="008F14CC">
        <w:rPr>
          <w:rStyle w:val="FontStyle102"/>
          <w:lang w:val="et-EE"/>
        </w:rPr>
        <w:t>1.1.2.1</w:t>
      </w:r>
      <w:r w:rsidRPr="008F14CC">
        <w:rPr>
          <w:lang w:val="et-EE"/>
        </w:rPr>
        <w:tab/>
      </w:r>
      <w:r w:rsidRPr="008F14CC">
        <w:rPr>
          <w:rStyle w:val="FontStyle105"/>
          <w:lang w:val="et-EE"/>
        </w:rPr>
        <w:t>SMGS artikli 9 „Ohtlike kaupade vedu“ kohaselt tuleb ohtlike kaupade rahvusvahelisel raudteeveol kohaldada käesolevat eeskirja, mille reguleerimisalasse kuuluvad:</w:t>
      </w:r>
    </w:p>
    <w:p w:rsidR="00306A32" w:rsidRPr="008F14CC" w:rsidRDefault="00D0146D" w:rsidP="00306A32">
      <w:pPr>
        <w:pStyle w:val="Style84"/>
        <w:widowControl/>
        <w:tabs>
          <w:tab w:val="left" w:pos="1358"/>
        </w:tabs>
        <w:spacing w:line="226" w:lineRule="exact"/>
        <w:ind w:left="1128"/>
        <w:jc w:val="left"/>
        <w:rPr>
          <w:rStyle w:val="FontStyle105"/>
          <w:lang w:val="et-EE"/>
        </w:rPr>
      </w:pPr>
      <w:r w:rsidRPr="008F14CC">
        <w:rPr>
          <w:rStyle w:val="FontStyle105"/>
          <w:lang w:val="et-EE"/>
        </w:rPr>
        <w:t>a)</w:t>
      </w:r>
      <w:r w:rsidR="00306A32" w:rsidRPr="008F14CC">
        <w:rPr>
          <w:rStyle w:val="FontStyle105"/>
          <w:lang w:val="et-EE"/>
        </w:rPr>
        <w:tab/>
        <w:t xml:space="preserve"> ohtlike ainete ja esemete veotingimused, sealhulgas</w:t>
      </w:r>
    </w:p>
    <w:p w:rsidR="00306A32" w:rsidRPr="008F14CC" w:rsidRDefault="00306A32" w:rsidP="00FE0990">
      <w:pPr>
        <w:pStyle w:val="Style86"/>
        <w:widowControl/>
        <w:numPr>
          <w:ilvl w:val="0"/>
          <w:numId w:val="5"/>
        </w:numPr>
        <w:tabs>
          <w:tab w:val="left" w:pos="1685"/>
        </w:tabs>
        <w:spacing w:line="226" w:lineRule="exact"/>
        <w:ind w:left="1411" w:firstLine="0"/>
        <w:rPr>
          <w:rStyle w:val="FontStyle105"/>
          <w:lang w:val="et-EE"/>
        </w:rPr>
      </w:pPr>
      <w:r w:rsidRPr="008F14CC">
        <w:rPr>
          <w:rStyle w:val="FontStyle105"/>
          <w:lang w:val="et-EE"/>
        </w:rPr>
        <w:t>kaupade liigitus, liigituse kriteeriumid ning katsemeetodid;</w:t>
      </w:r>
    </w:p>
    <w:p w:rsidR="00306A32" w:rsidRPr="008F14CC" w:rsidRDefault="00306A32" w:rsidP="00FE0990">
      <w:pPr>
        <w:pStyle w:val="Style86"/>
        <w:widowControl/>
        <w:numPr>
          <w:ilvl w:val="0"/>
          <w:numId w:val="5"/>
        </w:numPr>
        <w:tabs>
          <w:tab w:val="left" w:pos="1685"/>
        </w:tabs>
        <w:spacing w:line="226" w:lineRule="exact"/>
        <w:ind w:left="1685"/>
        <w:rPr>
          <w:rStyle w:val="FontStyle105"/>
          <w:lang w:val="et-EE"/>
        </w:rPr>
      </w:pPr>
      <w:r w:rsidRPr="008F14CC">
        <w:rPr>
          <w:rStyle w:val="FontStyle105"/>
          <w:lang w:val="et-EE"/>
        </w:rPr>
        <w:t>pakendite kasutamine ja tähistus (kaasa arvatud segapakendid);</w:t>
      </w:r>
    </w:p>
    <w:p w:rsidR="00306A32" w:rsidRPr="008F14CC" w:rsidRDefault="00306A32" w:rsidP="00FE0990">
      <w:pPr>
        <w:pStyle w:val="Style86"/>
        <w:widowControl/>
        <w:numPr>
          <w:ilvl w:val="0"/>
          <w:numId w:val="5"/>
        </w:numPr>
        <w:tabs>
          <w:tab w:val="left" w:pos="1685"/>
        </w:tabs>
        <w:spacing w:line="226" w:lineRule="exact"/>
        <w:ind w:left="1411" w:firstLine="0"/>
        <w:rPr>
          <w:rStyle w:val="FontStyle105"/>
          <w:lang w:val="et-EE"/>
        </w:rPr>
      </w:pPr>
      <w:r w:rsidRPr="008F14CC">
        <w:rPr>
          <w:rStyle w:val="FontStyle105"/>
          <w:lang w:val="et-EE"/>
        </w:rPr>
        <w:t>paakide kasutamine, täitmine ja tähistus;</w:t>
      </w:r>
    </w:p>
    <w:p w:rsidR="00306A32" w:rsidRPr="008F14CC" w:rsidRDefault="00306A32" w:rsidP="00FE0990">
      <w:pPr>
        <w:pStyle w:val="Style86"/>
        <w:widowControl/>
        <w:numPr>
          <w:ilvl w:val="0"/>
          <w:numId w:val="5"/>
        </w:numPr>
        <w:tabs>
          <w:tab w:val="left" w:pos="1685"/>
        </w:tabs>
        <w:spacing w:line="226" w:lineRule="exact"/>
        <w:ind w:left="1411" w:firstLine="0"/>
        <w:rPr>
          <w:rStyle w:val="FontStyle105"/>
          <w:lang w:val="et-EE"/>
        </w:rPr>
      </w:pPr>
      <w:r w:rsidRPr="008F14CC">
        <w:rPr>
          <w:rStyle w:val="FontStyle105"/>
          <w:lang w:val="et-EE"/>
        </w:rPr>
        <w:t>lähetamise toimingud, dokumentide vormistamine;</w:t>
      </w:r>
    </w:p>
    <w:p w:rsidR="00306A32" w:rsidRPr="008F14CC" w:rsidRDefault="00306A32" w:rsidP="00FE0990">
      <w:pPr>
        <w:pStyle w:val="Style86"/>
        <w:widowControl/>
        <w:numPr>
          <w:ilvl w:val="0"/>
          <w:numId w:val="5"/>
        </w:numPr>
        <w:tabs>
          <w:tab w:val="left" w:pos="1685"/>
        </w:tabs>
        <w:spacing w:line="226" w:lineRule="exact"/>
        <w:ind w:left="1411" w:firstLine="0"/>
        <w:rPr>
          <w:rStyle w:val="FontStyle105"/>
          <w:lang w:val="et-EE"/>
        </w:rPr>
      </w:pPr>
      <w:r w:rsidRPr="008F14CC">
        <w:rPr>
          <w:rStyle w:val="FontStyle105"/>
          <w:lang w:val="et-EE"/>
        </w:rPr>
        <w:t>pakendite ja paakide ehituse ja katsetamise nõuded;</w:t>
      </w:r>
    </w:p>
    <w:p w:rsidR="00306A32" w:rsidRPr="008F14CC" w:rsidRDefault="00306A32" w:rsidP="00FE0990">
      <w:pPr>
        <w:pStyle w:val="Style86"/>
        <w:widowControl/>
        <w:numPr>
          <w:ilvl w:val="0"/>
          <w:numId w:val="5"/>
        </w:numPr>
        <w:tabs>
          <w:tab w:val="left" w:pos="1685"/>
        </w:tabs>
        <w:spacing w:line="226" w:lineRule="exact"/>
        <w:ind w:left="1411" w:firstLine="0"/>
        <w:rPr>
          <w:rStyle w:val="FontStyle105"/>
          <w:lang w:val="et-EE"/>
        </w:rPr>
      </w:pPr>
      <w:r w:rsidRPr="008F14CC">
        <w:rPr>
          <w:rStyle w:val="FontStyle105"/>
          <w:lang w:val="et-EE"/>
        </w:rPr>
        <w:t>vagunite ja konteinerite kasutusnõuded;</w:t>
      </w:r>
    </w:p>
    <w:p w:rsidR="00306A32" w:rsidRPr="008F14CC" w:rsidRDefault="00306A32" w:rsidP="00FE0990">
      <w:pPr>
        <w:pStyle w:val="Style86"/>
        <w:widowControl/>
        <w:numPr>
          <w:ilvl w:val="0"/>
          <w:numId w:val="5"/>
        </w:numPr>
        <w:tabs>
          <w:tab w:val="left" w:pos="1685"/>
        </w:tabs>
        <w:spacing w:line="226" w:lineRule="exact"/>
        <w:ind w:left="1685"/>
        <w:rPr>
          <w:rStyle w:val="FontStyle105"/>
          <w:lang w:val="et-EE"/>
        </w:rPr>
      </w:pPr>
      <w:r w:rsidRPr="008F14CC">
        <w:rPr>
          <w:rStyle w:val="FontStyle105"/>
          <w:lang w:val="et-EE"/>
        </w:rPr>
        <w:t>laadimist ja mahalaadimist, sealhulgas kooslaadimist, ning käitlemist puudutavad sätted;</w:t>
      </w:r>
    </w:p>
    <w:p w:rsidR="00306A32" w:rsidRPr="008F14CC" w:rsidRDefault="00D0146D" w:rsidP="00306A32">
      <w:pPr>
        <w:pStyle w:val="Style84"/>
        <w:widowControl/>
        <w:tabs>
          <w:tab w:val="left" w:pos="1358"/>
        </w:tabs>
        <w:spacing w:line="226" w:lineRule="exact"/>
        <w:ind w:left="1128"/>
        <w:jc w:val="left"/>
        <w:rPr>
          <w:rStyle w:val="FontStyle105"/>
          <w:lang w:val="et-EE"/>
        </w:rPr>
      </w:pPr>
      <w:r w:rsidRPr="008F14CC">
        <w:rPr>
          <w:rStyle w:val="FontStyle105"/>
          <w:lang w:val="et-EE"/>
        </w:rPr>
        <w:t>b)</w:t>
      </w:r>
      <w:r w:rsidR="00306A32" w:rsidRPr="008F14CC">
        <w:rPr>
          <w:rStyle w:val="FontStyle105"/>
          <w:lang w:val="et-EE"/>
        </w:rPr>
        <w:tab/>
        <w:t xml:space="preserve"> ohtlike kaupade loetelu, mille vedu on keelatud.</w:t>
      </w:r>
    </w:p>
    <w:p w:rsidR="00306A32" w:rsidRPr="008F14CC" w:rsidRDefault="00306A32" w:rsidP="00FE0990">
      <w:pPr>
        <w:pStyle w:val="Style83"/>
        <w:widowControl/>
        <w:numPr>
          <w:ilvl w:val="0"/>
          <w:numId w:val="6"/>
        </w:numPr>
        <w:tabs>
          <w:tab w:val="left" w:pos="979"/>
        </w:tabs>
        <w:spacing w:before="134" w:line="240" w:lineRule="auto"/>
        <w:ind w:firstLine="0"/>
        <w:rPr>
          <w:rStyle w:val="FontStyle102"/>
          <w:lang w:val="et-EE"/>
        </w:rPr>
      </w:pPr>
      <w:r w:rsidRPr="008F14CC">
        <w:rPr>
          <w:rStyle w:val="FontStyle105"/>
          <w:lang w:val="et-EE"/>
        </w:rPr>
        <w:t>(Reserveeritud)</w:t>
      </w:r>
    </w:p>
    <w:p w:rsidR="00306A32" w:rsidRPr="008F14CC" w:rsidRDefault="00306A32" w:rsidP="00FE0990">
      <w:pPr>
        <w:pStyle w:val="Style85"/>
        <w:widowControl/>
        <w:numPr>
          <w:ilvl w:val="0"/>
          <w:numId w:val="6"/>
        </w:numPr>
        <w:tabs>
          <w:tab w:val="left" w:pos="979"/>
        </w:tabs>
        <w:spacing w:before="120"/>
        <w:ind w:left="979"/>
        <w:jc w:val="both"/>
        <w:rPr>
          <w:rStyle w:val="FontStyle102"/>
          <w:lang w:val="et-EE"/>
        </w:rPr>
      </w:pPr>
      <w:r w:rsidRPr="008F14CC">
        <w:rPr>
          <w:rStyle w:val="FontStyle105"/>
          <w:lang w:val="et-EE"/>
        </w:rPr>
        <w:t>Ohtlike kaupade rahvusvahelisel raudteeveol käsipagasina, registreeritud pagasina või sõiduautode pagasina kohaldatakse ainult alajao 1.1.3.8 ja peatüki 7.7 nõudeid.</w:t>
      </w:r>
    </w:p>
    <w:p w:rsidR="00306A32" w:rsidRPr="008F14CC" w:rsidRDefault="00306A32" w:rsidP="00306A32">
      <w:pPr>
        <w:pStyle w:val="Style81"/>
        <w:widowControl/>
        <w:tabs>
          <w:tab w:val="left" w:pos="1133"/>
        </w:tabs>
        <w:spacing w:before="134"/>
        <w:rPr>
          <w:rStyle w:val="FontStyle102"/>
          <w:lang w:val="et-EE"/>
        </w:rPr>
      </w:pPr>
      <w:r w:rsidRPr="008F14CC">
        <w:rPr>
          <w:rStyle w:val="FontStyle102"/>
          <w:lang w:val="et-EE"/>
        </w:rPr>
        <w:t>1.1.3</w:t>
      </w:r>
      <w:r w:rsidRPr="008F14CC">
        <w:rPr>
          <w:rStyle w:val="FontStyle102"/>
          <w:lang w:val="et-EE"/>
        </w:rPr>
        <w:tab/>
        <w:t>ERANDID</w:t>
      </w:r>
    </w:p>
    <w:p w:rsidR="00306A32" w:rsidRPr="008F14CC" w:rsidRDefault="00306A32" w:rsidP="00306A32">
      <w:pPr>
        <w:pStyle w:val="Style81"/>
        <w:widowControl/>
        <w:spacing w:line="240" w:lineRule="exact"/>
        <w:rPr>
          <w:sz w:val="20"/>
          <w:szCs w:val="20"/>
          <w:lang w:val="et-EE"/>
        </w:rPr>
      </w:pPr>
    </w:p>
    <w:p w:rsidR="00306A32" w:rsidRPr="008F14CC" w:rsidRDefault="00306A32" w:rsidP="00306A32">
      <w:pPr>
        <w:pStyle w:val="Style81"/>
        <w:widowControl/>
        <w:spacing w:before="14"/>
        <w:rPr>
          <w:rStyle w:val="FontStyle102"/>
          <w:lang w:val="et-EE"/>
        </w:rPr>
      </w:pPr>
      <w:r w:rsidRPr="008F14CC">
        <w:rPr>
          <w:rStyle w:val="FontStyle102"/>
          <w:lang w:val="et-EE"/>
        </w:rPr>
        <w:t xml:space="preserve">1.1.3.1 </w:t>
      </w:r>
      <w:r w:rsidRPr="008F14CC">
        <w:rPr>
          <w:rStyle w:val="FontStyle102"/>
          <w:lang w:val="et-EE"/>
        </w:rPr>
        <w:tab/>
      </w:r>
      <w:r w:rsidRPr="008F14CC">
        <w:rPr>
          <w:rStyle w:val="FontStyle102"/>
          <w:lang w:val="et-EE"/>
        </w:rPr>
        <w:tab/>
        <w:t>Ülderandid</w:t>
      </w:r>
    </w:p>
    <w:p w:rsidR="00306A32" w:rsidRPr="008F14CC" w:rsidRDefault="00306A32" w:rsidP="00306A32">
      <w:pPr>
        <w:pStyle w:val="Style80"/>
        <w:widowControl/>
        <w:spacing w:before="144" w:line="240" w:lineRule="auto"/>
        <w:ind w:left="994"/>
        <w:jc w:val="left"/>
        <w:rPr>
          <w:rStyle w:val="FontStyle105"/>
          <w:lang w:val="et-EE"/>
        </w:rPr>
      </w:pPr>
      <w:r w:rsidRPr="008F14CC">
        <w:rPr>
          <w:rStyle w:val="FontStyle105"/>
          <w:lang w:val="et-EE"/>
        </w:rPr>
        <w:t>SMGS lisa 2 sätteid ei kohaldata:</w:t>
      </w:r>
    </w:p>
    <w:p w:rsidR="00306A32" w:rsidRPr="008F14CC" w:rsidRDefault="00306A32" w:rsidP="00306A32">
      <w:pPr>
        <w:pStyle w:val="Style84"/>
        <w:widowControl/>
        <w:tabs>
          <w:tab w:val="left" w:pos="1320"/>
        </w:tabs>
        <w:spacing w:before="58"/>
        <w:ind w:left="1066"/>
        <w:rPr>
          <w:rStyle w:val="FontStyle105"/>
          <w:lang w:val="et-EE"/>
        </w:rPr>
      </w:pPr>
      <w:r w:rsidRPr="008F14CC">
        <w:rPr>
          <w:rStyle w:val="FontStyle105"/>
          <w:lang w:val="et-EE"/>
        </w:rPr>
        <w:t>а)</w:t>
      </w:r>
      <w:r w:rsidRPr="008F14CC">
        <w:rPr>
          <w:rStyle w:val="FontStyle105"/>
          <w:lang w:val="et-EE"/>
        </w:rPr>
        <w:tab/>
        <w:t>ohtlike kaupade veol, kui kaupu veavad eraisikud, kaubad on pakitud jaemüügipakenditesse ja ette nähtud kasutamiseks nende isiklike tarbeesemetena, olmes, vaba aja veetmisel või spordis, ning tingimusel, et rakendatud on meetmeid mis tahes sisu lekkimise vältimiseks normaalsetel veotingimustel. Kui veetakse kergestisüttivat vedelikku korduvkasutatavates anumates, mille on täitnud eraisik või mis on täidetud eraisiku jaoks, ei tohi vedeliku üldkogus ületada 60 liitrit anuma kohta. Mahtlastikonteineritesse (IBC), suurpakenditesse või paakidesse pakendatud ohtlikke kaupu ei loeta jaemüügipakendisse pakituks ega isiklike tarbeesemetena või olmes, vaba aja veetmisel või spordis kasutatavateks esemeteks;</w:t>
      </w:r>
    </w:p>
    <w:p w:rsidR="00306A32" w:rsidRPr="008F14CC" w:rsidRDefault="00D0146D" w:rsidP="00306A32">
      <w:pPr>
        <w:pStyle w:val="Style84"/>
        <w:widowControl/>
        <w:tabs>
          <w:tab w:val="left" w:pos="1320"/>
        </w:tabs>
        <w:spacing w:before="53"/>
        <w:ind w:left="1066"/>
        <w:rPr>
          <w:rStyle w:val="FontStyle105"/>
          <w:lang w:val="et-EE"/>
        </w:rPr>
      </w:pPr>
      <w:r w:rsidRPr="008F14CC">
        <w:rPr>
          <w:rStyle w:val="FontStyle105"/>
          <w:lang w:val="et-EE"/>
        </w:rPr>
        <w:t>b)</w:t>
      </w:r>
      <w:r w:rsidR="00306A32" w:rsidRPr="008F14CC">
        <w:rPr>
          <w:rStyle w:val="FontStyle105"/>
          <w:lang w:val="et-EE"/>
        </w:rPr>
        <w:tab/>
        <w:t xml:space="preserve"> SMGS lisas 2 määratlemata masinate või seadmete veol, mille sisemuses on või mille tööseadmed sisaldavad ohtlikke aineid tingimusel, et rakendatud on meetmeid mis tahes sisu lekkimise vältimiseks normaalsetel veotingimustel;</w:t>
      </w:r>
    </w:p>
    <w:p w:rsidR="00306A32" w:rsidRPr="008F14CC" w:rsidRDefault="00D0146D" w:rsidP="00306A32">
      <w:pPr>
        <w:pStyle w:val="Style84"/>
        <w:widowControl/>
        <w:tabs>
          <w:tab w:val="left" w:pos="1392"/>
        </w:tabs>
        <w:spacing w:before="53"/>
        <w:ind w:left="1075"/>
        <w:rPr>
          <w:rStyle w:val="FontStyle105"/>
          <w:lang w:val="et-EE"/>
        </w:rPr>
      </w:pPr>
      <w:r w:rsidRPr="008F14CC">
        <w:rPr>
          <w:rStyle w:val="FontStyle105"/>
          <w:lang w:val="et-EE"/>
        </w:rPr>
        <w:t>c)</w:t>
      </w:r>
      <w:r w:rsidR="00306A32" w:rsidRPr="008F14CC">
        <w:rPr>
          <w:rStyle w:val="FontStyle105"/>
          <w:lang w:val="et-EE"/>
        </w:rPr>
        <w:tab/>
        <w:t>vedudel, mida korraldavad ettevõtted oma põhitegevuse tagamiseks, näiteks kaupade vedu tsiviilehitusobjektidele või tagasisaatmine nendelt objektidelt, või korraldatavate mõõtmiste, remondi- või hooldustöödega seoses toimuvatel vedudel, mahus mitte üle 450 liitri pakendiühiku kohta, sealhulgas IBC-d või suurpakendid, ning ületamata alajaos 1.1.3.6 sätestatud piirkoguseid. Rakendatud peavad olema meetmed mis tahes sisu lekkimise vältimiseks normaalsetel veotingimustel. See erand ei hõlma vedusid, mida korraldavad niisugused ettevõtted enda varustamiseks, kaupade sisemiseks või väliseks jaotamiseks. Samuti ei kohaldata erandit klassi 7 kaupadele.</w:t>
      </w:r>
    </w:p>
    <w:p w:rsidR="00306A32" w:rsidRPr="008F14CC" w:rsidRDefault="00D0146D" w:rsidP="00306A32">
      <w:pPr>
        <w:pStyle w:val="Style3"/>
        <w:widowControl/>
        <w:tabs>
          <w:tab w:val="left" w:pos="1306"/>
        </w:tabs>
        <w:spacing w:before="53"/>
        <w:ind w:left="1075"/>
        <w:rPr>
          <w:rStyle w:val="FontStyle105"/>
          <w:lang w:val="et-EE"/>
        </w:rPr>
      </w:pPr>
      <w:r w:rsidRPr="008F14CC">
        <w:rPr>
          <w:rStyle w:val="FontStyle105"/>
          <w:lang w:val="et-EE"/>
        </w:rPr>
        <w:t>d)</w:t>
      </w:r>
      <w:r w:rsidR="00306A32" w:rsidRPr="008F14CC">
        <w:rPr>
          <w:rStyle w:val="FontStyle105"/>
          <w:lang w:val="et-EE"/>
        </w:rPr>
        <w:tab/>
        <w:t xml:space="preserve"> avariiteenistuse poolt või järelvalve all teostatava veo puhul, kuivõrd selline vedu on sellises mahus hädavajalik päästetööde korraldamiseks, sealhulgas eesmärgiga lokaliseerida ja koguda mõne juhtumi või õnnetuse korral lahtipääsenud ohtlikke veoseid ja teisaldada need lähimasse sobivasse ohutusse paika;</w:t>
      </w:r>
    </w:p>
    <w:p w:rsidR="00306A32" w:rsidRPr="008F14CC" w:rsidRDefault="00D0146D" w:rsidP="00306A32">
      <w:pPr>
        <w:pStyle w:val="Style3"/>
        <w:widowControl/>
        <w:tabs>
          <w:tab w:val="left" w:pos="1387"/>
        </w:tabs>
        <w:spacing w:before="53"/>
        <w:ind w:left="1066"/>
        <w:rPr>
          <w:rStyle w:val="FontStyle105"/>
          <w:lang w:val="et-EE"/>
        </w:rPr>
      </w:pPr>
      <w:r w:rsidRPr="008F14CC">
        <w:rPr>
          <w:rStyle w:val="FontStyle105"/>
          <w:lang w:val="et-EE"/>
        </w:rPr>
        <w:t>e)</w:t>
      </w:r>
      <w:r w:rsidR="00306A32" w:rsidRPr="008F14CC">
        <w:rPr>
          <w:rStyle w:val="FontStyle105"/>
          <w:lang w:val="et-EE"/>
        </w:rPr>
        <w:tab/>
        <w:t xml:space="preserve"> avariiveo puhul, mille eesmärk on inimelude päästmine või keskkonna kaitsmine tingimusel, et on rakendatud kõik meetmed sellise veo täielikult ohutuks teostamiseks;</w:t>
      </w:r>
    </w:p>
    <w:p w:rsidR="00306A32" w:rsidRPr="008F14CC" w:rsidRDefault="00D0146D" w:rsidP="00306A32">
      <w:pPr>
        <w:pStyle w:val="Style3"/>
        <w:widowControl/>
        <w:tabs>
          <w:tab w:val="left" w:pos="1387"/>
        </w:tabs>
        <w:spacing w:before="53"/>
        <w:ind w:left="1066"/>
        <w:rPr>
          <w:rStyle w:val="FontStyle105"/>
          <w:lang w:val="et-EE"/>
        </w:rPr>
      </w:pPr>
      <w:r w:rsidRPr="008F14CC">
        <w:rPr>
          <w:rStyle w:val="FontStyle105"/>
          <w:lang w:val="et-EE"/>
        </w:rPr>
        <w:t>f)</w:t>
      </w:r>
      <w:r w:rsidR="00306A32" w:rsidRPr="008F14CC">
        <w:rPr>
          <w:rStyle w:val="FontStyle105"/>
          <w:lang w:val="et-EE"/>
        </w:rPr>
        <w:tab/>
        <w:t xml:space="preserve"> tühjade puhastamata staatiliste mahutite veo puhul, kui nendes mahutites on hoitud klassi 2 pakendigruppide A, O või F gaase, II või III pakendigruppi kuuluvaid klassi 3 või 9 aineid või II või III pakendigruppi kuuluvaid klassi 6.1 pestitsiide järgmistel tingimustel:</w:t>
      </w:r>
    </w:p>
    <w:p w:rsidR="00306A32" w:rsidRPr="008F14CC" w:rsidRDefault="00306A32" w:rsidP="00FE0990">
      <w:pPr>
        <w:pStyle w:val="Style13"/>
        <w:widowControl/>
        <w:numPr>
          <w:ilvl w:val="0"/>
          <w:numId w:val="7"/>
        </w:numPr>
        <w:tabs>
          <w:tab w:val="left" w:pos="1248"/>
        </w:tabs>
        <w:spacing w:before="62"/>
        <w:ind w:left="1248"/>
        <w:jc w:val="both"/>
        <w:rPr>
          <w:rStyle w:val="FontStyle105"/>
          <w:lang w:val="et-EE"/>
        </w:rPr>
      </w:pPr>
      <w:r w:rsidRPr="008F14CC">
        <w:rPr>
          <w:rStyle w:val="FontStyle105"/>
          <w:lang w:val="et-EE"/>
        </w:rPr>
        <w:lastRenderedPageBreak/>
        <w:t>kõik avad peale rõhutasandamisseadmete (kui need on paigaldatud) on hermeetiliselt suletud;</w:t>
      </w:r>
    </w:p>
    <w:p w:rsidR="00306A32" w:rsidRPr="008F14CC" w:rsidRDefault="00306A32" w:rsidP="00FE0990">
      <w:pPr>
        <w:pStyle w:val="Style13"/>
        <w:widowControl/>
        <w:numPr>
          <w:ilvl w:val="0"/>
          <w:numId w:val="7"/>
        </w:numPr>
        <w:tabs>
          <w:tab w:val="left" w:pos="1248"/>
        </w:tabs>
        <w:spacing w:before="58" w:line="230" w:lineRule="exact"/>
        <w:ind w:left="1248"/>
        <w:jc w:val="both"/>
        <w:rPr>
          <w:rStyle w:val="FontStyle105"/>
          <w:lang w:val="et-EE"/>
        </w:rPr>
      </w:pPr>
      <w:r w:rsidRPr="008F14CC">
        <w:rPr>
          <w:rStyle w:val="FontStyle105"/>
          <w:lang w:val="et-EE"/>
        </w:rPr>
        <w:t>rakendatud on meetmeid mis tahes sisu lekkimise vältimiseks normaalsetel veotingimustel;</w:t>
      </w:r>
    </w:p>
    <w:p w:rsidR="00306A32" w:rsidRPr="008F14CC" w:rsidRDefault="00306A32" w:rsidP="00FE0990">
      <w:pPr>
        <w:pStyle w:val="Style13"/>
        <w:widowControl/>
        <w:numPr>
          <w:ilvl w:val="0"/>
          <w:numId w:val="7"/>
        </w:numPr>
        <w:tabs>
          <w:tab w:val="left" w:pos="1248"/>
        </w:tabs>
        <w:spacing w:before="53" w:line="230" w:lineRule="exact"/>
        <w:ind w:left="1248"/>
        <w:jc w:val="both"/>
        <w:rPr>
          <w:rStyle w:val="FontStyle105"/>
          <w:lang w:val="et-EE"/>
        </w:rPr>
      </w:pPr>
      <w:r w:rsidRPr="008F14CC">
        <w:rPr>
          <w:rStyle w:val="FontStyle105"/>
          <w:lang w:val="et-EE"/>
        </w:rPr>
        <w:t>veos on kinnitatud tugiraami, korvpakendisse või muusse teisaldusvahendisse või vaguni või konteineri külge viisil, mis ei võimalda selle lahtitulekut ega nihkumist normaalsetel veotingimustel.</w:t>
      </w:r>
    </w:p>
    <w:p w:rsidR="00306A32" w:rsidRPr="008F14CC" w:rsidRDefault="00306A32" w:rsidP="00306A32">
      <w:pPr>
        <w:pStyle w:val="Style4"/>
        <w:widowControl/>
        <w:spacing w:before="53"/>
        <w:ind w:left="1258"/>
        <w:rPr>
          <w:rStyle w:val="FontStyle105"/>
          <w:lang w:val="et-EE"/>
        </w:rPr>
      </w:pPr>
      <w:r w:rsidRPr="008F14CC">
        <w:rPr>
          <w:rStyle w:val="FontStyle105"/>
          <w:lang w:val="et-EE"/>
        </w:rPr>
        <w:t>Käesolev erand ei laiene staatilistele mahutitele, milles on hoitud desensibiliseeritud lõhkeaineid või aineid, mille vedu on SMGS lisa 2 kohaselt keelatud.</w:t>
      </w:r>
    </w:p>
    <w:p w:rsidR="00306A32" w:rsidRPr="008F14CC" w:rsidRDefault="00306A32" w:rsidP="00306A32">
      <w:pPr>
        <w:pStyle w:val="Style14"/>
        <w:widowControl/>
        <w:spacing w:before="134" w:line="240" w:lineRule="auto"/>
        <w:ind w:left="1075"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Radioaktiivsete materjalide kohta vt ka alajagu 1.7.1.4.</w:t>
      </w:r>
    </w:p>
    <w:p w:rsidR="00306A32" w:rsidRPr="008F14CC" w:rsidRDefault="00306A32" w:rsidP="00306A32">
      <w:pPr>
        <w:pStyle w:val="Style7"/>
        <w:widowControl/>
        <w:spacing w:before="139"/>
        <w:jc w:val="left"/>
        <w:rPr>
          <w:rStyle w:val="FontStyle102"/>
          <w:lang w:val="et-EE"/>
        </w:rPr>
      </w:pPr>
      <w:r w:rsidRPr="008F14CC">
        <w:rPr>
          <w:rStyle w:val="FontStyle102"/>
          <w:lang w:val="et-EE"/>
        </w:rPr>
        <w:t xml:space="preserve">1.1.3.2 </w:t>
      </w:r>
      <w:r w:rsidRPr="008F14CC">
        <w:rPr>
          <w:rStyle w:val="FontStyle102"/>
          <w:lang w:val="et-EE"/>
        </w:rPr>
        <w:tab/>
      </w:r>
      <w:r w:rsidRPr="008F14CC">
        <w:rPr>
          <w:rStyle w:val="FontStyle102"/>
          <w:lang w:val="et-EE"/>
        </w:rPr>
        <w:tab/>
        <w:t>Gaaside vedu puudutavad erandid</w:t>
      </w:r>
    </w:p>
    <w:p w:rsidR="00306A32" w:rsidRPr="008F14CC" w:rsidRDefault="00306A32" w:rsidP="00306A32">
      <w:pPr>
        <w:pStyle w:val="Style4"/>
        <w:widowControl/>
        <w:spacing w:before="120"/>
        <w:ind w:left="1080"/>
        <w:jc w:val="left"/>
        <w:rPr>
          <w:rStyle w:val="FontStyle105"/>
          <w:lang w:val="et-EE"/>
        </w:rPr>
      </w:pPr>
      <w:r w:rsidRPr="008F14CC">
        <w:rPr>
          <w:rStyle w:val="FontStyle105"/>
          <w:lang w:val="et-EE"/>
        </w:rPr>
        <w:t>SMGS lisa 2 sätteid ei kohaldata:</w:t>
      </w:r>
    </w:p>
    <w:p w:rsidR="00306A32" w:rsidRPr="008F14CC" w:rsidRDefault="00D0146D" w:rsidP="00306A32">
      <w:pPr>
        <w:pStyle w:val="Style3"/>
        <w:widowControl/>
        <w:tabs>
          <w:tab w:val="left" w:pos="1334"/>
        </w:tabs>
        <w:ind w:left="1066"/>
        <w:rPr>
          <w:rStyle w:val="FontStyle105"/>
          <w:lang w:val="et-EE"/>
        </w:rPr>
      </w:pPr>
      <w:r w:rsidRPr="008F14CC">
        <w:rPr>
          <w:rStyle w:val="FontStyle105"/>
          <w:lang w:val="et-EE"/>
        </w:rPr>
        <w:t>a)</w:t>
      </w:r>
      <w:r w:rsidR="00306A32" w:rsidRPr="008F14CC">
        <w:rPr>
          <w:rStyle w:val="FontStyle105"/>
          <w:lang w:val="et-EE"/>
        </w:rPr>
        <w:tab/>
        <w:t xml:space="preserve"> gaaside puhul, mida sisaldab vedu teostav ja veojõu tekitamiseks ette nähtud raudteeveerem, või gaaside puhul, mis on veo ajal vajalikud veeremi seadmete tööks (nt jahutusseadmed);</w:t>
      </w:r>
    </w:p>
    <w:p w:rsidR="00306A32" w:rsidRPr="008F14CC" w:rsidRDefault="00306A32" w:rsidP="00306A32">
      <w:pPr>
        <w:pStyle w:val="Style3"/>
        <w:widowControl/>
        <w:tabs>
          <w:tab w:val="left" w:pos="1334"/>
        </w:tabs>
        <w:spacing w:before="53"/>
        <w:ind w:left="1066"/>
        <w:rPr>
          <w:rStyle w:val="FontStyle105"/>
          <w:lang w:val="et-EE"/>
        </w:rPr>
      </w:pPr>
      <w:r w:rsidRPr="008F14CC">
        <w:rPr>
          <w:rStyle w:val="FontStyle105"/>
          <w:lang w:val="et-EE"/>
        </w:rPr>
        <w:t xml:space="preserve"> </w:t>
      </w:r>
      <w:r w:rsidR="00D0146D" w:rsidRPr="008F14CC">
        <w:rPr>
          <w:rStyle w:val="FontStyle105"/>
          <w:lang w:val="et-EE"/>
        </w:rPr>
        <w:t>b)</w:t>
      </w:r>
      <w:r w:rsidRPr="008F14CC">
        <w:rPr>
          <w:rStyle w:val="FontStyle105"/>
          <w:lang w:val="et-EE"/>
        </w:rPr>
        <w:tab/>
        <w:t xml:space="preserve"> gaaside puhul, mis asuvad veetava sõiduki kütusepaakides. Kütusekraan gaasianuma ja mootori vahel peab olema suletud ning aku elektrikontaktid peavad olema lahti ühendatud;</w:t>
      </w:r>
    </w:p>
    <w:p w:rsidR="00306A32" w:rsidRPr="008F14CC" w:rsidRDefault="00D0146D" w:rsidP="00306A32">
      <w:pPr>
        <w:pStyle w:val="Style3"/>
        <w:widowControl/>
        <w:tabs>
          <w:tab w:val="left" w:pos="1334"/>
        </w:tabs>
        <w:spacing w:before="53"/>
        <w:ind w:left="1066"/>
        <w:rPr>
          <w:rStyle w:val="FontStyle105"/>
          <w:lang w:val="et-EE"/>
        </w:rPr>
      </w:pPr>
      <w:r w:rsidRPr="008F14CC">
        <w:rPr>
          <w:rStyle w:val="FontStyle105"/>
          <w:lang w:val="et-EE"/>
        </w:rPr>
        <w:t>c)</w:t>
      </w:r>
      <w:r w:rsidR="00306A32" w:rsidRPr="008F14CC">
        <w:rPr>
          <w:rStyle w:val="FontStyle105"/>
          <w:lang w:val="et-EE"/>
        </w:rPr>
        <w:t xml:space="preserve"> </w:t>
      </w:r>
      <w:r w:rsidR="00306A32" w:rsidRPr="008F14CC">
        <w:rPr>
          <w:rStyle w:val="FontStyle105"/>
          <w:lang w:val="et-EE"/>
        </w:rPr>
        <w:tab/>
        <w:t>gruppide A ja O gaaside puhul, vastavalt alajaole 2.2.2.1, kui gaasi rõhk mahutis temperatuuril 20 °C ei ületa 200 kPa (2 bar) ja kui gaas on veo ajal täielikult gaasilises olekus. See kehtib mis tahes anumate või paakide puhul, näiteks ka masinate ja aparaatide osade puhul;</w:t>
      </w:r>
    </w:p>
    <w:p w:rsidR="00306A32" w:rsidRPr="008F14CC" w:rsidRDefault="00306A32" w:rsidP="00306A32">
      <w:pPr>
        <w:pStyle w:val="Style14"/>
        <w:widowControl/>
        <w:spacing w:before="53"/>
        <w:ind w:left="2549"/>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Seda erandit ei kohaldata elektrilampidele.</w:t>
      </w:r>
      <w:r w:rsidRPr="008F14CC">
        <w:rPr>
          <w:rStyle w:val="FontStyle103"/>
          <w:i w:val="0"/>
          <w:iCs w:val="0"/>
          <w:lang w:val="et-EE"/>
        </w:rPr>
        <w:t xml:space="preserve"> </w:t>
      </w:r>
      <w:r w:rsidRPr="008F14CC">
        <w:rPr>
          <w:rStyle w:val="FontStyle103"/>
          <w:lang w:val="et-EE"/>
        </w:rPr>
        <w:t>Elektrilampide kohta vt alajagu 1.1.3.10.</w:t>
      </w:r>
    </w:p>
    <w:p w:rsidR="00306A32" w:rsidRPr="008F14CC" w:rsidRDefault="00D0146D" w:rsidP="00306A32">
      <w:pPr>
        <w:pStyle w:val="Style3"/>
        <w:widowControl/>
        <w:tabs>
          <w:tab w:val="left" w:pos="1430"/>
        </w:tabs>
        <w:spacing w:before="62" w:line="226" w:lineRule="exact"/>
        <w:ind w:left="1066"/>
        <w:rPr>
          <w:rStyle w:val="FontStyle105"/>
          <w:lang w:val="et-EE"/>
        </w:rPr>
      </w:pPr>
      <w:r w:rsidRPr="008F14CC">
        <w:rPr>
          <w:rStyle w:val="FontStyle105"/>
          <w:lang w:val="et-EE"/>
        </w:rPr>
        <w:t>d)</w:t>
      </w:r>
      <w:r w:rsidR="00306A32" w:rsidRPr="008F14CC">
        <w:rPr>
          <w:rStyle w:val="FontStyle105"/>
          <w:lang w:val="et-EE"/>
        </w:rPr>
        <w:tab/>
        <w:t xml:space="preserve"> gaaside puhul, mis sisalduvad sõidukite tööks kasutatavates seadmetes (nt tulekustutid), sealhulgas varuosades (nt täispumbatud rehvid); see erand laieneb ka veosena veetavatele täispumbatud rehvidele;</w:t>
      </w:r>
    </w:p>
    <w:p w:rsidR="00306A32" w:rsidRPr="008F14CC" w:rsidRDefault="00D0146D" w:rsidP="00306A32">
      <w:pPr>
        <w:pStyle w:val="Style3"/>
        <w:widowControl/>
        <w:tabs>
          <w:tab w:val="left" w:pos="1565"/>
        </w:tabs>
        <w:spacing w:before="62" w:line="226" w:lineRule="exact"/>
        <w:ind w:left="1066"/>
        <w:rPr>
          <w:rStyle w:val="FontStyle105"/>
          <w:lang w:val="et-EE"/>
        </w:rPr>
      </w:pPr>
      <w:r w:rsidRPr="008F14CC">
        <w:rPr>
          <w:rStyle w:val="FontStyle105"/>
          <w:lang w:val="et-EE"/>
        </w:rPr>
        <w:t>e)</w:t>
      </w:r>
      <w:r w:rsidR="00306A32" w:rsidRPr="008F14CC">
        <w:rPr>
          <w:rStyle w:val="FontStyle105"/>
          <w:lang w:val="et-EE"/>
        </w:rPr>
        <w:tab/>
        <w:t xml:space="preserve"> gaaside puhul, mis sisalduvad vaguni või kaubana veetava maismaasõiduki eriseadmetes, ning on vajalikud nende eriseadmete tööks veo ajal (jahutussüsteemid, kalapaagid, soojendusseadmed jms) ning ka nende eriseadmete varupaakides või puhastamata tühjades varupaakides, mida veetakse samas vagunis;</w:t>
      </w:r>
    </w:p>
    <w:p w:rsidR="00306A32" w:rsidRPr="008F14CC" w:rsidRDefault="00D0146D" w:rsidP="00306A32">
      <w:pPr>
        <w:pStyle w:val="Style3"/>
        <w:widowControl/>
        <w:tabs>
          <w:tab w:val="left" w:pos="1402"/>
        </w:tabs>
        <w:spacing w:before="58"/>
        <w:ind w:left="1075"/>
        <w:rPr>
          <w:rStyle w:val="FontStyle105"/>
          <w:lang w:val="et-EE"/>
        </w:rPr>
      </w:pPr>
      <w:r w:rsidRPr="008F14CC">
        <w:rPr>
          <w:rStyle w:val="FontStyle105"/>
          <w:lang w:val="et-EE"/>
        </w:rPr>
        <w:t>f)</w:t>
      </w:r>
      <w:r w:rsidR="00306A32" w:rsidRPr="008F14CC">
        <w:rPr>
          <w:rStyle w:val="FontStyle105"/>
          <w:lang w:val="et-EE"/>
        </w:rPr>
        <w:tab/>
        <w:t xml:space="preserve"> toiduainetes või jookides, kaasa arvatud gaseeritud jookides sisalduvate gaaside puhul (välja arvatud ÜRO nr 1950);</w:t>
      </w:r>
    </w:p>
    <w:p w:rsidR="00306A32" w:rsidRPr="008F14CC" w:rsidRDefault="00D0146D" w:rsidP="00306A32">
      <w:pPr>
        <w:pStyle w:val="Style3"/>
        <w:widowControl/>
        <w:tabs>
          <w:tab w:val="left" w:pos="1296"/>
        </w:tabs>
        <w:spacing w:before="48"/>
        <w:ind w:left="1066"/>
        <w:rPr>
          <w:rStyle w:val="FontStyle105"/>
          <w:lang w:val="et-EE"/>
        </w:rPr>
      </w:pPr>
      <w:r w:rsidRPr="008F14CC">
        <w:rPr>
          <w:rStyle w:val="FontStyle105"/>
          <w:lang w:val="et-EE"/>
        </w:rPr>
        <w:t>g)</w:t>
      </w:r>
      <w:r w:rsidR="00306A32" w:rsidRPr="008F14CC">
        <w:rPr>
          <w:rStyle w:val="FontStyle105"/>
          <w:lang w:val="et-EE"/>
        </w:rPr>
        <w:tab/>
        <w:t xml:space="preserve"> spordivahendina kasutatavates pallides sisalduva gaasi puhul;</w:t>
      </w:r>
    </w:p>
    <w:p w:rsidR="00306A32" w:rsidRPr="008F14CC" w:rsidRDefault="00D0146D" w:rsidP="00306A32">
      <w:pPr>
        <w:pStyle w:val="Style3"/>
        <w:widowControl/>
        <w:tabs>
          <w:tab w:val="left" w:pos="1296"/>
        </w:tabs>
        <w:spacing w:line="350" w:lineRule="exact"/>
        <w:ind w:left="1066"/>
        <w:jc w:val="left"/>
        <w:rPr>
          <w:rStyle w:val="FontStyle105"/>
          <w:lang w:val="et-EE"/>
        </w:rPr>
      </w:pPr>
      <w:r w:rsidRPr="008F14CC">
        <w:rPr>
          <w:rStyle w:val="FontStyle105"/>
          <w:lang w:val="et-EE"/>
        </w:rPr>
        <w:t>h)</w:t>
      </w:r>
      <w:r w:rsidR="00306A32" w:rsidRPr="008F14CC">
        <w:rPr>
          <w:rStyle w:val="FontStyle105"/>
          <w:lang w:val="et-EE"/>
        </w:rPr>
        <w:t xml:space="preserve"> </w:t>
      </w:r>
      <w:r w:rsidR="00306A32" w:rsidRPr="008F14CC">
        <w:rPr>
          <w:rStyle w:val="FontStyle105"/>
          <w:lang w:val="et-EE"/>
        </w:rPr>
        <w:tab/>
        <w:t>(reserveeritud).</w:t>
      </w:r>
    </w:p>
    <w:p w:rsidR="00306A32" w:rsidRPr="008F14CC" w:rsidRDefault="00306A32" w:rsidP="00306A32">
      <w:pPr>
        <w:pStyle w:val="Style21"/>
        <w:widowControl/>
        <w:tabs>
          <w:tab w:val="left" w:pos="1133"/>
        </w:tabs>
        <w:spacing w:line="350" w:lineRule="exact"/>
        <w:ind w:firstLine="0"/>
        <w:rPr>
          <w:rStyle w:val="FontStyle102"/>
          <w:lang w:val="et-EE"/>
        </w:rPr>
      </w:pPr>
      <w:r w:rsidRPr="008F14CC">
        <w:rPr>
          <w:rStyle w:val="FontStyle102"/>
          <w:lang w:val="et-EE"/>
        </w:rPr>
        <w:t>1.1.3.3</w:t>
      </w:r>
      <w:r w:rsidRPr="008F14CC">
        <w:rPr>
          <w:rStyle w:val="FontStyle102"/>
          <w:lang w:val="et-EE"/>
        </w:rPr>
        <w:tab/>
        <w:t>Vedelkütuse vedu puudutavad erandid</w:t>
      </w:r>
    </w:p>
    <w:p w:rsidR="00306A32" w:rsidRPr="008F14CC" w:rsidRDefault="00306A32" w:rsidP="00306A32">
      <w:pPr>
        <w:pStyle w:val="Style4"/>
        <w:widowControl/>
        <w:spacing w:line="350" w:lineRule="exact"/>
        <w:ind w:left="994"/>
        <w:jc w:val="left"/>
        <w:rPr>
          <w:rStyle w:val="FontStyle105"/>
          <w:lang w:val="et-EE"/>
        </w:rPr>
      </w:pPr>
      <w:r w:rsidRPr="008F14CC">
        <w:rPr>
          <w:rStyle w:val="FontStyle105"/>
          <w:lang w:val="et-EE"/>
        </w:rPr>
        <w:t>SMGS lisa 2 sätteid ei kohaldata:</w:t>
      </w:r>
    </w:p>
    <w:p w:rsidR="00306A32" w:rsidRPr="008F14CC" w:rsidRDefault="00D0146D" w:rsidP="00306A32">
      <w:pPr>
        <w:pStyle w:val="Style3"/>
        <w:widowControl/>
        <w:tabs>
          <w:tab w:val="left" w:pos="1483"/>
        </w:tabs>
        <w:spacing w:before="91"/>
        <w:ind w:left="979"/>
        <w:rPr>
          <w:rStyle w:val="FontStyle105"/>
          <w:lang w:val="et-EE"/>
        </w:rPr>
      </w:pPr>
      <w:r w:rsidRPr="008F14CC">
        <w:rPr>
          <w:rStyle w:val="FontStyle105"/>
          <w:lang w:val="et-EE"/>
        </w:rPr>
        <w:t>a)</w:t>
      </w:r>
      <w:r w:rsidR="00306A32" w:rsidRPr="008F14CC">
        <w:rPr>
          <w:rStyle w:val="FontStyle105"/>
          <w:lang w:val="et-EE"/>
        </w:rPr>
        <w:tab/>
        <w:t xml:space="preserve"> kütuse puhul, mida sisaldab vedu teostav ja veojõu tekitamiseks ette nähtud raudteeveerem, või kütuse puhul, mis on veo ajal vajalik veeremi seadmete tööks (nt jahutusseadmed);</w:t>
      </w:r>
    </w:p>
    <w:p w:rsidR="00306A32" w:rsidRPr="008F14CC" w:rsidRDefault="00D0146D" w:rsidP="00306A32">
      <w:pPr>
        <w:pStyle w:val="Style3"/>
        <w:widowControl/>
        <w:tabs>
          <w:tab w:val="left" w:pos="1262"/>
        </w:tabs>
        <w:spacing w:before="110"/>
        <w:ind w:left="979"/>
        <w:rPr>
          <w:rStyle w:val="FontStyle105"/>
          <w:lang w:val="et-EE"/>
        </w:rPr>
      </w:pPr>
      <w:r w:rsidRPr="008F14CC">
        <w:rPr>
          <w:rStyle w:val="FontStyle105"/>
          <w:lang w:val="et-EE"/>
        </w:rPr>
        <w:t>b)</w:t>
      </w:r>
      <w:r w:rsidR="00306A32" w:rsidRPr="008F14CC">
        <w:rPr>
          <w:rStyle w:val="FontStyle105"/>
          <w:lang w:val="et-EE"/>
        </w:rPr>
        <w:t xml:space="preserve"> </w:t>
      </w:r>
      <w:r w:rsidR="00306A32" w:rsidRPr="008F14CC">
        <w:rPr>
          <w:rStyle w:val="FontStyle105"/>
          <w:lang w:val="et-EE"/>
        </w:rPr>
        <w:tab/>
        <w:t>kütuse puhul, mis sisaldub kaubana veetavate maismaasõidukite ja muude veokite (nt kaatrid) kütusepaakides, kui see kütus on ette nähtud nende veojõu tekitamiseks või niisuguste maismaasõidukite ja muude veokite seadmete käitamiseks. Veo ajal peavad kõik kütusepaagi ja mootori või seadmete vahelised ühendused olema suletud, välja arvatud juhtudel, kui ühendus on vajalik seadmestiku töö tagamiseks. Vajaduse korral tuleb maismaasõidukid või muud veokid peale laadida ettenähtud asendis ja ümberkukkumise vältimiseks kinnitada.</w:t>
      </w:r>
    </w:p>
    <w:p w:rsidR="00306A32" w:rsidRPr="008F14CC" w:rsidRDefault="00D0146D" w:rsidP="00306A32">
      <w:pPr>
        <w:pStyle w:val="Style3"/>
        <w:widowControl/>
        <w:tabs>
          <w:tab w:val="left" w:pos="1262"/>
        </w:tabs>
        <w:spacing w:before="134" w:line="226" w:lineRule="exact"/>
        <w:ind w:left="979"/>
        <w:rPr>
          <w:rStyle w:val="FontStyle105"/>
          <w:lang w:val="et-EE"/>
        </w:rPr>
      </w:pPr>
      <w:r w:rsidRPr="008F14CC">
        <w:rPr>
          <w:rStyle w:val="FontStyle105"/>
          <w:lang w:val="et-EE"/>
        </w:rPr>
        <w:t>c)</w:t>
      </w:r>
      <w:r w:rsidR="00306A32" w:rsidRPr="008F14CC">
        <w:rPr>
          <w:rStyle w:val="FontStyle105"/>
          <w:lang w:val="et-EE"/>
        </w:rPr>
        <w:t xml:space="preserve"> </w:t>
      </w:r>
      <w:r w:rsidR="00306A32" w:rsidRPr="008F14CC">
        <w:rPr>
          <w:rStyle w:val="FontStyle105"/>
          <w:lang w:val="et-EE"/>
        </w:rPr>
        <w:tab/>
        <w:t>kütuse puhul, mis sisaldub kaubana veetavate väljaspool teid kasutatavate liikurmasinate</w:t>
      </w:r>
      <w:r w:rsidR="00094AC9" w:rsidRPr="008F14CC">
        <w:rPr>
          <w:rStyle w:val="FootnoteReference"/>
          <w:sz w:val="18"/>
          <w:szCs w:val="18"/>
          <w:lang w:val="et-EE"/>
        </w:rPr>
        <w:footnoteReference w:id="1"/>
      </w:r>
      <w:r w:rsidR="009E4CD0" w:rsidRPr="008F14CC">
        <w:rPr>
          <w:rStyle w:val="FontStyle105"/>
          <w:vertAlign w:val="superscript"/>
          <w:lang w:val="et-EE"/>
        </w:rPr>
        <w:t xml:space="preserve"> </w:t>
      </w:r>
      <w:r w:rsidR="00306A32" w:rsidRPr="008F14CC">
        <w:rPr>
          <w:rStyle w:val="FontStyle105"/>
          <w:lang w:val="et-EE"/>
        </w:rPr>
        <w:t>kütusepaakides, kui see kütus on ette nähtud nende veojõu tekitamiseks või seadmete käitamiseks. Kütust võib vedada statsionaarsetes kütusepaakides, mis on vahetult ühendatud sõiduki mootori ja/või seadmetega ning rahuldavad asjakohaseid õigusnormidega kehtestatud nõudeid. Vajaduse korral tuleb niisugused sõidukid peale laadida ettenähtud asendis ja ümberkukkumise vältimiseks kinnitada.</w:t>
      </w:r>
    </w:p>
    <w:p w:rsidR="00306A32" w:rsidRPr="008F14CC" w:rsidRDefault="00306A32" w:rsidP="00306A32">
      <w:pPr>
        <w:pStyle w:val="Style21"/>
        <w:widowControl/>
        <w:tabs>
          <w:tab w:val="left" w:pos="1133"/>
        </w:tabs>
        <w:spacing w:before="115"/>
        <w:ind w:left="1133"/>
        <w:jc w:val="both"/>
        <w:rPr>
          <w:rStyle w:val="FontStyle102"/>
          <w:lang w:val="et-EE"/>
        </w:rPr>
      </w:pPr>
      <w:r w:rsidRPr="008F14CC">
        <w:rPr>
          <w:rStyle w:val="FontStyle102"/>
          <w:lang w:val="et-EE"/>
        </w:rPr>
        <w:t>1.1.3.4</w:t>
      </w:r>
      <w:r w:rsidRPr="008F14CC">
        <w:rPr>
          <w:rStyle w:val="FontStyle102"/>
          <w:lang w:val="et-EE"/>
        </w:rPr>
        <w:tab/>
        <w:t>Erisätted: piiratud või vabakogustes pakendatud ohtlike veoste vedu puudutavad erandid</w:t>
      </w:r>
    </w:p>
    <w:p w:rsidR="00306A32" w:rsidRPr="008F14CC" w:rsidRDefault="00306A32" w:rsidP="00306A32">
      <w:pPr>
        <w:pStyle w:val="Style22"/>
        <w:widowControl/>
        <w:spacing w:before="130"/>
        <w:ind w:left="1075"/>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Radioaktiivsete materjalide kohta vt ka alajagu 1.7.1.4.</w:t>
      </w:r>
    </w:p>
    <w:p w:rsidR="00306A32" w:rsidRPr="008F14CC" w:rsidRDefault="00306A32" w:rsidP="00FE0990">
      <w:pPr>
        <w:pStyle w:val="Style6"/>
        <w:widowControl/>
        <w:numPr>
          <w:ilvl w:val="0"/>
          <w:numId w:val="8"/>
        </w:numPr>
        <w:tabs>
          <w:tab w:val="left" w:pos="1118"/>
        </w:tabs>
        <w:spacing w:before="120"/>
        <w:ind w:left="1118" w:hanging="1118"/>
        <w:rPr>
          <w:rStyle w:val="FontStyle102"/>
          <w:lang w:val="et-EE"/>
        </w:rPr>
      </w:pPr>
      <w:r w:rsidRPr="008F14CC">
        <w:rPr>
          <w:rStyle w:val="FontStyle105"/>
          <w:lang w:val="et-EE"/>
        </w:rPr>
        <w:lastRenderedPageBreak/>
        <w:t>Peatüki 3.3 sätted võivad teatud ohtlike ainete veo kas osaliselt või täielikult vabastada SMGS lisa 2 nõuetest. Vabastamist kohaldatakse, kui erisättele on viidatud peatüki 3.2 tabeli A veerus 6 nimetatud ohtliku kauba kirjes.</w:t>
      </w:r>
    </w:p>
    <w:p w:rsidR="00306A32" w:rsidRPr="008F14CC" w:rsidRDefault="00306A32" w:rsidP="00FE0990">
      <w:pPr>
        <w:pStyle w:val="Style6"/>
        <w:widowControl/>
        <w:numPr>
          <w:ilvl w:val="0"/>
          <w:numId w:val="8"/>
        </w:numPr>
        <w:tabs>
          <w:tab w:val="left" w:pos="1118"/>
        </w:tabs>
        <w:spacing w:before="48" w:line="235" w:lineRule="exact"/>
        <w:ind w:left="1118" w:hanging="1118"/>
        <w:rPr>
          <w:rStyle w:val="FontStyle102"/>
          <w:lang w:val="et-EE"/>
        </w:rPr>
      </w:pPr>
      <w:r w:rsidRPr="008F14CC">
        <w:rPr>
          <w:rStyle w:val="FontStyle105"/>
          <w:lang w:val="et-EE"/>
        </w:rPr>
        <w:t>Teatud ohtlikud veosed võivad olla SMGS lisa 2 nõuetest vabastatud tingimusel, et need vastavad peatükis 3.4 esitatud tingimustele.</w:t>
      </w:r>
    </w:p>
    <w:p w:rsidR="00306A32" w:rsidRPr="008F14CC" w:rsidRDefault="00306A32" w:rsidP="00FE0990">
      <w:pPr>
        <w:pStyle w:val="Style6"/>
        <w:widowControl/>
        <w:numPr>
          <w:ilvl w:val="0"/>
          <w:numId w:val="8"/>
        </w:numPr>
        <w:tabs>
          <w:tab w:val="left" w:pos="1118"/>
        </w:tabs>
        <w:spacing w:before="53"/>
        <w:ind w:left="1118" w:hanging="1118"/>
        <w:rPr>
          <w:rStyle w:val="FontStyle102"/>
          <w:lang w:val="et-EE"/>
        </w:rPr>
      </w:pPr>
      <w:r w:rsidRPr="008F14CC">
        <w:rPr>
          <w:rStyle w:val="FontStyle105"/>
          <w:lang w:val="et-EE"/>
        </w:rPr>
        <w:t>Teatud ohtlikud veosed võivad olla muudest SMGS lisa 2 nõuetest vabastatud tingimusel, et need vastavad peatükis 3.5 esitatud tingimustele.</w:t>
      </w:r>
    </w:p>
    <w:p w:rsidR="00306A32" w:rsidRPr="008F14CC" w:rsidRDefault="00306A32" w:rsidP="00306A32">
      <w:pPr>
        <w:pStyle w:val="Style21"/>
        <w:widowControl/>
        <w:tabs>
          <w:tab w:val="left" w:pos="1133"/>
        </w:tabs>
        <w:spacing w:before="72" w:line="240" w:lineRule="auto"/>
        <w:ind w:firstLine="0"/>
        <w:rPr>
          <w:rStyle w:val="FontStyle102"/>
          <w:lang w:val="et-EE"/>
        </w:rPr>
      </w:pPr>
      <w:r w:rsidRPr="008F14CC">
        <w:rPr>
          <w:rStyle w:val="FontStyle102"/>
          <w:lang w:val="et-EE"/>
        </w:rPr>
        <w:t>1.1.3.5</w:t>
      </w:r>
      <w:r w:rsidRPr="008F14CC">
        <w:rPr>
          <w:rStyle w:val="FontStyle102"/>
          <w:lang w:val="et-EE"/>
        </w:rPr>
        <w:tab/>
        <w:t>Tühje, puhastamata pakendeid puudutavad erandid</w:t>
      </w:r>
    </w:p>
    <w:p w:rsidR="00306A32" w:rsidRPr="008F14CC" w:rsidRDefault="00306A32" w:rsidP="00306A32">
      <w:pPr>
        <w:pStyle w:val="Style4"/>
        <w:widowControl/>
        <w:spacing w:before="62" w:after="509"/>
        <w:ind w:left="1075"/>
        <w:rPr>
          <w:rStyle w:val="FontStyle105"/>
          <w:lang w:val="et-EE"/>
        </w:rPr>
      </w:pPr>
      <w:r w:rsidRPr="008F14CC">
        <w:rPr>
          <w:rStyle w:val="FontStyle105"/>
          <w:lang w:val="et-EE"/>
        </w:rPr>
        <w:t>Tühjadele, puhastamata pakenditele (kaasa arvatud IBCd ja suurpakendid), mis on sisaldanud klasside 2, 3, 4.1, 5.1, 6.1, 8 ja 9 aineid, ei kehti SMGS lisa 2 tingimused, kui on võetud vastavaid meetmeid kõikvõimalike riskide kõrvaldamiseks.</w:t>
      </w:r>
    </w:p>
    <w:p w:rsidR="00306A32" w:rsidRPr="008F14CC" w:rsidRDefault="00306A32" w:rsidP="00306A32">
      <w:pPr>
        <w:pStyle w:val="Style4"/>
        <w:widowControl/>
        <w:spacing w:before="43"/>
        <w:ind w:left="1080"/>
        <w:rPr>
          <w:rStyle w:val="FontStyle105"/>
          <w:lang w:val="et-EE"/>
        </w:rPr>
      </w:pPr>
      <w:r w:rsidRPr="008F14CC">
        <w:rPr>
          <w:rStyle w:val="FontStyle105"/>
          <w:lang w:val="et-EE"/>
        </w:rPr>
        <w:t>Riskid loetakse kõrvaldatuks, kui on võetud asjakohaseid meetmeid kõikide riskide kõrvaldamiseks klassides 1 kuni 9.</w:t>
      </w:r>
    </w:p>
    <w:p w:rsidR="00306A32" w:rsidRPr="008F14CC" w:rsidRDefault="00306A32" w:rsidP="00306A32">
      <w:pPr>
        <w:pStyle w:val="Style25"/>
        <w:widowControl/>
        <w:spacing w:before="62" w:line="226" w:lineRule="exact"/>
        <w:ind w:left="1118"/>
        <w:rPr>
          <w:rStyle w:val="FontStyle102"/>
          <w:lang w:val="et-EE"/>
        </w:rPr>
      </w:pPr>
      <w:r w:rsidRPr="008F14CC">
        <w:rPr>
          <w:rStyle w:val="FontStyle102"/>
          <w:lang w:val="et-EE"/>
        </w:rPr>
        <w:t>1.1.3.6</w:t>
      </w:r>
      <w:r w:rsidRPr="008F14CC">
        <w:rPr>
          <w:rStyle w:val="FontStyle102"/>
          <w:lang w:val="et-EE"/>
        </w:rPr>
        <w:tab/>
        <w:t>Samas vagunis või suurkonteineris veetava kauba kogus saadetistes, mille suhtes kohaldatakse SMGS lisa 2 erinõudeid või erandeid.</w:t>
      </w:r>
    </w:p>
    <w:p w:rsidR="00306A32" w:rsidRPr="008F14CC" w:rsidRDefault="00306A32" w:rsidP="00306A32">
      <w:pPr>
        <w:pStyle w:val="Style26"/>
        <w:widowControl/>
        <w:spacing w:before="58"/>
        <w:ind w:left="2683"/>
        <w:rPr>
          <w:rStyle w:val="FontStyle103"/>
          <w:lang w:val="et-EE"/>
        </w:rPr>
      </w:pPr>
      <w:r w:rsidRPr="008F14CC">
        <w:rPr>
          <w:rStyle w:val="FontStyle101"/>
          <w:lang w:val="et-EE"/>
        </w:rPr>
        <w:t>Märkus 1:</w:t>
      </w:r>
      <w:r w:rsidRPr="008F14CC">
        <w:rPr>
          <w:rStyle w:val="FontStyle101"/>
          <w:b w:val="0"/>
          <w:lang w:val="et-EE"/>
        </w:rPr>
        <w:t xml:space="preserve"> </w:t>
      </w:r>
      <w:r w:rsidRPr="008F14CC">
        <w:rPr>
          <w:rStyle w:val="FontStyle103"/>
          <w:lang w:val="et-EE"/>
        </w:rPr>
        <w:t xml:space="preserve">Käesolevat sätet kohaldatakse juhtudel, kui sellele on viidatud mõnes muus SMGS lisa 2 peatükis (peatükkides 1.8 ja 1.10, samuti alajaos 1.1.3.1 </w:t>
      </w:r>
      <w:r w:rsidR="00D0146D" w:rsidRPr="008F14CC">
        <w:rPr>
          <w:rStyle w:val="FontStyle103"/>
          <w:lang w:val="et-EE"/>
        </w:rPr>
        <w:t>c)</w:t>
      </w:r>
      <w:r w:rsidRPr="008F14CC">
        <w:rPr>
          <w:rStyle w:val="FontStyle103"/>
          <w:lang w:val="et-EE"/>
        </w:rPr>
        <w:t xml:space="preserve"> jne).</w:t>
      </w:r>
    </w:p>
    <w:p w:rsidR="00306A32" w:rsidRPr="008F14CC" w:rsidRDefault="00306A32" w:rsidP="00306A32">
      <w:pPr>
        <w:pStyle w:val="Style26"/>
        <w:widowControl/>
        <w:spacing w:before="53"/>
        <w:ind w:left="2688"/>
        <w:rPr>
          <w:rStyle w:val="FontStyle103"/>
          <w:lang w:val="et-EE"/>
        </w:rPr>
      </w:pPr>
      <w:r w:rsidRPr="008F14CC">
        <w:rPr>
          <w:rStyle w:val="FontStyle101"/>
          <w:lang w:val="et-EE"/>
        </w:rPr>
        <w:t>Märkus 2:</w:t>
      </w:r>
      <w:r w:rsidRPr="008F14CC">
        <w:rPr>
          <w:rStyle w:val="FontStyle101"/>
          <w:b w:val="0"/>
          <w:lang w:val="et-EE"/>
        </w:rPr>
        <w:t xml:space="preserve"> </w:t>
      </w:r>
      <w:r w:rsidRPr="008F14CC">
        <w:rPr>
          <w:rStyle w:val="FontStyle103"/>
          <w:lang w:val="et-EE"/>
        </w:rPr>
        <w:t>Veokategooria – kategooria, mis määratakse konkreetse kauba puhul, sõltuvalt selle ohtlikkusest.</w:t>
      </w:r>
    </w:p>
    <w:p w:rsidR="00306A32" w:rsidRPr="008F14CC" w:rsidRDefault="00306A32" w:rsidP="00FE0990">
      <w:pPr>
        <w:pStyle w:val="Style6"/>
        <w:widowControl/>
        <w:numPr>
          <w:ilvl w:val="0"/>
          <w:numId w:val="9"/>
        </w:numPr>
        <w:tabs>
          <w:tab w:val="left" w:pos="1123"/>
        </w:tabs>
        <w:spacing w:before="72" w:line="240" w:lineRule="auto"/>
        <w:ind w:firstLine="0"/>
        <w:jc w:val="left"/>
        <w:rPr>
          <w:rStyle w:val="FontStyle102"/>
          <w:lang w:val="et-EE"/>
        </w:rPr>
      </w:pPr>
      <w:r w:rsidRPr="008F14CC">
        <w:rPr>
          <w:rStyle w:val="FontStyle105"/>
          <w:lang w:val="et-EE"/>
        </w:rPr>
        <w:t>(Reserveeritud)</w:t>
      </w:r>
    </w:p>
    <w:p w:rsidR="00306A32" w:rsidRPr="008F14CC" w:rsidRDefault="00306A32" w:rsidP="00FE0990">
      <w:pPr>
        <w:pStyle w:val="Style6"/>
        <w:widowControl/>
        <w:numPr>
          <w:ilvl w:val="0"/>
          <w:numId w:val="9"/>
        </w:numPr>
        <w:tabs>
          <w:tab w:val="left" w:pos="1123"/>
        </w:tabs>
        <w:spacing w:before="82" w:line="240" w:lineRule="auto"/>
        <w:ind w:firstLine="0"/>
        <w:jc w:val="left"/>
        <w:rPr>
          <w:rStyle w:val="FontStyle102"/>
          <w:lang w:val="et-EE"/>
        </w:rPr>
      </w:pPr>
      <w:r w:rsidRPr="008F14CC">
        <w:rPr>
          <w:rStyle w:val="FontStyle105"/>
          <w:lang w:val="et-EE"/>
        </w:rPr>
        <w:t>(Reserveeritud)</w:t>
      </w:r>
    </w:p>
    <w:p w:rsidR="00306A32" w:rsidRPr="008F14CC" w:rsidRDefault="00306A32" w:rsidP="00FE0990">
      <w:pPr>
        <w:pStyle w:val="Style6"/>
        <w:widowControl/>
        <w:numPr>
          <w:ilvl w:val="0"/>
          <w:numId w:val="9"/>
        </w:numPr>
        <w:tabs>
          <w:tab w:val="left" w:pos="1123"/>
        </w:tabs>
        <w:spacing w:before="58"/>
        <w:ind w:left="1123" w:hanging="1123"/>
        <w:rPr>
          <w:rStyle w:val="FontStyle102"/>
          <w:lang w:val="et-EE"/>
        </w:rPr>
      </w:pPr>
      <w:r w:rsidRPr="008F14CC">
        <w:rPr>
          <w:rStyle w:val="FontStyle105"/>
          <w:lang w:val="et-EE"/>
        </w:rPr>
        <w:t xml:space="preserve">Alajao 1.1.3.1 </w:t>
      </w:r>
      <w:r w:rsidR="00D0146D" w:rsidRPr="008F14CC">
        <w:rPr>
          <w:rStyle w:val="FontStyle105"/>
          <w:lang w:val="et-EE"/>
        </w:rPr>
        <w:t>c)</w:t>
      </w:r>
      <w:r w:rsidRPr="008F14CC">
        <w:rPr>
          <w:rStyle w:val="FontStyle105"/>
          <w:lang w:val="et-EE"/>
        </w:rPr>
        <w:t xml:space="preserve"> sätteid võib kohaldada ainult siis, kui samas vagunis või suurkonteineris veetava ohtliku kauba maksimaalne kogus veokategooriate kaupa ei ületa alljärgneva tabeli veerus 3 esitatud väärtusi.</w:t>
      </w:r>
    </w:p>
    <w:p w:rsidR="00306A32" w:rsidRPr="008F14CC" w:rsidRDefault="00306A32" w:rsidP="00306A32">
      <w:pPr>
        <w:pStyle w:val="Style4"/>
        <w:widowControl/>
        <w:spacing w:before="53"/>
        <w:ind w:left="1133"/>
        <w:rPr>
          <w:rStyle w:val="FontStyle105"/>
          <w:lang w:val="et-EE"/>
        </w:rPr>
      </w:pPr>
      <w:r w:rsidRPr="008F14CC">
        <w:rPr>
          <w:rStyle w:val="FontStyle105"/>
          <w:lang w:val="et-EE"/>
        </w:rPr>
        <w:t>Järgneva tabeli veerus 3 esitatud väärtuste ületamise korral tuleb järgida teatud kindlaid nõudeid (nt jao 1.8.3 ja peatüki 1.10 sätteid).</w:t>
      </w:r>
    </w:p>
    <w:tbl>
      <w:tblPr>
        <w:tblW w:w="9214" w:type="dxa"/>
        <w:tblInd w:w="40" w:type="dxa"/>
        <w:tblLayout w:type="fixed"/>
        <w:tblCellMar>
          <w:left w:w="40" w:type="dxa"/>
          <w:right w:w="40" w:type="dxa"/>
        </w:tblCellMar>
        <w:tblLook w:val="0000" w:firstRow="0" w:lastRow="0" w:firstColumn="0" w:lastColumn="0" w:noHBand="0" w:noVBand="0"/>
      </w:tblPr>
      <w:tblGrid>
        <w:gridCol w:w="1469"/>
        <w:gridCol w:w="5902"/>
        <w:gridCol w:w="1843"/>
      </w:tblGrid>
      <w:tr w:rsidR="00306A32" w:rsidRPr="008F14CC" w:rsidTr="00CD43BD">
        <w:tc>
          <w:tcPr>
            <w:tcW w:w="1469" w:type="dxa"/>
            <w:tcBorders>
              <w:top w:val="single" w:sz="6" w:space="0" w:color="auto"/>
              <w:left w:val="single" w:sz="6" w:space="0" w:color="auto"/>
              <w:bottom w:val="single" w:sz="6" w:space="0" w:color="auto"/>
              <w:right w:val="single" w:sz="6" w:space="0" w:color="auto"/>
            </w:tcBorders>
          </w:tcPr>
          <w:p w:rsidR="00306A32" w:rsidRPr="008F14CC" w:rsidRDefault="00306A32" w:rsidP="0021307A">
            <w:pPr>
              <w:pStyle w:val="Style29"/>
              <w:widowControl/>
              <w:rPr>
                <w:rStyle w:val="FontStyle102"/>
                <w:lang w:val="et-EE"/>
              </w:rPr>
            </w:pPr>
            <w:r w:rsidRPr="008F14CC">
              <w:rPr>
                <w:rStyle w:val="FontStyle102"/>
                <w:lang w:val="et-EE"/>
              </w:rPr>
              <w:t>Veokategooria</w:t>
            </w:r>
          </w:p>
        </w:tc>
        <w:tc>
          <w:tcPr>
            <w:tcW w:w="5902" w:type="dxa"/>
            <w:tcBorders>
              <w:top w:val="single" w:sz="6" w:space="0" w:color="auto"/>
              <w:left w:val="single" w:sz="6" w:space="0" w:color="auto"/>
              <w:bottom w:val="single" w:sz="6" w:space="0" w:color="auto"/>
              <w:right w:val="single" w:sz="6" w:space="0" w:color="auto"/>
            </w:tcBorders>
          </w:tcPr>
          <w:p w:rsidR="00306A32" w:rsidRPr="008F14CC" w:rsidRDefault="00306A32" w:rsidP="0021307A">
            <w:pPr>
              <w:pStyle w:val="Style29"/>
              <w:widowControl/>
              <w:rPr>
                <w:rStyle w:val="FontStyle102"/>
                <w:lang w:val="et-EE"/>
              </w:rPr>
            </w:pPr>
            <w:r w:rsidRPr="008F14CC">
              <w:rPr>
                <w:rStyle w:val="FontStyle102"/>
                <w:lang w:val="et-EE"/>
              </w:rPr>
              <w:t>Aine või ese (ÜRO number või klassifikatsioonikood või</w:t>
            </w:r>
          </w:p>
          <w:p w:rsidR="00306A32" w:rsidRPr="008F14CC" w:rsidRDefault="00306A32" w:rsidP="0021307A">
            <w:pPr>
              <w:pStyle w:val="Style29"/>
              <w:widowControl/>
              <w:rPr>
                <w:rStyle w:val="FontStyle102"/>
                <w:lang w:val="et-EE"/>
              </w:rPr>
            </w:pPr>
            <w:r w:rsidRPr="008F14CC">
              <w:rPr>
                <w:rStyle w:val="FontStyle102"/>
                <w:lang w:val="et-EE"/>
              </w:rPr>
              <w:t>pakendigrupp)</w:t>
            </w: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rPr>
                <w:rStyle w:val="FontStyle102"/>
                <w:lang w:val="et-EE"/>
              </w:rPr>
            </w:pPr>
            <w:r w:rsidRPr="008F14CC">
              <w:rPr>
                <w:rStyle w:val="FontStyle102"/>
                <w:lang w:val="et-EE"/>
              </w:rPr>
              <w:t xml:space="preserve">Maksimaalne kogus vaguni või </w:t>
            </w:r>
          </w:p>
          <w:p w:rsidR="00306A32" w:rsidRPr="008F14CC" w:rsidRDefault="00306A32" w:rsidP="00CD43BD">
            <w:pPr>
              <w:pStyle w:val="Style29"/>
              <w:widowControl/>
              <w:rPr>
                <w:rStyle w:val="FontStyle102"/>
                <w:lang w:val="et-EE"/>
              </w:rPr>
            </w:pPr>
            <w:r w:rsidRPr="008F14CC">
              <w:rPr>
                <w:rStyle w:val="FontStyle102"/>
                <w:lang w:val="et-EE"/>
              </w:rPr>
              <w:t>suurkonteineri kohta</w:t>
            </w:r>
          </w:p>
        </w:tc>
      </w:tr>
      <w:tr w:rsidR="0021307A" w:rsidRPr="008F14CC" w:rsidTr="00CD43BD">
        <w:tc>
          <w:tcPr>
            <w:tcW w:w="1469" w:type="dxa"/>
            <w:tcBorders>
              <w:top w:val="single" w:sz="6" w:space="0" w:color="auto"/>
              <w:left w:val="single" w:sz="6" w:space="0" w:color="auto"/>
              <w:bottom w:val="single" w:sz="6" w:space="0" w:color="auto"/>
              <w:right w:val="single" w:sz="6" w:space="0" w:color="auto"/>
            </w:tcBorders>
          </w:tcPr>
          <w:p w:rsidR="0021307A" w:rsidRPr="008F14CC" w:rsidRDefault="0021307A" w:rsidP="0021307A">
            <w:pPr>
              <w:pStyle w:val="Style29"/>
              <w:widowControl/>
              <w:rPr>
                <w:rStyle w:val="FontStyle102"/>
                <w:lang w:val="et-EE"/>
              </w:rPr>
            </w:pPr>
            <w:r>
              <w:rPr>
                <w:rStyle w:val="FontStyle102"/>
                <w:lang w:val="et-EE"/>
              </w:rPr>
              <w:t>1</w:t>
            </w:r>
          </w:p>
        </w:tc>
        <w:tc>
          <w:tcPr>
            <w:tcW w:w="5902" w:type="dxa"/>
            <w:tcBorders>
              <w:top w:val="single" w:sz="6" w:space="0" w:color="auto"/>
              <w:left w:val="single" w:sz="6" w:space="0" w:color="auto"/>
              <w:bottom w:val="single" w:sz="6" w:space="0" w:color="auto"/>
              <w:right w:val="single" w:sz="6" w:space="0" w:color="auto"/>
            </w:tcBorders>
          </w:tcPr>
          <w:p w:rsidR="0021307A" w:rsidRPr="008F14CC" w:rsidRDefault="0021307A" w:rsidP="0021307A">
            <w:pPr>
              <w:pStyle w:val="Style29"/>
              <w:widowControl/>
              <w:rPr>
                <w:rStyle w:val="FontStyle102"/>
                <w:lang w:val="et-EE"/>
              </w:rPr>
            </w:pPr>
            <w:r>
              <w:rPr>
                <w:rStyle w:val="FontStyle102"/>
                <w:lang w:val="et-EE"/>
              </w:rPr>
              <w:t>2</w:t>
            </w:r>
          </w:p>
        </w:tc>
        <w:tc>
          <w:tcPr>
            <w:tcW w:w="1843" w:type="dxa"/>
            <w:tcBorders>
              <w:top w:val="single" w:sz="6" w:space="0" w:color="auto"/>
              <w:left w:val="single" w:sz="6" w:space="0" w:color="auto"/>
              <w:bottom w:val="single" w:sz="6" w:space="0" w:color="auto"/>
              <w:right w:val="single" w:sz="6" w:space="0" w:color="auto"/>
            </w:tcBorders>
          </w:tcPr>
          <w:p w:rsidR="0021307A" w:rsidRPr="008F14CC" w:rsidRDefault="0021307A" w:rsidP="00CD43BD">
            <w:pPr>
              <w:pStyle w:val="Style29"/>
              <w:widowControl/>
              <w:rPr>
                <w:rStyle w:val="FontStyle102"/>
                <w:lang w:val="et-EE"/>
              </w:rPr>
            </w:pPr>
            <w:r>
              <w:rPr>
                <w:rStyle w:val="FontStyle102"/>
                <w:lang w:val="et-EE"/>
              </w:rPr>
              <w:t>3</w:t>
            </w:r>
          </w:p>
        </w:tc>
      </w:tr>
      <w:tr w:rsidR="00306A32" w:rsidRPr="008F14CC" w:rsidTr="00CD43BD">
        <w:tc>
          <w:tcPr>
            <w:tcW w:w="146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0</w:t>
            </w:r>
          </w:p>
        </w:tc>
        <w:tc>
          <w:tcPr>
            <w:tcW w:w="5902"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jc w:val="left"/>
              <w:rPr>
                <w:rStyle w:val="FontStyle105"/>
                <w:lang w:val="et-EE"/>
              </w:rPr>
            </w:pPr>
            <w:r w:rsidRPr="008F14CC">
              <w:rPr>
                <w:rStyle w:val="FontStyle105"/>
                <w:lang w:val="et-EE"/>
              </w:rPr>
              <w:t>Klass 1: 1.1L, 1.2L, 1.3L ja ÜRO nr 0190</w:t>
            </w:r>
          </w:p>
          <w:p w:rsidR="00306A32" w:rsidRPr="008F14CC" w:rsidRDefault="00306A32" w:rsidP="00CD43BD">
            <w:pPr>
              <w:pStyle w:val="Style31"/>
              <w:widowControl/>
              <w:jc w:val="left"/>
              <w:rPr>
                <w:rStyle w:val="FontStyle105"/>
                <w:lang w:val="et-EE"/>
              </w:rPr>
            </w:pPr>
            <w:r w:rsidRPr="008F14CC">
              <w:rPr>
                <w:rStyle w:val="FontStyle105"/>
                <w:lang w:val="et-EE"/>
              </w:rPr>
              <w:t>Klass 3: ÜRO nr 3343</w:t>
            </w:r>
          </w:p>
          <w:p w:rsidR="00306A32" w:rsidRPr="008F14CC" w:rsidRDefault="00306A32" w:rsidP="00CD43BD">
            <w:pPr>
              <w:pStyle w:val="Style31"/>
              <w:widowControl/>
              <w:jc w:val="left"/>
              <w:rPr>
                <w:rStyle w:val="FontStyle105"/>
                <w:lang w:val="et-EE"/>
              </w:rPr>
            </w:pPr>
            <w:r w:rsidRPr="008F14CC">
              <w:rPr>
                <w:rStyle w:val="FontStyle105"/>
                <w:lang w:val="et-EE"/>
              </w:rPr>
              <w:t>Klass 4.2: I pakendigruppi kuuluvad ained</w:t>
            </w:r>
          </w:p>
          <w:p w:rsidR="00306A32" w:rsidRPr="008F14CC" w:rsidRDefault="00306A32" w:rsidP="00CD43BD">
            <w:pPr>
              <w:pStyle w:val="Style31"/>
              <w:widowControl/>
              <w:jc w:val="left"/>
              <w:rPr>
                <w:rStyle w:val="FontStyle105"/>
                <w:lang w:val="et-EE"/>
              </w:rPr>
            </w:pPr>
            <w:r w:rsidRPr="008F14CC">
              <w:rPr>
                <w:rStyle w:val="FontStyle105"/>
                <w:lang w:val="et-EE"/>
              </w:rPr>
              <w:t>Klass 4.3: ÜRO nr 1183, 1242, 1295, 1340, 1390, 1403, 1928,</w:t>
            </w:r>
          </w:p>
          <w:p w:rsidR="00306A32" w:rsidRPr="008F14CC" w:rsidRDefault="00306A32" w:rsidP="00CD43BD">
            <w:pPr>
              <w:pStyle w:val="Style31"/>
              <w:widowControl/>
              <w:jc w:val="left"/>
              <w:rPr>
                <w:rStyle w:val="FontStyle105"/>
                <w:lang w:val="et-EE"/>
              </w:rPr>
            </w:pPr>
            <w:r w:rsidRPr="008F14CC">
              <w:rPr>
                <w:rStyle w:val="FontStyle105"/>
                <w:lang w:val="et-EE"/>
              </w:rPr>
              <w:t>2813, 2965, 2968, 2988, 3129, 3130, 3131, 3134, 3148,</w:t>
            </w:r>
          </w:p>
          <w:p w:rsidR="00306A32" w:rsidRPr="008F14CC" w:rsidRDefault="00306A32" w:rsidP="00CD43BD">
            <w:pPr>
              <w:pStyle w:val="Style31"/>
              <w:widowControl/>
              <w:jc w:val="left"/>
              <w:rPr>
                <w:rStyle w:val="FontStyle105"/>
                <w:lang w:val="et-EE"/>
              </w:rPr>
            </w:pPr>
            <w:r w:rsidRPr="008F14CC">
              <w:rPr>
                <w:rStyle w:val="FontStyle105"/>
                <w:lang w:val="et-EE"/>
              </w:rPr>
              <w:t>3396, 3398 ja 3399 Klass 5.1: ÜRO nr 2426</w:t>
            </w:r>
          </w:p>
          <w:p w:rsidR="00306A32" w:rsidRPr="008F14CC" w:rsidRDefault="00306A32" w:rsidP="00CD43BD">
            <w:pPr>
              <w:pStyle w:val="Style31"/>
              <w:widowControl/>
              <w:jc w:val="left"/>
              <w:rPr>
                <w:rStyle w:val="FontStyle105"/>
                <w:lang w:val="et-EE"/>
              </w:rPr>
            </w:pPr>
            <w:r w:rsidRPr="008F14CC">
              <w:rPr>
                <w:rStyle w:val="FontStyle105"/>
                <w:lang w:val="et-EE"/>
              </w:rPr>
              <w:t>Klass 6.1: ÜRO nr 1051, 1600, 1613, 1614, 2312, 3250 ja 3294 Klass 6.2: ÜRO nr 2814 ja 2900</w:t>
            </w:r>
          </w:p>
          <w:p w:rsidR="00306A32" w:rsidRPr="008F14CC" w:rsidRDefault="00306A32" w:rsidP="00CD43BD">
            <w:pPr>
              <w:pStyle w:val="Style31"/>
              <w:widowControl/>
              <w:jc w:val="left"/>
              <w:rPr>
                <w:rStyle w:val="FontStyle105"/>
                <w:lang w:val="et-EE"/>
              </w:rPr>
            </w:pPr>
            <w:r w:rsidRPr="008F14CC">
              <w:rPr>
                <w:rStyle w:val="FontStyle105"/>
                <w:lang w:val="et-EE"/>
              </w:rPr>
              <w:t xml:space="preserve">Klass 7: ÜRO nr 2912, 2919, 2977, 2978, 2312, 3321 ja 3333 Klass 8: ÜRO nr 2215 MALEIINANHÜDRIID, </w:t>
            </w:r>
          </w:p>
          <w:p w:rsidR="00306A32" w:rsidRPr="008F14CC" w:rsidRDefault="00306A32" w:rsidP="00CD43BD">
            <w:pPr>
              <w:pStyle w:val="Style31"/>
              <w:widowControl/>
              <w:jc w:val="left"/>
              <w:rPr>
                <w:rStyle w:val="FontStyle105"/>
                <w:lang w:val="et-EE"/>
              </w:rPr>
            </w:pPr>
            <w:r w:rsidRPr="008F14CC">
              <w:rPr>
                <w:rStyle w:val="FontStyle105"/>
                <w:lang w:val="et-EE"/>
              </w:rPr>
              <w:t xml:space="preserve">SULANUD Klass 9: ÜRO nr ÜRO NR 2315, 3151, 3152, 3432 ning aparatuur, </w:t>
            </w:r>
          </w:p>
          <w:p w:rsidR="00306A32" w:rsidRPr="008F14CC" w:rsidRDefault="00306A32" w:rsidP="00CD43BD">
            <w:pPr>
              <w:pStyle w:val="Style31"/>
              <w:widowControl/>
              <w:jc w:val="left"/>
              <w:rPr>
                <w:rStyle w:val="FontStyle105"/>
                <w:lang w:val="et-EE"/>
              </w:rPr>
            </w:pPr>
            <w:r w:rsidRPr="008F14CC">
              <w:rPr>
                <w:rStyle w:val="FontStyle105"/>
                <w:lang w:val="et-EE"/>
              </w:rPr>
              <w:t>mis sisaldab selliseid aineid või segusid ning tühjad puhastamata pakendid, milles sisaldusid selle veokategooria ained, välja arvatud pakendid, mis kuuluvad ÜRO nr 2908 alla.</w:t>
            </w: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0</w:t>
            </w:r>
          </w:p>
        </w:tc>
      </w:tr>
      <w:tr w:rsidR="00306A32" w:rsidRPr="008F14CC" w:rsidTr="00CD43BD">
        <w:tc>
          <w:tcPr>
            <w:tcW w:w="146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1</w:t>
            </w:r>
          </w:p>
        </w:tc>
        <w:tc>
          <w:tcPr>
            <w:tcW w:w="5902"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jc w:val="left"/>
              <w:rPr>
                <w:rStyle w:val="FontStyle105"/>
                <w:lang w:val="et-EE"/>
              </w:rPr>
            </w:pPr>
            <w:r w:rsidRPr="008F14CC">
              <w:rPr>
                <w:rStyle w:val="FontStyle105"/>
                <w:lang w:val="et-EE"/>
              </w:rPr>
              <w:t xml:space="preserve">Ained ja esemed, mis kuuluvad I pakendigruppi ja ei </w:t>
            </w:r>
          </w:p>
          <w:p w:rsidR="00306A32" w:rsidRPr="008F14CC" w:rsidRDefault="00306A32" w:rsidP="00CD43BD">
            <w:pPr>
              <w:pStyle w:val="Style31"/>
              <w:widowControl/>
              <w:jc w:val="left"/>
              <w:rPr>
                <w:rStyle w:val="FontStyle105"/>
                <w:lang w:val="et-EE"/>
              </w:rPr>
            </w:pPr>
            <w:r w:rsidRPr="008F14CC">
              <w:rPr>
                <w:rStyle w:val="FontStyle105"/>
                <w:lang w:val="et-EE"/>
              </w:rPr>
              <w:t xml:space="preserve">kuulu veokategooriasse 0 </w:t>
            </w:r>
          </w:p>
          <w:p w:rsidR="00306A32" w:rsidRPr="008F14CC" w:rsidRDefault="00306A32" w:rsidP="00CD43BD">
            <w:pPr>
              <w:pStyle w:val="Style31"/>
              <w:widowControl/>
              <w:jc w:val="left"/>
              <w:rPr>
                <w:rStyle w:val="FontStyle105"/>
                <w:lang w:val="et-EE"/>
              </w:rPr>
            </w:pPr>
            <w:r w:rsidRPr="008F14CC">
              <w:rPr>
                <w:rStyle w:val="FontStyle105"/>
                <w:lang w:val="et-EE"/>
              </w:rPr>
              <w:t>ning järgmiste klasside ained ja tooted:</w:t>
            </w:r>
          </w:p>
          <w:p w:rsidR="00306A32" w:rsidRPr="008F14CC" w:rsidRDefault="00306A32" w:rsidP="00CD43BD">
            <w:pPr>
              <w:pStyle w:val="Style31"/>
              <w:widowControl/>
              <w:jc w:val="left"/>
              <w:rPr>
                <w:rStyle w:val="FontStyle105"/>
                <w:lang w:val="et-EE"/>
              </w:rPr>
            </w:pPr>
            <w:r w:rsidRPr="008F14CC">
              <w:rPr>
                <w:rStyle w:val="FontStyle105"/>
                <w:lang w:val="et-EE"/>
              </w:rPr>
              <w:t>Klass 1: 1.1В - 1.1J</w:t>
            </w:r>
            <w:r w:rsidRPr="008F14CC">
              <w:rPr>
                <w:rStyle w:val="FontStyle105"/>
                <w:vertAlign w:val="superscript"/>
                <w:lang w:val="et-EE"/>
              </w:rPr>
              <w:t>a)</w:t>
            </w:r>
            <w:r w:rsidRPr="008F14CC">
              <w:rPr>
                <w:rStyle w:val="FontStyle105"/>
                <w:lang w:val="et-EE"/>
              </w:rPr>
              <w:t>, 1.2B - 1.2J,</w:t>
            </w:r>
          </w:p>
          <w:p w:rsidR="00306A32" w:rsidRPr="008F14CC" w:rsidRDefault="00306A32" w:rsidP="00CD43BD">
            <w:pPr>
              <w:pStyle w:val="Style31"/>
              <w:widowControl/>
              <w:jc w:val="left"/>
              <w:rPr>
                <w:rStyle w:val="FontStyle105"/>
                <w:lang w:val="et-EE"/>
              </w:rPr>
            </w:pPr>
            <w:r w:rsidRPr="008F14CC">
              <w:rPr>
                <w:rStyle w:val="FontStyle105"/>
                <w:lang w:val="et-EE"/>
              </w:rPr>
              <w:t xml:space="preserve">1.3С, 1.3G, 1.3Н, </w:t>
            </w:r>
            <w:r w:rsidRPr="008F14CC">
              <w:rPr>
                <w:rStyle w:val="FontStyle88"/>
                <w:lang w:val="et-EE"/>
              </w:rPr>
              <w:t>1</w:t>
            </w:r>
            <w:r w:rsidRPr="008F14CC">
              <w:rPr>
                <w:rStyle w:val="FontStyle105"/>
                <w:lang w:val="et-EE"/>
              </w:rPr>
              <w:t xml:space="preserve">.3J ja 1.5D </w:t>
            </w:r>
            <w:r w:rsidRPr="008F14CC">
              <w:rPr>
                <w:rStyle w:val="FontStyle105"/>
                <w:vertAlign w:val="superscript"/>
                <w:lang w:val="et-EE"/>
              </w:rPr>
              <w:t>a)</w:t>
            </w:r>
            <w:r w:rsidRPr="008F14CC">
              <w:rPr>
                <w:rStyle w:val="FontStyle105"/>
                <w:lang w:val="et-EE"/>
              </w:rPr>
              <w:t xml:space="preserve"> Klass 2: grupid Т, ТС</w:t>
            </w:r>
            <w:r w:rsidRPr="008F14CC">
              <w:rPr>
                <w:rStyle w:val="FontStyle105"/>
                <w:vertAlign w:val="superscript"/>
                <w:lang w:val="et-EE"/>
              </w:rPr>
              <w:t>a)</w:t>
            </w:r>
            <w:r w:rsidRPr="008F14CC">
              <w:rPr>
                <w:rStyle w:val="FontStyle105"/>
                <w:lang w:val="et-EE"/>
              </w:rPr>
              <w:t xml:space="preserve">, ТО, TF, TOC </w:t>
            </w:r>
            <w:r w:rsidRPr="008F14CC">
              <w:rPr>
                <w:rStyle w:val="FontStyle105"/>
                <w:vertAlign w:val="superscript"/>
                <w:lang w:val="et-EE"/>
              </w:rPr>
              <w:t>a)</w:t>
            </w:r>
            <w:r w:rsidRPr="008F14CC">
              <w:rPr>
                <w:rStyle w:val="FontStyle105"/>
                <w:lang w:val="et-EE"/>
              </w:rPr>
              <w:t xml:space="preserve"> ja TFC</w:t>
            </w:r>
          </w:p>
          <w:p w:rsidR="00306A32" w:rsidRPr="008F14CC" w:rsidRDefault="00306A32" w:rsidP="00CD43BD">
            <w:pPr>
              <w:pStyle w:val="Style31"/>
              <w:widowControl/>
              <w:jc w:val="left"/>
              <w:rPr>
                <w:rStyle w:val="FontStyle105"/>
                <w:lang w:val="et-EE"/>
              </w:rPr>
            </w:pPr>
            <w:r w:rsidRPr="008F14CC">
              <w:rPr>
                <w:rStyle w:val="FontStyle105"/>
                <w:lang w:val="et-EE"/>
              </w:rPr>
              <w:t xml:space="preserve">aerosoolid: grupid С, СО, FC, T, TF, TC, </w:t>
            </w:r>
          </w:p>
          <w:p w:rsidR="00306A32" w:rsidRPr="008F14CC" w:rsidRDefault="00306A32" w:rsidP="00CD43BD">
            <w:pPr>
              <w:pStyle w:val="Style31"/>
              <w:widowControl/>
              <w:jc w:val="left"/>
              <w:rPr>
                <w:rStyle w:val="FontStyle105"/>
                <w:lang w:val="et-EE"/>
              </w:rPr>
            </w:pPr>
            <w:r w:rsidRPr="008F14CC">
              <w:rPr>
                <w:rStyle w:val="FontStyle105"/>
                <w:lang w:val="et-EE"/>
              </w:rPr>
              <w:t>TO, TFC ja TOC</w:t>
            </w:r>
          </w:p>
          <w:p w:rsidR="00306A32" w:rsidRPr="008F14CC" w:rsidRDefault="00306A32" w:rsidP="00CD43BD">
            <w:pPr>
              <w:pStyle w:val="Style31"/>
              <w:widowControl/>
              <w:jc w:val="left"/>
              <w:rPr>
                <w:rStyle w:val="FontStyle105"/>
                <w:lang w:val="et-EE"/>
              </w:rPr>
            </w:pPr>
            <w:r w:rsidRPr="008F14CC">
              <w:rPr>
                <w:rStyle w:val="FontStyle105"/>
                <w:lang w:val="et-EE"/>
              </w:rPr>
              <w:t xml:space="preserve">rõhu all kemikaalid: ÜRO nr 3502, </w:t>
            </w:r>
          </w:p>
          <w:p w:rsidR="00306A32" w:rsidRPr="008F14CC" w:rsidRDefault="00306A32" w:rsidP="00CD43BD">
            <w:pPr>
              <w:pStyle w:val="Style31"/>
              <w:widowControl/>
              <w:spacing w:line="240" w:lineRule="auto"/>
              <w:jc w:val="left"/>
              <w:rPr>
                <w:rStyle w:val="FontStyle105"/>
                <w:lang w:val="et-EE"/>
              </w:rPr>
            </w:pPr>
            <w:r w:rsidRPr="008F14CC">
              <w:rPr>
                <w:rStyle w:val="FontStyle105"/>
                <w:lang w:val="et-EE"/>
              </w:rPr>
              <w:t>3503, 3504 ja 3505</w:t>
            </w:r>
          </w:p>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Klass 4.1: ÜRO nr 3221 - 3224 Klass 5.2: ÜRO nr 3101 - 3104</w:t>
            </w: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20</w:t>
            </w:r>
          </w:p>
        </w:tc>
      </w:tr>
      <w:tr w:rsidR="00306A32" w:rsidRPr="008F14CC" w:rsidTr="00CD43BD">
        <w:tc>
          <w:tcPr>
            <w:tcW w:w="146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2</w:t>
            </w:r>
          </w:p>
        </w:tc>
        <w:tc>
          <w:tcPr>
            <w:tcW w:w="5902"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jc w:val="left"/>
              <w:rPr>
                <w:rStyle w:val="FontStyle105"/>
                <w:lang w:val="et-EE"/>
              </w:rPr>
            </w:pPr>
            <w:r w:rsidRPr="008F14CC">
              <w:rPr>
                <w:rStyle w:val="FontStyle105"/>
                <w:lang w:val="et-EE"/>
              </w:rPr>
              <w:t xml:space="preserve">Ained ja esemed, mis kuuluvad II pakendigruppi ja ei kuulu </w:t>
            </w:r>
          </w:p>
          <w:p w:rsidR="00306A32" w:rsidRPr="008F14CC" w:rsidRDefault="00306A32" w:rsidP="00CD43BD">
            <w:pPr>
              <w:pStyle w:val="Style31"/>
              <w:widowControl/>
              <w:jc w:val="left"/>
              <w:rPr>
                <w:rStyle w:val="FontStyle105"/>
                <w:lang w:val="et-EE"/>
              </w:rPr>
            </w:pPr>
            <w:r w:rsidRPr="008F14CC">
              <w:rPr>
                <w:rStyle w:val="FontStyle105"/>
                <w:lang w:val="et-EE"/>
              </w:rPr>
              <w:t xml:space="preserve">veokategooriasse 0, 1 või 4 </w:t>
            </w:r>
          </w:p>
          <w:p w:rsidR="00306A32" w:rsidRPr="008F14CC" w:rsidRDefault="00306A32" w:rsidP="00CD43BD">
            <w:pPr>
              <w:pStyle w:val="Style31"/>
              <w:widowControl/>
              <w:jc w:val="left"/>
              <w:rPr>
                <w:rStyle w:val="FontStyle105"/>
                <w:lang w:val="et-EE"/>
              </w:rPr>
            </w:pPr>
            <w:r w:rsidRPr="008F14CC">
              <w:rPr>
                <w:rStyle w:val="FontStyle105"/>
                <w:lang w:val="et-EE"/>
              </w:rPr>
              <w:lastRenderedPageBreak/>
              <w:t>ning järgmiste klasside ained ja tooted:</w:t>
            </w:r>
          </w:p>
          <w:p w:rsidR="00306A32" w:rsidRPr="008F14CC" w:rsidRDefault="00306A32" w:rsidP="00CD43BD">
            <w:pPr>
              <w:pStyle w:val="Style31"/>
              <w:widowControl/>
              <w:jc w:val="left"/>
              <w:rPr>
                <w:rStyle w:val="FontStyle105"/>
                <w:lang w:val="et-EE"/>
              </w:rPr>
            </w:pPr>
            <w:r w:rsidRPr="008F14CC">
              <w:rPr>
                <w:rStyle w:val="FontStyle105"/>
                <w:lang w:val="et-EE"/>
              </w:rPr>
              <w:t>Klass 1: 1.4В - 1.4G ja 1.6N</w:t>
            </w:r>
          </w:p>
          <w:p w:rsidR="00306A32" w:rsidRPr="008F14CC" w:rsidRDefault="00306A32" w:rsidP="00CD43BD">
            <w:pPr>
              <w:pStyle w:val="Style31"/>
              <w:widowControl/>
              <w:jc w:val="left"/>
              <w:rPr>
                <w:rStyle w:val="FontStyle105"/>
                <w:lang w:val="et-EE"/>
              </w:rPr>
            </w:pPr>
            <w:r w:rsidRPr="008F14CC">
              <w:rPr>
                <w:rStyle w:val="FontStyle105"/>
                <w:lang w:val="et-EE"/>
              </w:rPr>
              <w:t>Klass 2: grupp F</w:t>
            </w:r>
          </w:p>
          <w:p w:rsidR="00306A32" w:rsidRPr="008F14CC" w:rsidRDefault="00306A32" w:rsidP="00CD43BD">
            <w:pPr>
              <w:pStyle w:val="Style31"/>
              <w:widowControl/>
              <w:jc w:val="left"/>
              <w:rPr>
                <w:rStyle w:val="FontStyle105"/>
                <w:lang w:val="et-EE"/>
              </w:rPr>
            </w:pPr>
            <w:r w:rsidRPr="008F14CC">
              <w:rPr>
                <w:rStyle w:val="FontStyle105"/>
                <w:lang w:val="et-EE"/>
              </w:rPr>
              <w:t>aerosoolid: grupp F</w:t>
            </w:r>
          </w:p>
          <w:p w:rsidR="00306A32" w:rsidRPr="008F14CC" w:rsidRDefault="00306A32" w:rsidP="00CD43BD">
            <w:pPr>
              <w:pStyle w:val="Style31"/>
              <w:widowControl/>
              <w:jc w:val="left"/>
              <w:rPr>
                <w:rStyle w:val="FontStyle105"/>
                <w:lang w:val="et-EE"/>
              </w:rPr>
            </w:pPr>
            <w:r w:rsidRPr="008F14CC">
              <w:rPr>
                <w:rStyle w:val="FontStyle105"/>
                <w:lang w:val="et-EE"/>
              </w:rPr>
              <w:t xml:space="preserve">rõhu all kemikaalid: ÜRO NR 3501 Klass 4.1: ÜRO nr 3225 - 3230 Klass 5.2: ÜRO nr 3105 - 3110 Klass 6.1: III pakendigruppi kuuluvad </w:t>
            </w:r>
          </w:p>
          <w:p w:rsidR="00306A32" w:rsidRPr="008F14CC" w:rsidRDefault="00306A32" w:rsidP="00CD43BD">
            <w:pPr>
              <w:pStyle w:val="Style31"/>
              <w:widowControl/>
              <w:jc w:val="left"/>
              <w:rPr>
                <w:rStyle w:val="FontStyle105"/>
                <w:lang w:val="et-EE"/>
              </w:rPr>
            </w:pPr>
            <w:r w:rsidRPr="008F14CC">
              <w:rPr>
                <w:rStyle w:val="FontStyle105"/>
                <w:lang w:val="et-EE"/>
              </w:rPr>
              <w:t>ained ja tooted Klass 9: ÜRO nr 3245</w:t>
            </w: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lastRenderedPageBreak/>
              <w:t>333</w:t>
            </w:r>
          </w:p>
        </w:tc>
      </w:tr>
      <w:tr w:rsidR="00306A32" w:rsidRPr="008F14CC" w:rsidTr="00CD43BD">
        <w:tc>
          <w:tcPr>
            <w:tcW w:w="146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3</w:t>
            </w:r>
          </w:p>
        </w:tc>
        <w:tc>
          <w:tcPr>
            <w:tcW w:w="5902"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Ained ja esemed, mis kuuluvad III pakendigruppi ja ei kuulu veokategooriasse 0, 2 või 4 ning järgmiste klasside ained ja tooted: Klass 2: grupid А ja О</w:t>
            </w:r>
          </w:p>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aerosoolid: grupid А ja О</w:t>
            </w:r>
          </w:p>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rõhu all kemikaalid: ÜRO nr 3500</w:t>
            </w:r>
          </w:p>
          <w:p w:rsidR="00306A32" w:rsidRPr="008F14CC" w:rsidRDefault="00306A32" w:rsidP="00CD43BD">
            <w:pPr>
              <w:pStyle w:val="Style31"/>
              <w:widowControl/>
              <w:jc w:val="left"/>
              <w:rPr>
                <w:rStyle w:val="FontStyle105"/>
                <w:lang w:val="et-EE"/>
              </w:rPr>
            </w:pPr>
            <w:r w:rsidRPr="008F14CC">
              <w:rPr>
                <w:rStyle w:val="FontStyle105"/>
                <w:lang w:val="et-EE"/>
              </w:rPr>
              <w:t>Klass 3: ÜRO nr 3473 Klass 4.3: ÜRO nr 3476</w:t>
            </w:r>
          </w:p>
          <w:p w:rsidR="00306A32" w:rsidRPr="008F14CC" w:rsidRDefault="00306A32" w:rsidP="00CD43BD">
            <w:pPr>
              <w:pStyle w:val="Style31"/>
              <w:widowControl/>
              <w:jc w:val="left"/>
              <w:rPr>
                <w:rStyle w:val="FontStyle105"/>
                <w:lang w:val="et-EE"/>
              </w:rPr>
            </w:pPr>
            <w:r w:rsidRPr="008F14CC">
              <w:rPr>
                <w:rStyle w:val="FontStyle105"/>
                <w:lang w:val="et-EE"/>
              </w:rPr>
              <w:t>Klass 8: ÜRO nr 2794, 2795, 2800, 3028 ja 3477</w:t>
            </w:r>
          </w:p>
          <w:p w:rsidR="00306A32" w:rsidRPr="008F14CC" w:rsidRDefault="00306A32" w:rsidP="00CD43BD">
            <w:pPr>
              <w:pStyle w:val="Style31"/>
              <w:widowControl/>
              <w:spacing w:line="240" w:lineRule="auto"/>
              <w:jc w:val="left"/>
              <w:rPr>
                <w:rStyle w:val="FontStyle105"/>
                <w:lang w:val="et-EE"/>
              </w:rPr>
            </w:pPr>
            <w:r w:rsidRPr="008F14CC">
              <w:rPr>
                <w:rStyle w:val="FontStyle105"/>
                <w:lang w:val="et-EE"/>
              </w:rPr>
              <w:t>Klass 9: ÜRO nr 2990 ja 3072</w:t>
            </w: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1000</w:t>
            </w:r>
          </w:p>
        </w:tc>
      </w:tr>
      <w:tr w:rsidR="00306A32" w:rsidRPr="008F14CC" w:rsidTr="00CD43BD">
        <w:tc>
          <w:tcPr>
            <w:tcW w:w="1469" w:type="dxa"/>
            <w:tcBorders>
              <w:top w:val="single" w:sz="6" w:space="0" w:color="auto"/>
              <w:left w:val="single" w:sz="6" w:space="0" w:color="auto"/>
              <w:bottom w:val="single" w:sz="6" w:space="0" w:color="auto"/>
              <w:right w:val="single" w:sz="6" w:space="0" w:color="auto"/>
            </w:tcBorders>
          </w:tcPr>
          <w:p w:rsidR="00306A32" w:rsidRPr="008F14CC" w:rsidRDefault="00306A32" w:rsidP="00B11755">
            <w:pPr>
              <w:pStyle w:val="Style31"/>
              <w:widowControl/>
              <w:spacing w:line="240" w:lineRule="auto"/>
              <w:jc w:val="center"/>
              <w:rPr>
                <w:rStyle w:val="FontStyle105"/>
                <w:lang w:val="et-EE"/>
              </w:rPr>
            </w:pPr>
            <w:r w:rsidRPr="008F14CC">
              <w:rPr>
                <w:rStyle w:val="FontStyle105"/>
                <w:lang w:val="et-EE"/>
              </w:rPr>
              <w:t>4</w:t>
            </w:r>
          </w:p>
        </w:tc>
        <w:tc>
          <w:tcPr>
            <w:tcW w:w="5902"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4"/>
              <w:widowControl/>
              <w:spacing w:before="96" w:line="226" w:lineRule="exact"/>
              <w:jc w:val="left"/>
              <w:rPr>
                <w:rStyle w:val="FontStyle105"/>
                <w:lang w:val="et-EE"/>
              </w:rPr>
            </w:pPr>
            <w:r w:rsidRPr="008F14CC">
              <w:rPr>
                <w:rStyle w:val="FontStyle105"/>
                <w:lang w:val="et-EE"/>
              </w:rPr>
              <w:t>Klass 1: 1.4 S</w:t>
            </w:r>
          </w:p>
          <w:p w:rsidR="00306A32" w:rsidRPr="008F14CC" w:rsidRDefault="00306A32" w:rsidP="00CD43BD">
            <w:pPr>
              <w:pStyle w:val="Style4"/>
              <w:widowControl/>
              <w:spacing w:line="226" w:lineRule="exact"/>
              <w:rPr>
                <w:rStyle w:val="FontStyle105"/>
                <w:lang w:val="et-EE"/>
              </w:rPr>
            </w:pPr>
            <w:r w:rsidRPr="008F14CC">
              <w:rPr>
                <w:rStyle w:val="FontStyle105"/>
                <w:lang w:val="et-EE"/>
              </w:rPr>
              <w:t>Klass 4.1: ÜRO nr 1331, 1345, 1944, 1945, 2254 ja 2623</w:t>
            </w:r>
          </w:p>
          <w:p w:rsidR="00306A32" w:rsidRPr="008F14CC" w:rsidRDefault="00306A32" w:rsidP="00CD43BD">
            <w:pPr>
              <w:pStyle w:val="Style4"/>
              <w:widowControl/>
              <w:spacing w:line="226" w:lineRule="exact"/>
              <w:jc w:val="left"/>
              <w:rPr>
                <w:rStyle w:val="FontStyle105"/>
                <w:lang w:val="et-EE"/>
              </w:rPr>
            </w:pPr>
            <w:r w:rsidRPr="008F14CC">
              <w:rPr>
                <w:rStyle w:val="FontStyle105"/>
                <w:lang w:val="et-EE"/>
              </w:rPr>
              <w:t>Klass 4.2: ÜRO nr 1361 ja 1362, pakendigrupp III</w:t>
            </w:r>
          </w:p>
          <w:p w:rsidR="00306A32" w:rsidRPr="008F14CC" w:rsidRDefault="00306A32" w:rsidP="00CD43BD">
            <w:pPr>
              <w:pStyle w:val="Style4"/>
              <w:widowControl/>
              <w:spacing w:line="226" w:lineRule="exact"/>
              <w:jc w:val="left"/>
              <w:rPr>
                <w:rStyle w:val="FontStyle105"/>
                <w:lang w:val="et-EE"/>
              </w:rPr>
            </w:pPr>
            <w:r w:rsidRPr="008F14CC">
              <w:rPr>
                <w:rStyle w:val="FontStyle105"/>
                <w:lang w:val="et-EE"/>
              </w:rPr>
              <w:t>Klass 7: ÜRO nr 2908 - 2911</w:t>
            </w:r>
          </w:p>
          <w:p w:rsidR="00306A32" w:rsidRPr="008F14CC" w:rsidRDefault="00306A32" w:rsidP="00CD43BD">
            <w:pPr>
              <w:pStyle w:val="Style4"/>
              <w:widowControl/>
              <w:spacing w:line="226" w:lineRule="exact"/>
              <w:jc w:val="left"/>
              <w:rPr>
                <w:rStyle w:val="FontStyle105"/>
                <w:lang w:val="et-EE"/>
              </w:rPr>
            </w:pPr>
            <w:r w:rsidRPr="008F14CC">
              <w:rPr>
                <w:rStyle w:val="FontStyle105"/>
                <w:lang w:val="et-EE"/>
              </w:rPr>
              <w:t>Кlass 9: ÜRO nr 3268, 3499 ja 3509</w:t>
            </w:r>
          </w:p>
          <w:p w:rsidR="00306A32" w:rsidRPr="008F14CC" w:rsidRDefault="00306A32" w:rsidP="00CD43BD">
            <w:pPr>
              <w:pStyle w:val="Style4"/>
              <w:widowControl/>
              <w:spacing w:line="226" w:lineRule="exact"/>
              <w:rPr>
                <w:rStyle w:val="FontStyle105"/>
                <w:lang w:val="et-EE"/>
              </w:rPr>
            </w:pPr>
            <w:r w:rsidRPr="008F14CC">
              <w:rPr>
                <w:rStyle w:val="FontStyle105"/>
                <w:lang w:val="et-EE"/>
              </w:rPr>
              <w:t xml:space="preserve">ning tühjad, puhastamata pakendid, mis sisaldasid ohtlikke veoseid, </w:t>
            </w:r>
          </w:p>
          <w:p w:rsidR="00306A32" w:rsidRPr="008F14CC" w:rsidRDefault="00306A32" w:rsidP="00CD43BD">
            <w:pPr>
              <w:pStyle w:val="Style39"/>
              <w:widowControl/>
              <w:spacing w:before="14"/>
              <w:rPr>
                <w:rStyle w:val="FontStyle105"/>
                <w:lang w:val="et-EE"/>
              </w:rPr>
            </w:pPr>
            <w:r w:rsidRPr="008F14CC">
              <w:rPr>
                <w:rStyle w:val="FontStyle105"/>
                <w:lang w:val="et-EE"/>
              </w:rPr>
              <w:t>välja arvatud need, mis kuuluvad veokategooriasse 0</w:t>
            </w:r>
          </w:p>
          <w:p w:rsidR="00306A32" w:rsidRPr="008F14CC" w:rsidRDefault="00306A32" w:rsidP="00CD43BD">
            <w:pPr>
              <w:pStyle w:val="Style31"/>
              <w:widowControl/>
              <w:spacing w:line="230" w:lineRule="exact"/>
              <w:jc w:val="left"/>
              <w:rPr>
                <w:rStyle w:val="FontStyle105"/>
                <w:lang w:val="et-EE"/>
              </w:rPr>
            </w:pP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Ei ole piiratud</w:t>
            </w:r>
          </w:p>
        </w:tc>
      </w:tr>
    </w:tbl>
    <w:p w:rsidR="00306A32" w:rsidRPr="008F14CC" w:rsidRDefault="00306A32" w:rsidP="00306A32">
      <w:pPr>
        <w:rPr>
          <w:rStyle w:val="FontStyle105"/>
        </w:rPr>
      </w:pPr>
    </w:p>
    <w:p w:rsidR="00306A32" w:rsidRPr="008F14CC" w:rsidRDefault="00306A32" w:rsidP="00306A32">
      <w:pPr>
        <w:rPr>
          <w:rStyle w:val="FontStyle105"/>
        </w:rPr>
        <w:sectPr w:rsidR="00306A32" w:rsidRPr="008F14CC" w:rsidSect="00306A32">
          <w:footerReference w:type="even" r:id="rId9"/>
          <w:footerReference w:type="default" r:id="rId10"/>
          <w:footnotePr>
            <w:numRestart w:val="eachSect"/>
          </w:footnotePr>
          <w:pgSz w:w="11909" w:h="16834"/>
          <w:pgMar w:top="1135" w:right="1151" w:bottom="720" w:left="1700" w:header="720" w:footer="720" w:gutter="0"/>
          <w:cols w:space="60"/>
          <w:noEndnote/>
        </w:sectPr>
      </w:pPr>
    </w:p>
    <w:p w:rsidR="00306A32" w:rsidRPr="008F14CC" w:rsidRDefault="00306A32" w:rsidP="00306A32">
      <w:pPr>
        <w:pStyle w:val="Style46"/>
        <w:widowControl/>
        <w:ind w:left="984" w:right="1392"/>
        <w:rPr>
          <w:rStyle w:val="FontStyle103"/>
          <w:lang w:val="et-EE"/>
        </w:rPr>
      </w:pPr>
      <w:r w:rsidRPr="008F14CC">
        <w:rPr>
          <w:rStyle w:val="FontStyle105"/>
          <w:vertAlign w:val="superscript"/>
          <w:lang w:val="et-EE"/>
        </w:rPr>
        <w:t>a)</w:t>
      </w:r>
      <w:r w:rsidRPr="008F14CC">
        <w:rPr>
          <w:rStyle w:val="FontStyle105"/>
          <w:lang w:val="et-EE"/>
        </w:rPr>
        <w:t xml:space="preserve"> </w:t>
      </w:r>
      <w:r w:rsidRPr="008F14CC">
        <w:rPr>
          <w:rStyle w:val="FontStyle103"/>
          <w:lang w:val="et-EE"/>
        </w:rPr>
        <w:t>ÜRO numbrite 0081, 0082, 0084, 0241, 0331, 0332, 0482, 1005 ja 1017 jaoks on maksimaalne kogus vaguni või suurkonteineri kohta 50 kg.</w:t>
      </w:r>
    </w:p>
    <w:p w:rsidR="00306A32" w:rsidRPr="008F14CC" w:rsidRDefault="00306A32" w:rsidP="00306A32">
      <w:pPr>
        <w:pStyle w:val="Style4"/>
        <w:widowControl/>
        <w:spacing w:line="240" w:lineRule="exact"/>
        <w:ind w:left="994"/>
        <w:rPr>
          <w:sz w:val="20"/>
          <w:szCs w:val="20"/>
          <w:lang w:val="et-EE"/>
        </w:rPr>
      </w:pPr>
    </w:p>
    <w:p w:rsidR="00306A32" w:rsidRPr="008F14CC" w:rsidRDefault="00306A32" w:rsidP="00306A32">
      <w:pPr>
        <w:pStyle w:val="Style4"/>
        <w:widowControl/>
        <w:spacing w:before="48"/>
        <w:ind w:left="994"/>
        <w:rPr>
          <w:rStyle w:val="FontStyle105"/>
          <w:lang w:val="et-EE"/>
        </w:rPr>
      </w:pPr>
      <w:r w:rsidRPr="008F14CC">
        <w:rPr>
          <w:rStyle w:val="FontStyle105"/>
          <w:lang w:val="et-EE"/>
        </w:rPr>
        <w:t>Ülalesitatud tabelis tuleb termini „maksimaalne kogus vaguni või suurkonteineri kohta" all mõista:</w:t>
      </w:r>
    </w:p>
    <w:p w:rsidR="00306A32" w:rsidRPr="008F14CC" w:rsidRDefault="00306A32" w:rsidP="00FE0990">
      <w:pPr>
        <w:pStyle w:val="Style9"/>
        <w:widowControl/>
        <w:numPr>
          <w:ilvl w:val="0"/>
          <w:numId w:val="10"/>
        </w:numPr>
        <w:tabs>
          <w:tab w:val="left" w:pos="1262"/>
        </w:tabs>
        <w:spacing w:before="53"/>
        <w:ind w:left="1262"/>
        <w:rPr>
          <w:rStyle w:val="FontStyle105"/>
          <w:lang w:val="et-EE"/>
        </w:rPr>
      </w:pPr>
      <w:r w:rsidRPr="008F14CC">
        <w:rPr>
          <w:rStyle w:val="FontStyle105"/>
          <w:lang w:val="et-EE"/>
        </w:rPr>
        <w:t>-esemete puhul – brutomassi kilogrammides (klassi 1 kaupade puhul lõhkeaine netomassi kilogrammides); SMGS lisas 2 nimetatud masinates ja seadmetes sisalduvate ohtlike kaupade puhul – neis sisalduvate ohtlike kaupade kogumassi või -mahtu kilogrammides või liitrites, olenevalt ainest);</w:t>
      </w:r>
    </w:p>
    <w:p w:rsidR="00306A32" w:rsidRPr="008F14CC" w:rsidRDefault="00306A32" w:rsidP="00FE0990">
      <w:pPr>
        <w:pStyle w:val="Style9"/>
        <w:widowControl/>
        <w:numPr>
          <w:ilvl w:val="0"/>
          <w:numId w:val="10"/>
        </w:numPr>
        <w:tabs>
          <w:tab w:val="left" w:pos="1262"/>
        </w:tabs>
        <w:spacing w:before="62" w:line="226" w:lineRule="exact"/>
        <w:ind w:left="1262"/>
        <w:rPr>
          <w:rStyle w:val="FontStyle105"/>
          <w:lang w:val="et-EE"/>
        </w:rPr>
      </w:pPr>
      <w:r w:rsidRPr="008F14CC">
        <w:rPr>
          <w:rStyle w:val="FontStyle105"/>
          <w:lang w:val="et-EE"/>
        </w:rPr>
        <w:t>tahkete ainete, veeldatud, jahutamisega veeldatud ja rõhu all lahustatud gaaside puhul – netomassi kilogrammides;</w:t>
      </w:r>
    </w:p>
    <w:p w:rsidR="00306A32" w:rsidRPr="008F14CC" w:rsidRDefault="00306A32" w:rsidP="00FE0990">
      <w:pPr>
        <w:pStyle w:val="Style9"/>
        <w:widowControl/>
        <w:numPr>
          <w:ilvl w:val="0"/>
          <w:numId w:val="10"/>
        </w:numPr>
        <w:tabs>
          <w:tab w:val="left" w:pos="1262"/>
        </w:tabs>
        <w:spacing w:before="77" w:line="240" w:lineRule="auto"/>
        <w:ind w:left="984" w:firstLine="0"/>
        <w:jc w:val="left"/>
        <w:rPr>
          <w:rStyle w:val="FontStyle105"/>
          <w:lang w:val="et-EE"/>
        </w:rPr>
      </w:pPr>
      <w:r w:rsidRPr="008F14CC">
        <w:rPr>
          <w:rStyle w:val="FontStyle105"/>
          <w:lang w:val="et-EE"/>
        </w:rPr>
        <w:t>vedelike puhul – neis sisalduvate ohtlike kaupade kogust liitrites;</w:t>
      </w:r>
    </w:p>
    <w:p w:rsidR="00306A32" w:rsidRPr="008F14CC" w:rsidRDefault="00306A32" w:rsidP="00FE0990">
      <w:pPr>
        <w:pStyle w:val="Style9"/>
        <w:widowControl/>
        <w:numPr>
          <w:ilvl w:val="0"/>
          <w:numId w:val="10"/>
        </w:numPr>
        <w:tabs>
          <w:tab w:val="left" w:pos="1262"/>
        </w:tabs>
        <w:spacing w:before="58"/>
        <w:ind w:left="1262"/>
        <w:rPr>
          <w:rStyle w:val="FontStyle105"/>
          <w:lang w:val="et-EE"/>
        </w:rPr>
      </w:pPr>
      <w:r w:rsidRPr="008F14CC">
        <w:rPr>
          <w:rStyle w:val="FontStyle105"/>
          <w:lang w:val="et-EE"/>
        </w:rPr>
        <w:t>surugaaside, adsorbeeritud gaaside ja rõhu all kemikaalide puhul – anumate nimimahtu liitrites.</w:t>
      </w:r>
    </w:p>
    <w:p w:rsidR="00306A32" w:rsidRPr="008F14CC" w:rsidRDefault="00306A32" w:rsidP="00306A32">
      <w:pPr>
        <w:pStyle w:val="Style41"/>
        <w:widowControl/>
        <w:tabs>
          <w:tab w:val="left" w:pos="1118"/>
        </w:tabs>
        <w:spacing w:before="48"/>
        <w:ind w:left="1118"/>
        <w:jc w:val="both"/>
        <w:rPr>
          <w:rStyle w:val="FontStyle105"/>
          <w:lang w:val="et-EE"/>
        </w:rPr>
      </w:pPr>
      <w:r w:rsidRPr="008F14CC">
        <w:rPr>
          <w:rStyle w:val="FontStyle102"/>
          <w:lang w:val="et-EE"/>
        </w:rPr>
        <w:t>1.1.3.6.4</w:t>
      </w:r>
      <w:r w:rsidRPr="008F14CC">
        <w:rPr>
          <w:lang w:val="et-EE"/>
        </w:rPr>
        <w:tab/>
        <w:t xml:space="preserve"> </w:t>
      </w:r>
      <w:r w:rsidRPr="008F14CC">
        <w:rPr>
          <w:rStyle w:val="FontStyle105"/>
          <w:lang w:val="et-EE"/>
        </w:rPr>
        <w:t>Kui erinevatesse veokategooriatesse kuuluvaid ohtlikke kaupu veetakse samas vagunis või suurkonteineris, ja:</w:t>
      </w:r>
    </w:p>
    <w:p w:rsidR="00306A32" w:rsidRPr="008F14CC" w:rsidRDefault="00306A32" w:rsidP="00FE0990">
      <w:pPr>
        <w:pStyle w:val="Style9"/>
        <w:widowControl/>
        <w:numPr>
          <w:ilvl w:val="0"/>
          <w:numId w:val="10"/>
        </w:numPr>
        <w:tabs>
          <w:tab w:val="left" w:pos="1262"/>
        </w:tabs>
        <w:spacing w:before="72" w:line="240" w:lineRule="auto"/>
        <w:ind w:left="984" w:firstLine="0"/>
        <w:jc w:val="left"/>
        <w:rPr>
          <w:rStyle w:val="FontStyle105"/>
          <w:lang w:val="et-EE"/>
        </w:rPr>
      </w:pPr>
      <w:r w:rsidRPr="008F14CC">
        <w:rPr>
          <w:rStyle w:val="FontStyle105"/>
          <w:lang w:val="et-EE"/>
        </w:rPr>
        <w:t>50-ga korrutatud 1. veokategooria ainete ja esemete kogus,</w:t>
      </w:r>
    </w:p>
    <w:p w:rsidR="00306A32" w:rsidRPr="008F14CC" w:rsidRDefault="00306A32" w:rsidP="00FE0990">
      <w:pPr>
        <w:pStyle w:val="Style9"/>
        <w:widowControl/>
        <w:numPr>
          <w:ilvl w:val="0"/>
          <w:numId w:val="10"/>
        </w:numPr>
        <w:tabs>
          <w:tab w:val="left" w:pos="1262"/>
        </w:tabs>
        <w:spacing w:before="48"/>
        <w:ind w:left="1262"/>
        <w:rPr>
          <w:rStyle w:val="FontStyle105"/>
          <w:lang w:val="et-EE"/>
        </w:rPr>
      </w:pPr>
      <w:r w:rsidRPr="008F14CC">
        <w:rPr>
          <w:rStyle w:val="FontStyle105"/>
          <w:lang w:val="et-EE"/>
        </w:rPr>
        <w:t xml:space="preserve">alajao 1.1.3.6.3 tabeli all esitatud märkuses </w:t>
      </w:r>
      <w:r w:rsidRPr="008F14CC">
        <w:rPr>
          <w:rStyle w:val="FontStyle105"/>
          <w:vertAlign w:val="superscript"/>
          <w:lang w:val="et-EE"/>
        </w:rPr>
        <w:t>а</w:t>
      </w:r>
      <w:r w:rsidRPr="008F14CC">
        <w:rPr>
          <w:rStyle w:val="FontStyle105"/>
          <w:lang w:val="et-EE"/>
        </w:rPr>
        <w:t xml:space="preserve"> nimetatud 1. veokategooria ainete ja esemete 20-ga korrutatud kogus,</w:t>
      </w:r>
    </w:p>
    <w:p w:rsidR="00306A32" w:rsidRPr="008F14CC" w:rsidRDefault="00306A32" w:rsidP="00FE0990">
      <w:pPr>
        <w:pStyle w:val="Style9"/>
        <w:widowControl/>
        <w:numPr>
          <w:ilvl w:val="0"/>
          <w:numId w:val="10"/>
        </w:numPr>
        <w:tabs>
          <w:tab w:val="left" w:pos="1262"/>
        </w:tabs>
        <w:spacing w:before="14" w:line="288" w:lineRule="exact"/>
        <w:ind w:left="1262"/>
        <w:jc w:val="left"/>
        <w:rPr>
          <w:rStyle w:val="FontStyle105"/>
          <w:lang w:val="et-EE"/>
        </w:rPr>
      </w:pPr>
      <w:r w:rsidRPr="008F14CC">
        <w:rPr>
          <w:rStyle w:val="FontStyle105"/>
          <w:lang w:val="et-EE"/>
        </w:rPr>
        <w:t>3-ga korrutatud 2. veokategooria ainete ja esemete kogus,</w:t>
      </w:r>
    </w:p>
    <w:p w:rsidR="00306A32" w:rsidRPr="008F14CC" w:rsidRDefault="00306A32" w:rsidP="00FE0990">
      <w:pPr>
        <w:pStyle w:val="Style9"/>
        <w:widowControl/>
        <w:numPr>
          <w:ilvl w:val="0"/>
          <w:numId w:val="10"/>
        </w:numPr>
        <w:tabs>
          <w:tab w:val="left" w:pos="1262"/>
        </w:tabs>
        <w:spacing w:line="288" w:lineRule="exact"/>
        <w:ind w:left="984" w:firstLine="0"/>
        <w:jc w:val="left"/>
        <w:rPr>
          <w:rStyle w:val="FontStyle105"/>
          <w:lang w:val="et-EE"/>
        </w:rPr>
      </w:pPr>
      <w:r w:rsidRPr="008F14CC">
        <w:rPr>
          <w:rStyle w:val="FontStyle105"/>
          <w:lang w:val="et-EE"/>
        </w:rPr>
        <w:t>3. veokategooria ainete ja esemete kogus</w:t>
      </w:r>
    </w:p>
    <w:p w:rsidR="00306A32" w:rsidRPr="008F14CC" w:rsidRDefault="00306A32" w:rsidP="00306A32">
      <w:pPr>
        <w:pStyle w:val="Style4"/>
        <w:widowControl/>
        <w:spacing w:before="48"/>
        <w:ind w:left="994"/>
        <w:rPr>
          <w:rStyle w:val="FontStyle105"/>
          <w:lang w:val="et-EE"/>
        </w:rPr>
      </w:pPr>
      <w:r w:rsidRPr="008F14CC">
        <w:rPr>
          <w:rStyle w:val="FontStyle105"/>
          <w:lang w:val="et-EE"/>
        </w:rPr>
        <w:t>on suurem kui 1000, tuleb järgida kindlaksmääratud nõudeid (nt jao 1.8.3 ja peatüki 1.10 sätteid).</w:t>
      </w:r>
    </w:p>
    <w:p w:rsidR="00306A32" w:rsidRPr="008F14CC" w:rsidRDefault="00306A32" w:rsidP="00306A32">
      <w:pPr>
        <w:pStyle w:val="Style41"/>
        <w:widowControl/>
        <w:tabs>
          <w:tab w:val="left" w:pos="1118"/>
        </w:tabs>
        <w:spacing w:before="53" w:line="230" w:lineRule="exact"/>
        <w:ind w:left="1118"/>
        <w:jc w:val="both"/>
        <w:rPr>
          <w:rStyle w:val="FontStyle105"/>
          <w:lang w:val="et-EE"/>
        </w:rPr>
      </w:pPr>
      <w:r w:rsidRPr="008F14CC">
        <w:rPr>
          <w:rStyle w:val="FontStyle102"/>
          <w:lang w:val="et-EE"/>
        </w:rPr>
        <w:t>1.1.3.6.5</w:t>
      </w:r>
      <w:r w:rsidRPr="008F14CC">
        <w:rPr>
          <w:lang w:val="et-EE"/>
        </w:rPr>
        <w:tab/>
      </w:r>
      <w:r w:rsidRPr="008F14CC">
        <w:rPr>
          <w:rStyle w:val="FontStyle105"/>
          <w:lang w:val="et-EE"/>
        </w:rPr>
        <w:t xml:space="preserve">Alajao 1.1.3.6 mõistes ei võeta arvesse SMGS lisa 2 alajagude 1.1.3.1 </w:t>
      </w:r>
      <w:r w:rsidR="00D0146D" w:rsidRPr="008F14CC">
        <w:rPr>
          <w:rStyle w:val="FontStyle105"/>
          <w:lang w:val="et-EE"/>
        </w:rPr>
        <w:t>a)</w:t>
      </w:r>
      <w:r w:rsidRPr="008F14CC">
        <w:rPr>
          <w:rStyle w:val="FontStyle105"/>
          <w:lang w:val="et-EE"/>
        </w:rPr>
        <w:t xml:space="preserve">, </w:t>
      </w:r>
      <w:r w:rsidR="00D0146D" w:rsidRPr="008F14CC">
        <w:rPr>
          <w:rStyle w:val="FontStyle105"/>
          <w:lang w:val="et-EE"/>
        </w:rPr>
        <w:t>b)</w:t>
      </w:r>
      <w:r w:rsidRPr="008F14CC">
        <w:rPr>
          <w:rStyle w:val="FontStyle105"/>
          <w:lang w:val="et-EE"/>
        </w:rPr>
        <w:t xml:space="preserve"> ning </w:t>
      </w:r>
      <w:r w:rsidR="00D0146D" w:rsidRPr="008F14CC">
        <w:rPr>
          <w:rStyle w:val="FontStyle105"/>
          <w:lang w:val="et-EE"/>
        </w:rPr>
        <w:t>d)</w:t>
      </w:r>
      <w:r w:rsidRPr="008F14CC">
        <w:rPr>
          <w:rStyle w:val="FontStyle105"/>
          <w:lang w:val="et-EE"/>
        </w:rPr>
        <w:t>-</w:t>
      </w:r>
      <w:r w:rsidR="00D0146D" w:rsidRPr="008F14CC">
        <w:rPr>
          <w:rStyle w:val="FontStyle105"/>
          <w:lang w:val="et-EE"/>
        </w:rPr>
        <w:t>f)</w:t>
      </w:r>
      <w:r w:rsidRPr="008F14CC">
        <w:rPr>
          <w:rStyle w:val="FontStyle105"/>
          <w:lang w:val="et-EE"/>
        </w:rPr>
        <w:t>, 1.1.3.2 - 1.1.3.5., 1.1.3.7 - 1.1.3.10 kohaselt vabastatud ohtlikke kaupu.</w:t>
      </w:r>
    </w:p>
    <w:p w:rsidR="00306A32" w:rsidRPr="008F14CC" w:rsidRDefault="00306A32" w:rsidP="00306A32">
      <w:pPr>
        <w:pStyle w:val="Style25"/>
        <w:widowControl/>
        <w:spacing w:before="53" w:line="230" w:lineRule="exact"/>
        <w:ind w:left="1123" w:hanging="1123"/>
        <w:rPr>
          <w:rStyle w:val="FontStyle102"/>
          <w:lang w:val="et-EE"/>
        </w:rPr>
      </w:pPr>
      <w:r w:rsidRPr="008F14CC">
        <w:rPr>
          <w:rStyle w:val="FontStyle102"/>
          <w:lang w:val="et-EE"/>
        </w:rPr>
        <w:t>1.1.3.</w:t>
      </w:r>
      <w:r w:rsidRPr="008F14CC">
        <w:rPr>
          <w:rStyle w:val="FontStyle102"/>
          <w:lang w:val="et-EE"/>
        </w:rPr>
        <w:tab/>
        <w:t>7 Erandid elektrienergiat salvestavate seadmete ja elektrienergiat tootvate süsteemide veol</w:t>
      </w:r>
    </w:p>
    <w:p w:rsidR="00306A32" w:rsidRPr="008F14CC" w:rsidRDefault="00306A32" w:rsidP="00306A32">
      <w:pPr>
        <w:pStyle w:val="Style37"/>
        <w:widowControl/>
        <w:spacing w:before="58"/>
        <w:ind w:left="1416"/>
        <w:rPr>
          <w:rStyle w:val="FontStyle105"/>
          <w:lang w:val="et-EE"/>
        </w:rPr>
      </w:pPr>
      <w:r w:rsidRPr="008F14CC">
        <w:rPr>
          <w:rStyle w:val="FontStyle105"/>
          <w:lang w:val="et-EE"/>
        </w:rPr>
        <w:t>SMGS lisa 2 sätteid ei kohaldata elektrienergiat salvestavatele seadmetele ja elektrienergiat tootvatele süsteemidele (nt liitiumpatareid, elektrikondensaatorid, asümmeetrilised kondensaatorid, metallhüdriidipõhised salvestussüsteemid, kütuseelementide kassetid jne):</w:t>
      </w:r>
    </w:p>
    <w:p w:rsidR="00306A32" w:rsidRPr="008F14CC" w:rsidRDefault="00D0146D" w:rsidP="00306A32">
      <w:pPr>
        <w:pStyle w:val="Style4"/>
        <w:widowControl/>
        <w:spacing w:before="53"/>
        <w:ind w:left="1066"/>
        <w:rPr>
          <w:rStyle w:val="FontStyle105"/>
          <w:lang w:val="et-EE"/>
        </w:rPr>
      </w:pPr>
      <w:r w:rsidRPr="008F14CC">
        <w:rPr>
          <w:rStyle w:val="FontStyle105"/>
          <w:lang w:val="et-EE"/>
        </w:rPr>
        <w:t>a)</w:t>
      </w:r>
      <w:r w:rsidR="00306A32" w:rsidRPr="008F14CC">
        <w:rPr>
          <w:rStyle w:val="FontStyle105"/>
          <w:lang w:val="et-EE"/>
        </w:rPr>
        <w:t xml:space="preserve"> kui need on paigaldatud vedu teostavale raudteeveeremile ja on ette nähtud veojõu tekitamiseks või veeremi seadmete tööks;</w:t>
      </w:r>
    </w:p>
    <w:p w:rsidR="00306A32" w:rsidRPr="008F14CC" w:rsidRDefault="00D0146D" w:rsidP="00306A32">
      <w:pPr>
        <w:pStyle w:val="Style48"/>
        <w:widowControl/>
        <w:tabs>
          <w:tab w:val="left" w:pos="1330"/>
        </w:tabs>
        <w:spacing w:before="48" w:line="230" w:lineRule="exact"/>
        <w:ind w:left="1075"/>
        <w:rPr>
          <w:rStyle w:val="FontStyle93"/>
          <w:lang w:val="et-EE"/>
        </w:rPr>
      </w:pPr>
      <w:r w:rsidRPr="008F14CC">
        <w:rPr>
          <w:rStyle w:val="FontStyle93"/>
          <w:lang w:val="et-EE"/>
        </w:rPr>
        <w:t>b)</w:t>
      </w:r>
      <w:r w:rsidR="00306A32" w:rsidRPr="008F14CC">
        <w:rPr>
          <w:rStyle w:val="FontStyle93"/>
          <w:lang w:val="et-EE"/>
        </w:rPr>
        <w:tab/>
        <w:t xml:space="preserve"> kui need sisalduvad veo ajal kasutatavates või kasutamiseks mõeldud seadmetes (nt sülearvuti) ja on ette nähtud nende tööks;</w:t>
      </w:r>
    </w:p>
    <w:p w:rsidR="00306A32" w:rsidRPr="008F14CC" w:rsidRDefault="00D0146D" w:rsidP="00306A32">
      <w:pPr>
        <w:pStyle w:val="Style48"/>
        <w:widowControl/>
        <w:tabs>
          <w:tab w:val="left" w:pos="1330"/>
        </w:tabs>
        <w:spacing w:before="53" w:line="230" w:lineRule="exact"/>
        <w:ind w:left="1075"/>
        <w:rPr>
          <w:rStyle w:val="FontStyle93"/>
          <w:lang w:val="et-EE"/>
        </w:rPr>
      </w:pPr>
      <w:r w:rsidRPr="008F14CC">
        <w:rPr>
          <w:rStyle w:val="FontStyle93"/>
          <w:lang w:val="et-EE"/>
        </w:rPr>
        <w:t>c)</w:t>
      </w:r>
      <w:r w:rsidR="00306A32" w:rsidRPr="008F14CC">
        <w:rPr>
          <w:rStyle w:val="FontStyle93"/>
          <w:lang w:val="et-EE"/>
        </w:rPr>
        <w:tab/>
        <w:t>kui need on paigaldatud kaubana veetavatele maismaasõidukitele ja on ette nähtud nende sõidukite veojõu tekitamiseks või neile paigaldatud seadmete tööks.</w:t>
      </w:r>
    </w:p>
    <w:p w:rsidR="00306A32" w:rsidRPr="008F14CC" w:rsidRDefault="00306A32" w:rsidP="00306A32">
      <w:pPr>
        <w:pStyle w:val="Style49"/>
        <w:widowControl/>
        <w:tabs>
          <w:tab w:val="left" w:pos="1070"/>
        </w:tabs>
        <w:spacing w:before="29" w:line="264" w:lineRule="exact"/>
        <w:ind w:left="1070"/>
        <w:jc w:val="both"/>
        <w:rPr>
          <w:rStyle w:val="FontStyle98"/>
          <w:lang w:val="et-EE"/>
        </w:rPr>
      </w:pPr>
      <w:r w:rsidRPr="008F14CC">
        <w:rPr>
          <w:rStyle w:val="FontStyle98"/>
          <w:lang w:val="et-EE"/>
        </w:rPr>
        <w:t>1.1.3.8</w:t>
      </w:r>
      <w:r w:rsidRPr="008F14CC">
        <w:rPr>
          <w:rStyle w:val="FontStyle98"/>
          <w:lang w:val="et-EE"/>
        </w:rPr>
        <w:tab/>
        <w:t>Erandid ohtlike kaupade veol käsipagasina, registreeritud pagasina või sõiduautode pagasina</w:t>
      </w:r>
    </w:p>
    <w:p w:rsidR="00306A32" w:rsidRPr="008F14CC" w:rsidRDefault="00306A32" w:rsidP="00306A32">
      <w:pPr>
        <w:pStyle w:val="Style50"/>
        <w:widowControl/>
        <w:spacing w:before="230"/>
        <w:ind w:left="1080"/>
        <w:rPr>
          <w:rStyle w:val="FontStyle93"/>
          <w:lang w:val="et-EE"/>
        </w:rPr>
      </w:pPr>
      <w:r w:rsidRPr="008F14CC">
        <w:rPr>
          <w:rStyle w:val="FontStyle93"/>
          <w:lang w:val="et-EE"/>
        </w:rPr>
        <w:lastRenderedPageBreak/>
        <w:t xml:space="preserve">Ohtlike kaupade veol käsipagasina, registreeritud pagasina või sõiduautode pagasina kohaldatakse erandeid vastavalt alajagudele 1.1.3.1 (а) - </w:t>
      </w:r>
      <w:r w:rsidR="00D0146D" w:rsidRPr="008F14CC">
        <w:rPr>
          <w:rStyle w:val="FontStyle93"/>
          <w:lang w:val="et-EE"/>
        </w:rPr>
        <w:t>e)</w:t>
      </w:r>
      <w:r w:rsidRPr="008F14CC">
        <w:rPr>
          <w:rStyle w:val="FontStyle93"/>
          <w:lang w:val="et-EE"/>
        </w:rPr>
        <w:t xml:space="preserve">, 1.1.3.2 </w:t>
      </w:r>
      <w:r w:rsidR="00D0146D" w:rsidRPr="008F14CC">
        <w:rPr>
          <w:rStyle w:val="FontStyle93"/>
          <w:lang w:val="et-EE"/>
        </w:rPr>
        <w:t>b)</w:t>
      </w:r>
      <w:r w:rsidRPr="008F14CC">
        <w:rPr>
          <w:rStyle w:val="FontStyle93"/>
          <w:lang w:val="et-EE"/>
        </w:rPr>
        <w:t xml:space="preserve">, </w:t>
      </w:r>
      <w:r w:rsidR="00D0146D" w:rsidRPr="008F14CC">
        <w:rPr>
          <w:rStyle w:val="FontStyle93"/>
          <w:lang w:val="et-EE"/>
        </w:rPr>
        <w:t>d)</w:t>
      </w:r>
      <w:r w:rsidRPr="008F14CC">
        <w:rPr>
          <w:rStyle w:val="FontStyle93"/>
          <w:lang w:val="et-EE"/>
        </w:rPr>
        <w:t xml:space="preserve"> - </w:t>
      </w:r>
      <w:r w:rsidR="00D0146D" w:rsidRPr="008F14CC">
        <w:rPr>
          <w:rStyle w:val="FontStyle93"/>
          <w:lang w:val="et-EE"/>
        </w:rPr>
        <w:t>h)</w:t>
      </w:r>
      <w:r w:rsidRPr="008F14CC">
        <w:rPr>
          <w:rStyle w:val="FontStyle93"/>
          <w:lang w:val="et-EE"/>
        </w:rPr>
        <w:t xml:space="preserve">, 1.1.3.3, 1.1.3.4.1, 1.1.3.5 ja 1.1.3.7 </w:t>
      </w:r>
      <w:r w:rsidR="00D0146D" w:rsidRPr="008F14CC">
        <w:rPr>
          <w:rStyle w:val="FontStyle93"/>
          <w:lang w:val="et-EE"/>
        </w:rPr>
        <w:t>b)</w:t>
      </w:r>
      <w:r w:rsidRPr="008F14CC">
        <w:rPr>
          <w:rStyle w:val="FontStyle93"/>
          <w:lang w:val="et-EE"/>
        </w:rPr>
        <w:t xml:space="preserve"> nii, nagu osutatud peatükis 7.7.</w:t>
      </w:r>
    </w:p>
    <w:p w:rsidR="00306A32" w:rsidRPr="008F14CC" w:rsidRDefault="00306A32" w:rsidP="00306A32">
      <w:pPr>
        <w:pStyle w:val="Style49"/>
        <w:widowControl/>
        <w:tabs>
          <w:tab w:val="left" w:pos="1070"/>
        </w:tabs>
        <w:spacing w:before="115" w:line="240" w:lineRule="exact"/>
        <w:ind w:left="1070"/>
        <w:jc w:val="both"/>
        <w:rPr>
          <w:rStyle w:val="FontStyle98"/>
          <w:lang w:val="et-EE"/>
        </w:rPr>
      </w:pPr>
      <w:r w:rsidRPr="008F14CC">
        <w:rPr>
          <w:rStyle w:val="FontStyle98"/>
          <w:lang w:val="et-EE"/>
        </w:rPr>
        <w:t>1.1.3.9</w:t>
      </w:r>
      <w:r w:rsidRPr="008F14CC">
        <w:rPr>
          <w:rStyle w:val="FontStyle98"/>
          <w:lang w:val="et-EE"/>
        </w:rPr>
        <w:tab/>
        <w:t>Erandid ohtlike ainete veol, mida kasutatakse veo ajal jahutina või konditsioneeriva reagendina</w:t>
      </w:r>
    </w:p>
    <w:p w:rsidR="00306A32" w:rsidRPr="008F14CC" w:rsidRDefault="00306A32" w:rsidP="00306A32">
      <w:pPr>
        <w:pStyle w:val="Style50"/>
        <w:widowControl/>
        <w:spacing w:before="115" w:line="230" w:lineRule="exact"/>
        <w:ind w:left="1118"/>
        <w:rPr>
          <w:rStyle w:val="FontStyle93"/>
          <w:lang w:val="et-EE"/>
        </w:rPr>
      </w:pPr>
      <w:r w:rsidRPr="008F14CC">
        <w:rPr>
          <w:rStyle w:val="FontStyle93"/>
          <w:lang w:val="et-EE"/>
        </w:rPr>
        <w:t>Kui vagunites või konteinerites kasutatakse jahutamiseks või konditsioneerimiseks ainult lämmatavaid ohtlikke aineid (st aineid, mis tõrjuvad välja või asendavad atmosfääris tavaliselt sisalduvat hapnikku), laienevad neile ainult jao 5.5.3 sätted.</w:t>
      </w:r>
    </w:p>
    <w:p w:rsidR="00306A32" w:rsidRPr="008F14CC" w:rsidRDefault="00306A32" w:rsidP="00306A32">
      <w:pPr>
        <w:pStyle w:val="Style49"/>
        <w:widowControl/>
        <w:tabs>
          <w:tab w:val="left" w:pos="1070"/>
        </w:tabs>
        <w:spacing w:before="144" w:line="240" w:lineRule="auto"/>
        <w:ind w:firstLine="0"/>
        <w:rPr>
          <w:rStyle w:val="FontStyle98"/>
          <w:lang w:val="et-EE"/>
        </w:rPr>
      </w:pPr>
      <w:r w:rsidRPr="008F14CC">
        <w:rPr>
          <w:rStyle w:val="FontStyle98"/>
          <w:lang w:val="et-EE"/>
        </w:rPr>
        <w:t>1.1.3.10</w:t>
      </w:r>
      <w:r w:rsidRPr="008F14CC">
        <w:rPr>
          <w:rStyle w:val="FontStyle98"/>
          <w:lang w:val="et-EE"/>
        </w:rPr>
        <w:tab/>
        <w:t>Erandid ohtlikke aineid sisaldavate elektrilampide veol</w:t>
      </w:r>
    </w:p>
    <w:p w:rsidR="00306A32" w:rsidRPr="008F14CC" w:rsidRDefault="00306A32" w:rsidP="00306A32">
      <w:pPr>
        <w:pStyle w:val="Style50"/>
        <w:widowControl/>
        <w:spacing w:before="125"/>
        <w:ind w:left="1128"/>
        <w:rPr>
          <w:rStyle w:val="FontStyle93"/>
          <w:lang w:val="et-EE"/>
        </w:rPr>
      </w:pPr>
      <w:r w:rsidRPr="008F14CC">
        <w:rPr>
          <w:rStyle w:val="FontStyle93"/>
          <w:lang w:val="et-EE"/>
        </w:rPr>
        <w:t>SMGS lisa 2 sätted ei laiene järgmistele elektrilampidele, kui need ei sisalda radioaktiivseid materjale ega sisalda elavhõbedat peatüki 3.3 erisättega 366 kehtestatud väärtust ületavas koguses:</w:t>
      </w:r>
    </w:p>
    <w:p w:rsidR="00306A32" w:rsidRPr="008F14CC" w:rsidRDefault="00306A32" w:rsidP="00306A32">
      <w:pPr>
        <w:pStyle w:val="Style52"/>
        <w:widowControl/>
        <w:tabs>
          <w:tab w:val="left" w:pos="2112"/>
        </w:tabs>
        <w:spacing w:before="120"/>
        <w:ind w:left="2112"/>
        <w:jc w:val="both"/>
        <w:rPr>
          <w:rStyle w:val="FontStyle93"/>
          <w:lang w:val="et-EE"/>
        </w:rPr>
      </w:pPr>
      <w:r w:rsidRPr="008F14CC">
        <w:rPr>
          <w:rStyle w:val="FontStyle93"/>
          <w:lang w:val="et-EE"/>
        </w:rPr>
        <w:t>(а)</w:t>
      </w:r>
      <w:r w:rsidRPr="008F14CC">
        <w:rPr>
          <w:rStyle w:val="FontStyle93"/>
          <w:lang w:val="et-EE"/>
        </w:rPr>
        <w:tab/>
        <w:t>elektrilambid, mis on kogutud otse üksikisikutelt või kodumajapidamistest ja toodud jäätmete kogumise või ümbertöötlemise punkti;</w:t>
      </w:r>
    </w:p>
    <w:p w:rsidR="00306A32" w:rsidRPr="008F14CC" w:rsidRDefault="00306A32" w:rsidP="00306A32">
      <w:pPr>
        <w:pStyle w:val="Style53"/>
        <w:widowControl/>
        <w:spacing w:before="120"/>
        <w:ind w:left="2256"/>
        <w:rPr>
          <w:rStyle w:val="FontStyle100"/>
          <w:lang w:val="et-EE"/>
        </w:rPr>
      </w:pPr>
      <w:r w:rsidRPr="008F14CC">
        <w:rPr>
          <w:rStyle w:val="FontStyle89"/>
          <w:lang w:val="et-EE"/>
        </w:rPr>
        <w:t>Märkus:</w:t>
      </w:r>
      <w:r w:rsidRPr="008F14CC">
        <w:rPr>
          <w:rStyle w:val="FontStyle89"/>
          <w:b w:val="0"/>
          <w:bCs w:val="0"/>
          <w:lang w:val="et-EE"/>
        </w:rPr>
        <w:t xml:space="preserve"> </w:t>
      </w:r>
      <w:r w:rsidRPr="008F14CC">
        <w:rPr>
          <w:rStyle w:val="FontStyle100"/>
          <w:lang w:val="et-EE"/>
        </w:rPr>
        <w:t>Selliste elektrilampide hulka kuuluvad ka lambid, mille on eraisikud toonud kogumispunkti ja mis seejärel viiakse vahetöötluseks või utiliseerimiseks teise kogumispunkti.</w:t>
      </w:r>
    </w:p>
    <w:p w:rsidR="00306A32" w:rsidRPr="008F14CC" w:rsidRDefault="00D0146D" w:rsidP="00306A32">
      <w:pPr>
        <w:pStyle w:val="Style52"/>
        <w:widowControl/>
        <w:tabs>
          <w:tab w:val="left" w:pos="2112"/>
        </w:tabs>
        <w:spacing w:before="120"/>
        <w:ind w:left="2112"/>
        <w:jc w:val="both"/>
        <w:rPr>
          <w:rStyle w:val="FontStyle93"/>
          <w:lang w:val="et-EE"/>
        </w:rPr>
      </w:pPr>
      <w:r w:rsidRPr="008F14CC">
        <w:rPr>
          <w:rStyle w:val="FontStyle93"/>
          <w:lang w:val="et-EE"/>
        </w:rPr>
        <w:t>b)</w:t>
      </w:r>
      <w:r w:rsidR="00306A32" w:rsidRPr="008F14CC">
        <w:rPr>
          <w:rStyle w:val="FontStyle93"/>
          <w:lang w:val="et-EE"/>
        </w:rPr>
        <w:tab/>
        <w:t>elektrilambid, millest igaühe ohtlike ainete sisaldus ei ületa 1 g ja mis on pakitud nii, et saadetises ei sisalduks üle 30 g ohtlikke aineid, tingimusel, et:</w:t>
      </w:r>
    </w:p>
    <w:p w:rsidR="00306A32" w:rsidRPr="008F14CC" w:rsidRDefault="00306A32" w:rsidP="00306A32">
      <w:pPr>
        <w:pStyle w:val="Style48"/>
        <w:widowControl/>
        <w:tabs>
          <w:tab w:val="left" w:pos="3119"/>
        </w:tabs>
        <w:spacing w:before="120" w:line="240" w:lineRule="exact"/>
        <w:ind w:left="2822"/>
        <w:rPr>
          <w:rStyle w:val="FontStyle93"/>
          <w:lang w:val="et-EE"/>
        </w:rPr>
      </w:pPr>
      <w:r w:rsidRPr="008F14CC">
        <w:rPr>
          <w:rStyle w:val="FontStyle93"/>
          <w:lang w:val="et-EE"/>
        </w:rPr>
        <w:t>1)</w:t>
      </w:r>
      <w:r w:rsidRPr="008F14CC">
        <w:rPr>
          <w:rStyle w:val="FontStyle93"/>
          <w:lang w:val="et-EE"/>
        </w:rPr>
        <w:tab/>
        <w:t>elektrilambid on toodetud sertifitseeritud kvaliteedi tagamise programmi järgides;</w:t>
      </w:r>
    </w:p>
    <w:p w:rsidR="00306A32" w:rsidRPr="008F14CC" w:rsidRDefault="00306A32" w:rsidP="00306A32">
      <w:pPr>
        <w:pStyle w:val="Style53"/>
        <w:widowControl/>
        <w:spacing w:before="120"/>
        <w:ind w:left="2827"/>
        <w:rPr>
          <w:rStyle w:val="FontStyle93"/>
          <w:lang w:val="et-EE"/>
        </w:rPr>
      </w:pPr>
      <w:r w:rsidRPr="008F14CC">
        <w:rPr>
          <w:rStyle w:val="FontStyle89"/>
          <w:lang w:val="et-EE"/>
        </w:rPr>
        <w:t>Märkus:</w:t>
      </w:r>
      <w:r w:rsidRPr="008F14CC">
        <w:rPr>
          <w:rStyle w:val="FontStyle89"/>
          <w:b w:val="0"/>
          <w:bCs w:val="0"/>
          <w:lang w:val="et-EE"/>
        </w:rPr>
        <w:t xml:space="preserve"> </w:t>
      </w:r>
      <w:r w:rsidRPr="008F14CC">
        <w:rPr>
          <w:rStyle w:val="FontStyle100"/>
          <w:lang w:val="et-EE"/>
        </w:rPr>
        <w:t xml:space="preserve">Selleks otstarbeks loetakse vastuvõetavaks standardi ISO 9001:2008 järgimist, </w:t>
      </w:r>
      <w:r w:rsidRPr="008F14CC">
        <w:rPr>
          <w:rStyle w:val="FontStyle93"/>
          <w:lang w:val="et-EE"/>
        </w:rPr>
        <w:t>ja</w:t>
      </w:r>
    </w:p>
    <w:p w:rsidR="00306A32" w:rsidRPr="008F14CC" w:rsidRDefault="00306A32" w:rsidP="00306A32">
      <w:pPr>
        <w:pStyle w:val="Style48"/>
        <w:widowControl/>
        <w:tabs>
          <w:tab w:val="left" w:pos="3119"/>
        </w:tabs>
        <w:spacing w:before="120" w:line="240" w:lineRule="exact"/>
        <w:ind w:left="2822"/>
        <w:rPr>
          <w:rStyle w:val="FontStyle93"/>
          <w:lang w:val="et-EE"/>
        </w:rPr>
      </w:pPr>
      <w:r w:rsidRPr="008F14CC">
        <w:rPr>
          <w:rStyle w:val="FontStyle93"/>
          <w:lang w:val="et-EE"/>
        </w:rPr>
        <w:t>2)</w:t>
      </w:r>
      <w:r w:rsidRPr="008F14CC">
        <w:rPr>
          <w:rStyle w:val="FontStyle93"/>
          <w:lang w:val="et-EE"/>
        </w:rPr>
        <w:tab/>
        <w:t>iga elektrilamp on pakitud eraldi sisepakendisse ja need on üksteisest eraldatud vaheseintega või ümbritsetud lampi kaitsva pehmendava materjaliga ning paigutatud tugevasse välispakendisse, mis vastab alajao 4.1.1.1 üldsätete nõuetele ja peab vastu kukkumiskatsele 1,2 m kõrguselt;</w:t>
      </w:r>
    </w:p>
    <w:p w:rsidR="00306A32" w:rsidRPr="008F14CC" w:rsidRDefault="00D0146D" w:rsidP="00306A32">
      <w:pPr>
        <w:pStyle w:val="Style54"/>
        <w:widowControl/>
        <w:tabs>
          <w:tab w:val="left" w:pos="2256"/>
        </w:tabs>
        <w:spacing w:before="120"/>
        <w:ind w:left="2256"/>
        <w:rPr>
          <w:rStyle w:val="FontStyle105"/>
          <w:lang w:val="et-EE"/>
        </w:rPr>
      </w:pPr>
      <w:r w:rsidRPr="008F14CC">
        <w:rPr>
          <w:rStyle w:val="FontStyle93"/>
          <w:lang w:val="et-EE"/>
        </w:rPr>
        <w:t>c)</w:t>
      </w:r>
      <w:r w:rsidR="00306A32" w:rsidRPr="008F14CC">
        <w:rPr>
          <w:lang w:val="et-EE"/>
        </w:rPr>
        <w:tab/>
      </w:r>
      <w:r w:rsidR="00306A32" w:rsidRPr="008F14CC">
        <w:rPr>
          <w:rStyle w:val="FontStyle93"/>
          <w:lang w:val="et-EE"/>
        </w:rPr>
        <w:t>kasutatud, kahjustatud või defektidega lambid, millest igaühe ohtlike ainete sisaldus ei ületa 1 g ja ohtlike ainete kogus ühes saadetises ei ületa 30 g, kui neid veetakse ära kogumis- või ümbertöötlemispunktist. Sisu väljapääsemise vältimiseks normaalsetel veotingimustel peavad elektrilambid olema pakitud piisavalt tugevasse välispakendisse, mis vastab alajao 4.1.1.1 üldsätete nõuetele ja</w:t>
      </w:r>
      <w:r w:rsidR="00306A32" w:rsidRPr="008F14CC">
        <w:rPr>
          <w:rStyle w:val="FontStyle105"/>
          <w:lang w:val="et-EE"/>
        </w:rPr>
        <w:t xml:space="preserve"> peab vastu kukkumiskatsele vähemalt 1,2 m kõrguselt;</w:t>
      </w:r>
    </w:p>
    <w:p w:rsidR="00306A32" w:rsidRPr="008F14CC" w:rsidRDefault="00D0146D" w:rsidP="00306A32">
      <w:pPr>
        <w:pStyle w:val="Style56"/>
        <w:widowControl/>
        <w:spacing w:before="110"/>
        <w:ind w:left="2266"/>
        <w:jc w:val="both"/>
        <w:rPr>
          <w:rStyle w:val="FontStyle105"/>
          <w:lang w:val="et-EE"/>
        </w:rPr>
      </w:pPr>
      <w:r w:rsidRPr="008F14CC">
        <w:rPr>
          <w:rStyle w:val="FontStyle105"/>
          <w:lang w:val="et-EE"/>
        </w:rPr>
        <w:t>d)</w:t>
      </w:r>
      <w:r w:rsidR="00306A32" w:rsidRPr="008F14CC">
        <w:rPr>
          <w:rStyle w:val="FontStyle105"/>
          <w:lang w:val="et-EE"/>
        </w:rPr>
        <w:t xml:space="preserve"> lambid, mis sisaldavad ainult rühmade A ja O gaase (alajao 2.2.2.1 kohaselt), kui need on pakendatud nii, et elektrilambi purunemine ei kahjusta välispakendit.</w:t>
      </w:r>
    </w:p>
    <w:p w:rsidR="00306A32" w:rsidRPr="008F14CC" w:rsidRDefault="00306A32" w:rsidP="00306A32">
      <w:pPr>
        <w:pStyle w:val="Style18"/>
        <w:widowControl/>
        <w:spacing w:before="110" w:line="230" w:lineRule="exact"/>
        <w:ind w:left="1128"/>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Radioaktiivseid materjale sisaldavaid elektrilampe käsitletakse alajaos 2.7.2.2.2 b).</w:t>
      </w:r>
    </w:p>
    <w:p w:rsidR="00306A32" w:rsidRPr="008F14CC" w:rsidRDefault="00306A32" w:rsidP="00306A32">
      <w:pPr>
        <w:pStyle w:val="Style61"/>
        <w:widowControl/>
        <w:tabs>
          <w:tab w:val="left" w:pos="1128"/>
        </w:tabs>
        <w:spacing w:before="134" w:line="240" w:lineRule="auto"/>
        <w:ind w:firstLine="0"/>
        <w:rPr>
          <w:rStyle w:val="FontStyle102"/>
          <w:lang w:val="et-EE"/>
        </w:rPr>
      </w:pPr>
      <w:r w:rsidRPr="008F14CC">
        <w:rPr>
          <w:rStyle w:val="FontStyle102"/>
          <w:lang w:val="et-EE"/>
        </w:rPr>
        <w:t>1.1.4</w:t>
      </w:r>
      <w:r w:rsidRPr="008F14CC">
        <w:rPr>
          <w:rStyle w:val="FontStyle102"/>
          <w:lang w:val="et-EE"/>
        </w:rPr>
        <w:tab/>
        <w:t>MUUDE REEGLITE KOHALDATAVUS</w:t>
      </w:r>
    </w:p>
    <w:p w:rsidR="00306A32" w:rsidRPr="008F14CC" w:rsidRDefault="00306A32" w:rsidP="00306A32">
      <w:pPr>
        <w:pStyle w:val="Style21"/>
        <w:widowControl/>
        <w:tabs>
          <w:tab w:val="left" w:pos="1128"/>
        </w:tabs>
        <w:spacing w:before="139" w:line="240" w:lineRule="auto"/>
        <w:ind w:firstLine="0"/>
        <w:rPr>
          <w:rStyle w:val="FontStyle102"/>
          <w:lang w:val="et-EE"/>
        </w:rPr>
      </w:pPr>
      <w:r w:rsidRPr="008F14CC">
        <w:rPr>
          <w:rStyle w:val="FontStyle102"/>
          <w:lang w:val="et-EE"/>
        </w:rPr>
        <w:t>1.1.4.1</w:t>
      </w:r>
      <w:r w:rsidRPr="008F14CC">
        <w:rPr>
          <w:rStyle w:val="FontStyle102"/>
          <w:lang w:val="et-EE"/>
        </w:rPr>
        <w:tab/>
        <w:t>Üldsätted</w:t>
      </w:r>
    </w:p>
    <w:p w:rsidR="00306A32" w:rsidRPr="008F14CC" w:rsidRDefault="00306A32" w:rsidP="00FE0990">
      <w:pPr>
        <w:pStyle w:val="Style6"/>
        <w:widowControl/>
        <w:numPr>
          <w:ilvl w:val="0"/>
          <w:numId w:val="11"/>
        </w:numPr>
        <w:tabs>
          <w:tab w:val="left" w:pos="1123"/>
        </w:tabs>
        <w:spacing w:before="58"/>
        <w:ind w:left="1123" w:hanging="1123"/>
        <w:rPr>
          <w:rStyle w:val="FontStyle102"/>
          <w:lang w:val="et-EE"/>
        </w:rPr>
      </w:pPr>
      <w:r w:rsidRPr="008F14CC">
        <w:rPr>
          <w:rStyle w:val="FontStyle105"/>
          <w:lang w:val="et-EE"/>
        </w:rPr>
        <w:t>Ohtlike veoste rahvusvaheline vedu lepinguosalise territooriumil võib olla reguleeritud siseriiklike õigusaktide ja eeskirjadega. Sellised eeskirjad või piirangud tuleb kehtestatud korras avaldada.</w:t>
      </w:r>
    </w:p>
    <w:p w:rsidR="00306A32" w:rsidRPr="008F14CC" w:rsidRDefault="00306A32" w:rsidP="00FE0990">
      <w:pPr>
        <w:pStyle w:val="Style6"/>
        <w:widowControl/>
        <w:numPr>
          <w:ilvl w:val="0"/>
          <w:numId w:val="11"/>
        </w:numPr>
        <w:tabs>
          <w:tab w:val="left" w:pos="1123"/>
        </w:tabs>
        <w:spacing w:before="72" w:line="240" w:lineRule="auto"/>
        <w:ind w:firstLine="0"/>
        <w:jc w:val="left"/>
        <w:rPr>
          <w:rStyle w:val="FontStyle102"/>
          <w:lang w:val="et-EE"/>
        </w:rPr>
      </w:pPr>
      <w:r w:rsidRPr="008F14CC">
        <w:rPr>
          <w:rStyle w:val="FontStyle105"/>
          <w:lang w:val="et-EE"/>
        </w:rPr>
        <w:t>(Reserveeritud)</w:t>
      </w:r>
    </w:p>
    <w:p w:rsidR="00306A32" w:rsidRPr="008F14CC" w:rsidRDefault="00306A32" w:rsidP="00FE0990">
      <w:pPr>
        <w:pStyle w:val="Style6"/>
        <w:widowControl/>
        <w:numPr>
          <w:ilvl w:val="0"/>
          <w:numId w:val="11"/>
        </w:numPr>
        <w:tabs>
          <w:tab w:val="left" w:pos="1123"/>
        </w:tabs>
        <w:spacing w:before="77" w:line="240" w:lineRule="auto"/>
        <w:ind w:firstLine="0"/>
        <w:jc w:val="left"/>
        <w:rPr>
          <w:rStyle w:val="FontStyle102"/>
          <w:lang w:val="et-EE"/>
        </w:rPr>
      </w:pPr>
      <w:r w:rsidRPr="008F14CC">
        <w:rPr>
          <w:rStyle w:val="FontStyle105"/>
          <w:lang w:val="et-EE"/>
        </w:rPr>
        <w:t>(Reserveeritud)</w:t>
      </w:r>
    </w:p>
    <w:p w:rsidR="00306A32" w:rsidRPr="008F14CC" w:rsidRDefault="00306A32" w:rsidP="00306A32">
      <w:pPr>
        <w:pStyle w:val="Style21"/>
        <w:widowControl/>
        <w:tabs>
          <w:tab w:val="left" w:pos="1128"/>
        </w:tabs>
        <w:spacing w:before="58"/>
        <w:ind w:left="1128" w:hanging="1128"/>
        <w:jc w:val="both"/>
        <w:rPr>
          <w:rStyle w:val="FontStyle102"/>
          <w:lang w:val="et-EE"/>
        </w:rPr>
      </w:pPr>
      <w:r w:rsidRPr="008F14CC">
        <w:rPr>
          <w:rStyle w:val="FontStyle102"/>
          <w:lang w:val="et-EE"/>
        </w:rPr>
        <w:t>1.1.4.2</w:t>
      </w:r>
      <w:r w:rsidRPr="008F14CC">
        <w:rPr>
          <w:rStyle w:val="FontStyle102"/>
          <w:lang w:val="et-EE"/>
        </w:rPr>
        <w:tab/>
        <w:t>Vedu veoketis, kaasa arvatud mere- või õhuvedu</w:t>
      </w:r>
    </w:p>
    <w:p w:rsidR="00306A32" w:rsidRPr="008F14CC" w:rsidRDefault="00306A32" w:rsidP="00306A32">
      <w:pPr>
        <w:pStyle w:val="Style6"/>
        <w:widowControl/>
        <w:tabs>
          <w:tab w:val="left" w:pos="1118"/>
        </w:tabs>
        <w:spacing w:before="58"/>
        <w:ind w:left="1118" w:hanging="1118"/>
        <w:rPr>
          <w:rStyle w:val="FontStyle105"/>
          <w:lang w:val="et-EE"/>
        </w:rPr>
      </w:pPr>
      <w:r w:rsidRPr="008F14CC">
        <w:rPr>
          <w:rStyle w:val="FontStyle102"/>
          <w:lang w:val="et-EE"/>
        </w:rPr>
        <w:t>1.1.4.2.1</w:t>
      </w:r>
      <w:r w:rsidRPr="008F14CC">
        <w:rPr>
          <w:lang w:val="et-EE"/>
        </w:rPr>
        <w:tab/>
      </w:r>
      <w:r w:rsidRPr="008F14CC">
        <w:rPr>
          <w:rStyle w:val="FontStyle105"/>
          <w:lang w:val="et-EE"/>
        </w:rPr>
        <w:t>Saadetisi, konteinereid, kergpaake, paakkonteinereid ja MEGC-sid, samuti täislaaditud vaguneid, milles veetakse ühesuguste ainete või esemetega pakendeid, mis ei vasta täielikult pakkimise, koospakkimise, tähistamise, pakendite ohumärgistega varustamise või markeeringute ja oranži tahvliga tähistamise SMGS lisa 2 nõuetele, kuid on vastavuses IMDG-koodeksiga või ICAO tehniliste tingimustega, võib vastu võtta veoks veoketis, kaasa arvatud mere- või õhuveol järgmistel tingimustel:</w:t>
      </w:r>
    </w:p>
    <w:p w:rsidR="00306A32" w:rsidRPr="008F14CC" w:rsidRDefault="00D0146D" w:rsidP="00306A32">
      <w:pPr>
        <w:pStyle w:val="Style3"/>
        <w:widowControl/>
        <w:tabs>
          <w:tab w:val="left" w:pos="1320"/>
        </w:tabs>
        <w:spacing w:before="53"/>
        <w:ind w:left="1066"/>
        <w:rPr>
          <w:rStyle w:val="FontStyle105"/>
          <w:lang w:val="et-EE"/>
        </w:rPr>
      </w:pPr>
      <w:r w:rsidRPr="008F14CC">
        <w:rPr>
          <w:rStyle w:val="FontStyle105"/>
          <w:lang w:val="et-EE"/>
        </w:rPr>
        <w:t>a)</w:t>
      </w:r>
      <w:r w:rsidR="00306A32" w:rsidRPr="008F14CC">
        <w:rPr>
          <w:rStyle w:val="FontStyle105"/>
          <w:lang w:val="et-EE"/>
        </w:rPr>
        <w:t xml:space="preserve"> </w:t>
      </w:r>
      <w:r w:rsidR="00306A32" w:rsidRPr="008F14CC">
        <w:rPr>
          <w:rStyle w:val="FontStyle105"/>
          <w:lang w:val="et-EE"/>
        </w:rPr>
        <w:tab/>
        <w:t>kui saadetised ei ole SMGS lisa 2 kohaselt tähistatud ja ohumärgistega varustatud, peavad need kandma kas IMDG-koodeksi või ICAO tehniliste eeskirjade kohaseid märgiseid ning ohutähiseid;</w:t>
      </w:r>
    </w:p>
    <w:p w:rsidR="00306A32" w:rsidRPr="008F14CC" w:rsidRDefault="00D0146D" w:rsidP="00306A32">
      <w:pPr>
        <w:pStyle w:val="Style3"/>
        <w:widowControl/>
        <w:tabs>
          <w:tab w:val="left" w:pos="1320"/>
        </w:tabs>
        <w:spacing w:before="53"/>
        <w:ind w:left="1066"/>
        <w:rPr>
          <w:rStyle w:val="FontStyle105"/>
          <w:lang w:val="et-EE"/>
        </w:rPr>
      </w:pPr>
      <w:r w:rsidRPr="008F14CC">
        <w:rPr>
          <w:rStyle w:val="FontStyle105"/>
          <w:lang w:val="et-EE"/>
        </w:rPr>
        <w:t>b)</w:t>
      </w:r>
      <w:r w:rsidR="00306A32" w:rsidRPr="008F14CC">
        <w:rPr>
          <w:rStyle w:val="FontStyle105"/>
          <w:lang w:val="et-EE"/>
        </w:rPr>
        <w:tab/>
        <w:t>ühe saadetise sees olevale segapakendile kohaldatakse IMDG-koodeksi või ICAO tehniliste eeskirjade nõudeid;</w:t>
      </w:r>
    </w:p>
    <w:p w:rsidR="00306A32" w:rsidRPr="008F14CC" w:rsidRDefault="00D0146D" w:rsidP="00306A32">
      <w:pPr>
        <w:pStyle w:val="Style3"/>
        <w:widowControl/>
        <w:tabs>
          <w:tab w:val="left" w:pos="1320"/>
        </w:tabs>
        <w:spacing w:before="62" w:line="226" w:lineRule="exact"/>
        <w:ind w:left="1066"/>
        <w:rPr>
          <w:rStyle w:val="FontStyle105"/>
          <w:lang w:val="et-EE"/>
        </w:rPr>
      </w:pPr>
      <w:r w:rsidRPr="008F14CC">
        <w:rPr>
          <w:rStyle w:val="FontStyle105"/>
          <w:lang w:val="et-EE"/>
        </w:rPr>
        <w:t>c)</w:t>
      </w:r>
      <w:r w:rsidR="00306A32" w:rsidRPr="008F14CC">
        <w:rPr>
          <w:rStyle w:val="FontStyle105"/>
          <w:lang w:val="et-EE"/>
        </w:rPr>
        <w:tab/>
        <w:t xml:space="preserve"> merevedu hõlmava transpordiketis veo korral peavad konteinerid, kergpaagid, paakkonteinerid või MEGC-d, samuti täislaaditud vagunid, milles veetakse ühesuguste ainete või esemetega saadetisi, kui need ei ole SMGS lisa 2 peatüki 5.3 kohaselt tähistatud ja ohumärgistega varustatud, olema tähistatud ja ohumärgistega varustatud IMDG-koodeksi peatüki 5.3 kohaselt. Tühjade, puhastamata kergpaakide, paakkonteinerite ja MEGC-de kohta laieneb see nõue ka nende järgnevale puhastusjaama viimisele.</w:t>
      </w:r>
    </w:p>
    <w:p w:rsidR="00306A32" w:rsidRPr="008F14CC" w:rsidRDefault="00306A32" w:rsidP="00306A32">
      <w:pPr>
        <w:pStyle w:val="Style4"/>
        <w:widowControl/>
        <w:spacing w:before="53"/>
        <w:ind w:left="1080"/>
        <w:rPr>
          <w:rStyle w:val="FontStyle105"/>
          <w:lang w:val="et-EE"/>
        </w:rPr>
      </w:pPr>
      <w:r w:rsidRPr="008F14CC">
        <w:rPr>
          <w:rStyle w:val="FontStyle105"/>
          <w:lang w:val="et-EE"/>
        </w:rPr>
        <w:lastRenderedPageBreak/>
        <w:t>Neid erandeid ei kohaldata kaupade korral, mis on liigitatud SMGS lisa 2 klasside 1 kuni 9 kohaselt ohtlikeks kaupadeks ning mida käsitletakse IMDG-koodeksi või ICAO tehnilise eeskirja kohaselt mitteohtlike kaupadena.</w:t>
      </w:r>
    </w:p>
    <w:p w:rsidR="00306A32" w:rsidRPr="008F14CC" w:rsidRDefault="00306A32" w:rsidP="00FE0990">
      <w:pPr>
        <w:pStyle w:val="Style6"/>
        <w:widowControl/>
        <w:numPr>
          <w:ilvl w:val="0"/>
          <w:numId w:val="12"/>
        </w:numPr>
        <w:tabs>
          <w:tab w:val="left" w:pos="1118"/>
        </w:tabs>
        <w:spacing w:before="72" w:line="240" w:lineRule="auto"/>
        <w:ind w:firstLine="0"/>
        <w:jc w:val="left"/>
        <w:rPr>
          <w:rStyle w:val="FontStyle102"/>
          <w:lang w:val="et-EE"/>
        </w:rPr>
      </w:pPr>
      <w:r w:rsidRPr="008F14CC">
        <w:rPr>
          <w:rStyle w:val="FontStyle105"/>
          <w:lang w:val="et-EE"/>
        </w:rPr>
        <w:t>(Reserveeritud)</w:t>
      </w:r>
    </w:p>
    <w:p w:rsidR="00306A32" w:rsidRPr="008F14CC" w:rsidRDefault="00306A32" w:rsidP="00FE0990">
      <w:pPr>
        <w:pStyle w:val="Style6"/>
        <w:widowControl/>
        <w:numPr>
          <w:ilvl w:val="0"/>
          <w:numId w:val="12"/>
        </w:numPr>
        <w:tabs>
          <w:tab w:val="left" w:pos="1118"/>
        </w:tabs>
        <w:spacing w:before="139" w:line="240" w:lineRule="auto"/>
        <w:ind w:firstLine="0"/>
        <w:jc w:val="left"/>
        <w:rPr>
          <w:rStyle w:val="FontStyle102"/>
          <w:lang w:val="et-EE"/>
        </w:rPr>
      </w:pPr>
      <w:r w:rsidRPr="008F14CC">
        <w:rPr>
          <w:rStyle w:val="FontStyle105"/>
          <w:lang w:val="et-EE"/>
        </w:rPr>
        <w:t>(Reserveeritud)</w:t>
      </w:r>
    </w:p>
    <w:p w:rsidR="00306A32" w:rsidRPr="008F14CC" w:rsidRDefault="00306A32" w:rsidP="00306A32">
      <w:pPr>
        <w:pStyle w:val="Style62"/>
        <w:widowControl/>
        <w:spacing w:before="67"/>
        <w:ind w:left="2405"/>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Veodokumentides esitatava teabe kohta vt alajagu 5.4.1.1.7. Konteinerveo kohta vt ka alajagu 5.4.2.</w:t>
      </w:r>
    </w:p>
    <w:p w:rsidR="00306A32" w:rsidRPr="008F14CC" w:rsidRDefault="00306A32" w:rsidP="00306A32">
      <w:pPr>
        <w:pStyle w:val="Style61"/>
        <w:widowControl/>
        <w:spacing w:line="240" w:lineRule="exact"/>
        <w:ind w:left="994"/>
        <w:rPr>
          <w:sz w:val="20"/>
          <w:szCs w:val="20"/>
          <w:lang w:val="et-EE"/>
        </w:rPr>
      </w:pPr>
    </w:p>
    <w:p w:rsidR="00306A32" w:rsidRPr="008F14CC" w:rsidRDefault="00306A32" w:rsidP="00306A32">
      <w:pPr>
        <w:pStyle w:val="Style61"/>
        <w:widowControl/>
        <w:spacing w:before="106"/>
        <w:ind w:left="994"/>
        <w:rPr>
          <w:rStyle w:val="FontStyle102"/>
          <w:lang w:val="et-EE"/>
        </w:rPr>
      </w:pPr>
      <w:r w:rsidRPr="008F14CC">
        <w:rPr>
          <w:rStyle w:val="FontStyle102"/>
          <w:lang w:val="et-EE"/>
        </w:rPr>
        <w:t>1.1.4.3</w:t>
      </w:r>
      <w:r w:rsidRPr="008F14CC">
        <w:rPr>
          <w:rStyle w:val="FontStyle102"/>
          <w:lang w:val="et-EE"/>
        </w:rPr>
        <w:tab/>
        <w:t>Rahvusvahelise Mereorganisatsiooni kinnitusega mereveoks lubatud IMO-tüüpi kergpaakide kasutamine</w:t>
      </w:r>
    </w:p>
    <w:p w:rsidR="00306A32" w:rsidRPr="008F14CC" w:rsidRDefault="00306A32" w:rsidP="00306A32">
      <w:pPr>
        <w:pStyle w:val="Style4"/>
        <w:widowControl/>
        <w:spacing w:before="58"/>
        <w:ind w:left="979"/>
        <w:rPr>
          <w:rStyle w:val="FontStyle105"/>
          <w:lang w:val="et-EE"/>
        </w:rPr>
      </w:pPr>
      <w:r w:rsidRPr="008F14CC">
        <w:rPr>
          <w:rStyle w:val="FontStyle105"/>
          <w:lang w:val="et-EE"/>
        </w:rPr>
        <w:t>IMO-tüüpi kergpaake (tüübid 1, 2, 5 ja 7), mis ei ole peatükkide 6.7 või 6.8 nõuete kohased, kuid on valmistatud või saanud heakskiidu enne 1. jaanuari 2003 IMDG-koodeksi alusel (täiendus 29-98), võib endiselt kasutada tingimusel, et need vastavad asjakohastele IMDG-koodeksi perioodilisi kontrolle (ülevaatusi) ja katseid</w:t>
      </w:r>
      <w:r w:rsidR="00094AC9" w:rsidRPr="008F14CC">
        <w:rPr>
          <w:rStyle w:val="FootnoteReference"/>
          <w:sz w:val="18"/>
          <w:szCs w:val="18"/>
          <w:lang w:val="et-EE"/>
        </w:rPr>
        <w:footnoteReference w:id="2"/>
      </w:r>
      <w:r w:rsidRPr="008F14CC">
        <w:rPr>
          <w:rStyle w:val="FontStyle105"/>
          <w:lang w:val="et-EE"/>
        </w:rPr>
        <w:t xml:space="preserve"> käsitlevatele sätetele. Lisaks peavad need vastama juhendi nõuetele, millele viidatakse peatüki 3.2 tabeli A veergudes 10 ja 11, ning SMGS lisa 2 peatüki 4.2 sätetele. Vt ka IMDG-koodeksi alajagu 4.2.0.1.</w:t>
      </w:r>
    </w:p>
    <w:p w:rsidR="00306A32" w:rsidRPr="008F14CC" w:rsidRDefault="00306A32" w:rsidP="00306A32">
      <w:pPr>
        <w:pStyle w:val="Style7"/>
        <w:widowControl/>
        <w:spacing w:before="72"/>
        <w:jc w:val="left"/>
        <w:rPr>
          <w:rStyle w:val="FontStyle102"/>
          <w:lang w:val="et-EE"/>
        </w:rPr>
      </w:pPr>
      <w:r w:rsidRPr="008F14CC">
        <w:rPr>
          <w:rStyle w:val="FontStyle102"/>
          <w:lang w:val="et-EE"/>
        </w:rPr>
        <w:t>1.1.4.4</w:t>
      </w:r>
      <w:r w:rsidRPr="008F14CC">
        <w:rPr>
          <w:rStyle w:val="FontStyle102"/>
          <w:lang w:val="et-EE"/>
        </w:rPr>
        <w:tab/>
      </w:r>
      <w:r w:rsidRPr="008F14CC">
        <w:rPr>
          <w:rStyle w:val="FontStyle102"/>
          <w:lang w:val="et-EE"/>
        </w:rPr>
        <w:tab/>
        <w:t>Haagistega ühendvedu</w:t>
      </w:r>
    </w:p>
    <w:p w:rsidR="00306A32" w:rsidRPr="008F14CC" w:rsidRDefault="00306A32" w:rsidP="00306A32">
      <w:pPr>
        <w:pStyle w:val="Style10"/>
        <w:widowControl/>
        <w:tabs>
          <w:tab w:val="left" w:pos="989"/>
        </w:tabs>
        <w:spacing w:before="53" w:line="235" w:lineRule="exact"/>
        <w:ind w:left="989" w:hanging="989"/>
        <w:jc w:val="left"/>
        <w:rPr>
          <w:rStyle w:val="FontStyle105"/>
          <w:lang w:val="et-EE"/>
        </w:rPr>
      </w:pPr>
      <w:r w:rsidRPr="008F14CC">
        <w:rPr>
          <w:rStyle w:val="FontStyle102"/>
          <w:lang w:val="et-EE"/>
        </w:rPr>
        <w:t>1.1.4.4.1</w:t>
      </w:r>
      <w:r w:rsidRPr="008F14CC">
        <w:rPr>
          <w:lang w:val="et-EE"/>
        </w:rPr>
        <w:tab/>
      </w:r>
      <w:r w:rsidRPr="008F14CC">
        <w:rPr>
          <w:rStyle w:val="FontStyle105"/>
          <w:lang w:val="et-EE"/>
        </w:rPr>
        <w:t>Ühendveona on ohtlikke veoseid lubatud vedada järgmistel tingimustel:</w:t>
      </w:r>
    </w:p>
    <w:p w:rsidR="00306A32" w:rsidRPr="008F14CC" w:rsidRDefault="00306A32" w:rsidP="00306A32">
      <w:pPr>
        <w:pStyle w:val="Style4"/>
        <w:widowControl/>
        <w:spacing w:before="53"/>
        <w:ind w:left="994"/>
        <w:rPr>
          <w:rStyle w:val="FontStyle105"/>
          <w:lang w:val="et-EE"/>
        </w:rPr>
      </w:pPr>
      <w:r w:rsidRPr="008F14CC">
        <w:rPr>
          <w:rStyle w:val="FontStyle105"/>
          <w:lang w:val="et-EE"/>
        </w:rPr>
        <w:t>Ühendveos kasutatavad sõidukid, haagised ja laadung peavad vastama ADRi sätetele.</w:t>
      </w:r>
    </w:p>
    <w:p w:rsidR="00306A32" w:rsidRPr="008F14CC" w:rsidRDefault="00306A32" w:rsidP="00306A32">
      <w:pPr>
        <w:pStyle w:val="Style4"/>
        <w:widowControl/>
        <w:spacing w:line="288" w:lineRule="exact"/>
        <w:ind w:left="994"/>
        <w:jc w:val="left"/>
        <w:rPr>
          <w:rStyle w:val="FontStyle105"/>
          <w:lang w:val="et-EE"/>
        </w:rPr>
      </w:pPr>
      <w:r w:rsidRPr="008F14CC">
        <w:rPr>
          <w:rStyle w:val="FontStyle105"/>
          <w:lang w:val="et-EE"/>
        </w:rPr>
        <w:t>Keelatud on vedada järgmisi aineid:</w:t>
      </w:r>
    </w:p>
    <w:p w:rsidR="00306A32" w:rsidRPr="008F14CC" w:rsidRDefault="00306A32" w:rsidP="00306A32">
      <w:pPr>
        <w:pStyle w:val="Style9"/>
        <w:widowControl/>
        <w:tabs>
          <w:tab w:val="left" w:pos="1272"/>
        </w:tabs>
        <w:spacing w:before="5" w:line="288" w:lineRule="exact"/>
        <w:ind w:left="984" w:firstLine="0"/>
        <w:jc w:val="left"/>
        <w:rPr>
          <w:rStyle w:val="FontStyle105"/>
          <w:lang w:val="et-EE"/>
        </w:rPr>
      </w:pPr>
      <w:r w:rsidRPr="008F14CC">
        <w:rPr>
          <w:rStyle w:val="FontStyle105"/>
          <w:lang w:val="et-EE"/>
        </w:rPr>
        <w:t>-</w:t>
      </w:r>
      <w:r w:rsidRPr="008F14CC">
        <w:rPr>
          <w:rStyle w:val="FontStyle105"/>
          <w:lang w:val="et-EE"/>
        </w:rPr>
        <w:tab/>
        <w:t xml:space="preserve">klassi 1 lõhkeained, sobivusgrupp A (ÜRO nr 0074, 0113, 0114, </w:t>
      </w:r>
    </w:p>
    <w:p w:rsidR="00306A32" w:rsidRPr="008F14CC" w:rsidRDefault="00306A32" w:rsidP="00306A32">
      <w:pPr>
        <w:pStyle w:val="Style4"/>
        <w:widowControl/>
        <w:spacing w:before="5" w:line="240" w:lineRule="auto"/>
        <w:ind w:left="1272"/>
        <w:jc w:val="left"/>
        <w:rPr>
          <w:rStyle w:val="FontStyle105"/>
          <w:lang w:val="et-EE"/>
        </w:rPr>
      </w:pPr>
      <w:r w:rsidRPr="008F14CC">
        <w:rPr>
          <w:rStyle w:val="FontStyle105"/>
          <w:lang w:val="et-EE"/>
        </w:rPr>
        <w:t>0129, 0130, 0135, 0224 ja 0473);</w:t>
      </w:r>
    </w:p>
    <w:p w:rsidR="00306A32" w:rsidRPr="008F14CC" w:rsidRDefault="00306A32" w:rsidP="00FE0990">
      <w:pPr>
        <w:pStyle w:val="Style9"/>
        <w:widowControl/>
        <w:numPr>
          <w:ilvl w:val="0"/>
          <w:numId w:val="13"/>
        </w:numPr>
        <w:tabs>
          <w:tab w:val="left" w:pos="1272"/>
        </w:tabs>
        <w:spacing w:before="58"/>
        <w:ind w:left="1272" w:hanging="288"/>
        <w:jc w:val="left"/>
        <w:rPr>
          <w:rStyle w:val="FontStyle105"/>
          <w:lang w:val="et-EE"/>
        </w:rPr>
      </w:pPr>
      <w:r w:rsidRPr="008F14CC">
        <w:rPr>
          <w:rStyle w:val="FontStyle105"/>
          <w:lang w:val="et-EE"/>
        </w:rPr>
        <w:t>klassi 4.1 isereageerivad ained, mille puhul on nõutav temperatuuri kontroll (ÜRO nr 3231 kuni 3240);</w:t>
      </w:r>
    </w:p>
    <w:p w:rsidR="00306A32" w:rsidRPr="008F14CC" w:rsidRDefault="00306A32" w:rsidP="00FE0990">
      <w:pPr>
        <w:pStyle w:val="Style9"/>
        <w:widowControl/>
        <w:numPr>
          <w:ilvl w:val="0"/>
          <w:numId w:val="13"/>
        </w:numPr>
        <w:tabs>
          <w:tab w:val="left" w:pos="1272"/>
        </w:tabs>
        <w:spacing w:before="72" w:line="240" w:lineRule="auto"/>
        <w:ind w:left="984" w:firstLine="0"/>
        <w:jc w:val="left"/>
        <w:rPr>
          <w:rStyle w:val="FontStyle105"/>
          <w:lang w:val="et-EE"/>
        </w:rPr>
      </w:pPr>
      <w:r w:rsidRPr="008F14CC">
        <w:rPr>
          <w:rStyle w:val="FontStyle105"/>
          <w:lang w:val="et-EE"/>
        </w:rPr>
        <w:t>klassi 5.2 orgaanilised peroksiidid, mille puhul on nõutav temperatuuri kontroll</w:t>
      </w:r>
    </w:p>
    <w:p w:rsidR="00306A32" w:rsidRPr="008F14CC" w:rsidRDefault="00306A32" w:rsidP="00306A32">
      <w:pPr>
        <w:pStyle w:val="Style4"/>
        <w:widowControl/>
        <w:spacing w:before="19" w:line="240" w:lineRule="auto"/>
        <w:ind w:left="1277"/>
        <w:jc w:val="left"/>
        <w:rPr>
          <w:rStyle w:val="FontStyle105"/>
          <w:lang w:val="et-EE"/>
        </w:rPr>
      </w:pPr>
      <w:r w:rsidRPr="008F14CC">
        <w:rPr>
          <w:rStyle w:val="FontStyle105"/>
          <w:lang w:val="et-EE"/>
        </w:rPr>
        <w:t xml:space="preserve"> (ÜRO nr 3111 kuni 3120);</w:t>
      </w:r>
    </w:p>
    <w:p w:rsidR="00306A32" w:rsidRPr="008F14CC" w:rsidRDefault="00306A32" w:rsidP="00306A32">
      <w:pPr>
        <w:pStyle w:val="Style9"/>
        <w:widowControl/>
        <w:tabs>
          <w:tab w:val="left" w:pos="1272"/>
        </w:tabs>
        <w:ind w:left="1272" w:hanging="288"/>
        <w:jc w:val="left"/>
        <w:rPr>
          <w:rStyle w:val="FontStyle105"/>
          <w:lang w:val="et-EE"/>
        </w:rPr>
      </w:pPr>
      <w:r w:rsidRPr="008F14CC">
        <w:rPr>
          <w:rStyle w:val="FontStyle105"/>
          <w:lang w:val="et-EE"/>
        </w:rPr>
        <w:t>-</w:t>
      </w:r>
      <w:r w:rsidRPr="008F14CC">
        <w:rPr>
          <w:rStyle w:val="FontStyle105"/>
          <w:lang w:val="et-EE"/>
        </w:rPr>
        <w:tab/>
        <w:t xml:space="preserve"> vähemalt 99,95% puhtusega vääveltrioksiid, mida veetakse paagis ilma stabilisaatorita (ÜRO nr 1829).</w:t>
      </w:r>
    </w:p>
    <w:p w:rsidR="00306A32" w:rsidRPr="008F14CC" w:rsidRDefault="00306A32" w:rsidP="00306A32">
      <w:pPr>
        <w:pStyle w:val="Style62"/>
        <w:widowControl/>
        <w:spacing w:before="221" w:line="230" w:lineRule="exact"/>
        <w:ind w:left="2261" w:hanging="1272"/>
        <w:rPr>
          <w:rStyle w:val="FontStyle103"/>
          <w:lang w:val="et-EE"/>
        </w:rPr>
      </w:pPr>
      <w:r w:rsidRPr="008F14CC">
        <w:rPr>
          <w:rStyle w:val="FontStyle101"/>
          <w:lang w:val="et-EE"/>
        </w:rPr>
        <w:t xml:space="preserve">Märkus: </w:t>
      </w:r>
      <w:r w:rsidRPr="008F14CC">
        <w:rPr>
          <w:rStyle w:val="FontStyle103"/>
          <w:lang w:val="et-EE"/>
        </w:rPr>
        <w:t>Haagistega ühendveos kasutatavate vagunite markeeringute ja oranži tahvliga tähistamise kohta vt alajagusid 5.3.1.3.2 ja 5.3.2.1.6.</w:t>
      </w:r>
      <w:r w:rsidRPr="008F14CC">
        <w:rPr>
          <w:rStyle w:val="FontStyle103"/>
          <w:i w:val="0"/>
          <w:iCs w:val="0"/>
          <w:lang w:val="et-EE"/>
        </w:rPr>
        <w:t xml:space="preserve"> </w:t>
      </w:r>
      <w:r w:rsidRPr="008F14CC">
        <w:rPr>
          <w:rStyle w:val="FontStyle103"/>
          <w:lang w:val="et-EE"/>
        </w:rPr>
        <w:t>Veodokumendis sisalduva informatsiooni kohta vt alajagu 5.4.1.1.9.</w:t>
      </w:r>
    </w:p>
    <w:p w:rsidR="00306A32" w:rsidRPr="008F14CC" w:rsidRDefault="00306A32" w:rsidP="00306A32">
      <w:pPr>
        <w:pStyle w:val="Style21"/>
        <w:widowControl/>
        <w:tabs>
          <w:tab w:val="left" w:pos="1118"/>
        </w:tabs>
        <w:spacing w:before="53"/>
        <w:ind w:left="1118" w:hanging="1118"/>
        <w:jc w:val="both"/>
        <w:rPr>
          <w:rStyle w:val="FontStyle102"/>
          <w:lang w:val="et-EE"/>
        </w:rPr>
      </w:pPr>
      <w:r w:rsidRPr="008F14CC">
        <w:rPr>
          <w:rStyle w:val="FontStyle102"/>
          <w:lang w:val="et-EE"/>
        </w:rPr>
        <w:t>1.1.4.4.2</w:t>
      </w:r>
      <w:r w:rsidRPr="008F14CC">
        <w:rPr>
          <w:rStyle w:val="FontStyle102"/>
          <w:lang w:val="et-EE"/>
        </w:rPr>
        <w:tab/>
        <w:t>Ohutähiste, markeeringute ja oranžide tahvlite paigutamine autoveo vagunitele</w:t>
      </w:r>
    </w:p>
    <w:p w:rsidR="00306A32" w:rsidRPr="008F14CC" w:rsidRDefault="00306A32" w:rsidP="00306A32">
      <w:pPr>
        <w:pStyle w:val="Style4"/>
        <w:widowControl/>
        <w:spacing w:before="58"/>
        <w:ind w:left="1133"/>
        <w:rPr>
          <w:rStyle w:val="FontStyle105"/>
          <w:lang w:val="et-EE"/>
        </w:rPr>
      </w:pPr>
      <w:r w:rsidRPr="008F14CC">
        <w:rPr>
          <w:rStyle w:val="FontStyle105"/>
          <w:lang w:val="et-EE"/>
        </w:rPr>
        <w:t>Sõidukite või haagiste veol võib vagunile ohutähised, markeeringud või oranžid tahvlid jätta paigaldamata järgmistel juhtudel:</w:t>
      </w:r>
    </w:p>
    <w:p w:rsidR="00306A32" w:rsidRPr="008F14CC" w:rsidRDefault="00D0146D" w:rsidP="00306A32">
      <w:pPr>
        <w:pStyle w:val="Style3"/>
        <w:widowControl/>
        <w:tabs>
          <w:tab w:val="left" w:pos="1464"/>
        </w:tabs>
        <w:spacing w:before="53"/>
        <w:ind w:left="1118"/>
        <w:rPr>
          <w:rStyle w:val="FontStyle105"/>
          <w:lang w:val="et-EE"/>
        </w:rPr>
      </w:pPr>
      <w:r w:rsidRPr="008F14CC">
        <w:rPr>
          <w:rStyle w:val="FontStyle105"/>
          <w:lang w:val="et-EE"/>
        </w:rPr>
        <w:t>a)</w:t>
      </w:r>
      <w:r w:rsidR="00306A32" w:rsidRPr="008F14CC">
        <w:rPr>
          <w:rStyle w:val="FontStyle105"/>
          <w:lang w:val="et-EE"/>
        </w:rPr>
        <w:tab/>
        <w:t xml:space="preserve"> kui sõidukitel või haagistel on ADRi ptk 5.3 või 3.4 kohased ohutähised, markeeringud või oranžid tahvlid;</w:t>
      </w:r>
    </w:p>
    <w:p w:rsidR="00306A32" w:rsidRPr="008F14CC" w:rsidRDefault="00D0146D" w:rsidP="00306A32">
      <w:pPr>
        <w:pStyle w:val="Style3"/>
        <w:widowControl/>
        <w:tabs>
          <w:tab w:val="left" w:pos="1378"/>
        </w:tabs>
        <w:spacing w:before="62" w:line="226" w:lineRule="exact"/>
        <w:ind w:left="1123"/>
        <w:rPr>
          <w:rStyle w:val="FontStyle105"/>
          <w:lang w:val="et-EE"/>
        </w:rPr>
      </w:pPr>
      <w:r w:rsidRPr="008F14CC">
        <w:rPr>
          <w:rStyle w:val="FontStyle105"/>
          <w:lang w:val="et-EE"/>
        </w:rPr>
        <w:t>b)</w:t>
      </w:r>
      <w:r w:rsidR="00306A32" w:rsidRPr="008F14CC">
        <w:rPr>
          <w:rStyle w:val="FontStyle105"/>
          <w:lang w:val="et-EE"/>
        </w:rPr>
        <w:tab/>
        <w:t xml:space="preserve"> kui sõidukite või haagiste puhul ei ole ohutähiste, markeeringute või oranžide tahvlite paigaldamine nõutud (nt vastavalt alajao 1.1.3.6 või ADRi punkti 5.3.2.1.5 märkuse nõuetele).</w:t>
      </w:r>
    </w:p>
    <w:p w:rsidR="00306A32" w:rsidRPr="008F14CC" w:rsidRDefault="00306A32" w:rsidP="00306A32">
      <w:pPr>
        <w:pStyle w:val="Style21"/>
        <w:widowControl/>
        <w:tabs>
          <w:tab w:val="left" w:pos="1118"/>
        </w:tabs>
        <w:spacing w:before="72" w:line="240" w:lineRule="auto"/>
        <w:ind w:firstLine="0"/>
        <w:rPr>
          <w:rStyle w:val="FontStyle102"/>
          <w:lang w:val="et-EE"/>
        </w:rPr>
      </w:pPr>
      <w:r w:rsidRPr="008F14CC">
        <w:rPr>
          <w:rStyle w:val="FontStyle102"/>
          <w:lang w:val="et-EE"/>
        </w:rPr>
        <w:t>1.1.4.4.3</w:t>
      </w:r>
      <w:r w:rsidRPr="008F14CC">
        <w:rPr>
          <w:rStyle w:val="FontStyle102"/>
          <w:lang w:val="et-EE"/>
        </w:rPr>
        <w:tab/>
        <w:t>Pakendatud ohtlike kaupade vedu haagistega</w:t>
      </w:r>
    </w:p>
    <w:p w:rsidR="00306A32" w:rsidRPr="008F14CC" w:rsidRDefault="00306A32" w:rsidP="00306A32">
      <w:pPr>
        <w:pStyle w:val="Style4"/>
        <w:widowControl/>
        <w:spacing w:before="62"/>
        <w:ind w:left="1118"/>
        <w:rPr>
          <w:rStyle w:val="FontStyle105"/>
          <w:lang w:val="et-EE"/>
        </w:rPr>
      </w:pPr>
      <w:r w:rsidRPr="008F14CC">
        <w:rPr>
          <w:rStyle w:val="FontStyle105"/>
          <w:lang w:val="et-EE"/>
        </w:rPr>
        <w:t>Kui haagis on ilma vedukita, tuleb haagise esiküljele paigaldada oranžid tahvlid või haagise mõlemale küljele asjakohased ohutähised.</w:t>
      </w:r>
    </w:p>
    <w:p w:rsidR="00306A32" w:rsidRPr="008F14CC" w:rsidRDefault="00306A32" w:rsidP="00306A32">
      <w:pPr>
        <w:pStyle w:val="Style21"/>
        <w:widowControl/>
        <w:tabs>
          <w:tab w:val="left" w:pos="1118"/>
        </w:tabs>
        <w:spacing w:before="53"/>
        <w:ind w:left="1118" w:hanging="1118"/>
        <w:jc w:val="both"/>
        <w:rPr>
          <w:rStyle w:val="FontStyle102"/>
          <w:lang w:val="et-EE"/>
        </w:rPr>
      </w:pPr>
      <w:r w:rsidRPr="008F14CC">
        <w:rPr>
          <w:rStyle w:val="FontStyle102"/>
          <w:lang w:val="et-EE"/>
        </w:rPr>
        <w:t>1.1.4.4.4</w:t>
      </w:r>
      <w:r w:rsidRPr="008F14CC">
        <w:rPr>
          <w:rStyle w:val="FontStyle102"/>
          <w:lang w:val="et-EE"/>
        </w:rPr>
        <w:tab/>
        <w:t>Autoveo vagunitel kasutatavate ohutähiste, märgiste ja oranžide tahvlite dubleerimine</w:t>
      </w:r>
    </w:p>
    <w:p w:rsidR="00306A32" w:rsidRPr="008F14CC" w:rsidRDefault="00306A32" w:rsidP="00306A32">
      <w:pPr>
        <w:pStyle w:val="Style4"/>
        <w:widowControl/>
        <w:spacing w:before="58" w:after="442"/>
        <w:ind w:left="1118"/>
        <w:rPr>
          <w:rStyle w:val="FontStyle105"/>
          <w:lang w:val="et-EE"/>
        </w:rPr>
      </w:pPr>
      <w:r w:rsidRPr="008F14CC">
        <w:rPr>
          <w:rStyle w:val="FontStyle105"/>
          <w:lang w:val="et-EE"/>
        </w:rPr>
        <w:t>Kui alajao 1.1.4.4.2 kohased ohutähised, markeeringud või oranžid tahvlid ei ole väljaspool vagunit näha, tuleb need kinnitada sõidukeid või haagiseid vedava vaguni mõlemale küljele.</w:t>
      </w:r>
    </w:p>
    <w:p w:rsidR="00306A32" w:rsidRPr="008F14CC" w:rsidRDefault="00306A32" w:rsidP="00306A32">
      <w:pPr>
        <w:pStyle w:val="Style5"/>
        <w:widowControl/>
        <w:tabs>
          <w:tab w:val="left" w:pos="1128"/>
        </w:tabs>
        <w:spacing w:before="48"/>
        <w:rPr>
          <w:rStyle w:val="FontStyle102"/>
          <w:lang w:val="et-EE"/>
        </w:rPr>
      </w:pPr>
      <w:r w:rsidRPr="008F14CC">
        <w:rPr>
          <w:rStyle w:val="FontStyle102"/>
          <w:lang w:val="et-EE"/>
        </w:rPr>
        <w:t>1.1.4.4.5</w:t>
      </w:r>
      <w:r w:rsidRPr="008F14CC">
        <w:rPr>
          <w:rStyle w:val="FontStyle102"/>
          <w:lang w:val="et-EE"/>
        </w:rPr>
        <w:tab/>
        <w:t>Veodokumentides nõutav teave</w:t>
      </w:r>
    </w:p>
    <w:p w:rsidR="00306A32" w:rsidRPr="008F14CC" w:rsidRDefault="00306A32" w:rsidP="00306A32">
      <w:pPr>
        <w:pStyle w:val="Style4"/>
        <w:widowControl/>
        <w:spacing w:before="115" w:line="235" w:lineRule="exact"/>
        <w:ind w:left="1133"/>
        <w:rPr>
          <w:rStyle w:val="FontStyle105"/>
          <w:lang w:val="et-EE"/>
        </w:rPr>
      </w:pPr>
      <w:r w:rsidRPr="008F14CC">
        <w:rPr>
          <w:rStyle w:val="FontStyle105"/>
          <w:lang w:val="et-EE"/>
        </w:rPr>
        <w:t>Haagistega ühendveo saatedokumendil peab alajao 1.1.4.4 kohaselt olema vastav märkus:</w:t>
      </w:r>
    </w:p>
    <w:p w:rsidR="00306A32" w:rsidRPr="008F14CC" w:rsidRDefault="00306A32" w:rsidP="00306A32">
      <w:pPr>
        <w:pStyle w:val="Style7"/>
        <w:widowControl/>
        <w:spacing w:before="72"/>
        <w:ind w:left="1133"/>
        <w:jc w:val="left"/>
        <w:rPr>
          <w:rStyle w:val="FontStyle102"/>
          <w:lang w:val="et-EE"/>
        </w:rPr>
      </w:pPr>
      <w:r w:rsidRPr="008F14CC">
        <w:rPr>
          <w:rStyle w:val="FontStyle102"/>
          <w:lang w:val="et-EE"/>
        </w:rPr>
        <w:t>„Vedu vastavalt alajaole 1.1.4.4".</w:t>
      </w:r>
    </w:p>
    <w:p w:rsidR="00306A32" w:rsidRPr="008F14CC" w:rsidRDefault="00306A32" w:rsidP="00306A32">
      <w:pPr>
        <w:pStyle w:val="Style4"/>
        <w:widowControl/>
        <w:spacing w:before="58"/>
        <w:ind w:left="1123"/>
        <w:rPr>
          <w:rStyle w:val="FontStyle105"/>
          <w:lang w:val="et-EE"/>
        </w:rPr>
      </w:pPr>
      <w:r w:rsidRPr="008F14CC">
        <w:rPr>
          <w:rStyle w:val="FontStyle105"/>
          <w:lang w:val="et-EE"/>
        </w:rPr>
        <w:t>Ohtlike kaupade veol paagis või lahtiselt/puistlastina, mille puhul on nõutavad ADRi kohased ohukoodi näitavad oranžid tahvlid, tuleb saatedokumendis ÜRO numbri ette kirjutada vastav ohukood.</w:t>
      </w:r>
    </w:p>
    <w:p w:rsidR="00306A32" w:rsidRPr="008F14CC" w:rsidRDefault="00306A32" w:rsidP="00306A32">
      <w:pPr>
        <w:pStyle w:val="Style6"/>
        <w:widowControl/>
        <w:tabs>
          <w:tab w:val="left" w:pos="1128"/>
        </w:tabs>
        <w:spacing w:before="115"/>
        <w:ind w:left="1128" w:hanging="1128"/>
        <w:rPr>
          <w:rStyle w:val="FontStyle105"/>
          <w:lang w:val="et-EE"/>
        </w:rPr>
      </w:pPr>
      <w:r w:rsidRPr="008F14CC">
        <w:rPr>
          <w:rStyle w:val="FontStyle102"/>
          <w:lang w:val="et-EE"/>
        </w:rPr>
        <w:t>1.1.4.4.6</w:t>
      </w:r>
      <w:r w:rsidRPr="008F14CC">
        <w:rPr>
          <w:lang w:val="et-EE"/>
        </w:rPr>
        <w:tab/>
      </w:r>
      <w:r w:rsidRPr="008F14CC">
        <w:rPr>
          <w:rStyle w:val="FontStyle105"/>
          <w:lang w:val="et-EE"/>
        </w:rPr>
        <w:t>Muid SMGS lisa 2 sätteid kohaldatakse muutmata kujul.</w:t>
      </w:r>
    </w:p>
    <w:p w:rsidR="00306A32" w:rsidRPr="008F14CC" w:rsidRDefault="00306A32" w:rsidP="00306A32">
      <w:pPr>
        <w:pStyle w:val="Style7"/>
        <w:widowControl/>
        <w:spacing w:before="130"/>
        <w:jc w:val="left"/>
        <w:rPr>
          <w:rStyle w:val="FontStyle102"/>
          <w:lang w:val="et-EE"/>
        </w:rPr>
      </w:pPr>
      <w:r w:rsidRPr="008F14CC">
        <w:rPr>
          <w:rStyle w:val="FontStyle102"/>
          <w:lang w:val="et-EE"/>
        </w:rPr>
        <w:t>1.1.4.5</w:t>
      </w:r>
      <w:r w:rsidRPr="008F14CC">
        <w:rPr>
          <w:rStyle w:val="FontStyle102"/>
          <w:lang w:val="et-EE"/>
        </w:rPr>
        <w:tab/>
      </w:r>
      <w:r w:rsidRPr="008F14CC">
        <w:rPr>
          <w:rStyle w:val="FontStyle102"/>
          <w:lang w:val="et-EE"/>
        </w:rPr>
        <w:tab/>
        <w:t>Vedu muul viisil kui raudteel</w:t>
      </w:r>
    </w:p>
    <w:p w:rsidR="00306A32" w:rsidRPr="008F14CC" w:rsidRDefault="00306A32" w:rsidP="00FE0990">
      <w:pPr>
        <w:pStyle w:val="Style6"/>
        <w:widowControl/>
        <w:numPr>
          <w:ilvl w:val="0"/>
          <w:numId w:val="14"/>
        </w:numPr>
        <w:tabs>
          <w:tab w:val="left" w:pos="1118"/>
        </w:tabs>
        <w:spacing w:before="120"/>
        <w:ind w:left="1118" w:hanging="1118"/>
        <w:rPr>
          <w:rStyle w:val="FontStyle102"/>
          <w:lang w:val="et-EE"/>
        </w:rPr>
      </w:pPr>
      <w:r w:rsidRPr="008F14CC">
        <w:rPr>
          <w:rStyle w:val="FontStyle105"/>
          <w:lang w:val="et-EE"/>
        </w:rPr>
        <w:lastRenderedPageBreak/>
        <w:t>Kui ohtlike kaupade vedu teekonna mõnel lõigul on seotud veetranspordiga, rakendatakse sellel teelõigul selle transpordiliigi riiklikke või rahvusvahelisi eeskirju.</w:t>
      </w:r>
    </w:p>
    <w:p w:rsidR="00306A32" w:rsidRPr="008F14CC" w:rsidRDefault="00306A32" w:rsidP="00FE0990">
      <w:pPr>
        <w:pStyle w:val="Style6"/>
        <w:widowControl/>
        <w:numPr>
          <w:ilvl w:val="0"/>
          <w:numId w:val="14"/>
        </w:numPr>
        <w:tabs>
          <w:tab w:val="left" w:pos="1118"/>
        </w:tabs>
        <w:spacing w:before="10" w:line="355" w:lineRule="exact"/>
        <w:ind w:firstLine="0"/>
        <w:jc w:val="left"/>
        <w:rPr>
          <w:rStyle w:val="FontStyle102"/>
          <w:lang w:val="et-EE"/>
        </w:rPr>
      </w:pPr>
      <w:r w:rsidRPr="008F14CC">
        <w:rPr>
          <w:rStyle w:val="FontStyle105"/>
          <w:lang w:val="et-EE"/>
        </w:rPr>
        <w:t>(Reserveeritud)</w:t>
      </w:r>
    </w:p>
    <w:p w:rsidR="00306A32" w:rsidRPr="008F14CC" w:rsidRDefault="00306A32" w:rsidP="00094AC9">
      <w:pPr>
        <w:pStyle w:val="Style6"/>
        <w:widowControl/>
        <w:numPr>
          <w:ilvl w:val="0"/>
          <w:numId w:val="14"/>
        </w:numPr>
        <w:tabs>
          <w:tab w:val="left" w:pos="1118"/>
        </w:tabs>
        <w:spacing w:line="355" w:lineRule="exact"/>
        <w:ind w:firstLine="0"/>
        <w:jc w:val="left"/>
        <w:rPr>
          <w:rStyle w:val="FontStyle103"/>
          <w:b/>
          <w:bCs/>
          <w:i w:val="0"/>
          <w:iCs w:val="0"/>
          <w:lang w:val="et-EE"/>
        </w:rPr>
      </w:pPr>
      <w:r w:rsidRPr="008F14CC">
        <w:rPr>
          <w:rStyle w:val="FontStyle105"/>
          <w:lang w:val="et-EE"/>
        </w:rPr>
        <w:t>(Reserveeritud)</w:t>
      </w:r>
      <w:r w:rsidRPr="008F14CC">
        <w:rPr>
          <w:rStyle w:val="FontStyle105"/>
          <w:lang w:val="et-EE"/>
        </w:rPr>
        <w:br/>
      </w:r>
      <w:r w:rsidRPr="008F14CC">
        <w:rPr>
          <w:rStyle w:val="FontStyle103"/>
          <w:lang w:val="et-EE"/>
        </w:rPr>
        <w:t>(IMO nõuetele vastavate olemasolevate kergpaakide ja paakvagunite jätkuvast kasutamisest ohtlike kaupade veol).</w:t>
      </w:r>
      <w:r w:rsidRPr="008F14CC">
        <w:rPr>
          <w:rStyle w:val="FontStyle103"/>
          <w:i w:val="0"/>
          <w:iCs w:val="0"/>
          <w:lang w:val="et-EE"/>
        </w:rPr>
        <w:t xml:space="preserve"> </w:t>
      </w:r>
      <w:r w:rsidRPr="008F14CC">
        <w:rPr>
          <w:rStyle w:val="FontStyle103"/>
          <w:lang w:val="et-EE"/>
        </w:rPr>
        <w:t>Suuniste ingliskeelne tekst on avaldatud IMO veebilehel:</w:t>
      </w:r>
      <w:hyperlink r:id="rId11" w:history="1">
        <w:r w:rsidRPr="008F14CC">
          <w:rPr>
            <w:rStyle w:val="FontStyle103"/>
            <w:u w:val="single"/>
            <w:lang w:val="et-EE"/>
          </w:rPr>
          <w:t xml:space="preserve"> www.imo.org</w:t>
        </w:r>
      </w:hyperlink>
    </w:p>
    <w:p w:rsidR="00306A32" w:rsidRPr="008F14CC" w:rsidRDefault="00306A32" w:rsidP="00306A32">
      <w:pPr>
        <w:pStyle w:val="Style7"/>
        <w:widowControl/>
        <w:spacing w:line="355" w:lineRule="exact"/>
        <w:jc w:val="left"/>
        <w:rPr>
          <w:rStyle w:val="FontStyle102"/>
          <w:lang w:val="et-EE"/>
        </w:rPr>
      </w:pPr>
    </w:p>
    <w:p w:rsidR="00306A32" w:rsidRPr="008F14CC" w:rsidRDefault="00306A32" w:rsidP="00306A32">
      <w:pPr>
        <w:pStyle w:val="Style7"/>
        <w:widowControl/>
        <w:spacing w:line="355" w:lineRule="exact"/>
        <w:jc w:val="left"/>
        <w:rPr>
          <w:rStyle w:val="FontStyle102"/>
          <w:lang w:val="et-EE"/>
        </w:rPr>
      </w:pPr>
      <w:r w:rsidRPr="008F14CC">
        <w:rPr>
          <w:rStyle w:val="FontStyle102"/>
          <w:lang w:val="et-EE"/>
        </w:rPr>
        <w:t>1.1.5 Standardite kohaldamine</w:t>
      </w:r>
    </w:p>
    <w:p w:rsidR="00306A32" w:rsidRPr="008F14CC" w:rsidRDefault="00306A32" w:rsidP="00306A32">
      <w:pPr>
        <w:pStyle w:val="Style4"/>
        <w:widowControl/>
        <w:spacing w:before="101" w:line="240" w:lineRule="exact"/>
        <w:ind w:left="1075"/>
        <w:rPr>
          <w:rStyle w:val="FontStyle105"/>
          <w:lang w:val="et-EE"/>
        </w:rPr>
      </w:pPr>
      <w:r w:rsidRPr="008F14CC">
        <w:rPr>
          <w:rStyle w:val="FontStyle105"/>
          <w:lang w:val="et-EE"/>
        </w:rPr>
        <w:t>Kui tekib vajadus kohaldada mingit standardit ja see standard on SMGS lisa 2 sätetega vastuolus, on prioriteetsed SMGS lisa 2 sätted.</w:t>
      </w:r>
    </w:p>
    <w:p w:rsidR="00306A32" w:rsidRPr="008F14CC" w:rsidRDefault="00306A32" w:rsidP="00B11755">
      <w:pPr>
        <w:pStyle w:val="Style4"/>
        <w:widowControl/>
        <w:spacing w:before="110"/>
        <w:ind w:left="1075"/>
        <w:rPr>
          <w:rStyle w:val="FontStyle104"/>
          <w:lang w:val="et-EE"/>
        </w:rPr>
      </w:pPr>
      <w:r w:rsidRPr="008F14CC">
        <w:rPr>
          <w:rStyle w:val="FontStyle105"/>
          <w:lang w:val="et-EE"/>
        </w:rPr>
        <w:t>SMGS lisas 2 esitatud standardite nimetused võivad erineda standardite nimetustest muudes rahvusvahelistes dokumentides, seejuures omab määravat tähtsust standardi number. Asjakohase standardi nõudeid, mis oi ole vastuolus SMGS lisa 2 sätetega, kohaldatakse kehtestatud korras, võttes seejuures arvesse teise standardi või selle osa nõudeid, millele on viidatud asjakohases standardis.</w:t>
      </w:r>
      <w:r w:rsidRPr="008F14CC">
        <w:rPr>
          <w:rStyle w:val="FontStyle105"/>
          <w:lang w:val="et-EE"/>
        </w:rPr>
        <w:br w:type="page"/>
      </w:r>
      <w:r w:rsidRPr="008F14CC">
        <w:rPr>
          <w:rStyle w:val="FontStyle104"/>
          <w:lang w:val="et-EE"/>
        </w:rPr>
        <w:lastRenderedPageBreak/>
        <w:t>PEATÜKK 1.2</w:t>
      </w:r>
    </w:p>
    <w:p w:rsidR="00306A32" w:rsidRPr="008F14CC" w:rsidRDefault="00306A32" w:rsidP="00306A32">
      <w:pPr>
        <w:pStyle w:val="Style19"/>
        <w:widowControl/>
        <w:spacing w:before="19"/>
        <w:rPr>
          <w:rStyle w:val="FontStyle104"/>
          <w:lang w:val="et-EE"/>
        </w:rPr>
      </w:pPr>
      <w:r w:rsidRPr="008F14CC">
        <w:rPr>
          <w:rStyle w:val="FontStyle104"/>
          <w:lang w:val="et-EE"/>
        </w:rPr>
        <w:t>MÕISTED, DEFINITSIOONID JA MÕÕTÜHIKUD</w:t>
      </w:r>
    </w:p>
    <w:p w:rsidR="00306A32" w:rsidRPr="008F14CC" w:rsidRDefault="00306A32" w:rsidP="00306A32">
      <w:pPr>
        <w:spacing w:after="120"/>
        <w:ind w:left="1134" w:hanging="1134"/>
        <w:jc w:val="both"/>
        <w:rPr>
          <w:rFonts w:ascii="Arial" w:hAnsi="Arial" w:cs="Arial"/>
          <w:b/>
          <w:sz w:val="18"/>
          <w:szCs w:val="18"/>
        </w:rPr>
      </w:pPr>
      <w:r w:rsidRPr="008F14CC">
        <w:rPr>
          <w:b/>
          <w:sz w:val="20"/>
        </w:rPr>
        <w:t>1.2.1</w:t>
      </w:r>
      <w:r w:rsidRPr="008F14CC">
        <w:rPr>
          <w:b/>
          <w:sz w:val="20"/>
        </w:rPr>
        <w:tab/>
      </w:r>
      <w:r w:rsidRPr="008F14CC">
        <w:rPr>
          <w:rFonts w:ascii="Arial" w:hAnsi="Arial" w:cs="Arial"/>
          <w:b/>
          <w:sz w:val="18"/>
          <w:szCs w:val="18"/>
        </w:rPr>
        <w:t>MÕISTED JA DEFINITSIOONID</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sz w:val="18"/>
          <w:szCs w:val="18"/>
        </w:rPr>
        <w:t>SMGS lisas 2 kasutatakse järgmisi mõisteid ja definitsioone:</w:t>
      </w:r>
    </w:p>
    <w:p w:rsidR="00306A32" w:rsidRPr="008F14CC" w:rsidRDefault="00306A32" w:rsidP="00306A32">
      <w:pPr>
        <w:spacing w:after="240"/>
        <w:ind w:left="1134"/>
        <w:jc w:val="both"/>
        <w:rPr>
          <w:rFonts w:ascii="Arial" w:hAnsi="Arial" w:cs="Arial"/>
          <w:b/>
          <w:sz w:val="18"/>
          <w:szCs w:val="18"/>
        </w:rPr>
      </w:pPr>
      <w:r w:rsidRPr="008F14CC">
        <w:rPr>
          <w:rFonts w:ascii="Arial" w:hAnsi="Arial" w:cs="Arial"/>
          <w:b/>
          <w:sz w:val="18"/>
          <w:szCs w:val="18"/>
        </w:rPr>
        <w:t>А</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ADN</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ВОПОГ)</w:t>
      </w:r>
      <w:r w:rsidRPr="008F14CC">
        <w:rPr>
          <w:rFonts w:ascii="Arial" w:hAnsi="Arial" w:cs="Arial"/>
          <w:b/>
          <w:i/>
          <w:sz w:val="18"/>
          <w:szCs w:val="18"/>
        </w:rPr>
        <w:t xml:space="preserve"> </w:t>
      </w:r>
      <w:r w:rsidRPr="008F14CC">
        <w:rPr>
          <w:rFonts w:ascii="Arial" w:hAnsi="Arial" w:cs="Arial"/>
          <w:sz w:val="18"/>
          <w:szCs w:val="18"/>
        </w:rPr>
        <w:t>on ohtlike kaupade rahvusvahelist siseveetransporti käsitlev Euroopa kokkulepe.</w:t>
      </w:r>
    </w:p>
    <w:p w:rsidR="00306A32" w:rsidRPr="008F14CC" w:rsidRDefault="00306A32" w:rsidP="00306A32">
      <w:pPr>
        <w:spacing w:after="120"/>
        <w:ind w:left="1134"/>
        <w:jc w:val="both"/>
        <w:rPr>
          <w:rFonts w:ascii="Arial" w:hAnsi="Arial" w:cs="Arial"/>
          <w:b/>
          <w:i/>
          <w:sz w:val="18"/>
          <w:szCs w:val="18"/>
        </w:rPr>
      </w:pPr>
      <w:r w:rsidRPr="008F14CC">
        <w:rPr>
          <w:rFonts w:ascii="Arial" w:hAnsi="Arial" w:cs="Arial"/>
          <w:b/>
          <w:i/>
          <w:sz w:val="18"/>
          <w:szCs w:val="18"/>
        </w:rPr>
        <w:t xml:space="preserve">ADR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ДОПОГ)</w:t>
      </w:r>
      <w:r w:rsidRPr="008F14CC">
        <w:rPr>
          <w:rFonts w:ascii="Arial" w:hAnsi="Arial" w:cs="Arial"/>
          <w:b/>
          <w:i/>
          <w:sz w:val="18"/>
          <w:szCs w:val="18"/>
        </w:rPr>
        <w:t xml:space="preserve"> </w:t>
      </w:r>
      <w:r w:rsidRPr="008F14CC">
        <w:rPr>
          <w:rFonts w:ascii="Arial" w:hAnsi="Arial" w:cs="Arial"/>
          <w:spacing w:val="1"/>
          <w:sz w:val="18"/>
          <w:szCs w:val="18"/>
        </w:rPr>
        <w:t>o</w:t>
      </w:r>
      <w:r w:rsidRPr="008F14CC">
        <w:rPr>
          <w:rFonts w:ascii="Arial" w:hAnsi="Arial" w:cs="Arial"/>
          <w:sz w:val="18"/>
          <w:szCs w:val="18"/>
        </w:rPr>
        <w:t>n o</w:t>
      </w:r>
      <w:r w:rsidRPr="008F14CC">
        <w:rPr>
          <w:rFonts w:ascii="Arial" w:hAnsi="Arial" w:cs="Arial"/>
          <w:spacing w:val="-1"/>
          <w:sz w:val="18"/>
          <w:szCs w:val="18"/>
        </w:rPr>
        <w:t>h</w:t>
      </w:r>
      <w:r w:rsidRPr="008F14CC">
        <w:rPr>
          <w:rFonts w:ascii="Arial" w:hAnsi="Arial" w:cs="Arial"/>
          <w:sz w:val="18"/>
          <w:szCs w:val="18"/>
        </w:rPr>
        <w:t>tlike</w:t>
      </w:r>
      <w:r w:rsidRPr="008F14CC">
        <w:rPr>
          <w:rFonts w:ascii="Arial" w:hAnsi="Arial" w:cs="Arial"/>
          <w:spacing w:val="1"/>
          <w:sz w:val="18"/>
          <w:szCs w:val="18"/>
        </w:rPr>
        <w:t xml:space="preserve"> </w:t>
      </w:r>
      <w:r w:rsidRPr="008F14CC">
        <w:rPr>
          <w:rFonts w:ascii="Arial" w:hAnsi="Arial" w:cs="Arial"/>
          <w:sz w:val="18"/>
          <w:szCs w:val="18"/>
        </w:rPr>
        <w:t>v</w:t>
      </w:r>
      <w:r w:rsidRPr="008F14CC">
        <w:rPr>
          <w:rFonts w:ascii="Arial" w:hAnsi="Arial" w:cs="Arial"/>
          <w:spacing w:val="-1"/>
          <w:sz w:val="18"/>
          <w:szCs w:val="18"/>
        </w:rPr>
        <w:t>eo</w:t>
      </w:r>
      <w:r w:rsidRPr="008F14CC">
        <w:rPr>
          <w:rFonts w:ascii="Arial" w:hAnsi="Arial" w:cs="Arial"/>
          <w:sz w:val="18"/>
          <w:szCs w:val="18"/>
        </w:rPr>
        <w:t>ste</w:t>
      </w:r>
      <w:r w:rsidRPr="008F14CC">
        <w:rPr>
          <w:rFonts w:ascii="Arial" w:hAnsi="Arial" w:cs="Arial"/>
          <w:i/>
          <w:sz w:val="18"/>
          <w:szCs w:val="18"/>
        </w:rPr>
        <w:t xml:space="preserve"> </w:t>
      </w:r>
      <w:r w:rsidRPr="008F14CC">
        <w:rPr>
          <w:rFonts w:ascii="Arial" w:hAnsi="Arial" w:cs="Arial"/>
          <w:sz w:val="18"/>
          <w:szCs w:val="18"/>
        </w:rPr>
        <w:t>r</w:t>
      </w:r>
      <w:r w:rsidRPr="008F14CC">
        <w:rPr>
          <w:rFonts w:ascii="Arial" w:hAnsi="Arial" w:cs="Arial"/>
          <w:spacing w:val="1"/>
          <w:sz w:val="18"/>
          <w:szCs w:val="18"/>
        </w:rPr>
        <w:t>a</w:t>
      </w:r>
      <w:r w:rsidRPr="008F14CC">
        <w:rPr>
          <w:rFonts w:ascii="Arial" w:hAnsi="Arial" w:cs="Arial"/>
          <w:sz w:val="18"/>
          <w:szCs w:val="18"/>
        </w:rPr>
        <w:t>hvu</w:t>
      </w:r>
      <w:r w:rsidRPr="008F14CC">
        <w:rPr>
          <w:rFonts w:ascii="Arial" w:hAnsi="Arial" w:cs="Arial"/>
          <w:spacing w:val="1"/>
          <w:sz w:val="18"/>
          <w:szCs w:val="18"/>
        </w:rPr>
        <w:t>s</w:t>
      </w:r>
      <w:r w:rsidRPr="008F14CC">
        <w:rPr>
          <w:rFonts w:ascii="Arial" w:hAnsi="Arial" w:cs="Arial"/>
          <w:sz w:val="18"/>
          <w:szCs w:val="18"/>
        </w:rPr>
        <w:t>vah</w:t>
      </w:r>
      <w:r w:rsidRPr="008F14CC">
        <w:rPr>
          <w:rFonts w:ascii="Arial" w:hAnsi="Arial" w:cs="Arial"/>
          <w:spacing w:val="1"/>
          <w:sz w:val="18"/>
          <w:szCs w:val="18"/>
        </w:rPr>
        <w:t>e</w:t>
      </w:r>
      <w:r w:rsidRPr="008F14CC">
        <w:rPr>
          <w:rFonts w:ascii="Arial" w:hAnsi="Arial" w:cs="Arial"/>
          <w:sz w:val="18"/>
          <w:szCs w:val="18"/>
        </w:rPr>
        <w:t>lise</w:t>
      </w:r>
      <w:r w:rsidRPr="008F14CC">
        <w:rPr>
          <w:rFonts w:ascii="Arial" w:hAnsi="Arial" w:cs="Arial"/>
          <w:spacing w:val="1"/>
          <w:sz w:val="18"/>
          <w:szCs w:val="18"/>
        </w:rPr>
        <w:t xml:space="preserve"> </w:t>
      </w:r>
      <w:r w:rsidRPr="008F14CC">
        <w:rPr>
          <w:rFonts w:ascii="Arial" w:hAnsi="Arial" w:cs="Arial"/>
          <w:sz w:val="18"/>
          <w:szCs w:val="18"/>
        </w:rPr>
        <w:t>auto</w:t>
      </w:r>
      <w:r w:rsidRPr="008F14CC">
        <w:rPr>
          <w:rFonts w:ascii="Arial" w:hAnsi="Arial" w:cs="Arial"/>
          <w:spacing w:val="1"/>
          <w:sz w:val="18"/>
          <w:szCs w:val="18"/>
        </w:rPr>
        <w:t>v</w:t>
      </w:r>
      <w:r w:rsidRPr="008F14CC">
        <w:rPr>
          <w:rFonts w:ascii="Arial" w:hAnsi="Arial" w:cs="Arial"/>
          <w:sz w:val="18"/>
          <w:szCs w:val="18"/>
        </w:rPr>
        <w:t>eo Eu</w:t>
      </w:r>
      <w:r w:rsidRPr="008F14CC">
        <w:rPr>
          <w:rFonts w:ascii="Arial" w:hAnsi="Arial" w:cs="Arial"/>
          <w:spacing w:val="1"/>
          <w:sz w:val="18"/>
          <w:szCs w:val="18"/>
        </w:rPr>
        <w:t>r</w:t>
      </w:r>
      <w:r w:rsidRPr="008F14CC">
        <w:rPr>
          <w:rFonts w:ascii="Arial" w:hAnsi="Arial" w:cs="Arial"/>
          <w:spacing w:val="-1"/>
          <w:sz w:val="18"/>
          <w:szCs w:val="18"/>
        </w:rPr>
        <w:t>o</w:t>
      </w:r>
      <w:r w:rsidRPr="008F14CC">
        <w:rPr>
          <w:rFonts w:ascii="Arial" w:hAnsi="Arial" w:cs="Arial"/>
          <w:spacing w:val="1"/>
          <w:sz w:val="18"/>
          <w:szCs w:val="18"/>
        </w:rPr>
        <w:t>o</w:t>
      </w:r>
      <w:r w:rsidRPr="008F14CC">
        <w:rPr>
          <w:rFonts w:ascii="Arial" w:hAnsi="Arial" w:cs="Arial"/>
          <w:sz w:val="18"/>
          <w:szCs w:val="18"/>
        </w:rPr>
        <w:t>pa k</w:t>
      </w:r>
      <w:r w:rsidRPr="008F14CC">
        <w:rPr>
          <w:rFonts w:ascii="Arial" w:hAnsi="Arial" w:cs="Arial"/>
          <w:spacing w:val="1"/>
          <w:sz w:val="18"/>
          <w:szCs w:val="18"/>
        </w:rPr>
        <w:t>o</w:t>
      </w:r>
      <w:r w:rsidRPr="008F14CC">
        <w:rPr>
          <w:rFonts w:ascii="Arial" w:hAnsi="Arial" w:cs="Arial"/>
          <w:sz w:val="18"/>
          <w:szCs w:val="18"/>
        </w:rPr>
        <w:t>kkul</w:t>
      </w:r>
      <w:r w:rsidRPr="008F14CC">
        <w:rPr>
          <w:rFonts w:ascii="Arial" w:hAnsi="Arial" w:cs="Arial"/>
          <w:spacing w:val="1"/>
          <w:sz w:val="18"/>
          <w:szCs w:val="18"/>
        </w:rPr>
        <w:t>e</w:t>
      </w:r>
      <w:r w:rsidRPr="008F14CC">
        <w:rPr>
          <w:rFonts w:ascii="Arial" w:hAnsi="Arial" w:cs="Arial"/>
          <w:sz w:val="18"/>
          <w:szCs w:val="18"/>
        </w:rPr>
        <w:t>pe k</w:t>
      </w:r>
      <w:r w:rsidRPr="008F14CC">
        <w:rPr>
          <w:rFonts w:ascii="Arial" w:hAnsi="Arial" w:cs="Arial"/>
          <w:spacing w:val="1"/>
          <w:sz w:val="18"/>
          <w:szCs w:val="18"/>
        </w:rPr>
        <w:t>o</w:t>
      </w:r>
      <w:r w:rsidRPr="008F14CC">
        <w:rPr>
          <w:rFonts w:ascii="Arial" w:hAnsi="Arial" w:cs="Arial"/>
          <w:sz w:val="18"/>
          <w:szCs w:val="18"/>
        </w:rPr>
        <w:t xml:space="preserve">os </w:t>
      </w:r>
      <w:r w:rsidRPr="008F14CC">
        <w:rPr>
          <w:rFonts w:ascii="Arial" w:hAnsi="Arial" w:cs="Arial"/>
          <w:spacing w:val="1"/>
          <w:sz w:val="18"/>
          <w:szCs w:val="18"/>
        </w:rPr>
        <w:t>k</w:t>
      </w:r>
      <w:r w:rsidRPr="008F14CC">
        <w:rPr>
          <w:rFonts w:ascii="Arial" w:hAnsi="Arial" w:cs="Arial"/>
          <w:spacing w:val="-1"/>
          <w:sz w:val="18"/>
          <w:szCs w:val="18"/>
        </w:rPr>
        <w:t>õ</w:t>
      </w:r>
      <w:r w:rsidRPr="008F14CC">
        <w:rPr>
          <w:rFonts w:ascii="Arial" w:hAnsi="Arial" w:cs="Arial"/>
          <w:sz w:val="18"/>
          <w:szCs w:val="18"/>
        </w:rPr>
        <w:t>iki</w:t>
      </w:r>
      <w:r w:rsidRPr="008F14CC">
        <w:rPr>
          <w:rFonts w:ascii="Arial" w:hAnsi="Arial" w:cs="Arial"/>
          <w:spacing w:val="1"/>
          <w:sz w:val="18"/>
          <w:szCs w:val="18"/>
        </w:rPr>
        <w:t>d</w:t>
      </w:r>
      <w:r w:rsidRPr="008F14CC">
        <w:rPr>
          <w:rFonts w:ascii="Arial" w:hAnsi="Arial" w:cs="Arial"/>
          <w:sz w:val="18"/>
          <w:szCs w:val="18"/>
        </w:rPr>
        <w:t>e v</w:t>
      </w:r>
      <w:r w:rsidRPr="008F14CC">
        <w:rPr>
          <w:rFonts w:ascii="Arial" w:hAnsi="Arial" w:cs="Arial"/>
          <w:spacing w:val="1"/>
          <w:sz w:val="18"/>
          <w:szCs w:val="18"/>
        </w:rPr>
        <w:t>e</w:t>
      </w:r>
      <w:r w:rsidRPr="008F14CC">
        <w:rPr>
          <w:rFonts w:ascii="Arial" w:hAnsi="Arial" w:cs="Arial"/>
          <w:sz w:val="18"/>
          <w:szCs w:val="18"/>
        </w:rPr>
        <w:t>o</w:t>
      </w:r>
      <w:r w:rsidRPr="008F14CC">
        <w:rPr>
          <w:rFonts w:ascii="Arial" w:hAnsi="Arial" w:cs="Arial"/>
          <w:spacing w:val="1"/>
          <w:sz w:val="18"/>
          <w:szCs w:val="18"/>
        </w:rPr>
        <w:t>o</w:t>
      </w:r>
      <w:r w:rsidRPr="008F14CC">
        <w:rPr>
          <w:rFonts w:ascii="Arial" w:hAnsi="Arial" w:cs="Arial"/>
          <w:sz w:val="18"/>
          <w:szCs w:val="18"/>
        </w:rPr>
        <w:t>pe</w:t>
      </w:r>
      <w:r w:rsidRPr="008F14CC">
        <w:rPr>
          <w:rFonts w:ascii="Arial" w:hAnsi="Arial" w:cs="Arial"/>
          <w:spacing w:val="1"/>
          <w:sz w:val="18"/>
          <w:szCs w:val="18"/>
        </w:rPr>
        <w:t>r</w:t>
      </w:r>
      <w:r w:rsidRPr="008F14CC">
        <w:rPr>
          <w:rFonts w:ascii="Arial" w:hAnsi="Arial" w:cs="Arial"/>
          <w:sz w:val="18"/>
          <w:szCs w:val="18"/>
        </w:rPr>
        <w:t>atsio</w:t>
      </w:r>
      <w:r w:rsidRPr="008F14CC">
        <w:rPr>
          <w:rFonts w:ascii="Arial" w:hAnsi="Arial" w:cs="Arial"/>
          <w:spacing w:val="1"/>
          <w:sz w:val="18"/>
          <w:szCs w:val="18"/>
        </w:rPr>
        <w:t>o</w:t>
      </w:r>
      <w:r w:rsidRPr="008F14CC">
        <w:rPr>
          <w:rFonts w:ascii="Arial" w:hAnsi="Arial" w:cs="Arial"/>
          <w:sz w:val="18"/>
          <w:szCs w:val="18"/>
        </w:rPr>
        <w:t>ni k</w:t>
      </w:r>
      <w:r w:rsidRPr="008F14CC">
        <w:rPr>
          <w:rFonts w:ascii="Arial" w:hAnsi="Arial" w:cs="Arial"/>
          <w:spacing w:val="1"/>
          <w:sz w:val="18"/>
          <w:szCs w:val="18"/>
        </w:rPr>
        <w:t>a</w:t>
      </w:r>
      <w:r w:rsidRPr="008F14CC">
        <w:rPr>
          <w:rFonts w:ascii="Arial" w:hAnsi="Arial" w:cs="Arial"/>
          <w:sz w:val="18"/>
          <w:szCs w:val="18"/>
        </w:rPr>
        <w:t>asa</w:t>
      </w:r>
      <w:r w:rsidRPr="008F14CC">
        <w:rPr>
          <w:rFonts w:ascii="Arial" w:hAnsi="Arial" w:cs="Arial"/>
          <w:spacing w:val="2"/>
          <w:sz w:val="18"/>
          <w:szCs w:val="18"/>
        </w:rPr>
        <w:t>t</w:t>
      </w:r>
      <w:r w:rsidRPr="008F14CC">
        <w:rPr>
          <w:rFonts w:ascii="Arial" w:hAnsi="Arial" w:cs="Arial"/>
          <w:spacing w:val="1"/>
          <w:sz w:val="18"/>
          <w:szCs w:val="18"/>
        </w:rPr>
        <w:t>u</w:t>
      </w:r>
      <w:r w:rsidRPr="008F14CC">
        <w:rPr>
          <w:rFonts w:ascii="Arial" w:hAnsi="Arial" w:cs="Arial"/>
          <w:sz w:val="18"/>
          <w:szCs w:val="18"/>
        </w:rPr>
        <w:t>d riiki</w:t>
      </w:r>
      <w:r w:rsidRPr="008F14CC">
        <w:rPr>
          <w:rFonts w:ascii="Arial" w:hAnsi="Arial" w:cs="Arial"/>
          <w:spacing w:val="1"/>
          <w:sz w:val="18"/>
          <w:szCs w:val="18"/>
        </w:rPr>
        <w:t>d</w:t>
      </w:r>
      <w:r w:rsidRPr="008F14CC">
        <w:rPr>
          <w:rFonts w:ascii="Arial" w:hAnsi="Arial" w:cs="Arial"/>
          <w:sz w:val="18"/>
          <w:szCs w:val="18"/>
        </w:rPr>
        <w:t>e va</w:t>
      </w:r>
      <w:r w:rsidRPr="008F14CC">
        <w:rPr>
          <w:rFonts w:ascii="Arial" w:hAnsi="Arial" w:cs="Arial"/>
          <w:spacing w:val="1"/>
          <w:sz w:val="18"/>
          <w:szCs w:val="18"/>
        </w:rPr>
        <w:t>h</w:t>
      </w:r>
      <w:r w:rsidRPr="008F14CC">
        <w:rPr>
          <w:rFonts w:ascii="Arial" w:hAnsi="Arial" w:cs="Arial"/>
          <w:spacing w:val="-1"/>
          <w:sz w:val="18"/>
          <w:szCs w:val="18"/>
        </w:rPr>
        <w:t>e</w:t>
      </w:r>
      <w:r w:rsidRPr="008F14CC">
        <w:rPr>
          <w:rFonts w:ascii="Arial" w:hAnsi="Arial" w:cs="Arial"/>
          <w:sz w:val="18"/>
          <w:szCs w:val="18"/>
        </w:rPr>
        <w:t>l s</w:t>
      </w:r>
      <w:r w:rsidRPr="008F14CC">
        <w:rPr>
          <w:rFonts w:ascii="Arial" w:hAnsi="Arial" w:cs="Arial"/>
          <w:spacing w:val="1"/>
          <w:sz w:val="18"/>
          <w:szCs w:val="18"/>
        </w:rPr>
        <w:t>õ</w:t>
      </w:r>
      <w:r w:rsidRPr="008F14CC">
        <w:rPr>
          <w:rFonts w:ascii="Arial" w:hAnsi="Arial" w:cs="Arial"/>
          <w:sz w:val="18"/>
          <w:szCs w:val="18"/>
        </w:rPr>
        <w:t>lmitud eri</w:t>
      </w:r>
      <w:r w:rsidRPr="008F14CC">
        <w:rPr>
          <w:rFonts w:ascii="Arial" w:hAnsi="Arial" w:cs="Arial"/>
          <w:spacing w:val="1"/>
          <w:sz w:val="18"/>
          <w:szCs w:val="18"/>
        </w:rPr>
        <w:t>k</w:t>
      </w:r>
      <w:r w:rsidRPr="008F14CC">
        <w:rPr>
          <w:rFonts w:ascii="Arial" w:hAnsi="Arial" w:cs="Arial"/>
          <w:sz w:val="18"/>
          <w:szCs w:val="18"/>
        </w:rPr>
        <w:t>okk</w:t>
      </w:r>
      <w:r w:rsidRPr="008F14CC">
        <w:rPr>
          <w:rFonts w:ascii="Arial" w:hAnsi="Arial" w:cs="Arial"/>
          <w:spacing w:val="1"/>
          <w:sz w:val="18"/>
          <w:szCs w:val="18"/>
        </w:rPr>
        <w:t>u</w:t>
      </w:r>
      <w:r w:rsidRPr="008F14CC">
        <w:rPr>
          <w:rFonts w:ascii="Arial" w:hAnsi="Arial" w:cs="Arial"/>
          <w:sz w:val="18"/>
          <w:szCs w:val="18"/>
        </w:rPr>
        <w:t>le</w:t>
      </w:r>
      <w:r w:rsidRPr="008F14CC">
        <w:rPr>
          <w:rFonts w:ascii="Arial" w:hAnsi="Arial" w:cs="Arial"/>
          <w:spacing w:val="1"/>
          <w:sz w:val="18"/>
          <w:szCs w:val="18"/>
        </w:rPr>
        <w:t>p</w:t>
      </w:r>
      <w:r w:rsidRPr="008F14CC">
        <w:rPr>
          <w:rFonts w:ascii="Arial" w:hAnsi="Arial" w:cs="Arial"/>
          <w:spacing w:val="-1"/>
          <w:sz w:val="18"/>
          <w:szCs w:val="18"/>
        </w:rPr>
        <w:t>e</w:t>
      </w:r>
      <w:r w:rsidRPr="008F14CC">
        <w:rPr>
          <w:rFonts w:ascii="Arial" w:hAnsi="Arial" w:cs="Arial"/>
          <w:sz w:val="18"/>
          <w:szCs w:val="18"/>
        </w:rPr>
        <w:t>te</w:t>
      </w:r>
      <w:r w:rsidRPr="008F14CC">
        <w:rPr>
          <w:rFonts w:ascii="Arial" w:hAnsi="Arial" w:cs="Arial"/>
          <w:spacing w:val="1"/>
          <w:sz w:val="18"/>
          <w:szCs w:val="18"/>
        </w:rPr>
        <w:t>g</w:t>
      </w:r>
      <w:r w:rsidRPr="008F14CC">
        <w:rPr>
          <w:rFonts w:ascii="Arial" w:hAnsi="Arial" w:cs="Arial"/>
          <w:spacing w:val="-1"/>
          <w:sz w:val="18"/>
          <w:szCs w:val="18"/>
        </w:rPr>
        <w:t>a.</w:t>
      </w:r>
    </w:p>
    <w:p w:rsidR="00306A32" w:rsidRPr="008F14CC" w:rsidRDefault="00306A32" w:rsidP="00306A32">
      <w:pPr>
        <w:spacing w:after="120"/>
        <w:ind w:left="1134"/>
        <w:jc w:val="both"/>
        <w:rPr>
          <w:rFonts w:ascii="Arial" w:hAnsi="Arial" w:cs="Arial"/>
          <w:b/>
          <w:i/>
          <w:sz w:val="18"/>
          <w:szCs w:val="18"/>
        </w:rPr>
      </w:pPr>
      <w:r w:rsidRPr="008F14CC">
        <w:rPr>
          <w:rFonts w:ascii="Arial" w:hAnsi="Arial" w:cs="Arial"/>
          <w:b/>
          <w:i/>
          <w:sz w:val="18"/>
          <w:szCs w:val="18"/>
        </w:rPr>
        <w:t>Aerosool</w:t>
      </w:r>
      <w:r w:rsidRPr="008F14CC">
        <w:rPr>
          <w:rFonts w:ascii="Arial" w:hAnsi="Arial" w:cs="Arial"/>
          <w:sz w:val="18"/>
          <w:szCs w:val="18"/>
        </w:rPr>
        <w:t xml:space="preserve"> või aerosoolpakend: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aэрозоль или аэрозольный распылитель)</w:t>
      </w:r>
      <w:r w:rsidRPr="008F14CC">
        <w:rPr>
          <w:rFonts w:ascii="Arial" w:hAnsi="Arial" w:cs="Arial"/>
          <w:sz w:val="18"/>
          <w:szCs w:val="18"/>
        </w:rPr>
        <w:t xml:space="preserve"> vt</w:t>
      </w:r>
      <w:r w:rsidRPr="008F14CC">
        <w:rPr>
          <w:rFonts w:ascii="Arial" w:hAnsi="Arial" w:cs="Arial"/>
          <w:i/>
          <w:sz w:val="18"/>
          <w:szCs w:val="18"/>
        </w:rPr>
        <w:t xml:space="preserve"> </w:t>
      </w:r>
      <w:r w:rsidRPr="008F14CC">
        <w:rPr>
          <w:rFonts w:ascii="Arial" w:hAnsi="Arial" w:cs="Arial"/>
          <w:b/>
          <w:i/>
          <w:sz w:val="18"/>
          <w:szCs w:val="18"/>
        </w:rPr>
        <w:t>„Aerosoolpakend”</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Aerosoolpakend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упаковка аэрозольная; </w:t>
      </w:r>
      <w:r w:rsidRPr="008F14CC">
        <w:rPr>
          <w:rFonts w:ascii="Arial" w:hAnsi="Arial" w:cs="Arial"/>
          <w:sz w:val="18"/>
          <w:szCs w:val="18"/>
        </w:rPr>
        <w:t>ingl</w:t>
      </w:r>
      <w:r w:rsidRPr="008F14CC">
        <w:rPr>
          <w:rFonts w:ascii="Arial" w:hAnsi="Arial" w:cs="Arial"/>
          <w:i/>
          <w:sz w:val="18"/>
          <w:szCs w:val="18"/>
        </w:rPr>
        <w:t xml:space="preserve"> Aerosol dispenser)</w:t>
      </w:r>
      <w:r w:rsidRPr="008F14CC">
        <w:rPr>
          <w:rFonts w:ascii="Arial" w:hAnsi="Arial" w:cs="Arial"/>
          <w:sz w:val="18"/>
          <w:szCs w:val="18"/>
        </w:rPr>
        <w:t xml:space="preserve"> tähendab kõiki jao 6.2.6 nõuetele vastavaid, mitte-taastäidetavaid metallist, klaasist või plastist anumaid, mis sisaldavad rõhu all, veeldatud või lahustunud olekus gaasi segu vedelikuga, pastaga või pulbriga või ilma seguta ning mis on varustatud päästikseadmega, mis võimaldab sisu välja lasta tahkete või vedelate osakeste suspensioonina gaasis vahuna, pastana või pulbrina või vedelas või gaasilises olekus.</w:t>
      </w:r>
    </w:p>
    <w:p w:rsidR="00306A32" w:rsidRPr="008F14CC" w:rsidRDefault="00306A32" w:rsidP="00306A32">
      <w:pPr>
        <w:spacing w:after="120"/>
        <w:ind w:left="1138"/>
        <w:jc w:val="both"/>
        <w:rPr>
          <w:rFonts w:ascii="Arial" w:hAnsi="Arial" w:cs="Arial"/>
          <w:sz w:val="18"/>
          <w:szCs w:val="18"/>
        </w:rPr>
      </w:pPr>
      <w:r w:rsidRPr="008F14CC">
        <w:rPr>
          <w:rStyle w:val="hps"/>
          <w:rFonts w:ascii="Arial" w:hAnsi="Arial" w:cs="Arial"/>
          <w:b/>
          <w:i/>
          <w:sz w:val="18"/>
          <w:szCs w:val="18"/>
        </w:rPr>
        <w:t>Ainete säilitamine</w:t>
      </w:r>
      <w:r w:rsidRPr="008F14CC">
        <w:rPr>
          <w:rFonts w:ascii="Arial" w:hAnsi="Arial" w:cs="Arial"/>
          <w:b/>
          <w:i/>
          <w:sz w:val="18"/>
          <w:szCs w:val="18"/>
        </w:rPr>
        <w:t xml:space="preserve"> </w:t>
      </w:r>
      <w:r w:rsidRPr="008F14CC">
        <w:rPr>
          <w:rStyle w:val="hps"/>
          <w:rFonts w:ascii="Arial" w:hAnsi="Arial" w:cs="Arial"/>
          <w:b/>
          <w:i/>
          <w:sz w:val="18"/>
          <w:szCs w:val="18"/>
        </w:rPr>
        <w:t>metallhüdriidi kujul</w:t>
      </w:r>
      <w:r w:rsidRPr="008F14CC">
        <w:rPr>
          <w:rStyle w:val="hps"/>
          <w:rFonts w:ascii="Arial" w:hAnsi="Arial" w:cs="Arial"/>
          <w:i/>
          <w:sz w:val="18"/>
          <w:szCs w:val="18"/>
        </w:rPr>
        <w:t xml:space="preserve"> (</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 xml:space="preserve">система хранения на основе металлгидридов) </w:t>
      </w:r>
      <w:r w:rsidRPr="008F14CC">
        <w:rPr>
          <w:rStyle w:val="hps"/>
          <w:rFonts w:ascii="Arial" w:hAnsi="Arial" w:cs="Arial"/>
          <w:sz w:val="18"/>
          <w:szCs w:val="18"/>
        </w:rPr>
        <w:t>– vesinikuhoiusüsteem, mis</w:t>
      </w:r>
      <w:r w:rsidRPr="008F14CC">
        <w:rPr>
          <w:rFonts w:ascii="Arial" w:hAnsi="Arial" w:cs="Arial"/>
          <w:sz w:val="18"/>
          <w:szCs w:val="18"/>
        </w:rPr>
        <w:t xml:space="preserve"> </w:t>
      </w:r>
      <w:r w:rsidRPr="008F14CC">
        <w:rPr>
          <w:rStyle w:val="hps"/>
          <w:rFonts w:ascii="Arial" w:hAnsi="Arial" w:cs="Arial"/>
          <w:sz w:val="18"/>
          <w:szCs w:val="18"/>
        </w:rPr>
        <w:t>koosneb mahutist</w:t>
      </w:r>
      <w:r w:rsidRPr="008F14CC">
        <w:rPr>
          <w:rFonts w:ascii="Arial" w:hAnsi="Arial" w:cs="Arial"/>
          <w:sz w:val="18"/>
          <w:szCs w:val="18"/>
        </w:rPr>
        <w:t xml:space="preserve">, metallhüdriidist, </w:t>
      </w:r>
      <w:r w:rsidRPr="008F14CC">
        <w:rPr>
          <w:rStyle w:val="hps"/>
          <w:rFonts w:ascii="Arial" w:hAnsi="Arial" w:cs="Arial"/>
          <w:sz w:val="18"/>
          <w:szCs w:val="18"/>
        </w:rPr>
        <w:t>ekspluatatsiooniseadmetest ning mida kasutatakse üksnes</w:t>
      </w:r>
      <w:r w:rsidRPr="008F14CC">
        <w:rPr>
          <w:rFonts w:ascii="Arial" w:hAnsi="Arial" w:cs="Arial"/>
          <w:sz w:val="18"/>
          <w:szCs w:val="18"/>
        </w:rPr>
        <w:t xml:space="preserve"> </w:t>
      </w:r>
      <w:r w:rsidRPr="008F14CC">
        <w:rPr>
          <w:rStyle w:val="hps"/>
          <w:rFonts w:ascii="Arial" w:hAnsi="Arial" w:cs="Arial"/>
          <w:sz w:val="18"/>
          <w:szCs w:val="18"/>
        </w:rPr>
        <w:t>vesiniku transportimiseks</w:t>
      </w:r>
      <w:r w:rsidRPr="008F14CC">
        <w:rPr>
          <w:rFonts w:ascii="Arial" w:hAnsi="Arial" w:cs="Arial"/>
          <w:sz w:val="18"/>
          <w:szCs w:val="18"/>
        </w:rPr>
        <w: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Ainukasutus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исключительное использование; </w:t>
      </w:r>
      <w:r w:rsidRPr="008F14CC">
        <w:rPr>
          <w:rFonts w:ascii="Arial" w:hAnsi="Arial" w:cs="Arial"/>
          <w:sz w:val="18"/>
          <w:szCs w:val="18"/>
        </w:rPr>
        <w:t>ingl</w:t>
      </w:r>
      <w:r w:rsidRPr="008F14CC">
        <w:rPr>
          <w:rFonts w:ascii="Arial" w:hAnsi="Arial" w:cs="Arial"/>
          <w:i/>
          <w:sz w:val="18"/>
          <w:szCs w:val="18"/>
        </w:rPr>
        <w:t xml:space="preserve"> Exclusive use)</w:t>
      </w:r>
      <w:r w:rsidRPr="008F14CC">
        <w:rPr>
          <w:rFonts w:ascii="Arial" w:hAnsi="Arial" w:cs="Arial"/>
          <w:sz w:val="18"/>
          <w:szCs w:val="18"/>
        </w:rPr>
        <w:t xml:space="preserve"> tähendab klassi 7 ainete veo puhul sõiduki või suurkonteineri kasutamist ühe kaubasaatja poolt, kusjuures sõiduki või suurkonteineri kõik esmased, vahe- ja lõpplaadimised ning mahalaadimised teostatakse kaubasaatja või kaubasaaja eeskirja kohaselt.</w:t>
      </w:r>
    </w:p>
    <w:p w:rsidR="00306A32" w:rsidRPr="008F14CC" w:rsidRDefault="00306A32" w:rsidP="00306A32">
      <w:pPr>
        <w:tabs>
          <w:tab w:val="left" w:pos="8100"/>
        </w:tabs>
        <w:spacing w:after="240"/>
        <w:ind w:left="1134"/>
        <w:jc w:val="both"/>
        <w:rPr>
          <w:rFonts w:ascii="Arial" w:hAnsi="Arial" w:cs="Arial"/>
          <w:sz w:val="18"/>
          <w:szCs w:val="18"/>
        </w:rPr>
      </w:pPr>
      <w:r w:rsidRPr="008F14CC">
        <w:rPr>
          <w:rFonts w:ascii="Arial" w:hAnsi="Arial" w:cs="Arial"/>
          <w:b/>
          <w:i/>
          <w:sz w:val="18"/>
          <w:szCs w:val="18"/>
        </w:rPr>
        <w:t>Alusplaat</w:t>
      </w:r>
      <w:r w:rsidRPr="008F14CC">
        <w:rPr>
          <w:rFonts w:ascii="Arial" w:hAnsi="Arial" w:cs="Arial"/>
          <w:sz w:val="18"/>
          <w:szCs w:val="18"/>
        </w:rPr>
        <w:t xml:space="preserve"> (vn</w:t>
      </w:r>
      <w:r w:rsidRPr="008F14CC">
        <w:rPr>
          <w:rFonts w:ascii="Arial" w:hAnsi="Arial" w:cs="Arial"/>
          <w:i/>
          <w:sz w:val="18"/>
          <w:szCs w:val="18"/>
        </w:rPr>
        <w:t xml:space="preserve"> лоток; </w:t>
      </w:r>
      <w:r w:rsidRPr="008F14CC">
        <w:rPr>
          <w:rFonts w:ascii="Arial" w:hAnsi="Arial" w:cs="Arial"/>
          <w:sz w:val="18"/>
          <w:szCs w:val="18"/>
        </w:rPr>
        <w:t>ingl</w:t>
      </w:r>
      <w:r w:rsidRPr="008F14CC">
        <w:rPr>
          <w:rFonts w:ascii="Arial" w:hAnsi="Arial" w:cs="Arial"/>
          <w:i/>
          <w:sz w:val="18"/>
          <w:szCs w:val="18"/>
        </w:rPr>
        <w:t xml:space="preserve"> Tray)</w:t>
      </w:r>
      <w:r w:rsidRPr="008F14CC">
        <w:rPr>
          <w:rFonts w:ascii="Arial" w:hAnsi="Arial" w:cs="Arial"/>
          <w:sz w:val="18"/>
          <w:szCs w:val="18"/>
        </w:rPr>
        <w:t xml:space="preserve"> (klass 1) on metallist, plastist, kartongist või muust materjalist leht, mis asetatakse sisemisse, vahe- või välispakendisse ning mis sobib sellise pakendiga tihedalt. Alusplaadi pind võib olla kujundatud selliselt, et pakendeid või esemeid saab selle sisse panna, nad on selles kindlalt ning üksteisest eraldatud.</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Anum</w:t>
      </w:r>
      <w:r w:rsidRPr="008F14CC">
        <w:rPr>
          <w:rFonts w:ascii="Arial" w:hAnsi="Arial" w:cs="Arial"/>
          <w:sz w:val="18"/>
          <w:szCs w:val="18"/>
        </w:rPr>
        <w:t xml:space="preserve"> (klass 1)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ёмкость; </w:t>
      </w:r>
      <w:r w:rsidRPr="008F14CC">
        <w:rPr>
          <w:rFonts w:ascii="Arial" w:hAnsi="Arial" w:cs="Arial"/>
          <w:sz w:val="18"/>
          <w:szCs w:val="18"/>
        </w:rPr>
        <w:t>ingl</w:t>
      </w:r>
      <w:r w:rsidRPr="008F14CC">
        <w:rPr>
          <w:rFonts w:ascii="Arial" w:hAnsi="Arial" w:cs="Arial"/>
          <w:i/>
          <w:sz w:val="18"/>
          <w:szCs w:val="18"/>
        </w:rPr>
        <w:t xml:space="preserve"> Receptacle)</w:t>
      </w:r>
      <w:r w:rsidRPr="008F14CC">
        <w:rPr>
          <w:rFonts w:ascii="Arial" w:hAnsi="Arial" w:cs="Arial"/>
          <w:sz w:val="18"/>
          <w:szCs w:val="18"/>
        </w:rPr>
        <w:t xml:space="preserve"> tähendab kaste, pudeleid, plekknõusid, vaate, kanistreid või torukujulisi anumaid, koos igasuguste sise- või vahepakendites kasutatavate sulguritega.</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Anum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сосуд; </w:t>
      </w:r>
      <w:r w:rsidRPr="008F14CC">
        <w:rPr>
          <w:rFonts w:ascii="Arial" w:hAnsi="Arial" w:cs="Arial"/>
          <w:sz w:val="18"/>
          <w:szCs w:val="18"/>
        </w:rPr>
        <w:t>ingl</w:t>
      </w:r>
      <w:r w:rsidRPr="008F14CC">
        <w:rPr>
          <w:rFonts w:ascii="Arial" w:hAnsi="Arial" w:cs="Arial"/>
          <w:i/>
          <w:sz w:val="18"/>
          <w:szCs w:val="18"/>
        </w:rPr>
        <w:t xml:space="preserve"> Receptacle) </w:t>
      </w:r>
      <w:r w:rsidRPr="008F14CC">
        <w:rPr>
          <w:rFonts w:ascii="Arial" w:hAnsi="Arial" w:cs="Arial"/>
          <w:sz w:val="18"/>
          <w:szCs w:val="18"/>
        </w:rPr>
        <w:t xml:space="preserve">tähendab ainete või esemete vastuvõtmiseks ja hoidmiseks ette nähtud nõu, kaasa arvatud selle kõikvõimalikud sulgurid. Anumate kohta vt </w:t>
      </w:r>
      <w:r w:rsidRPr="008F14CC">
        <w:rPr>
          <w:rFonts w:ascii="Arial" w:hAnsi="Arial" w:cs="Arial"/>
          <w:b/>
          <w:i/>
          <w:sz w:val="18"/>
          <w:szCs w:val="18"/>
        </w:rPr>
        <w:t>„anum”.</w:t>
      </w:r>
      <w:r w:rsidRPr="008F14CC">
        <w:rPr>
          <w:rFonts w:ascii="Arial" w:hAnsi="Arial" w:cs="Arial"/>
          <w:sz w:val="18"/>
          <w:szCs w:val="18"/>
        </w:rPr>
        <w:t xml:space="preserve"> Vt ka</w:t>
      </w:r>
      <w:r w:rsidRPr="008F14CC">
        <w:rPr>
          <w:rFonts w:ascii="Arial" w:hAnsi="Arial" w:cs="Arial"/>
          <w:b/>
          <w:sz w:val="18"/>
          <w:szCs w:val="18"/>
        </w:rPr>
        <w:t xml:space="preserve"> krüotehniline anum, sisemine anum, surveanum, jäik sisemine anum ja ühekorrapakend.</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Anum</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котел; </w:t>
      </w:r>
      <w:r w:rsidRPr="008F14CC">
        <w:rPr>
          <w:rFonts w:ascii="Arial" w:hAnsi="Arial" w:cs="Arial"/>
          <w:sz w:val="18"/>
          <w:szCs w:val="18"/>
        </w:rPr>
        <w:t>ingl</w:t>
      </w:r>
      <w:r w:rsidRPr="008F14CC">
        <w:rPr>
          <w:rFonts w:ascii="Arial" w:hAnsi="Arial" w:cs="Arial"/>
          <w:i/>
          <w:sz w:val="18"/>
          <w:szCs w:val="18"/>
        </w:rPr>
        <w:t xml:space="preserve"> Receptacle)</w:t>
      </w:r>
      <w:r w:rsidRPr="008F14CC">
        <w:rPr>
          <w:rFonts w:ascii="Arial" w:hAnsi="Arial" w:cs="Arial"/>
          <w:sz w:val="18"/>
          <w:szCs w:val="18"/>
        </w:rPr>
        <w:t xml:space="preserve"> tähendab ainete või esemete vastuvõtmiseks ja hoidmiseks ette nähtud nõu, kaasa arvatud selle kõikvõimalikud sulgurid</w:t>
      </w:r>
    </w:p>
    <w:p w:rsidR="00306A32" w:rsidRPr="008F14CC" w:rsidRDefault="00306A32" w:rsidP="00306A32">
      <w:pPr>
        <w:spacing w:after="60"/>
        <w:ind w:left="4291" w:hanging="1411"/>
        <w:jc w:val="both"/>
        <w:rPr>
          <w:rFonts w:ascii="Arial" w:hAnsi="Arial" w:cs="Arial"/>
          <w:i/>
          <w:sz w:val="18"/>
          <w:szCs w:val="18"/>
        </w:rPr>
      </w:pPr>
      <w:r w:rsidRPr="008F14CC">
        <w:rPr>
          <w:rFonts w:ascii="Arial" w:hAnsi="Arial" w:cs="Arial"/>
          <w:b/>
          <w:i/>
          <w:sz w:val="18"/>
          <w:szCs w:val="18"/>
        </w:rPr>
        <w:t>Märkus 1:</w:t>
      </w:r>
      <w:r w:rsidRPr="008F14CC">
        <w:rPr>
          <w:rFonts w:ascii="Arial" w:hAnsi="Arial" w:cs="Arial"/>
          <w:i/>
          <w:sz w:val="18"/>
          <w:szCs w:val="18"/>
        </w:rPr>
        <w:t xml:space="preserve"> Anumate kohta vt „Anum” (</w:t>
      </w:r>
      <w:r w:rsidRPr="008F14CC">
        <w:rPr>
          <w:rFonts w:ascii="Arial" w:hAnsi="Arial" w:cs="Arial"/>
          <w:sz w:val="18"/>
          <w:szCs w:val="18"/>
        </w:rPr>
        <w:t>vn</w:t>
      </w:r>
      <w:r w:rsidRPr="008F14CC">
        <w:rPr>
          <w:rFonts w:ascii="Arial" w:hAnsi="Arial" w:cs="Arial"/>
          <w:i/>
          <w:sz w:val="18"/>
          <w:szCs w:val="18"/>
        </w:rPr>
        <w:t xml:space="preserve"> сосуд)</w:t>
      </w:r>
    </w:p>
    <w:p w:rsidR="00306A32" w:rsidRPr="008F14CC" w:rsidRDefault="00306A32" w:rsidP="00306A32">
      <w:pPr>
        <w:spacing w:after="120"/>
        <w:ind w:left="4291" w:hanging="1411"/>
        <w:jc w:val="both"/>
        <w:rPr>
          <w:rFonts w:ascii="Arial" w:hAnsi="Arial" w:cs="Arial"/>
          <w:i/>
          <w:sz w:val="18"/>
          <w:szCs w:val="18"/>
        </w:rPr>
      </w:pPr>
      <w:r w:rsidRPr="008F14CC">
        <w:rPr>
          <w:rFonts w:ascii="Arial" w:hAnsi="Arial" w:cs="Arial"/>
          <w:b/>
          <w:i/>
          <w:sz w:val="18"/>
          <w:szCs w:val="18"/>
        </w:rPr>
        <w:t>Märkus 2:</w:t>
      </w:r>
      <w:r w:rsidRPr="008F14CC">
        <w:rPr>
          <w:rFonts w:ascii="Arial" w:hAnsi="Arial" w:cs="Arial"/>
          <w:i/>
          <w:sz w:val="18"/>
          <w:szCs w:val="18"/>
        </w:rPr>
        <w:t xml:space="preserve"> Teisaldatavate paakide kohta vt ptk 6.7.</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Anuma nimimaht</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вместимость сосуда номинальная; </w:t>
      </w:r>
      <w:r w:rsidRPr="008F14CC">
        <w:rPr>
          <w:rFonts w:ascii="Arial" w:hAnsi="Arial" w:cs="Arial"/>
          <w:sz w:val="18"/>
          <w:szCs w:val="18"/>
        </w:rPr>
        <w:t>ingl</w:t>
      </w:r>
      <w:r w:rsidRPr="008F14CC">
        <w:rPr>
          <w:rFonts w:ascii="Arial" w:hAnsi="Arial" w:cs="Arial"/>
          <w:i/>
          <w:sz w:val="18"/>
          <w:szCs w:val="18"/>
        </w:rPr>
        <w:t xml:space="preserve"> Nominal capacity of the receptacle</w:t>
      </w:r>
      <w:r w:rsidRPr="008F14CC">
        <w:rPr>
          <w:rFonts w:ascii="Arial" w:hAnsi="Arial" w:cs="Arial"/>
          <w:sz w:val="18"/>
          <w:szCs w:val="18"/>
        </w:rPr>
        <w:t>) tähendab ohtliku aine nimimahtu anumas liitrites..Surugaasi balloonide puhul tähendab nimimaht ballooni veemahtu.</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Arvutuslik rõhk</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давление расчётное; </w:t>
      </w:r>
      <w:r w:rsidRPr="008F14CC">
        <w:rPr>
          <w:rFonts w:ascii="Arial" w:hAnsi="Arial" w:cs="Arial"/>
          <w:sz w:val="18"/>
          <w:szCs w:val="18"/>
        </w:rPr>
        <w:t>ingl</w:t>
      </w:r>
      <w:r w:rsidRPr="008F14CC">
        <w:rPr>
          <w:rFonts w:ascii="Arial" w:hAnsi="Arial" w:cs="Arial"/>
          <w:i/>
          <w:sz w:val="18"/>
          <w:szCs w:val="18"/>
        </w:rPr>
        <w:t xml:space="preserve"> Calculation pressure</w:t>
      </w:r>
      <w:r w:rsidRPr="008F14CC">
        <w:rPr>
          <w:rFonts w:ascii="Arial" w:hAnsi="Arial" w:cs="Arial"/>
          <w:sz w:val="18"/>
          <w:szCs w:val="18"/>
        </w:rPr>
        <w:t>) – teoreetiline rõhk, mis vastavalt veetava aine poolt esitatavale ohtlikkuse astmele võib suuremal või väiksemal määral ületada töörõhku. Seda kasutatakse üksnes korpuse seina paksuse määramiseks, sõltumatult igasugusest välisest või sisemisest tugevdusseadmest.</w:t>
      </w:r>
    </w:p>
    <w:p w:rsidR="00306A32" w:rsidRPr="008F14CC" w:rsidRDefault="00306A32" w:rsidP="00306A32">
      <w:pPr>
        <w:spacing w:after="120"/>
        <w:ind w:left="2880"/>
        <w:jc w:val="both"/>
        <w:rPr>
          <w:rFonts w:ascii="Arial" w:hAnsi="Arial" w:cs="Arial"/>
          <w:b/>
          <w:sz w:val="18"/>
          <w:szCs w:val="18"/>
        </w:rPr>
      </w:pPr>
      <w:r w:rsidRPr="008F14CC">
        <w:rPr>
          <w:rFonts w:ascii="Arial" w:hAnsi="Arial" w:cs="Arial"/>
          <w:b/>
          <w:i/>
          <w:sz w:val="18"/>
          <w:szCs w:val="18"/>
        </w:rPr>
        <w:t>Märkus:</w:t>
      </w:r>
      <w:r w:rsidRPr="008F14CC">
        <w:rPr>
          <w:rFonts w:ascii="Arial" w:hAnsi="Arial" w:cs="Arial"/>
          <w:sz w:val="18"/>
          <w:szCs w:val="18"/>
        </w:rPr>
        <w:t xml:space="preserve"> Teisaldatavate paakide kohta vt ptk 6.7.</w:t>
      </w:r>
    </w:p>
    <w:p w:rsidR="00306A32" w:rsidRPr="008F14CC" w:rsidRDefault="00306A32" w:rsidP="00306A32">
      <w:pPr>
        <w:spacing w:after="240"/>
        <w:ind w:left="1134"/>
        <w:jc w:val="both"/>
        <w:rPr>
          <w:rFonts w:ascii="Arial" w:hAnsi="Arial" w:cs="Arial"/>
          <w:b/>
          <w:i/>
          <w:sz w:val="18"/>
          <w:szCs w:val="18"/>
        </w:rPr>
      </w:pPr>
      <w:r w:rsidRPr="008F14CC">
        <w:rPr>
          <w:rFonts w:ascii="Arial" w:hAnsi="Arial" w:cs="Arial"/>
          <w:b/>
          <w:i/>
          <w:sz w:val="18"/>
          <w:szCs w:val="18"/>
        </w:rPr>
        <w:t>ASTM</w:t>
      </w:r>
      <w:r w:rsidRPr="008F14CC">
        <w:rPr>
          <w:rFonts w:ascii="Arial" w:hAnsi="Arial" w:cs="Arial"/>
          <w:sz w:val="18"/>
          <w:szCs w:val="18"/>
        </w:rPr>
        <w:t xml:space="preserve"> – (ingl American Society for Testing and Materials) on USA Materjalide Katsetamise Ühing (ASTM International, 100 Barr Harbor Drive, PO Box C700, West Conshohocken, PA, 19428-2959, United States of America).</w:t>
      </w:r>
    </w:p>
    <w:p w:rsidR="00306A32" w:rsidRPr="008F14CC" w:rsidRDefault="00306A32" w:rsidP="00306A32">
      <w:pPr>
        <w:spacing w:before="240" w:after="240"/>
        <w:ind w:left="1138"/>
        <w:jc w:val="both"/>
        <w:rPr>
          <w:rFonts w:ascii="Arial" w:hAnsi="Arial" w:cs="Arial"/>
          <w:b/>
          <w:i/>
          <w:sz w:val="18"/>
          <w:szCs w:val="18"/>
        </w:rPr>
      </w:pP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B</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 xml:space="preserve">Bobiin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бобина):</w:t>
      </w:r>
      <w:r w:rsidRPr="008F14CC">
        <w:rPr>
          <w:rFonts w:ascii="Arial" w:hAnsi="Arial" w:cs="Arial"/>
          <w:sz w:val="18"/>
          <w:szCs w:val="18"/>
        </w:rPr>
        <w:t xml:space="preserve"> vt</w:t>
      </w:r>
      <w:r w:rsidRPr="008F14CC">
        <w:rPr>
          <w:rFonts w:ascii="Arial" w:hAnsi="Arial" w:cs="Arial"/>
          <w:i/>
          <w:sz w:val="18"/>
          <w:szCs w:val="18"/>
        </w:rPr>
        <w:t xml:space="preserve"> </w:t>
      </w:r>
      <w:r w:rsidRPr="008F14CC">
        <w:rPr>
          <w:rFonts w:ascii="Arial" w:hAnsi="Arial" w:cs="Arial"/>
          <w:b/>
          <w:i/>
          <w:sz w:val="18"/>
          <w:szCs w:val="18"/>
        </w:rPr>
        <w:t>pool (</w:t>
      </w:r>
      <w:r w:rsidRPr="008F14CC">
        <w:rPr>
          <w:rFonts w:ascii="Arial" w:hAnsi="Arial" w:cs="Arial"/>
          <w:sz w:val="18"/>
          <w:szCs w:val="18"/>
        </w:rPr>
        <w:t>vn</w:t>
      </w:r>
      <w:r w:rsidRPr="008F14CC">
        <w:rPr>
          <w:rFonts w:ascii="Arial" w:hAnsi="Arial" w:cs="Arial"/>
          <w:i/>
          <w:sz w:val="18"/>
          <w:szCs w:val="18"/>
        </w:rPr>
        <w:t xml:space="preserve"> катушка)</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lastRenderedPageBreak/>
        <w:t>Balloon</w:t>
      </w:r>
      <w:r w:rsidRPr="008F14CC">
        <w:rPr>
          <w:rFonts w:ascii="Arial" w:hAnsi="Arial" w:cs="Arial"/>
          <w:sz w:val="18"/>
          <w:szCs w:val="18"/>
        </w:rPr>
        <w:t xml:space="preserve"> –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баллон</w:t>
      </w:r>
      <w:r w:rsidRPr="008F14CC">
        <w:rPr>
          <w:rFonts w:ascii="Arial" w:hAnsi="Arial" w:cs="Arial"/>
          <w:b/>
          <w:i/>
          <w:sz w:val="18"/>
          <w:szCs w:val="18"/>
        </w:rPr>
        <w:t xml:space="preserve">; </w:t>
      </w:r>
      <w:r w:rsidRPr="008F14CC">
        <w:rPr>
          <w:rFonts w:ascii="Arial" w:hAnsi="Arial" w:cs="Arial"/>
          <w:sz w:val="18"/>
          <w:szCs w:val="18"/>
        </w:rPr>
        <w:t>ingl</w:t>
      </w:r>
      <w:r w:rsidRPr="008F14CC">
        <w:rPr>
          <w:rFonts w:ascii="Arial" w:hAnsi="Arial" w:cs="Arial"/>
          <w:i/>
          <w:sz w:val="18"/>
          <w:szCs w:val="18"/>
        </w:rPr>
        <w:t xml:space="preserve"> Cylinder) </w:t>
      </w:r>
      <w:r w:rsidRPr="008F14CC">
        <w:rPr>
          <w:rFonts w:ascii="Arial" w:hAnsi="Arial" w:cs="Arial"/>
          <w:sz w:val="18"/>
          <w:szCs w:val="18"/>
        </w:rPr>
        <w:t>tähendab transporditavat surveanumat veemahutavusega mitte üle 150 liitri (vt ka balloonikogum).</w:t>
      </w:r>
    </w:p>
    <w:p w:rsidR="00306A32" w:rsidRPr="008F14CC" w:rsidRDefault="00306A32" w:rsidP="00306A32">
      <w:pPr>
        <w:spacing w:after="120"/>
        <w:ind w:left="1134"/>
        <w:jc w:val="both"/>
        <w:rPr>
          <w:rFonts w:ascii="Arial" w:hAnsi="Arial" w:cs="Arial"/>
          <w:i/>
          <w:sz w:val="18"/>
          <w:szCs w:val="18"/>
        </w:rPr>
      </w:pPr>
      <w:r w:rsidRPr="008F14CC">
        <w:rPr>
          <w:rFonts w:ascii="Arial" w:hAnsi="Arial" w:cs="Arial"/>
          <w:b/>
          <w:i/>
          <w:sz w:val="18"/>
          <w:szCs w:val="18"/>
        </w:rPr>
        <w:t>Balloonide alus</w:t>
      </w:r>
      <w:r w:rsidRPr="008F14CC">
        <w:rPr>
          <w:rFonts w:ascii="Arial" w:hAnsi="Arial" w:cs="Arial"/>
          <w:sz w:val="18"/>
          <w:szCs w:val="18"/>
        </w:rPr>
        <w:t xml:space="preserve"> (vn</w:t>
      </w:r>
      <w:r w:rsidRPr="008F14CC">
        <w:rPr>
          <w:rFonts w:ascii="Arial" w:hAnsi="Arial" w:cs="Arial"/>
          <w:i/>
          <w:sz w:val="18"/>
          <w:szCs w:val="18"/>
        </w:rPr>
        <w:t xml:space="preserve"> клеть) (klass 2):</w:t>
      </w:r>
      <w:r w:rsidRPr="008F14CC">
        <w:rPr>
          <w:rFonts w:ascii="Arial" w:hAnsi="Arial" w:cs="Arial"/>
          <w:sz w:val="18"/>
          <w:szCs w:val="18"/>
        </w:rPr>
        <w:t xml:space="preserve"> vt </w:t>
      </w:r>
      <w:r w:rsidRPr="008F14CC">
        <w:rPr>
          <w:rFonts w:ascii="Arial" w:hAnsi="Arial" w:cs="Arial"/>
          <w:b/>
          <w:i/>
          <w:sz w:val="18"/>
          <w:szCs w:val="18"/>
        </w:rPr>
        <w:t>balloonikogum</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связка баллонов).</w:t>
      </w:r>
    </w:p>
    <w:p w:rsidR="00306A32" w:rsidRPr="008F14CC" w:rsidRDefault="00306A32" w:rsidP="00306A32">
      <w:pPr>
        <w:tabs>
          <w:tab w:val="left" w:pos="8820"/>
        </w:tabs>
        <w:spacing w:after="60"/>
        <w:ind w:left="1134"/>
        <w:jc w:val="both"/>
        <w:rPr>
          <w:rFonts w:ascii="Arial" w:hAnsi="Arial" w:cs="Arial"/>
          <w:sz w:val="18"/>
          <w:szCs w:val="18"/>
        </w:rPr>
      </w:pPr>
      <w:r w:rsidRPr="008F14CC">
        <w:rPr>
          <w:rFonts w:ascii="Arial" w:hAnsi="Arial" w:cs="Arial"/>
          <w:b/>
          <w:i/>
          <w:sz w:val="18"/>
          <w:szCs w:val="18"/>
        </w:rPr>
        <w:t>Balloonikogum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связка баллонов; </w:t>
      </w:r>
      <w:r w:rsidRPr="008F14CC">
        <w:rPr>
          <w:rFonts w:ascii="Arial" w:hAnsi="Arial" w:cs="Arial"/>
          <w:sz w:val="18"/>
          <w:szCs w:val="18"/>
        </w:rPr>
        <w:t>ingl</w:t>
      </w:r>
      <w:r w:rsidRPr="008F14CC">
        <w:rPr>
          <w:rFonts w:ascii="Arial" w:hAnsi="Arial" w:cs="Arial"/>
          <w:i/>
          <w:sz w:val="18"/>
          <w:szCs w:val="18"/>
        </w:rPr>
        <w:t xml:space="preserve"> Bundle of cylinders)</w:t>
      </w:r>
      <w:r w:rsidRPr="008F14CC">
        <w:rPr>
          <w:rFonts w:ascii="Arial" w:hAnsi="Arial" w:cs="Arial"/>
          <w:sz w:val="18"/>
          <w:szCs w:val="18"/>
        </w:rPr>
        <w:t xml:space="preserve"> tähendab üksteise külge kinnitatud balloonide kogumit, mis on omavahel kollektoriga ühendatud ning mida veetakse ühe ühikuna. Selle kogu veemahutavus ei tohi ületada </w:t>
      </w:r>
      <w:smartTag w:uri="urn:schemas-microsoft-com:office:smarttags" w:element="metricconverter">
        <w:smartTagPr>
          <w:attr w:name="ProductID" w:val="3000 liitrit"/>
        </w:smartTagPr>
        <w:r w:rsidRPr="008F14CC">
          <w:rPr>
            <w:rFonts w:ascii="Arial" w:hAnsi="Arial" w:cs="Arial"/>
            <w:sz w:val="18"/>
            <w:szCs w:val="18"/>
          </w:rPr>
          <w:t>3000 liitrit</w:t>
        </w:r>
      </w:smartTag>
      <w:r w:rsidRPr="008F14CC">
        <w:rPr>
          <w:rFonts w:ascii="Arial" w:hAnsi="Arial" w:cs="Arial"/>
          <w:sz w:val="18"/>
          <w:szCs w:val="18"/>
        </w:rPr>
        <w:t>, välja arvatud balloonikogumite puhul, mis on ette nähtud klassi 2 mürgiste gaaside sõiduks (alajao 2.2.2.1.3 kohaselt T-tähega algavad grupid). Sel juhul peab veemahutavus olema piiratud 1000 liitriga.</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C</w:t>
      </w:r>
    </w:p>
    <w:p w:rsidR="00306A32" w:rsidRPr="008F14CC" w:rsidRDefault="00306A32" w:rsidP="00306A32">
      <w:pPr>
        <w:spacing w:after="120"/>
        <w:ind w:left="1134"/>
        <w:jc w:val="both"/>
        <w:rPr>
          <w:rFonts w:ascii="Arial" w:hAnsi="Arial" w:cs="Arial"/>
          <w:sz w:val="18"/>
          <w:szCs w:val="18"/>
        </w:rPr>
      </w:pPr>
      <w:r w:rsidRPr="008F14CC">
        <w:rPr>
          <w:rStyle w:val="Emphasis"/>
          <w:rFonts w:ascii="Arial" w:eastAsia="Calibri" w:hAnsi="Arial" w:cs="Arial"/>
          <w:b/>
          <w:iCs/>
          <w:sz w:val="18"/>
          <w:szCs w:val="18"/>
        </w:rPr>
        <w:t>CGA</w:t>
      </w:r>
      <w:r w:rsidRPr="008F14CC">
        <w:rPr>
          <w:rStyle w:val="st"/>
          <w:rFonts w:ascii="Arial" w:hAnsi="Arial" w:cs="Arial"/>
          <w:sz w:val="18"/>
          <w:szCs w:val="18"/>
        </w:rPr>
        <w:t xml:space="preserve"> </w:t>
      </w:r>
      <w:r w:rsidRPr="008F14CC">
        <w:rPr>
          <w:rStyle w:val="st"/>
          <w:rFonts w:ascii="Arial" w:hAnsi="Arial" w:cs="Arial"/>
          <w:b/>
          <w:sz w:val="18"/>
          <w:szCs w:val="18"/>
        </w:rPr>
        <w:t>–</w:t>
      </w:r>
      <w:r w:rsidRPr="008F14CC">
        <w:rPr>
          <w:rStyle w:val="st"/>
          <w:rFonts w:ascii="Arial" w:hAnsi="Arial" w:cs="Arial"/>
          <w:sz w:val="18"/>
          <w:szCs w:val="18"/>
        </w:rPr>
        <w:t xml:space="preserve"> (ingl Compressed Gas Association) on Kokkusurutud Gaasi Ühing </w:t>
      </w:r>
      <w:r w:rsidRPr="008F14CC">
        <w:rPr>
          <w:rFonts w:ascii="Arial" w:hAnsi="Arial" w:cs="Arial"/>
          <w:sz w:val="18"/>
          <w:szCs w:val="18"/>
        </w:rPr>
        <w:t>(CGA, 4221 Walney Road 5th Floor, Chantilly VA 20151-2923 United States of America);</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D</w:t>
      </w:r>
    </w:p>
    <w:p w:rsidR="00306A32" w:rsidRPr="008F14CC" w:rsidRDefault="00306A32" w:rsidP="00306A32">
      <w:pPr>
        <w:spacing w:after="120"/>
        <w:ind w:left="1134"/>
        <w:jc w:val="both"/>
        <w:rPr>
          <w:rFonts w:ascii="Arial" w:hAnsi="Arial" w:cs="Arial"/>
          <w:sz w:val="18"/>
          <w:szCs w:val="18"/>
        </w:rPr>
      </w:pPr>
      <w:r w:rsidRPr="008F14CC">
        <w:rPr>
          <w:rStyle w:val="hps"/>
          <w:rFonts w:ascii="Arial" w:hAnsi="Arial" w:cs="Arial"/>
          <w:b/>
          <w:i/>
          <w:sz w:val="18"/>
          <w:szCs w:val="18"/>
        </w:rPr>
        <w:t xml:space="preserve">Disain </w:t>
      </w:r>
      <w:r w:rsidRPr="008F14CC">
        <w:rPr>
          <w:rStyle w:val="hps"/>
          <w:rFonts w:ascii="Arial" w:hAnsi="Arial" w:cs="Arial"/>
          <w:i/>
          <w:sz w:val="18"/>
          <w:szCs w:val="18"/>
        </w:rPr>
        <w:t>(</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 xml:space="preserve">конструкция) </w:t>
      </w:r>
      <w:r w:rsidRPr="008F14CC">
        <w:rPr>
          <w:rStyle w:val="hps"/>
          <w:rFonts w:ascii="Arial" w:hAnsi="Arial" w:cs="Arial"/>
          <w:i/>
          <w:sz w:val="18"/>
          <w:szCs w:val="18"/>
        </w:rPr>
        <w:t>–</w:t>
      </w:r>
      <w:r w:rsidRPr="008F14CC">
        <w:rPr>
          <w:rFonts w:ascii="Arial" w:hAnsi="Arial" w:cs="Arial"/>
          <w:sz w:val="18"/>
          <w:szCs w:val="18"/>
        </w:rPr>
        <w:t xml:space="preserve"> klassi </w:t>
      </w:r>
      <w:r w:rsidRPr="008F14CC">
        <w:rPr>
          <w:rStyle w:val="hps"/>
          <w:rFonts w:ascii="Arial" w:hAnsi="Arial" w:cs="Arial"/>
          <w:sz w:val="18"/>
          <w:szCs w:val="18"/>
        </w:rPr>
        <w:t>7 ainete veo puhul –</w:t>
      </w:r>
      <w:r w:rsidRPr="008F14CC">
        <w:rPr>
          <w:rFonts w:ascii="Arial" w:hAnsi="Arial" w:cs="Arial"/>
          <w:sz w:val="18"/>
          <w:szCs w:val="18"/>
        </w:rPr>
        <w:t xml:space="preserve"> </w:t>
      </w:r>
      <w:r w:rsidRPr="008F14CC">
        <w:rPr>
          <w:rStyle w:val="hps"/>
          <w:rFonts w:ascii="Arial" w:hAnsi="Arial" w:cs="Arial"/>
          <w:sz w:val="18"/>
          <w:szCs w:val="18"/>
        </w:rPr>
        <w:t>eri liiki</w:t>
      </w:r>
      <w:r w:rsidRPr="008F14CC">
        <w:rPr>
          <w:rFonts w:ascii="Arial" w:hAnsi="Arial" w:cs="Arial"/>
          <w:sz w:val="18"/>
          <w:szCs w:val="18"/>
        </w:rPr>
        <w:t xml:space="preserve"> </w:t>
      </w:r>
      <w:r w:rsidRPr="008F14CC">
        <w:rPr>
          <w:rStyle w:val="hps"/>
          <w:rFonts w:ascii="Arial" w:hAnsi="Arial" w:cs="Arial"/>
          <w:sz w:val="18"/>
          <w:szCs w:val="18"/>
        </w:rPr>
        <w:t>radioaktiivse materjali ja</w:t>
      </w:r>
      <w:r w:rsidRPr="008F14CC">
        <w:rPr>
          <w:rFonts w:ascii="Arial" w:hAnsi="Arial" w:cs="Arial"/>
          <w:sz w:val="18"/>
          <w:szCs w:val="18"/>
        </w:rPr>
        <w:t xml:space="preserve"> raskesti </w:t>
      </w:r>
      <w:r w:rsidRPr="008F14CC">
        <w:rPr>
          <w:rStyle w:val="hps"/>
          <w:rFonts w:ascii="Arial" w:hAnsi="Arial" w:cs="Arial"/>
          <w:sz w:val="18"/>
          <w:szCs w:val="18"/>
        </w:rPr>
        <w:t>lahustuva radioaktiivse materjali</w:t>
      </w:r>
      <w:r w:rsidRPr="008F14CC">
        <w:rPr>
          <w:rFonts w:ascii="Arial" w:hAnsi="Arial" w:cs="Arial"/>
          <w:sz w:val="18"/>
          <w:szCs w:val="18"/>
        </w:rPr>
        <w:t xml:space="preserve">, </w:t>
      </w:r>
      <w:r w:rsidRPr="008F14CC">
        <w:rPr>
          <w:rStyle w:val="hps"/>
          <w:rFonts w:ascii="Arial" w:hAnsi="Arial" w:cs="Arial"/>
          <w:sz w:val="18"/>
          <w:szCs w:val="18"/>
        </w:rPr>
        <w:t>pakendite või pakendimaterjalide</w:t>
      </w:r>
      <w:r w:rsidRPr="008F14CC">
        <w:rPr>
          <w:rFonts w:ascii="Arial" w:hAnsi="Arial" w:cs="Arial"/>
          <w:sz w:val="18"/>
          <w:szCs w:val="18"/>
        </w:rPr>
        <w:t xml:space="preserve"> </w:t>
      </w:r>
      <w:r w:rsidRPr="008F14CC">
        <w:rPr>
          <w:rStyle w:val="hps"/>
          <w:rFonts w:ascii="Arial" w:hAnsi="Arial" w:cs="Arial"/>
          <w:sz w:val="18"/>
          <w:szCs w:val="18"/>
        </w:rPr>
        <w:t xml:space="preserve">kirjeldus, </w:t>
      </w:r>
      <w:r w:rsidRPr="008F14CC">
        <w:rPr>
          <w:rFonts w:ascii="Arial" w:hAnsi="Arial" w:cs="Arial"/>
          <w:sz w:val="18"/>
          <w:szCs w:val="18"/>
        </w:rPr>
        <w:t xml:space="preserve">mis võimaldab neid </w:t>
      </w:r>
      <w:r w:rsidRPr="008F14CC">
        <w:rPr>
          <w:rStyle w:val="hps"/>
          <w:rFonts w:ascii="Arial" w:hAnsi="Arial" w:cs="Arial"/>
          <w:sz w:val="18"/>
          <w:szCs w:val="18"/>
        </w:rPr>
        <w:t>täielikult</w:t>
      </w:r>
      <w:r w:rsidRPr="008F14CC">
        <w:rPr>
          <w:rFonts w:ascii="Arial" w:hAnsi="Arial" w:cs="Arial"/>
          <w:sz w:val="18"/>
          <w:szCs w:val="18"/>
        </w:rPr>
        <w:t xml:space="preserve"> </w:t>
      </w:r>
      <w:r w:rsidRPr="008F14CC">
        <w:rPr>
          <w:rStyle w:val="hps"/>
          <w:rFonts w:ascii="Arial" w:hAnsi="Arial" w:cs="Arial"/>
          <w:sz w:val="18"/>
          <w:szCs w:val="18"/>
        </w:rPr>
        <w:t>määratleda.</w:t>
      </w:r>
      <w:r w:rsidRPr="008F14CC">
        <w:rPr>
          <w:rFonts w:ascii="Arial" w:hAnsi="Arial" w:cs="Arial"/>
          <w:sz w:val="18"/>
          <w:szCs w:val="18"/>
        </w:rPr>
        <w:t xml:space="preserve"> Kirjeldus võib </w:t>
      </w:r>
      <w:r w:rsidRPr="008F14CC">
        <w:rPr>
          <w:rStyle w:val="hps"/>
          <w:rFonts w:ascii="Arial" w:hAnsi="Arial" w:cs="Arial"/>
          <w:sz w:val="18"/>
          <w:szCs w:val="18"/>
        </w:rPr>
        <w:t>sisaldada täpsustusi</w:t>
      </w:r>
      <w:r w:rsidRPr="008F14CC">
        <w:rPr>
          <w:rFonts w:ascii="Arial" w:hAnsi="Arial" w:cs="Arial"/>
          <w:sz w:val="18"/>
          <w:szCs w:val="18"/>
        </w:rPr>
        <w:t>, insener-</w:t>
      </w:r>
      <w:r w:rsidRPr="008F14CC">
        <w:rPr>
          <w:rStyle w:val="hps"/>
          <w:rFonts w:ascii="Arial" w:hAnsi="Arial" w:cs="Arial"/>
          <w:sz w:val="18"/>
          <w:szCs w:val="18"/>
        </w:rPr>
        <w:t>tehnilist dokumentatsiooni (</w:t>
      </w:r>
      <w:r w:rsidRPr="008F14CC">
        <w:rPr>
          <w:rFonts w:ascii="Arial" w:hAnsi="Arial" w:cs="Arial"/>
          <w:sz w:val="18"/>
          <w:szCs w:val="18"/>
        </w:rPr>
        <w:t xml:space="preserve">joonised), aruandeid, mis tõendavad vastavust </w:t>
      </w:r>
      <w:r w:rsidRPr="008F14CC">
        <w:rPr>
          <w:rStyle w:val="hps"/>
          <w:rFonts w:ascii="Arial" w:hAnsi="Arial" w:cs="Arial"/>
          <w:sz w:val="18"/>
          <w:szCs w:val="18"/>
        </w:rPr>
        <w:t>reguleerivatele nõuetele ja</w:t>
      </w:r>
      <w:r w:rsidRPr="008F14CC">
        <w:rPr>
          <w:rFonts w:ascii="Arial" w:hAnsi="Arial" w:cs="Arial"/>
          <w:sz w:val="18"/>
          <w:szCs w:val="18"/>
        </w:rPr>
        <w:t xml:space="preserve"> </w:t>
      </w:r>
      <w:r w:rsidRPr="008F14CC">
        <w:rPr>
          <w:rStyle w:val="hps"/>
          <w:rFonts w:ascii="Arial" w:hAnsi="Arial" w:cs="Arial"/>
          <w:sz w:val="18"/>
          <w:szCs w:val="18"/>
        </w:rPr>
        <w:t>muid asjakohaseid dokumente.</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E</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Elastne IBC</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мягкий; </w:t>
      </w:r>
      <w:r w:rsidRPr="008F14CC">
        <w:rPr>
          <w:rFonts w:ascii="Arial" w:hAnsi="Arial" w:cs="Arial"/>
          <w:sz w:val="18"/>
          <w:szCs w:val="18"/>
        </w:rPr>
        <w:t>ingl</w:t>
      </w:r>
      <w:r w:rsidRPr="008F14CC">
        <w:rPr>
          <w:rFonts w:ascii="Arial" w:hAnsi="Arial" w:cs="Arial"/>
          <w:i/>
          <w:sz w:val="18"/>
          <w:szCs w:val="18"/>
        </w:rPr>
        <w:t xml:space="preserve"> Flexible IBC)</w:t>
      </w:r>
      <w:r w:rsidRPr="008F14CC">
        <w:rPr>
          <w:rFonts w:ascii="Arial" w:hAnsi="Arial" w:cs="Arial"/>
          <w:sz w:val="18"/>
          <w:szCs w:val="18"/>
        </w:rPr>
        <w:t xml:space="preserve"> tähendab puistveose vahekonteinerit, mis koosneb kilest, kootud või igasugusest muust elastsest materjalist või nendest kombineeritud kerest ja vajaduse korral sisemisest voodrist või kattest koos vastavate käitamisvahendite ja teisaldusseadmetega.</w:t>
      </w:r>
    </w:p>
    <w:p w:rsidR="00306A32" w:rsidRPr="008F14CC" w:rsidRDefault="00306A32" w:rsidP="00306A32">
      <w:pPr>
        <w:tabs>
          <w:tab w:val="left" w:pos="8640"/>
        </w:tabs>
        <w:spacing w:after="60"/>
        <w:ind w:left="1134"/>
        <w:jc w:val="both"/>
        <w:rPr>
          <w:rFonts w:ascii="Arial" w:hAnsi="Arial" w:cs="Arial"/>
          <w:sz w:val="18"/>
          <w:szCs w:val="18"/>
        </w:rPr>
      </w:pPr>
      <w:r w:rsidRPr="008F14CC">
        <w:rPr>
          <w:rFonts w:ascii="Arial" w:hAnsi="Arial" w:cs="Arial"/>
          <w:b/>
          <w:i/>
          <w:sz w:val="18"/>
          <w:szCs w:val="18"/>
        </w:rPr>
        <w:t xml:space="preserve">Elastsete IBC-de plaaniline hooldus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текущее техническое обслуживание мягких КСМ; </w:t>
      </w:r>
      <w:r w:rsidRPr="008F14CC">
        <w:rPr>
          <w:rFonts w:ascii="Arial" w:hAnsi="Arial" w:cs="Arial"/>
          <w:sz w:val="18"/>
          <w:szCs w:val="18"/>
        </w:rPr>
        <w:t>ingl</w:t>
      </w:r>
      <w:r w:rsidRPr="008F14CC">
        <w:rPr>
          <w:rFonts w:ascii="Arial" w:hAnsi="Arial" w:cs="Arial"/>
          <w:i/>
          <w:sz w:val="18"/>
          <w:szCs w:val="18"/>
        </w:rPr>
        <w:t xml:space="preserve"> Routine maintenance of flexible IBCs) </w:t>
      </w:r>
      <w:r w:rsidRPr="008F14CC">
        <w:rPr>
          <w:rFonts w:ascii="Arial" w:hAnsi="Arial" w:cs="Arial"/>
          <w:sz w:val="18"/>
          <w:szCs w:val="18"/>
        </w:rPr>
        <w:t>tähendab elastsete IBC-dega järgmisi plaanilisi tegevusi:</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ab/>
        <w:t>puhastamine või</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mittestruktuursete osade, nt mittestruktuursete voodrite ja sulguriühenduste vahetamine originaalse tootja spetsifikatsioonidele vastavate osade vastu</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sz w:val="18"/>
          <w:szCs w:val="18"/>
        </w:rPr>
        <w:t>tingimusel, et need toimingud ei halvenda elastse IBC hoidmisfunktsiooni ning ei muuda selle prototüüpi.</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EN (standard)</w:t>
      </w:r>
      <w:r w:rsidRPr="008F14CC">
        <w:rPr>
          <w:rFonts w:ascii="Arial" w:hAnsi="Arial" w:cs="Arial"/>
          <w:sz w:val="18"/>
          <w:szCs w:val="18"/>
        </w:rPr>
        <w:t xml:space="preserve"> tähendab Euroopa standardit, mille on avaldanud Euroopa Standardikomitee (CEN) Brüsselis (CEN – 36 rue de Stassart, B-1050 Bruxelles).</w:t>
      </w:r>
    </w:p>
    <w:p w:rsidR="00306A32" w:rsidRPr="008F14CC" w:rsidRDefault="00306A32" w:rsidP="00306A32">
      <w:pPr>
        <w:spacing w:after="120"/>
        <w:ind w:left="1138"/>
        <w:jc w:val="both"/>
        <w:rPr>
          <w:rStyle w:val="hps"/>
          <w:rFonts w:ascii="Arial" w:hAnsi="Arial" w:cs="Arial"/>
          <w:sz w:val="18"/>
          <w:szCs w:val="18"/>
        </w:rPr>
      </w:pPr>
      <w:r w:rsidRPr="008F14CC">
        <w:rPr>
          <w:rStyle w:val="hps"/>
          <w:rFonts w:ascii="Arial" w:hAnsi="Arial" w:cs="Arial"/>
          <w:b/>
          <w:i/>
          <w:sz w:val="18"/>
          <w:szCs w:val="18"/>
        </w:rPr>
        <w:t xml:space="preserve">Eriotstarbeline merekonteiner </w:t>
      </w:r>
      <w:r w:rsidRPr="008F14CC">
        <w:rPr>
          <w:rStyle w:val="hps"/>
          <w:rFonts w:ascii="Arial" w:hAnsi="Arial" w:cs="Arial"/>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морской для перевозки навалом; </w:t>
      </w:r>
      <w:r w:rsidRPr="008F14CC">
        <w:rPr>
          <w:rStyle w:val="hps"/>
          <w:rFonts w:ascii="Arial" w:hAnsi="Arial" w:cs="Arial"/>
          <w:sz w:val="18"/>
          <w:szCs w:val="18"/>
        </w:rPr>
        <w:t xml:space="preserve">ingl </w:t>
      </w:r>
      <w:r w:rsidRPr="008F14CC">
        <w:rPr>
          <w:rStyle w:val="hps"/>
          <w:rFonts w:ascii="Arial" w:hAnsi="Arial" w:cs="Arial"/>
          <w:i/>
          <w:sz w:val="18"/>
          <w:szCs w:val="18"/>
        </w:rPr>
        <w:t>Offshore bulk container)</w:t>
      </w:r>
      <w:r w:rsidRPr="008F14CC">
        <w:rPr>
          <w:rStyle w:val="hps"/>
          <w:rFonts w:ascii="Arial" w:hAnsi="Arial" w:cs="Arial"/>
          <w:sz w:val="18"/>
          <w:szCs w:val="18"/>
        </w:rPr>
        <w:t xml:space="preserve"> on korduvkasutamiseks mõeldud konteiner kaupade vedamiseks avamererajatistele või avamererajatiste vahel.</w:t>
      </w:r>
      <w:r w:rsidRPr="008F14CC">
        <w:rPr>
          <w:rFonts w:ascii="Arial" w:hAnsi="Arial" w:cs="Arial"/>
          <w:sz w:val="18"/>
          <w:szCs w:val="18"/>
        </w:rPr>
        <w:t xml:space="preserve"> </w:t>
      </w:r>
      <w:r w:rsidRPr="008F14CC">
        <w:rPr>
          <w:rStyle w:val="hps"/>
          <w:rFonts w:ascii="Arial" w:hAnsi="Arial" w:cs="Arial"/>
          <w:sz w:val="18"/>
          <w:szCs w:val="18"/>
        </w:rPr>
        <w:t>Eriotstarbelise erekonteineri konstruktsioon ja ehitus vastavad avamerel käideldavate merekonteinerite heakskiitmise juhendile, mille on kehtestanud Rahvusvaheline Mereorganisatsioon (IMO) dokumendiga MSC/Circ.860.</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 xml:space="preserve">Etalonteras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сталь стандартная; </w:t>
      </w:r>
      <w:r w:rsidRPr="008F14CC">
        <w:rPr>
          <w:rFonts w:ascii="Arial" w:hAnsi="Arial" w:cs="Arial"/>
          <w:sz w:val="18"/>
          <w:szCs w:val="18"/>
        </w:rPr>
        <w:t>ingl</w:t>
      </w:r>
      <w:r w:rsidRPr="008F14CC">
        <w:rPr>
          <w:rFonts w:ascii="Arial" w:hAnsi="Arial" w:cs="Arial"/>
          <w:i/>
          <w:sz w:val="18"/>
          <w:szCs w:val="18"/>
        </w:rPr>
        <w:t xml:space="preserve"> Reference steel)</w:t>
      </w:r>
      <w:r w:rsidRPr="008F14CC">
        <w:rPr>
          <w:rFonts w:ascii="Arial" w:hAnsi="Arial" w:cs="Arial"/>
          <w:sz w:val="18"/>
          <w:szCs w:val="18"/>
        </w:rPr>
        <w:t xml:space="preserve"> tähendab terast tõmbetugevusega 370 N/mm</w:t>
      </w:r>
      <w:r w:rsidRPr="008F14CC">
        <w:rPr>
          <w:rFonts w:ascii="Arial" w:hAnsi="Arial" w:cs="Arial"/>
          <w:sz w:val="18"/>
          <w:szCs w:val="18"/>
          <w:vertAlign w:val="superscript"/>
        </w:rPr>
        <w:t>2</w:t>
      </w:r>
      <w:r w:rsidRPr="008F14CC">
        <w:rPr>
          <w:rFonts w:ascii="Arial" w:hAnsi="Arial" w:cs="Arial"/>
          <w:sz w:val="18"/>
          <w:szCs w:val="18"/>
        </w:rPr>
        <w:t xml:space="preserve"> ning 27% pikenemisega katkemisel.</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Ettevõte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предприятие; </w:t>
      </w:r>
      <w:r w:rsidRPr="008F14CC">
        <w:rPr>
          <w:rFonts w:ascii="Arial" w:hAnsi="Arial" w:cs="Arial"/>
          <w:sz w:val="18"/>
          <w:szCs w:val="18"/>
        </w:rPr>
        <w:t>ingl</w:t>
      </w:r>
      <w:r w:rsidRPr="008F14CC">
        <w:rPr>
          <w:rFonts w:ascii="Arial" w:hAnsi="Arial" w:cs="Arial"/>
          <w:i/>
          <w:sz w:val="18"/>
          <w:szCs w:val="18"/>
        </w:rPr>
        <w:t xml:space="preserve"> Enterprise)</w:t>
      </w:r>
      <w:r w:rsidRPr="008F14CC">
        <w:rPr>
          <w:rFonts w:ascii="Arial" w:hAnsi="Arial" w:cs="Arial"/>
          <w:sz w:val="18"/>
          <w:szCs w:val="18"/>
        </w:rPr>
        <w:t xml:space="preserve"> tähendab igasugust kasumlikku või mittekasumlikku füüsilist isikut, juriidilist isikut, ilma juriidilise isiku staatuseta inimeste gruppi või ühendust või igasugust ametlikku organit sõltumata sellest, kas see on ise juriidiline isik või sõltuv ametivõimust, kes on juriidiline isik.</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G</w:t>
      </w:r>
    </w:p>
    <w:p w:rsidR="00306A32" w:rsidRPr="008F14CC" w:rsidRDefault="00306A32" w:rsidP="00306A32">
      <w:pPr>
        <w:ind w:left="1134"/>
        <w:jc w:val="both"/>
        <w:rPr>
          <w:rFonts w:ascii="Arial" w:hAnsi="Arial" w:cs="Arial"/>
          <w:sz w:val="18"/>
          <w:szCs w:val="18"/>
        </w:rPr>
      </w:pPr>
      <w:r w:rsidRPr="008F14CC">
        <w:rPr>
          <w:rFonts w:ascii="Arial" w:hAnsi="Arial" w:cs="Arial"/>
          <w:b/>
          <w:i/>
          <w:sz w:val="18"/>
          <w:szCs w:val="18"/>
        </w:rPr>
        <w:t>Gaas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газ; ingl Gas)</w:t>
      </w:r>
      <w:r w:rsidRPr="008F14CC">
        <w:rPr>
          <w:rFonts w:ascii="Arial" w:hAnsi="Arial" w:cs="Arial"/>
          <w:sz w:val="18"/>
          <w:szCs w:val="18"/>
        </w:rPr>
        <w:t xml:space="preserve"> tähendab ainet:</w:t>
      </w:r>
    </w:p>
    <w:p w:rsidR="00306A32" w:rsidRPr="008F14CC" w:rsidRDefault="00D0146D" w:rsidP="00306A32">
      <w:pPr>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ab/>
        <w:t xml:space="preserve">mille aururõhk temperatuuril </w:t>
      </w:r>
      <w:smartTag w:uri="urn:schemas-microsoft-com:office:smarttags" w:element="metricconverter">
        <w:smartTagPr>
          <w:attr w:name="ProductID" w:val="50 ﾰC"/>
        </w:smartTagPr>
        <w:r w:rsidR="00306A32" w:rsidRPr="008F14CC">
          <w:rPr>
            <w:rFonts w:ascii="Arial" w:hAnsi="Arial" w:cs="Arial"/>
            <w:sz w:val="18"/>
            <w:szCs w:val="18"/>
          </w:rPr>
          <w:t>50 °C</w:t>
        </w:r>
      </w:smartTag>
      <w:r w:rsidR="00306A32" w:rsidRPr="008F14CC">
        <w:rPr>
          <w:rFonts w:ascii="Arial" w:hAnsi="Arial" w:cs="Arial"/>
          <w:sz w:val="18"/>
          <w:szCs w:val="18"/>
        </w:rPr>
        <w:t xml:space="preserve"> on üle 300 kPa (3 bar); või mis</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on </w:t>
      </w:r>
      <w:smartTag w:uri="urn:schemas-microsoft-com:office:smarttags" w:element="metricconverter">
        <w:smartTagPr>
          <w:attr w:name="ProductID" w:val="20 ﾰC"/>
        </w:smartTagPr>
        <w:r w:rsidR="00306A32" w:rsidRPr="008F14CC">
          <w:rPr>
            <w:rFonts w:ascii="Arial" w:hAnsi="Arial" w:cs="Arial"/>
            <w:sz w:val="18"/>
            <w:szCs w:val="18"/>
          </w:rPr>
          <w:t>20 °C</w:t>
        </w:r>
      </w:smartTag>
      <w:r w:rsidR="00306A32" w:rsidRPr="008F14CC">
        <w:rPr>
          <w:rFonts w:ascii="Arial" w:hAnsi="Arial" w:cs="Arial"/>
          <w:sz w:val="18"/>
          <w:szCs w:val="18"/>
        </w:rPr>
        <w:t xml:space="preserve"> temperatuuril normaalrõhu 101,3 kPa juures täielikult gaasiline.</w:t>
      </w:r>
    </w:p>
    <w:p w:rsidR="00306A32" w:rsidRPr="008F14CC" w:rsidRDefault="00306A32" w:rsidP="00306A32">
      <w:pPr>
        <w:spacing w:after="120"/>
        <w:ind w:left="1134"/>
        <w:jc w:val="both"/>
        <w:rPr>
          <w:rFonts w:ascii="Arial" w:hAnsi="Arial" w:cs="Arial"/>
          <w:i/>
          <w:sz w:val="18"/>
          <w:szCs w:val="18"/>
        </w:rPr>
      </w:pPr>
      <w:r w:rsidRPr="008F14CC">
        <w:rPr>
          <w:rStyle w:val="st"/>
          <w:rFonts w:ascii="Arial" w:hAnsi="Arial" w:cs="Arial"/>
          <w:b/>
          <w:i/>
          <w:sz w:val="18"/>
          <w:szCs w:val="18"/>
        </w:rPr>
        <w:t xml:space="preserve">Gaasiballoon </w:t>
      </w:r>
      <w:r w:rsidRPr="008F14CC">
        <w:rPr>
          <w:rStyle w:val="st"/>
          <w:rFonts w:ascii="Arial" w:hAnsi="Arial" w:cs="Arial"/>
          <w:i/>
          <w:sz w:val="18"/>
          <w:szCs w:val="18"/>
        </w:rPr>
        <w:t>(</w:t>
      </w:r>
      <w:r w:rsidRPr="008F14CC">
        <w:rPr>
          <w:rStyle w:val="st"/>
          <w:rFonts w:ascii="Arial" w:hAnsi="Arial" w:cs="Arial"/>
          <w:sz w:val="18"/>
          <w:szCs w:val="18"/>
        </w:rPr>
        <w:t>vn</w:t>
      </w:r>
      <w:r w:rsidRPr="008F14CC">
        <w:rPr>
          <w:rStyle w:val="st"/>
          <w:rFonts w:ascii="Arial" w:hAnsi="Arial" w:cs="Arial"/>
          <w:i/>
          <w:sz w:val="18"/>
          <w:szCs w:val="18"/>
        </w:rPr>
        <w:t xml:space="preserve"> </w:t>
      </w:r>
      <w:r w:rsidRPr="008F14CC">
        <w:rPr>
          <w:rFonts w:ascii="Arial" w:hAnsi="Arial" w:cs="Arial"/>
          <w:i/>
          <w:sz w:val="18"/>
          <w:szCs w:val="18"/>
        </w:rPr>
        <w:t>баллончик газовый)</w:t>
      </w:r>
      <w:r w:rsidRPr="008F14CC">
        <w:rPr>
          <w:rStyle w:val="st"/>
          <w:rFonts w:ascii="Arial" w:hAnsi="Arial" w:cs="Arial"/>
          <w:sz w:val="18"/>
          <w:szCs w:val="18"/>
        </w:rPr>
        <w:t xml:space="preserve"> – vt</w:t>
      </w:r>
      <w:r w:rsidRPr="008F14CC">
        <w:rPr>
          <w:rFonts w:ascii="Arial" w:hAnsi="Arial" w:cs="Arial"/>
          <w:i/>
          <w:sz w:val="18"/>
          <w:szCs w:val="18"/>
        </w:rPr>
        <w:t xml:space="preserve"> </w:t>
      </w:r>
      <w:r w:rsidRPr="008F14CC">
        <w:rPr>
          <w:rFonts w:ascii="Arial" w:hAnsi="Arial" w:cs="Arial"/>
          <w:b/>
          <w:i/>
          <w:sz w:val="18"/>
          <w:szCs w:val="18"/>
        </w:rPr>
        <w:t xml:space="preserve">Gaasi sisaldav väike anum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ёмкость малая, содержащая га</w:t>
      </w:r>
      <w:r w:rsidRPr="008F14CC">
        <w:rPr>
          <w:rFonts w:ascii="Arial" w:hAnsi="Arial" w:cs="Arial"/>
          <w:sz w:val="18"/>
          <w:szCs w:val="18"/>
        </w:rPr>
        <w:t>з;</w:t>
      </w:r>
      <w:r w:rsidRPr="008F14CC">
        <w:rPr>
          <w:rFonts w:ascii="Arial" w:hAnsi="Arial" w:cs="Arial"/>
          <w:b/>
          <w:i/>
          <w:sz w:val="18"/>
          <w:szCs w:val="18"/>
        </w:rPr>
        <w:t xml:space="preserve"> </w:t>
      </w:r>
      <w:r w:rsidRPr="008F14CC">
        <w:rPr>
          <w:rFonts w:ascii="Arial" w:hAnsi="Arial" w:cs="Arial"/>
          <w:sz w:val="18"/>
          <w:szCs w:val="18"/>
        </w:rPr>
        <w:t>ingl</w:t>
      </w:r>
      <w:r w:rsidRPr="008F14CC">
        <w:rPr>
          <w:rFonts w:ascii="Arial" w:hAnsi="Arial" w:cs="Arial"/>
          <w:i/>
          <w:sz w:val="18"/>
          <w:szCs w:val="18"/>
        </w:rPr>
        <w:t xml:space="preserve"> Small receptacle containing gas) vt ühekorrapakend</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lastRenderedPageBreak/>
        <w:t>Gaasi sisaldav väike anum</w:t>
      </w:r>
      <w:r w:rsidRPr="008F14CC">
        <w:rPr>
          <w:rFonts w:ascii="Arial" w:hAnsi="Arial" w:cs="Arial"/>
          <w:b/>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ёмкость малая, содержащая газ; </w:t>
      </w:r>
      <w:r w:rsidRPr="008F14CC">
        <w:rPr>
          <w:rFonts w:ascii="Arial" w:hAnsi="Arial" w:cs="Arial"/>
          <w:sz w:val="18"/>
          <w:szCs w:val="18"/>
        </w:rPr>
        <w:t>ingl</w:t>
      </w:r>
      <w:r w:rsidRPr="008F14CC">
        <w:rPr>
          <w:rFonts w:ascii="Arial" w:hAnsi="Arial" w:cs="Arial"/>
          <w:i/>
          <w:sz w:val="18"/>
          <w:szCs w:val="18"/>
        </w:rPr>
        <w:t xml:space="preserve"> Small receptacle containing gas) </w:t>
      </w:r>
      <w:r w:rsidRPr="008F14CC">
        <w:rPr>
          <w:rFonts w:ascii="Arial" w:hAnsi="Arial" w:cs="Arial"/>
          <w:sz w:val="18"/>
          <w:szCs w:val="18"/>
        </w:rPr>
        <w:t xml:space="preserve">e </w:t>
      </w:r>
      <w:r w:rsidRPr="008F14CC">
        <w:rPr>
          <w:rFonts w:ascii="Arial" w:hAnsi="Arial" w:cs="Arial"/>
          <w:b/>
          <w:i/>
          <w:sz w:val="18"/>
          <w:szCs w:val="18"/>
        </w:rPr>
        <w:t>ühekorrapakend</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ingl</w:t>
      </w:r>
      <w:r w:rsidRPr="008F14CC">
        <w:rPr>
          <w:rFonts w:ascii="Arial" w:hAnsi="Arial" w:cs="Arial"/>
          <w:i/>
          <w:sz w:val="18"/>
          <w:szCs w:val="18"/>
        </w:rPr>
        <w:t xml:space="preserve"> Gas cartridge)</w:t>
      </w:r>
      <w:r w:rsidRPr="008F14CC">
        <w:rPr>
          <w:rFonts w:ascii="Arial" w:hAnsi="Arial" w:cs="Arial"/>
          <w:sz w:val="18"/>
          <w:szCs w:val="18"/>
        </w:rPr>
        <w:t xml:space="preserve"> tähendab kõiki mittetaastäidetavaid mahuteid, mis sisaldavad rõhu all gaasi või gaaside segu ning vastavad jao 6.2.6 tingimustele. Võivad olla varustatud klapiga.</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GHS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СГС)</w:t>
      </w:r>
      <w:r w:rsidRPr="008F14CC">
        <w:rPr>
          <w:rFonts w:ascii="Arial" w:hAnsi="Arial" w:cs="Arial"/>
          <w:b/>
          <w:i/>
          <w:sz w:val="18"/>
          <w:szCs w:val="18"/>
        </w:rPr>
        <w:t xml:space="preserve"> </w:t>
      </w:r>
      <w:r w:rsidRPr="008F14CC">
        <w:rPr>
          <w:rFonts w:ascii="Arial" w:hAnsi="Arial" w:cs="Arial"/>
          <w:sz w:val="18"/>
          <w:szCs w:val="18"/>
        </w:rPr>
        <w:t>on kemikaalide klassifitseerimise ja märgistamise ülemaailmne harmoneeritud süsteem (ingl Globally Harmonized System of Classification and Labelling of Chemicals), mis on avaldatud ÜRO poolt dokumendina ST/SG/AC.10/30/Rev.2</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H</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Hermeetiliselt suletud paak</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цистерна герметически закрытая; </w:t>
      </w:r>
      <w:r w:rsidRPr="008F14CC">
        <w:rPr>
          <w:rFonts w:ascii="Arial" w:hAnsi="Arial" w:cs="Arial"/>
          <w:sz w:val="18"/>
          <w:szCs w:val="18"/>
        </w:rPr>
        <w:t>ingl</w:t>
      </w:r>
      <w:r w:rsidRPr="008F14CC">
        <w:rPr>
          <w:rFonts w:ascii="Arial" w:hAnsi="Arial" w:cs="Arial"/>
          <w:i/>
          <w:sz w:val="18"/>
          <w:szCs w:val="18"/>
        </w:rPr>
        <w:t xml:space="preserve"> Hermetically closed tank)</w:t>
      </w:r>
      <w:r w:rsidRPr="008F14CC">
        <w:rPr>
          <w:rFonts w:ascii="Arial" w:hAnsi="Arial" w:cs="Arial"/>
          <w:sz w:val="18"/>
          <w:szCs w:val="18"/>
        </w:rPr>
        <w:t xml:space="preserve"> tähendab hermeetiliselt suletud avaustega paaki, mis on ette nähtud vedelate ainete vedamiseks arvutuslikul rõhul vähemalt 4 baari või tahkete ainete (pulbriliste või granuleeritud) vedamiseks sõltumata nende arvutuslikust rõhust ning mis:</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ei ole varustatud kaitseklappidega, kaitsemembraanide, teiste sarnaste ohutusseadmete ega vaakumklappidega</w:t>
      </w:r>
    </w:p>
    <w:p w:rsidR="00306A32" w:rsidRPr="008F14CC" w:rsidRDefault="00306A32" w:rsidP="00306A32">
      <w:pPr>
        <w:spacing w:after="60"/>
        <w:ind w:left="1418" w:hanging="2"/>
        <w:jc w:val="both"/>
        <w:rPr>
          <w:rFonts w:ascii="Arial" w:hAnsi="Arial" w:cs="Arial"/>
          <w:sz w:val="18"/>
          <w:szCs w:val="18"/>
        </w:rPr>
      </w:pPr>
      <w:r w:rsidRPr="008F14CC">
        <w:rPr>
          <w:rFonts w:ascii="Arial" w:hAnsi="Arial" w:cs="Arial"/>
          <w:sz w:val="18"/>
          <w:szCs w:val="18"/>
        </w:rPr>
        <w:t>või</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ei ole varustatud kaitseklappidega, kaitsemembraanide ega teiste sarnaste ohutusseadmetega, kuid on varustatud vaakumklappidega vastavalt alajaotise 6.8.2.2.3 nõuetele</w:t>
      </w:r>
    </w:p>
    <w:p w:rsidR="00306A32" w:rsidRPr="008F14CC" w:rsidRDefault="00306A32" w:rsidP="00306A32">
      <w:pPr>
        <w:spacing w:after="60"/>
        <w:ind w:left="1418" w:hanging="2"/>
        <w:jc w:val="both"/>
        <w:rPr>
          <w:rFonts w:ascii="Arial" w:hAnsi="Arial" w:cs="Arial"/>
          <w:sz w:val="18"/>
          <w:szCs w:val="18"/>
        </w:rPr>
      </w:pPr>
      <w:r w:rsidRPr="008F14CC">
        <w:rPr>
          <w:rFonts w:ascii="Arial" w:hAnsi="Arial" w:cs="Arial"/>
          <w:sz w:val="18"/>
          <w:szCs w:val="18"/>
        </w:rPr>
        <w:t>või</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on varustatud kaitseklappide ja neile eelneva kaitsemembraaniga vastavalt alajaotisele 6.8.2.2.10, kuid ei ole varustatud vaakumklappidega</w:t>
      </w:r>
    </w:p>
    <w:p w:rsidR="00306A32" w:rsidRPr="008F14CC" w:rsidRDefault="00306A32" w:rsidP="00306A32">
      <w:pPr>
        <w:spacing w:after="60"/>
        <w:ind w:left="1418" w:hanging="2"/>
        <w:jc w:val="both"/>
        <w:rPr>
          <w:rFonts w:ascii="Arial" w:hAnsi="Arial" w:cs="Arial"/>
          <w:sz w:val="18"/>
          <w:szCs w:val="18"/>
        </w:rPr>
      </w:pPr>
      <w:r w:rsidRPr="008F14CC">
        <w:rPr>
          <w:rFonts w:ascii="Arial" w:hAnsi="Arial" w:cs="Arial"/>
          <w:sz w:val="18"/>
          <w:szCs w:val="18"/>
        </w:rPr>
        <w:t>või</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on varustatud kaitseklappide ja neile eelneva kaitsemembraaniga vastavalt alajaotisele 6.8.2.2.10 ning vaakumklappidega vastavalt alajaotise 6.8.2.2.3 nõuetele.</w:t>
      </w:r>
    </w:p>
    <w:p w:rsidR="00306A32" w:rsidRPr="008F14CC" w:rsidRDefault="00306A32" w:rsidP="00306A32">
      <w:pPr>
        <w:spacing w:after="60"/>
        <w:ind w:left="1418" w:hanging="284"/>
        <w:jc w:val="both"/>
        <w:rPr>
          <w:rFonts w:ascii="Arial" w:hAnsi="Arial" w:cs="Arial"/>
          <w:sz w:val="18"/>
          <w:szCs w:val="18"/>
        </w:rPr>
      </w:pP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I</w:t>
      </w:r>
    </w:p>
    <w:p w:rsidR="00306A32" w:rsidRPr="008F14CC" w:rsidRDefault="00306A32" w:rsidP="00306A32">
      <w:pPr>
        <w:spacing w:after="120"/>
        <w:ind w:left="1134"/>
        <w:jc w:val="both"/>
        <w:rPr>
          <w:rFonts w:ascii="Arial" w:hAnsi="Arial" w:cs="Arial"/>
          <w:sz w:val="18"/>
          <w:szCs w:val="18"/>
        </w:rPr>
      </w:pPr>
      <w:r w:rsidRPr="008F14CC">
        <w:rPr>
          <w:rStyle w:val="st"/>
          <w:rFonts w:ascii="Arial" w:hAnsi="Arial" w:cs="Arial"/>
          <w:b/>
          <w:i/>
          <w:sz w:val="18"/>
          <w:szCs w:val="18"/>
        </w:rPr>
        <w:t>IAEA</w:t>
      </w:r>
      <w:r w:rsidRPr="008F14CC">
        <w:rPr>
          <w:rStyle w:val="st"/>
          <w:rFonts w:ascii="Arial" w:hAnsi="Arial" w:cs="Arial"/>
          <w:sz w:val="18"/>
          <w:szCs w:val="18"/>
        </w:rPr>
        <w:t xml:space="preserve"> – Rahvusvaheline </w:t>
      </w:r>
      <w:r w:rsidRPr="008F14CC">
        <w:rPr>
          <w:rStyle w:val="Emphasis"/>
          <w:rFonts w:ascii="Arial" w:eastAsia="Calibri" w:hAnsi="Arial" w:cs="Arial"/>
          <w:iCs/>
          <w:sz w:val="18"/>
          <w:szCs w:val="18"/>
        </w:rPr>
        <w:t>Aatomienergia Agentuur</w:t>
      </w:r>
      <w:r w:rsidRPr="008F14CC">
        <w:rPr>
          <w:rStyle w:val="st"/>
          <w:rFonts w:ascii="Arial" w:hAnsi="Arial" w:cs="Arial"/>
          <w:sz w:val="18"/>
          <w:szCs w:val="18"/>
        </w:rPr>
        <w:t xml:space="preserve"> </w:t>
      </w:r>
      <w:r w:rsidRPr="008F14CC">
        <w:rPr>
          <w:rStyle w:val="st"/>
          <w:rFonts w:ascii="Arial" w:hAnsi="Arial" w:cs="Arial"/>
          <w:i/>
          <w:sz w:val="18"/>
          <w:szCs w:val="18"/>
        </w:rPr>
        <w:t>(</w:t>
      </w:r>
      <w:r w:rsidRPr="008F14CC">
        <w:rPr>
          <w:rStyle w:val="st"/>
          <w:rFonts w:ascii="Arial" w:hAnsi="Arial" w:cs="Arial"/>
          <w:sz w:val="18"/>
          <w:szCs w:val="18"/>
        </w:rPr>
        <w:t>vn</w:t>
      </w:r>
      <w:r w:rsidRPr="008F14CC">
        <w:rPr>
          <w:rStyle w:val="st"/>
          <w:rFonts w:ascii="Arial" w:hAnsi="Arial" w:cs="Arial"/>
          <w:i/>
          <w:sz w:val="18"/>
          <w:szCs w:val="18"/>
        </w:rPr>
        <w:t xml:space="preserve"> </w:t>
      </w:r>
      <w:r w:rsidRPr="008F14CC">
        <w:rPr>
          <w:rStyle w:val="Emphasis"/>
          <w:rFonts w:ascii="Arial" w:eastAsia="Calibri" w:hAnsi="Arial" w:cs="Arial"/>
          <w:iCs/>
          <w:sz w:val="18"/>
          <w:szCs w:val="18"/>
        </w:rPr>
        <w:t xml:space="preserve">Международное агентство по атомной энергии МАГАТЭ; </w:t>
      </w:r>
      <w:r w:rsidRPr="008F14CC">
        <w:rPr>
          <w:rStyle w:val="st"/>
          <w:rFonts w:ascii="Arial" w:hAnsi="Arial" w:cs="Arial"/>
          <w:sz w:val="18"/>
          <w:szCs w:val="18"/>
        </w:rPr>
        <w:t>ingl</w:t>
      </w:r>
      <w:r w:rsidRPr="008F14CC">
        <w:rPr>
          <w:rStyle w:val="st"/>
          <w:rFonts w:ascii="Arial" w:hAnsi="Arial" w:cs="Arial"/>
          <w:i/>
          <w:sz w:val="18"/>
          <w:szCs w:val="18"/>
        </w:rPr>
        <w:t xml:space="preserve"> International Atomic Energy Agency) </w:t>
      </w:r>
      <w:r w:rsidRPr="008F14CC">
        <w:rPr>
          <w:rFonts w:ascii="Arial" w:hAnsi="Arial" w:cs="Arial"/>
          <w:i/>
          <w:sz w:val="18"/>
          <w:szCs w:val="18"/>
        </w:rPr>
        <w:t>(IAEA, P.O. Box 100, A-1400 Vienna)</w:t>
      </w:r>
      <w:r w:rsidRPr="008F14CC">
        <w:rPr>
          <w:rFonts w:ascii="Arial" w:hAnsi="Arial" w:cs="Arial"/>
          <w:sz w:val="18"/>
          <w:szCs w:val="18"/>
        </w:rPr>
        <w:t>.</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 xml:space="preserve">IBC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w:t>
      </w:r>
      <w:r w:rsidRPr="008F14CC">
        <w:rPr>
          <w:rFonts w:ascii="Arial" w:hAnsi="Arial" w:cs="Arial"/>
          <w:sz w:val="18"/>
          <w:szCs w:val="18"/>
        </w:rPr>
        <w:t xml:space="preserve">:): vt </w:t>
      </w:r>
      <w:r w:rsidRPr="008F14CC">
        <w:rPr>
          <w:rFonts w:ascii="Arial" w:hAnsi="Arial" w:cs="Arial"/>
          <w:b/>
          <w:i/>
          <w:sz w:val="18"/>
          <w:szCs w:val="18"/>
        </w:rPr>
        <w:t xml:space="preserve">Puistlasti vahekonteiner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средней грузоподъемности для массовых грузов)</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ICAO</w:t>
      </w:r>
      <w:r w:rsidRPr="008F14CC">
        <w:rPr>
          <w:rFonts w:ascii="Arial" w:hAnsi="Arial" w:cs="Arial"/>
          <w:sz w:val="18"/>
          <w:szCs w:val="18"/>
        </w:rPr>
        <w:t xml:space="preserve"> on Rahvusvaheline Tsiviillennunduse Organisatsioon (ingl International Civil Aviation Organization) (ICAO, 999 University Street, Montreal, Quebec H3C 5H7, Canada).</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ICAO tehnilised eeskirjad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Технические инструкции ИКАО (ICAO); </w:t>
      </w:r>
      <w:r w:rsidRPr="008F14CC">
        <w:rPr>
          <w:rFonts w:ascii="Arial" w:hAnsi="Arial" w:cs="Arial"/>
          <w:sz w:val="18"/>
          <w:szCs w:val="18"/>
        </w:rPr>
        <w:t>ingl</w:t>
      </w:r>
      <w:r w:rsidRPr="008F14CC">
        <w:rPr>
          <w:rFonts w:ascii="Arial" w:hAnsi="Arial" w:cs="Arial"/>
          <w:i/>
          <w:sz w:val="18"/>
          <w:szCs w:val="18"/>
        </w:rPr>
        <w:t xml:space="preserve"> ICAO Technical Instructions) </w:t>
      </w:r>
      <w:r w:rsidRPr="008F14CC">
        <w:rPr>
          <w:rFonts w:ascii="Arial" w:hAnsi="Arial" w:cs="Arial"/>
          <w:sz w:val="18"/>
          <w:szCs w:val="18"/>
        </w:rPr>
        <w:t>tähendab ohtlike veoste õhuveo tehnilisi eeskirju, mis moodustavad rahvusvahelise tsiviillennunduse konventsiooni (Chicago 1944) lisa 18, avaldatud Rahvusvahelise Tsiviillennunduse Organisatsiooni (ICAO) poolt Montréalis.</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IMDG koodeks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МК МПОГ; </w:t>
      </w:r>
      <w:r w:rsidRPr="008F14CC">
        <w:rPr>
          <w:rFonts w:ascii="Arial" w:hAnsi="Arial" w:cs="Arial"/>
          <w:sz w:val="18"/>
          <w:szCs w:val="18"/>
        </w:rPr>
        <w:t>ingl</w:t>
      </w:r>
      <w:r w:rsidRPr="008F14CC">
        <w:rPr>
          <w:rFonts w:ascii="Arial" w:hAnsi="Arial" w:cs="Arial"/>
          <w:i/>
          <w:sz w:val="18"/>
          <w:szCs w:val="18"/>
        </w:rPr>
        <w:t xml:space="preserve"> IMDG Code)</w:t>
      </w:r>
      <w:r w:rsidRPr="008F14CC">
        <w:rPr>
          <w:rFonts w:ascii="Arial" w:hAnsi="Arial" w:cs="Arial"/>
          <w:sz w:val="18"/>
          <w:szCs w:val="18"/>
        </w:rPr>
        <w:t xml:space="preserve"> tähendab Rahvusvahelise Mereorganisatsiooni (IMO) poolt Londonis avaldatud rahvusvahelist ohtlike kaupade mereveo eeskirja (ingl International Maritime Dangerous Goods Code) kui rahvusvahelise konventsiooni inimelude ohutusest merel (1974. aasta SOLASi konventsioon) VII peatüki A osa rakendamist.</w:t>
      </w:r>
      <w:r w:rsidRPr="008F14CC">
        <w:rPr>
          <w:rFonts w:ascii="Arial" w:hAnsi="Arial" w:cs="Arial"/>
          <w:b/>
          <w:i/>
          <w:sz w:val="18"/>
          <w:szCs w:val="18"/>
        </w:rPr>
        <w:t xml:space="preserve"> </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IMO</w:t>
      </w:r>
      <w:r w:rsidRPr="008F14CC">
        <w:rPr>
          <w:rFonts w:ascii="Arial" w:hAnsi="Arial" w:cs="Arial"/>
          <w:sz w:val="18"/>
          <w:szCs w:val="18"/>
        </w:rPr>
        <w:t xml:space="preserve"> on Rahvusvaheline Mereorganisatsioon (ingl International Maritime Organization) (IMO, 4 Albert Embankment, London SE1 7SR, United Kingdom).</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ISO</w:t>
      </w:r>
      <w:r w:rsidRPr="008F14CC">
        <w:rPr>
          <w:rFonts w:ascii="Arial" w:hAnsi="Arial" w:cs="Arial"/>
          <w:sz w:val="18"/>
          <w:szCs w:val="18"/>
        </w:rPr>
        <w:t xml:space="preserve"> (standard) tähendab rahvusvahelist standardit, mille on avaldanud Rahvusvaheline Standardiorganisatsioon (ISO) (ISO – 1, rue de Varembe, CH-1204 Genève 20).</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Isekiireneva lagunemise temperatuur</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Температура самоускоряющегося разложения (ТСУР); </w:t>
      </w:r>
      <w:r w:rsidRPr="008F14CC">
        <w:rPr>
          <w:rFonts w:ascii="Arial" w:hAnsi="Arial" w:cs="Arial"/>
          <w:sz w:val="18"/>
          <w:szCs w:val="18"/>
        </w:rPr>
        <w:t>ingl</w:t>
      </w:r>
      <w:r w:rsidRPr="008F14CC">
        <w:rPr>
          <w:rFonts w:ascii="Arial" w:hAnsi="Arial" w:cs="Arial"/>
          <w:i/>
          <w:sz w:val="18"/>
          <w:szCs w:val="18"/>
        </w:rPr>
        <w:t xml:space="preserve"> Self-accelerating decomposition temperature) </w:t>
      </w:r>
      <w:r w:rsidRPr="008F14CC">
        <w:rPr>
          <w:rFonts w:ascii="Arial" w:hAnsi="Arial" w:cs="Arial"/>
          <w:b/>
          <w:i/>
          <w:sz w:val="18"/>
          <w:szCs w:val="18"/>
        </w:rPr>
        <w:t>(SADT)</w:t>
      </w:r>
      <w:r w:rsidRPr="008F14CC">
        <w:rPr>
          <w:rFonts w:ascii="Arial" w:hAnsi="Arial" w:cs="Arial"/>
          <w:i/>
          <w:sz w:val="18"/>
          <w:szCs w:val="18"/>
        </w:rPr>
        <w:t xml:space="preserve"> </w:t>
      </w:r>
      <w:r w:rsidRPr="008F14CC">
        <w:rPr>
          <w:rFonts w:ascii="Arial" w:hAnsi="Arial" w:cs="Arial"/>
          <w:sz w:val="18"/>
          <w:szCs w:val="18"/>
        </w:rPr>
        <w:t>tähendab madalaimat temperatuuri, mille juures võib toimuda veo ajal kasutatavas pakendis oleva aine isekiirenev lagunemine. SADTi kindlaksmääramise sätted ja piirangute alusel toimuva soojenemise mõjud on toodud „Katsete ja kriteeriumide käsiraamatu” 2. osas.</w:t>
      </w:r>
    </w:p>
    <w:p w:rsidR="00306A32" w:rsidRPr="008F14CC" w:rsidRDefault="00306A32" w:rsidP="00306A32">
      <w:pPr>
        <w:spacing w:before="240" w:after="240"/>
        <w:ind w:left="1138"/>
        <w:jc w:val="both"/>
        <w:rPr>
          <w:rFonts w:ascii="Arial" w:hAnsi="Arial" w:cs="Arial"/>
          <w:b/>
          <w:i/>
          <w:sz w:val="18"/>
          <w:szCs w:val="18"/>
        </w:rPr>
      </w:pPr>
    </w:p>
    <w:p w:rsidR="00775599" w:rsidRPr="008F14CC" w:rsidRDefault="00775599" w:rsidP="00306A32">
      <w:pPr>
        <w:spacing w:before="240" w:after="240"/>
        <w:ind w:left="1138"/>
        <w:jc w:val="both"/>
        <w:rPr>
          <w:rFonts w:ascii="Arial" w:hAnsi="Arial" w:cs="Arial"/>
          <w:b/>
          <w:i/>
          <w:sz w:val="18"/>
          <w:szCs w:val="18"/>
        </w:rPr>
      </w:pP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lastRenderedPageBreak/>
        <w:t>J</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Jäigast plastist IBC</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жесткий пластмассовый; </w:t>
      </w:r>
      <w:r w:rsidRPr="008F14CC">
        <w:rPr>
          <w:rFonts w:ascii="Arial" w:hAnsi="Arial" w:cs="Arial"/>
          <w:sz w:val="18"/>
          <w:szCs w:val="18"/>
        </w:rPr>
        <w:t>ingl</w:t>
      </w:r>
      <w:r w:rsidRPr="008F14CC">
        <w:rPr>
          <w:rFonts w:ascii="Arial" w:hAnsi="Arial" w:cs="Arial"/>
          <w:i/>
          <w:sz w:val="18"/>
          <w:szCs w:val="18"/>
        </w:rPr>
        <w:t xml:space="preserve"> Rigid plastics IBC)</w:t>
      </w:r>
      <w:r w:rsidRPr="008F14CC">
        <w:rPr>
          <w:rFonts w:ascii="Arial" w:hAnsi="Arial" w:cs="Arial"/>
          <w:sz w:val="18"/>
          <w:szCs w:val="18"/>
        </w:rPr>
        <w:t xml:space="preserve"> tähendab jäigast plastist kerega puistveose vahekonteinerit, millel võivad olla konstruktsioonielemendid koos vajalike käitamisvahenditega.</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Jäikade IBCde plaaniline hooldus</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текущее техническое обслуживание жестких КСМ; </w:t>
      </w:r>
      <w:r w:rsidRPr="008F14CC">
        <w:rPr>
          <w:rFonts w:ascii="Arial" w:hAnsi="Arial" w:cs="Arial"/>
          <w:sz w:val="18"/>
          <w:szCs w:val="18"/>
        </w:rPr>
        <w:t>ingl</w:t>
      </w:r>
      <w:r w:rsidRPr="008F14CC">
        <w:rPr>
          <w:rFonts w:ascii="Arial" w:hAnsi="Arial" w:cs="Arial"/>
          <w:i/>
          <w:sz w:val="18"/>
          <w:szCs w:val="18"/>
        </w:rPr>
        <w:t xml:space="preserve"> Routine maintenance of rigid IBCs</w:t>
      </w:r>
      <w:r w:rsidRPr="008F14CC">
        <w:rPr>
          <w:rFonts w:ascii="Arial" w:hAnsi="Arial" w:cs="Arial"/>
          <w:sz w:val="18"/>
          <w:szCs w:val="18"/>
        </w:rPr>
        <w:t>) tähendab metallist, jäigast plastist või liit-IBC-dega järgmisi plaanilisi tegevusi:</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ab/>
        <w:t>puhastamine;</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ab/>
        <w:t>kere sulgurite (kaasa arvatud nendega seotud tihendite) või käitamisvahendite eemaldamine ja taaspaigaldamine või asendamine originaalse tootja spetsifikatsioonile vastavatega tingimusel, et IBC lekkekindlust kontrollitakse, või</w:t>
      </w:r>
    </w:p>
    <w:p w:rsidR="00306A32" w:rsidRPr="008F14CC" w:rsidRDefault="00D0146D" w:rsidP="00306A32">
      <w:pPr>
        <w:spacing w:after="120"/>
        <w:ind w:left="1138"/>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ab/>
        <w:t>nende konstruktsioonielementide taastamine, mis otseselt ohtlikke veoseid ei sisalda või tühjendamise rõhu alandamise funktsiooni ei täida, eesmärgiga muuta need prototüübile vastavaks (nt toetusjalgade või tõstmise manuste õgvendamine) tingimusel, et ei mõjutata IBC ohtlikku veost sisaldamise funktsiooni.</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Jäik sisemine anum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ёмкость жесткая внутренняя; </w:t>
      </w:r>
      <w:r w:rsidRPr="008F14CC">
        <w:rPr>
          <w:rFonts w:ascii="Arial" w:hAnsi="Arial" w:cs="Arial"/>
          <w:sz w:val="18"/>
          <w:szCs w:val="18"/>
        </w:rPr>
        <w:t>ingl</w:t>
      </w:r>
      <w:r w:rsidRPr="008F14CC">
        <w:rPr>
          <w:rFonts w:ascii="Arial" w:hAnsi="Arial" w:cs="Arial"/>
          <w:i/>
          <w:sz w:val="18"/>
          <w:szCs w:val="18"/>
        </w:rPr>
        <w:t xml:space="preserve"> Rigid inner receptacle) (liit-IBC jaoks)</w:t>
      </w:r>
      <w:r w:rsidRPr="008F14CC">
        <w:rPr>
          <w:rFonts w:ascii="Arial" w:hAnsi="Arial" w:cs="Arial"/>
          <w:sz w:val="18"/>
          <w:szCs w:val="18"/>
        </w:rPr>
        <w:t xml:space="preserve"> tähendab anumat, mis säilitab tühjana ja ilma välise kestata oma üldise kuju, kui sulgureid pole paigaldatud. Iga sisemist anumat, mis pole „jäik”, peetakse „elastseks”.</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Jäätmed</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отходы; </w:t>
      </w:r>
      <w:r w:rsidRPr="008F14CC">
        <w:rPr>
          <w:rFonts w:ascii="Arial" w:hAnsi="Arial" w:cs="Arial"/>
          <w:sz w:val="18"/>
          <w:szCs w:val="18"/>
        </w:rPr>
        <w:t>ingl</w:t>
      </w:r>
      <w:r w:rsidRPr="008F14CC">
        <w:rPr>
          <w:rFonts w:ascii="Arial" w:hAnsi="Arial" w:cs="Arial"/>
          <w:i/>
          <w:sz w:val="18"/>
          <w:szCs w:val="18"/>
        </w:rPr>
        <w:t xml:space="preserve"> Wastes)</w:t>
      </w:r>
      <w:r w:rsidRPr="008F14CC">
        <w:rPr>
          <w:rFonts w:ascii="Arial" w:hAnsi="Arial" w:cs="Arial"/>
          <w:sz w:val="18"/>
          <w:szCs w:val="18"/>
        </w:rPr>
        <w:t xml:space="preserve"> tähendab aineid, lahuseid, segusid või esemeid, millele pole ette nähtud otsest kasutamist, kuid mida veetakse töötlemiseks, mahalaadimiseks või ärapõletamiseks või muul viisil likvideerimiseks.</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K</w:t>
      </w:r>
    </w:p>
    <w:p w:rsidR="00306A32" w:rsidRPr="008F14CC" w:rsidRDefault="00306A32" w:rsidP="00306A32">
      <w:pPr>
        <w:spacing w:after="120"/>
        <w:ind w:left="1134"/>
        <w:jc w:val="both"/>
        <w:rPr>
          <w:rStyle w:val="st"/>
          <w:rFonts w:ascii="Arial" w:hAnsi="Arial" w:cs="Arial"/>
          <w:b/>
          <w:i/>
          <w:sz w:val="18"/>
          <w:szCs w:val="18"/>
        </w:rPr>
      </w:pPr>
      <w:r w:rsidRPr="008F14CC">
        <w:rPr>
          <w:rFonts w:ascii="Arial" w:hAnsi="Arial" w:cs="Arial"/>
          <w:b/>
          <w:i/>
          <w:sz w:val="18"/>
          <w:szCs w:val="18"/>
        </w:rPr>
        <w:t>Kaetud 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с укрытием; </w:t>
      </w:r>
      <w:r w:rsidRPr="008F14CC">
        <w:rPr>
          <w:rFonts w:ascii="Arial" w:hAnsi="Arial" w:cs="Arial"/>
          <w:sz w:val="18"/>
          <w:szCs w:val="18"/>
        </w:rPr>
        <w:t>ingl</w:t>
      </w:r>
      <w:r w:rsidRPr="008F14CC">
        <w:rPr>
          <w:rFonts w:ascii="Arial" w:hAnsi="Arial" w:cs="Arial"/>
          <w:b/>
          <w:i/>
          <w:sz w:val="18"/>
          <w:szCs w:val="18"/>
        </w:rPr>
        <w:t xml:space="preserve"> </w:t>
      </w:r>
      <w:r w:rsidRPr="008F14CC">
        <w:rPr>
          <w:rFonts w:ascii="Arial" w:hAnsi="Arial" w:cs="Arial"/>
          <w:i/>
          <w:sz w:val="18"/>
          <w:szCs w:val="18"/>
        </w:rPr>
        <w:t>Sheeted container)</w:t>
      </w:r>
      <w:r w:rsidRPr="008F14CC">
        <w:rPr>
          <w:rFonts w:ascii="Arial" w:hAnsi="Arial" w:cs="Arial"/>
          <w:sz w:val="18"/>
          <w:szCs w:val="18"/>
        </w:rPr>
        <w:t xml:space="preserve"> – </w:t>
      </w:r>
      <w:r w:rsidRPr="008F14CC">
        <w:rPr>
          <w:rStyle w:val="hps"/>
          <w:rFonts w:ascii="Arial" w:hAnsi="Arial" w:cs="Arial"/>
          <w:sz w:val="18"/>
          <w:szCs w:val="18"/>
        </w:rPr>
        <w:t>tähendab lahtist konteinerit, mis on varustatud veost kaitsva kattega</w:t>
      </w:r>
      <w:r w:rsidRPr="008F14CC">
        <w:rPr>
          <w:rFonts w:ascii="Arial" w:hAnsi="Arial" w:cs="Arial"/>
          <w:sz w:val="18"/>
          <w:szCs w:val="18"/>
        </w:rPr>
        <w:t>.</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 xml:space="preserve">Kaitseklapp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клапан предохранительный; </w:t>
      </w:r>
      <w:r w:rsidRPr="008F14CC">
        <w:rPr>
          <w:rFonts w:ascii="Arial" w:hAnsi="Arial" w:cs="Arial"/>
          <w:sz w:val="18"/>
          <w:szCs w:val="18"/>
        </w:rPr>
        <w:t>ingl</w:t>
      </w:r>
      <w:r w:rsidRPr="008F14CC">
        <w:rPr>
          <w:rFonts w:ascii="Arial" w:hAnsi="Arial" w:cs="Arial"/>
          <w:i/>
          <w:sz w:val="18"/>
          <w:szCs w:val="18"/>
        </w:rPr>
        <w:t xml:space="preserve"> Safety valve)</w:t>
      </w:r>
      <w:r w:rsidRPr="008F14CC">
        <w:rPr>
          <w:rFonts w:ascii="Arial" w:hAnsi="Arial" w:cs="Arial"/>
          <w:b/>
          <w:i/>
          <w:sz w:val="18"/>
          <w:szCs w:val="18"/>
        </w:rPr>
        <w:t xml:space="preserve"> </w:t>
      </w:r>
      <w:r w:rsidRPr="008F14CC">
        <w:rPr>
          <w:rFonts w:ascii="Arial" w:hAnsi="Arial" w:cs="Arial"/>
          <w:sz w:val="18"/>
          <w:szCs w:val="18"/>
        </w:rPr>
        <w:t>tähendab vedruga varustatud isesulguvat seadet, mille ülesanne on kaitsta paaki vastuvõetamatu üleliigse siserõhu eest.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Kaitsesüsteem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Система защитной оболочки (герметизации); </w:t>
      </w:r>
      <w:r w:rsidRPr="008F14CC">
        <w:rPr>
          <w:rFonts w:ascii="Arial" w:hAnsi="Arial" w:cs="Arial"/>
          <w:sz w:val="18"/>
          <w:szCs w:val="18"/>
        </w:rPr>
        <w:t>ingl</w:t>
      </w:r>
      <w:r w:rsidRPr="008F14CC">
        <w:rPr>
          <w:rFonts w:ascii="Arial" w:hAnsi="Arial" w:cs="Arial"/>
          <w:i/>
          <w:sz w:val="18"/>
          <w:szCs w:val="18"/>
        </w:rPr>
        <w:t xml:space="preserve"> Containment system)</w:t>
      </w:r>
      <w:r w:rsidRPr="008F14CC">
        <w:rPr>
          <w:rFonts w:ascii="Arial" w:hAnsi="Arial" w:cs="Arial"/>
          <w:sz w:val="18"/>
          <w:szCs w:val="18"/>
        </w:rPr>
        <w:t xml:space="preserve"> tähendab klassi 7 ainete konstruktori poolt ettenähtud pakendi koostisosade kogumit, mille eesmärk on radioaktiivsete materjalide säilitamine veo ajal.</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Kaitstud IBC</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КСМ защищенный (для металлических КСМ); </w:t>
      </w:r>
      <w:r w:rsidRPr="008F14CC">
        <w:rPr>
          <w:rFonts w:ascii="Arial" w:hAnsi="Arial" w:cs="Arial"/>
          <w:sz w:val="18"/>
          <w:szCs w:val="18"/>
        </w:rPr>
        <w:t>ingl</w:t>
      </w:r>
      <w:r w:rsidRPr="008F14CC">
        <w:rPr>
          <w:rFonts w:ascii="Arial" w:hAnsi="Arial" w:cs="Arial"/>
          <w:i/>
          <w:sz w:val="18"/>
          <w:szCs w:val="18"/>
        </w:rPr>
        <w:t xml:space="preserve"> Protected IBC) (metallist IBCde jaoks) </w:t>
      </w:r>
      <w:r w:rsidRPr="008F14CC">
        <w:rPr>
          <w:rFonts w:ascii="Arial" w:hAnsi="Arial" w:cs="Arial"/>
          <w:sz w:val="18"/>
          <w:szCs w:val="18"/>
        </w:rPr>
        <w:t>tähendab puistveose vahekonteinerit, mis on varustatud täiendava kaitsega löökide vastu, näiteks mitmekihilise (sandwich) või topeltseinalise konstruktsiooniga või metall-lattidest raamiga.</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Kanister</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канистра; </w:t>
      </w:r>
      <w:r w:rsidRPr="008F14CC">
        <w:rPr>
          <w:rFonts w:ascii="Arial" w:hAnsi="Arial" w:cs="Arial"/>
          <w:sz w:val="18"/>
          <w:szCs w:val="18"/>
        </w:rPr>
        <w:t xml:space="preserve">ingl </w:t>
      </w:r>
      <w:r w:rsidRPr="008F14CC">
        <w:rPr>
          <w:rFonts w:ascii="Arial" w:hAnsi="Arial" w:cs="Arial"/>
          <w:i/>
          <w:sz w:val="18"/>
          <w:szCs w:val="18"/>
        </w:rPr>
        <w:t>Jerrican)</w:t>
      </w:r>
      <w:r w:rsidRPr="008F14CC">
        <w:rPr>
          <w:rFonts w:ascii="Arial" w:hAnsi="Arial" w:cs="Arial"/>
          <w:sz w:val="18"/>
          <w:szCs w:val="18"/>
        </w:rPr>
        <w:t xml:space="preserve"> tähendab metallist või plastist, täis- või hulknurkse ristlõikega pakendit, millel on üks või enam avaust.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Kartongist IBC</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из картона </w:t>
      </w:r>
      <w:r w:rsidRPr="008F14CC">
        <w:rPr>
          <w:rFonts w:ascii="Arial" w:hAnsi="Arial" w:cs="Arial"/>
          <w:sz w:val="18"/>
          <w:szCs w:val="18"/>
        </w:rPr>
        <w:t>ingl</w:t>
      </w:r>
      <w:r w:rsidRPr="008F14CC">
        <w:rPr>
          <w:rFonts w:ascii="Arial" w:hAnsi="Arial" w:cs="Arial"/>
          <w:i/>
          <w:sz w:val="18"/>
          <w:szCs w:val="18"/>
        </w:rPr>
        <w:t xml:space="preserve"> Fibreboard IBC</w:t>
      </w:r>
      <w:r w:rsidRPr="008F14CC">
        <w:rPr>
          <w:rFonts w:ascii="Arial" w:hAnsi="Arial" w:cs="Arial"/>
          <w:sz w:val="18"/>
          <w:szCs w:val="18"/>
        </w:rPr>
        <w:t>) tähendab puistveose vahekonteinerit, mis koosneb kartongist kerest koos eraldi ülemise ja alumise kaanega või ilma nendeta, vajadusel sisemisest voodrist (kuid mitte sisemisest pakendist) ning vastavatest käitamisvahenditest ja konstruktsioonielementidest.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 xml:space="preserve">Kast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ящик; </w:t>
      </w:r>
      <w:r w:rsidRPr="008F14CC">
        <w:rPr>
          <w:rFonts w:ascii="Arial" w:hAnsi="Arial" w:cs="Arial"/>
          <w:sz w:val="18"/>
          <w:szCs w:val="18"/>
        </w:rPr>
        <w:t>ingl</w:t>
      </w:r>
      <w:r w:rsidRPr="008F14CC">
        <w:rPr>
          <w:rFonts w:ascii="Arial" w:hAnsi="Arial" w:cs="Arial"/>
          <w:i/>
          <w:sz w:val="18"/>
          <w:szCs w:val="18"/>
        </w:rPr>
        <w:t xml:space="preserve"> Box)</w:t>
      </w:r>
      <w:r w:rsidRPr="008F14CC">
        <w:rPr>
          <w:rFonts w:ascii="Arial" w:hAnsi="Arial" w:cs="Arial"/>
          <w:sz w:val="18"/>
          <w:szCs w:val="18"/>
        </w:rPr>
        <w:t xml:space="preserve"> tähendab metallist, puidust, vineerist, ümbertöötatud puidust, kartongist, plastist või muust sobivast materjalist valmistatud terviklike täis- või hulknurksete külgedega pakendit. Väikesed avaused käsitlemise või avamise hõlbustamiseks või liigitamise nõuete täitmiseks on lubatud, kui need ei vähenda pakendi terviklikkust veo ajal.</w:t>
      </w:r>
    </w:p>
    <w:p w:rsidR="00306A32" w:rsidRPr="008F14CC" w:rsidRDefault="00306A32" w:rsidP="00306A32">
      <w:pPr>
        <w:spacing w:after="120"/>
        <w:ind w:left="1134"/>
        <w:jc w:val="both"/>
        <w:rPr>
          <w:rFonts w:ascii="Arial" w:hAnsi="Arial" w:cs="Arial"/>
          <w:i/>
          <w:sz w:val="18"/>
          <w:szCs w:val="18"/>
        </w:rPr>
      </w:pPr>
      <w:r w:rsidRPr="008F14CC">
        <w:rPr>
          <w:rStyle w:val="hps"/>
          <w:rFonts w:ascii="Arial" w:hAnsi="Arial" w:cs="Arial"/>
          <w:b/>
          <w:i/>
          <w:sz w:val="18"/>
          <w:szCs w:val="18"/>
        </w:rPr>
        <w:t xml:space="preserve">Kaubaruum </w:t>
      </w:r>
      <w:r w:rsidRPr="008F14CC">
        <w:rPr>
          <w:rStyle w:val="hps"/>
          <w:rFonts w:ascii="Arial" w:hAnsi="Arial" w:cs="Arial"/>
          <w:i/>
          <w:sz w:val="18"/>
          <w:szCs w:val="18"/>
        </w:rPr>
        <w:t>(</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грузовое место)</w:t>
      </w:r>
      <w:r w:rsidRPr="008F14CC">
        <w:rPr>
          <w:rStyle w:val="hps"/>
          <w:rFonts w:ascii="Arial" w:hAnsi="Arial" w:cs="Arial"/>
          <w:b/>
          <w:i/>
          <w:sz w:val="18"/>
          <w:szCs w:val="18"/>
        </w:rPr>
        <w:t xml:space="preserve"> - </w:t>
      </w:r>
      <w:r w:rsidRPr="008F14CC">
        <w:rPr>
          <w:rStyle w:val="hps"/>
          <w:rFonts w:ascii="Arial" w:hAnsi="Arial" w:cs="Arial"/>
          <w:i/>
          <w:sz w:val="18"/>
          <w:szCs w:val="18"/>
        </w:rPr>
        <w:t>vt</w:t>
      </w:r>
      <w:r w:rsidRPr="008F14CC">
        <w:rPr>
          <w:rFonts w:ascii="Arial" w:hAnsi="Arial" w:cs="Arial"/>
          <w:sz w:val="18"/>
          <w:szCs w:val="18"/>
        </w:rPr>
        <w:t xml:space="preserve"> </w:t>
      </w:r>
      <w:r w:rsidRPr="008F14CC">
        <w:rPr>
          <w:rFonts w:ascii="Arial" w:hAnsi="Arial" w:cs="Arial"/>
          <w:b/>
          <w:i/>
          <w:sz w:val="18"/>
          <w:szCs w:val="18"/>
        </w:rPr>
        <w:t xml:space="preserve">„Pakend”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упаковка)</w:t>
      </w:r>
    </w:p>
    <w:p w:rsidR="00306A32" w:rsidRPr="008F14CC" w:rsidRDefault="00306A32" w:rsidP="00306A32">
      <w:pPr>
        <w:spacing w:after="120"/>
        <w:ind w:left="1134"/>
        <w:jc w:val="both"/>
        <w:rPr>
          <w:rStyle w:val="hps"/>
          <w:rFonts w:ascii="Arial" w:hAnsi="Arial" w:cs="Arial"/>
          <w:sz w:val="18"/>
          <w:szCs w:val="18"/>
        </w:rPr>
      </w:pPr>
      <w:r w:rsidRPr="008F14CC">
        <w:rPr>
          <w:rStyle w:val="hps"/>
          <w:rFonts w:ascii="Arial" w:hAnsi="Arial" w:cs="Arial"/>
          <w:b/>
          <w:i/>
          <w:sz w:val="18"/>
          <w:szCs w:val="18"/>
        </w:rPr>
        <w:t>Kaubaruumi kaal</w:t>
      </w:r>
      <w:r w:rsidRPr="008F14CC">
        <w:rPr>
          <w:rStyle w:val="hps"/>
          <w:rFonts w:ascii="Arial" w:hAnsi="Arial" w:cs="Arial"/>
          <w:sz w:val="18"/>
          <w:szCs w:val="18"/>
        </w:rPr>
        <w:t xml:space="preserve"> (pakendi</w:t>
      </w:r>
      <w:r w:rsidRPr="008F14CC">
        <w:rPr>
          <w:rFonts w:ascii="Arial" w:hAnsi="Arial" w:cs="Arial"/>
          <w:sz w:val="18"/>
          <w:szCs w:val="18"/>
        </w:rPr>
        <w:t xml:space="preserve"> </w:t>
      </w:r>
      <w:r w:rsidRPr="008F14CC">
        <w:rPr>
          <w:rStyle w:val="hps"/>
          <w:rFonts w:ascii="Arial" w:hAnsi="Arial" w:cs="Arial"/>
          <w:sz w:val="18"/>
          <w:szCs w:val="18"/>
        </w:rPr>
        <w:t>kaal</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Масса грузового места (масса упаковки)) </w:t>
      </w:r>
      <w:r w:rsidRPr="008F14CC">
        <w:rPr>
          <w:rFonts w:ascii="Arial" w:hAnsi="Arial" w:cs="Arial"/>
          <w:sz w:val="18"/>
          <w:szCs w:val="18"/>
        </w:rPr>
        <w:t xml:space="preserve">– kaubaruumi </w:t>
      </w:r>
      <w:r w:rsidRPr="008F14CC">
        <w:rPr>
          <w:rStyle w:val="hps"/>
          <w:rFonts w:ascii="Arial" w:hAnsi="Arial" w:cs="Arial"/>
          <w:sz w:val="18"/>
          <w:szCs w:val="18"/>
        </w:rPr>
        <w:t>brutokaal</w:t>
      </w:r>
      <w:r w:rsidRPr="008F14CC">
        <w:rPr>
          <w:rFonts w:ascii="Arial" w:hAnsi="Arial" w:cs="Arial"/>
          <w:sz w:val="18"/>
          <w:szCs w:val="18"/>
        </w:rPr>
        <w:t xml:space="preserve">, kui ei </w:t>
      </w:r>
      <w:r w:rsidRPr="008F14CC">
        <w:rPr>
          <w:rStyle w:val="hps"/>
          <w:rFonts w:ascii="Arial" w:hAnsi="Arial" w:cs="Arial"/>
          <w:sz w:val="18"/>
          <w:szCs w:val="18"/>
        </w:rPr>
        <w:t>ole märgitud teisiti.</w:t>
      </w:r>
    </w:p>
    <w:p w:rsidR="00306A32" w:rsidRPr="008F14CC" w:rsidRDefault="00306A32" w:rsidP="00306A32">
      <w:pPr>
        <w:spacing w:after="120"/>
        <w:ind w:left="1134"/>
        <w:jc w:val="both"/>
        <w:rPr>
          <w:rStyle w:val="hps"/>
          <w:rFonts w:ascii="Arial" w:hAnsi="Arial" w:cs="Arial"/>
          <w:sz w:val="18"/>
          <w:szCs w:val="18"/>
        </w:rPr>
      </w:pPr>
      <w:r w:rsidRPr="008F14CC">
        <w:rPr>
          <w:rFonts w:ascii="Arial" w:hAnsi="Arial" w:cs="Arial"/>
          <w:b/>
          <w:i/>
          <w:sz w:val="18"/>
          <w:szCs w:val="18"/>
        </w:rPr>
        <w:t>Kaubasaaja</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получатель; </w:t>
      </w:r>
      <w:r w:rsidRPr="008F14CC">
        <w:rPr>
          <w:rFonts w:ascii="Arial" w:hAnsi="Arial" w:cs="Arial"/>
          <w:sz w:val="18"/>
          <w:szCs w:val="18"/>
        </w:rPr>
        <w:t>ingl</w:t>
      </w:r>
      <w:r w:rsidRPr="008F14CC">
        <w:rPr>
          <w:rFonts w:ascii="Arial" w:hAnsi="Arial" w:cs="Arial"/>
          <w:i/>
          <w:sz w:val="18"/>
          <w:szCs w:val="18"/>
        </w:rPr>
        <w:t xml:space="preserve"> Consignee)</w:t>
      </w:r>
      <w:r w:rsidRPr="008F14CC">
        <w:rPr>
          <w:rFonts w:ascii="Arial" w:hAnsi="Arial" w:cs="Arial"/>
          <w:sz w:val="18"/>
          <w:szCs w:val="18"/>
        </w:rPr>
        <w:t xml:space="preserve"> tähendab veolepingu kohast kauba saajat, kelleks võib olla nii füüsiline isik kui ka juriidiline isik.</w:t>
      </w:r>
    </w:p>
    <w:p w:rsidR="00306A32" w:rsidRPr="008F14CC" w:rsidRDefault="00306A32" w:rsidP="00306A32">
      <w:pPr>
        <w:spacing w:after="120"/>
        <w:ind w:left="1134"/>
        <w:jc w:val="both"/>
        <w:rPr>
          <w:rFonts w:ascii="Arial" w:hAnsi="Arial" w:cs="Arial"/>
          <w:b/>
          <w:i/>
          <w:sz w:val="18"/>
          <w:szCs w:val="18"/>
        </w:rPr>
      </w:pPr>
      <w:r w:rsidRPr="008F14CC">
        <w:rPr>
          <w:rFonts w:ascii="Arial" w:hAnsi="Arial" w:cs="Arial"/>
          <w:b/>
          <w:i/>
          <w:sz w:val="18"/>
          <w:szCs w:val="18"/>
        </w:rPr>
        <w:t>Kaubasaatja</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отправитель; </w:t>
      </w:r>
      <w:r w:rsidRPr="008F14CC">
        <w:rPr>
          <w:rFonts w:ascii="Arial" w:hAnsi="Arial" w:cs="Arial"/>
          <w:sz w:val="18"/>
          <w:szCs w:val="18"/>
        </w:rPr>
        <w:t>ingl</w:t>
      </w:r>
      <w:r w:rsidRPr="008F14CC">
        <w:rPr>
          <w:rFonts w:ascii="Arial" w:hAnsi="Arial" w:cs="Arial"/>
          <w:i/>
          <w:sz w:val="18"/>
          <w:szCs w:val="18"/>
        </w:rPr>
        <w:t xml:space="preserve"> Consignor)</w:t>
      </w:r>
      <w:r w:rsidRPr="008F14CC">
        <w:rPr>
          <w:rFonts w:ascii="Arial" w:hAnsi="Arial" w:cs="Arial"/>
          <w:sz w:val="18"/>
          <w:szCs w:val="18"/>
        </w:rPr>
        <w:t xml:space="preserve"> tähendab ettevõtet, kes saadab ohtlikke veoseid kas enda nimel või kolmanda osapoole eest. Kui vedu toimub veolepingu alusel, tähendab kaubasaatja veolepingu järgset kaubasaatjat.</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Katserõhk</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давление испытательное; </w:t>
      </w:r>
      <w:r w:rsidRPr="008F14CC">
        <w:rPr>
          <w:rFonts w:ascii="Arial" w:hAnsi="Arial" w:cs="Arial"/>
          <w:sz w:val="18"/>
          <w:szCs w:val="18"/>
        </w:rPr>
        <w:t>ingl</w:t>
      </w:r>
      <w:r w:rsidRPr="008F14CC">
        <w:rPr>
          <w:rFonts w:ascii="Arial" w:hAnsi="Arial" w:cs="Arial"/>
          <w:i/>
          <w:sz w:val="18"/>
          <w:szCs w:val="18"/>
        </w:rPr>
        <w:t xml:space="preserve"> Test pressure) </w:t>
      </w:r>
      <w:r w:rsidRPr="008F14CC">
        <w:rPr>
          <w:rFonts w:ascii="Arial" w:hAnsi="Arial" w:cs="Arial"/>
          <w:sz w:val="18"/>
          <w:szCs w:val="18"/>
        </w:rPr>
        <w:t xml:space="preserve">– nõutav rõhk, mida rakendatakse paagis esmase või perioodilise ülevaatuse survestamise käigus. </w:t>
      </w:r>
    </w:p>
    <w:p w:rsidR="00306A32" w:rsidRPr="008F14CC" w:rsidRDefault="00306A32" w:rsidP="00775599">
      <w:pPr>
        <w:spacing w:after="120"/>
        <w:ind w:left="1440" w:firstLine="720"/>
        <w:jc w:val="both"/>
        <w:rPr>
          <w:rFonts w:ascii="Arial" w:hAnsi="Arial" w:cs="Arial"/>
          <w:i/>
          <w:sz w:val="18"/>
          <w:szCs w:val="18"/>
        </w:rPr>
      </w:pPr>
      <w:r w:rsidRPr="008F14CC">
        <w:rPr>
          <w:rFonts w:ascii="Arial" w:hAnsi="Arial" w:cs="Arial"/>
          <w:b/>
          <w:i/>
          <w:sz w:val="18"/>
          <w:szCs w:val="18"/>
        </w:rPr>
        <w:lastRenderedPageBreak/>
        <w:t>Märkus:</w:t>
      </w:r>
      <w:r w:rsidRPr="008F14CC">
        <w:rPr>
          <w:rFonts w:ascii="Arial" w:hAnsi="Arial" w:cs="Arial"/>
          <w:i/>
          <w:sz w:val="18"/>
          <w:szCs w:val="18"/>
        </w:rPr>
        <w:t xml:space="preserve"> Teisaldatavate paakide kohta vt ptk 6.7.</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Katsete ja kriteeriumide käsiraamat</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Руководство по испытаниям и критериям (пятое пересмотренное издание); </w:t>
      </w:r>
      <w:r w:rsidRPr="008F14CC">
        <w:rPr>
          <w:rFonts w:ascii="Arial" w:hAnsi="Arial" w:cs="Arial"/>
          <w:sz w:val="18"/>
          <w:szCs w:val="18"/>
        </w:rPr>
        <w:t>ingl</w:t>
      </w:r>
      <w:r w:rsidRPr="008F14CC">
        <w:rPr>
          <w:rFonts w:ascii="Arial" w:hAnsi="Arial" w:cs="Arial"/>
          <w:i/>
          <w:sz w:val="18"/>
          <w:szCs w:val="18"/>
        </w:rPr>
        <w:t xml:space="preserve"> Manual of Tests and Criteria)</w:t>
      </w:r>
      <w:r w:rsidRPr="008F14CC">
        <w:rPr>
          <w:rFonts w:ascii="Arial" w:hAnsi="Arial" w:cs="Arial"/>
          <w:sz w:val="18"/>
          <w:szCs w:val="18"/>
        </w:rPr>
        <w:t xml:space="preserve"> tähendab ÜRO ohtlike veoste veo soovituste, katsete ja kriteeriumide käsiraamatu neljandat, muudetud väljaannet, välja antud ÜRO poolt (ST/SG/AC.10/11/Rev.4 muudetud dokumentidega ST/SG/AC.10/11/Rev.4/Amend.1 ja ST/SG/AC.10/11/Rev.4/Amend.2).</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Kergpaak</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цистерна переносная; </w:t>
      </w:r>
      <w:r w:rsidRPr="008F14CC">
        <w:rPr>
          <w:rFonts w:ascii="Arial" w:hAnsi="Arial" w:cs="Arial"/>
          <w:sz w:val="18"/>
          <w:szCs w:val="18"/>
        </w:rPr>
        <w:t>ingl</w:t>
      </w:r>
      <w:r w:rsidRPr="008F14CC">
        <w:rPr>
          <w:rFonts w:ascii="Arial" w:hAnsi="Arial" w:cs="Arial"/>
          <w:i/>
          <w:sz w:val="18"/>
          <w:szCs w:val="18"/>
        </w:rPr>
        <w:t xml:space="preserve"> Demountable tank) </w:t>
      </w:r>
      <w:r w:rsidRPr="008F14CC">
        <w:rPr>
          <w:rFonts w:ascii="Arial" w:hAnsi="Arial" w:cs="Arial"/>
          <w:sz w:val="18"/>
          <w:szCs w:val="18"/>
        </w:rPr>
        <w:t>tähendab paaki, mis ei ole püsipaak, teisaldatav paak, paakkonteiner või anumakogumiga sõiduki element või MEGC, mille maht on üle 450 liitri, mis pole konstrueeritud veoste vedamiseks ilma sõidukita ning mida saab normaalselt teisaldada ainult tühjana.</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Kiirgustase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уровень излучения для перевозки материала класса 7; </w:t>
      </w:r>
      <w:r w:rsidRPr="008F14CC">
        <w:rPr>
          <w:rFonts w:ascii="Arial" w:hAnsi="Arial" w:cs="Arial"/>
          <w:sz w:val="18"/>
          <w:szCs w:val="18"/>
        </w:rPr>
        <w:t>ingl</w:t>
      </w:r>
      <w:r w:rsidRPr="008F14CC">
        <w:rPr>
          <w:rFonts w:ascii="Arial" w:hAnsi="Arial" w:cs="Arial"/>
          <w:i/>
          <w:sz w:val="18"/>
          <w:szCs w:val="18"/>
        </w:rPr>
        <w:t xml:space="preserve"> Radiation level)</w:t>
      </w:r>
      <w:r w:rsidRPr="008F14CC">
        <w:rPr>
          <w:rFonts w:ascii="Arial" w:hAnsi="Arial" w:cs="Arial"/>
          <w:sz w:val="18"/>
          <w:szCs w:val="18"/>
        </w:rPr>
        <w:t xml:space="preserve"> tähendab klassi 7 ainete veo puhul vastavat kiirgusdoosi, mida väljendatakse millisiivertites tunni kohta.</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Kinnine 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закрытый, </w:t>
      </w:r>
      <w:r w:rsidRPr="008F14CC">
        <w:rPr>
          <w:rFonts w:ascii="Arial" w:hAnsi="Arial" w:cs="Arial"/>
          <w:sz w:val="18"/>
          <w:szCs w:val="18"/>
        </w:rPr>
        <w:t>ingl</w:t>
      </w:r>
      <w:r w:rsidRPr="008F14CC">
        <w:rPr>
          <w:rFonts w:ascii="Arial" w:hAnsi="Arial" w:cs="Arial"/>
          <w:i/>
          <w:sz w:val="18"/>
          <w:szCs w:val="18"/>
        </w:rPr>
        <w:t xml:space="preserve"> Closed container)</w:t>
      </w:r>
      <w:r w:rsidRPr="008F14CC">
        <w:rPr>
          <w:rFonts w:ascii="Arial" w:hAnsi="Arial" w:cs="Arial"/>
          <w:sz w:val="18"/>
          <w:szCs w:val="18"/>
        </w:rPr>
        <w:t xml:space="preserve"> tähendab täielikult suletud jäiga lae, jäikade külg- ja otsaseinte ja jäiga põhjaga konteinerit. Termin hõlmab avatava laega konteinereid, mille lagi on veo ajal suletud.</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 xml:space="preserve">Kinnine </w:t>
      </w:r>
      <w:r w:rsidRPr="008F14CC">
        <w:rPr>
          <w:rFonts w:ascii="Arial" w:hAnsi="Arial" w:cs="Arial"/>
          <w:b/>
          <w:i/>
          <w:spacing w:val="-1"/>
          <w:sz w:val="18"/>
          <w:szCs w:val="18"/>
        </w:rPr>
        <w:t>va</w:t>
      </w:r>
      <w:r w:rsidRPr="008F14CC">
        <w:rPr>
          <w:rFonts w:ascii="Arial" w:hAnsi="Arial" w:cs="Arial"/>
          <w:b/>
          <w:i/>
          <w:sz w:val="18"/>
          <w:szCs w:val="18"/>
        </w:rPr>
        <w:t>g</w:t>
      </w:r>
      <w:r w:rsidRPr="008F14CC">
        <w:rPr>
          <w:rFonts w:ascii="Arial" w:hAnsi="Arial" w:cs="Arial"/>
          <w:b/>
          <w:i/>
          <w:spacing w:val="-1"/>
          <w:sz w:val="18"/>
          <w:szCs w:val="18"/>
        </w:rPr>
        <w:t>u</w:t>
      </w:r>
      <w:r w:rsidRPr="008F14CC">
        <w:rPr>
          <w:rFonts w:ascii="Arial" w:hAnsi="Arial" w:cs="Arial"/>
          <w:b/>
          <w:i/>
          <w:sz w:val="18"/>
          <w:szCs w:val="18"/>
        </w:rPr>
        <w:t>n</w:t>
      </w:r>
      <w:r w:rsidRPr="008F14CC">
        <w:rPr>
          <w:rFonts w:ascii="Arial" w:hAnsi="Arial" w:cs="Arial"/>
          <w:b/>
          <w:i/>
          <w:spacing w:val="1"/>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вагон крытый; </w:t>
      </w:r>
      <w:r w:rsidRPr="008F14CC">
        <w:rPr>
          <w:rFonts w:ascii="Arial" w:hAnsi="Arial" w:cs="Arial"/>
          <w:sz w:val="18"/>
          <w:szCs w:val="18"/>
        </w:rPr>
        <w:t>ingl</w:t>
      </w:r>
      <w:r w:rsidRPr="008F14CC">
        <w:rPr>
          <w:rFonts w:ascii="Arial" w:hAnsi="Arial" w:cs="Arial"/>
          <w:i/>
          <w:sz w:val="18"/>
          <w:szCs w:val="18"/>
        </w:rPr>
        <w:t xml:space="preserve"> C</w:t>
      </w:r>
      <w:r w:rsidRPr="008F14CC">
        <w:rPr>
          <w:rFonts w:ascii="Arial" w:hAnsi="Arial" w:cs="Arial"/>
          <w:i/>
          <w:spacing w:val="1"/>
          <w:sz w:val="18"/>
          <w:szCs w:val="18"/>
        </w:rPr>
        <w:t>l</w:t>
      </w:r>
      <w:r w:rsidRPr="008F14CC">
        <w:rPr>
          <w:rFonts w:ascii="Arial" w:hAnsi="Arial" w:cs="Arial"/>
          <w:i/>
          <w:sz w:val="18"/>
          <w:szCs w:val="18"/>
        </w:rPr>
        <w:t>o</w:t>
      </w:r>
      <w:r w:rsidRPr="008F14CC">
        <w:rPr>
          <w:rFonts w:ascii="Arial" w:hAnsi="Arial" w:cs="Arial"/>
          <w:i/>
          <w:spacing w:val="1"/>
          <w:sz w:val="18"/>
          <w:szCs w:val="18"/>
        </w:rPr>
        <w:t>s</w:t>
      </w:r>
      <w:r w:rsidRPr="008F14CC">
        <w:rPr>
          <w:rFonts w:ascii="Arial" w:hAnsi="Arial" w:cs="Arial"/>
          <w:i/>
          <w:sz w:val="18"/>
          <w:szCs w:val="18"/>
        </w:rPr>
        <w:t xml:space="preserve">ed </w:t>
      </w:r>
      <w:r w:rsidRPr="008F14CC">
        <w:rPr>
          <w:rFonts w:ascii="Arial" w:hAnsi="Arial" w:cs="Arial"/>
          <w:i/>
          <w:spacing w:val="1"/>
          <w:sz w:val="18"/>
          <w:szCs w:val="18"/>
        </w:rPr>
        <w:t>w</w:t>
      </w:r>
      <w:r w:rsidRPr="008F14CC">
        <w:rPr>
          <w:rFonts w:ascii="Arial" w:hAnsi="Arial" w:cs="Arial"/>
          <w:i/>
          <w:sz w:val="18"/>
          <w:szCs w:val="18"/>
        </w:rPr>
        <w:t>ag</w:t>
      </w:r>
      <w:r w:rsidRPr="008F14CC">
        <w:rPr>
          <w:rFonts w:ascii="Arial" w:hAnsi="Arial" w:cs="Arial"/>
          <w:i/>
          <w:spacing w:val="1"/>
          <w:sz w:val="18"/>
          <w:szCs w:val="18"/>
        </w:rPr>
        <w:t>o</w:t>
      </w:r>
      <w:r w:rsidRPr="008F14CC">
        <w:rPr>
          <w:rFonts w:ascii="Arial" w:hAnsi="Arial" w:cs="Arial"/>
          <w:i/>
          <w:sz w:val="18"/>
          <w:szCs w:val="18"/>
        </w:rPr>
        <w:t>n</w:t>
      </w:r>
      <w:r w:rsidRPr="008F14CC">
        <w:rPr>
          <w:rFonts w:ascii="Arial" w:hAnsi="Arial" w:cs="Arial"/>
          <w:sz w:val="18"/>
          <w:szCs w:val="18"/>
        </w:rPr>
        <w:t>) tä</w:t>
      </w:r>
      <w:r w:rsidRPr="008F14CC">
        <w:rPr>
          <w:rFonts w:ascii="Arial" w:hAnsi="Arial" w:cs="Arial"/>
          <w:spacing w:val="1"/>
          <w:sz w:val="18"/>
          <w:szCs w:val="18"/>
        </w:rPr>
        <w:t>h</w:t>
      </w:r>
      <w:r w:rsidRPr="008F14CC">
        <w:rPr>
          <w:rFonts w:ascii="Arial" w:hAnsi="Arial" w:cs="Arial"/>
          <w:sz w:val="18"/>
          <w:szCs w:val="18"/>
        </w:rPr>
        <w:t>en</w:t>
      </w:r>
      <w:r w:rsidRPr="008F14CC">
        <w:rPr>
          <w:rFonts w:ascii="Arial" w:hAnsi="Arial" w:cs="Arial"/>
          <w:spacing w:val="1"/>
          <w:sz w:val="18"/>
          <w:szCs w:val="18"/>
        </w:rPr>
        <w:t>d</w:t>
      </w:r>
      <w:r w:rsidRPr="008F14CC">
        <w:rPr>
          <w:rFonts w:ascii="Arial" w:hAnsi="Arial" w:cs="Arial"/>
          <w:sz w:val="18"/>
          <w:szCs w:val="18"/>
        </w:rPr>
        <w:t>ab</w:t>
      </w:r>
      <w:r w:rsidRPr="008F14CC">
        <w:rPr>
          <w:rFonts w:ascii="Arial" w:hAnsi="Arial" w:cs="Arial"/>
          <w:spacing w:val="1"/>
          <w:sz w:val="18"/>
          <w:szCs w:val="18"/>
        </w:rPr>
        <w:t xml:space="preserve"> </w:t>
      </w:r>
      <w:r w:rsidRPr="008F14CC">
        <w:rPr>
          <w:rFonts w:ascii="Arial" w:hAnsi="Arial" w:cs="Arial"/>
          <w:i/>
          <w:sz w:val="18"/>
          <w:szCs w:val="18"/>
        </w:rPr>
        <w:t>v</w:t>
      </w:r>
      <w:r w:rsidRPr="008F14CC">
        <w:rPr>
          <w:rFonts w:ascii="Arial" w:hAnsi="Arial" w:cs="Arial"/>
          <w:i/>
          <w:spacing w:val="1"/>
          <w:sz w:val="18"/>
          <w:szCs w:val="18"/>
        </w:rPr>
        <w:t>a</w:t>
      </w:r>
      <w:r w:rsidRPr="008F14CC">
        <w:rPr>
          <w:rFonts w:ascii="Arial" w:hAnsi="Arial" w:cs="Arial"/>
          <w:i/>
          <w:sz w:val="18"/>
          <w:szCs w:val="18"/>
        </w:rPr>
        <w:t>g</w:t>
      </w:r>
      <w:r w:rsidRPr="008F14CC">
        <w:rPr>
          <w:rFonts w:ascii="Arial" w:hAnsi="Arial" w:cs="Arial"/>
          <w:i/>
          <w:spacing w:val="1"/>
          <w:sz w:val="18"/>
          <w:szCs w:val="18"/>
        </w:rPr>
        <w:t>u</w:t>
      </w:r>
      <w:r w:rsidRPr="008F14CC">
        <w:rPr>
          <w:rFonts w:ascii="Arial" w:hAnsi="Arial" w:cs="Arial"/>
          <w:i/>
          <w:sz w:val="18"/>
          <w:szCs w:val="18"/>
        </w:rPr>
        <w:t>nit</w:t>
      </w:r>
      <w:r w:rsidRPr="008F14CC">
        <w:rPr>
          <w:rFonts w:ascii="Arial" w:hAnsi="Arial" w:cs="Arial"/>
          <w:sz w:val="18"/>
          <w:szCs w:val="18"/>
        </w:rPr>
        <w:t>, mille</w:t>
      </w:r>
      <w:r w:rsidRPr="008F14CC">
        <w:rPr>
          <w:rFonts w:ascii="Arial" w:hAnsi="Arial" w:cs="Arial"/>
          <w:spacing w:val="1"/>
          <w:sz w:val="18"/>
          <w:szCs w:val="18"/>
        </w:rPr>
        <w:t xml:space="preserve"> </w:t>
      </w:r>
      <w:r w:rsidRPr="008F14CC">
        <w:rPr>
          <w:rFonts w:ascii="Arial" w:hAnsi="Arial" w:cs="Arial"/>
          <w:sz w:val="18"/>
          <w:szCs w:val="18"/>
        </w:rPr>
        <w:t>s</w:t>
      </w:r>
      <w:r w:rsidRPr="008F14CC">
        <w:rPr>
          <w:rFonts w:ascii="Arial" w:hAnsi="Arial" w:cs="Arial"/>
          <w:spacing w:val="1"/>
          <w:sz w:val="18"/>
          <w:szCs w:val="18"/>
        </w:rPr>
        <w:t>e</w:t>
      </w:r>
      <w:r w:rsidRPr="008F14CC">
        <w:rPr>
          <w:rFonts w:ascii="Arial" w:hAnsi="Arial" w:cs="Arial"/>
          <w:sz w:val="18"/>
          <w:szCs w:val="18"/>
        </w:rPr>
        <w:t>i</w:t>
      </w:r>
      <w:r w:rsidRPr="008F14CC">
        <w:rPr>
          <w:rFonts w:ascii="Arial" w:hAnsi="Arial" w:cs="Arial"/>
          <w:spacing w:val="1"/>
          <w:sz w:val="18"/>
          <w:szCs w:val="18"/>
        </w:rPr>
        <w:t>n</w:t>
      </w:r>
      <w:r w:rsidRPr="008F14CC">
        <w:rPr>
          <w:rFonts w:ascii="Arial" w:hAnsi="Arial" w:cs="Arial"/>
          <w:sz w:val="18"/>
          <w:szCs w:val="18"/>
        </w:rPr>
        <w:t>ad, katus ja põrand on jäigad. Termin hõlmab ka sõidu ajal suletud, kuid teisaldatava katuse ja seintega vaguneid.</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Kaetud vagun</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вагон с укрытием; </w:t>
      </w:r>
      <w:r w:rsidRPr="008F14CC">
        <w:rPr>
          <w:rFonts w:ascii="Arial" w:hAnsi="Arial" w:cs="Arial"/>
          <w:sz w:val="18"/>
          <w:szCs w:val="18"/>
        </w:rPr>
        <w:t>ingl</w:t>
      </w:r>
      <w:r w:rsidRPr="008F14CC">
        <w:rPr>
          <w:rFonts w:ascii="Arial" w:hAnsi="Arial" w:cs="Arial"/>
          <w:b/>
          <w:i/>
          <w:sz w:val="18"/>
          <w:szCs w:val="18"/>
        </w:rPr>
        <w:t xml:space="preserve"> </w:t>
      </w:r>
      <w:r w:rsidRPr="008F14CC">
        <w:rPr>
          <w:rFonts w:ascii="Arial" w:hAnsi="Arial" w:cs="Arial"/>
          <w:i/>
          <w:sz w:val="18"/>
          <w:szCs w:val="18"/>
        </w:rPr>
        <w:t>Sheeted Wagon)</w:t>
      </w:r>
      <w:r w:rsidRPr="008F14CC">
        <w:rPr>
          <w:rFonts w:ascii="Arial" w:hAnsi="Arial" w:cs="Arial"/>
          <w:sz w:val="18"/>
          <w:szCs w:val="18"/>
        </w:rPr>
        <w:t xml:space="preserve"> – </w:t>
      </w:r>
      <w:r w:rsidRPr="008F14CC">
        <w:rPr>
          <w:rStyle w:val="hps"/>
          <w:rFonts w:ascii="Arial" w:hAnsi="Arial" w:cs="Arial"/>
          <w:sz w:val="18"/>
          <w:szCs w:val="18"/>
        </w:rPr>
        <w:t>tähendab lahtist vagunit, mis on varustatud veost kaitsva kattega</w:t>
      </w:r>
      <w:r w:rsidRPr="008F14CC">
        <w:rPr>
          <w:rFonts w:ascii="Arial" w:hAnsi="Arial" w:cs="Arial"/>
          <w:sz w:val="18"/>
          <w:szCs w:val="18"/>
        </w:rPr>
        <w:t>.</w:t>
      </w:r>
    </w:p>
    <w:p w:rsidR="00306A32" w:rsidRPr="008F14CC" w:rsidRDefault="00306A32" w:rsidP="00306A32">
      <w:pPr>
        <w:tabs>
          <w:tab w:val="left" w:pos="9180"/>
        </w:tabs>
        <w:spacing w:after="120"/>
        <w:ind w:left="1134"/>
        <w:jc w:val="both"/>
        <w:rPr>
          <w:rFonts w:ascii="Arial" w:hAnsi="Arial" w:cs="Arial"/>
          <w:sz w:val="18"/>
          <w:szCs w:val="18"/>
        </w:rPr>
      </w:pPr>
      <w:r w:rsidRPr="008F14CC">
        <w:rPr>
          <w:rFonts w:ascii="Arial" w:hAnsi="Arial" w:cs="Arial"/>
          <w:b/>
          <w:i/>
          <w:sz w:val="18"/>
          <w:szCs w:val="18"/>
        </w:rPr>
        <w:t xml:space="preserve">Kergestisüttiv komponent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компонент легковоспламеняющийся; </w:t>
      </w:r>
      <w:r w:rsidRPr="008F14CC">
        <w:rPr>
          <w:rFonts w:ascii="Arial" w:hAnsi="Arial" w:cs="Arial"/>
          <w:sz w:val="18"/>
          <w:szCs w:val="18"/>
        </w:rPr>
        <w:t>ingl</w:t>
      </w:r>
      <w:r w:rsidRPr="008F14CC">
        <w:rPr>
          <w:rFonts w:ascii="Arial" w:hAnsi="Arial" w:cs="Arial"/>
          <w:i/>
          <w:sz w:val="18"/>
          <w:szCs w:val="18"/>
        </w:rPr>
        <w:t xml:space="preserve"> Flammable component) </w:t>
      </w:r>
      <w:r w:rsidRPr="008F14CC">
        <w:rPr>
          <w:rFonts w:ascii="Arial" w:hAnsi="Arial" w:cs="Arial"/>
          <w:sz w:val="18"/>
          <w:szCs w:val="18"/>
        </w:rPr>
        <w:t xml:space="preserve">(aerosoolide ja ühekorrapakendite jaoks) </w:t>
      </w:r>
      <w:r w:rsidRPr="008F14CC">
        <w:rPr>
          <w:rStyle w:val="hps"/>
          <w:rFonts w:ascii="Arial" w:hAnsi="Arial" w:cs="Arial"/>
          <w:sz w:val="18"/>
          <w:szCs w:val="18"/>
        </w:rPr>
        <w:t>kergestisüttiv</w:t>
      </w:r>
      <w:r w:rsidRPr="008F14CC">
        <w:rPr>
          <w:rFonts w:ascii="Arial" w:hAnsi="Arial" w:cs="Arial"/>
          <w:sz w:val="18"/>
          <w:szCs w:val="18"/>
        </w:rPr>
        <w:t xml:space="preserve"> </w:t>
      </w:r>
      <w:r w:rsidRPr="008F14CC">
        <w:rPr>
          <w:rStyle w:val="hps"/>
          <w:rFonts w:ascii="Arial" w:hAnsi="Arial" w:cs="Arial"/>
          <w:sz w:val="18"/>
          <w:szCs w:val="18"/>
        </w:rPr>
        <w:t>vedelik,</w:t>
      </w:r>
      <w:r w:rsidRPr="008F14CC">
        <w:rPr>
          <w:rFonts w:ascii="Arial" w:hAnsi="Arial" w:cs="Arial"/>
          <w:sz w:val="18"/>
          <w:szCs w:val="18"/>
        </w:rPr>
        <w:t xml:space="preserve"> </w:t>
      </w:r>
      <w:r w:rsidRPr="008F14CC">
        <w:rPr>
          <w:rStyle w:val="hps"/>
          <w:rFonts w:ascii="Arial" w:hAnsi="Arial" w:cs="Arial"/>
          <w:sz w:val="18"/>
          <w:szCs w:val="18"/>
        </w:rPr>
        <w:t>kergestisüttiv</w:t>
      </w:r>
      <w:r w:rsidRPr="008F14CC">
        <w:rPr>
          <w:rFonts w:ascii="Arial" w:hAnsi="Arial" w:cs="Arial"/>
          <w:sz w:val="18"/>
          <w:szCs w:val="18"/>
        </w:rPr>
        <w:t xml:space="preserve"> </w:t>
      </w:r>
      <w:r w:rsidRPr="008F14CC">
        <w:rPr>
          <w:rStyle w:val="hps"/>
          <w:rFonts w:ascii="Arial" w:hAnsi="Arial" w:cs="Arial"/>
          <w:sz w:val="18"/>
          <w:szCs w:val="18"/>
        </w:rPr>
        <w:t>tahke aine või</w:t>
      </w:r>
      <w:r w:rsidRPr="008F14CC">
        <w:rPr>
          <w:rFonts w:ascii="Arial" w:hAnsi="Arial" w:cs="Arial"/>
          <w:sz w:val="18"/>
          <w:szCs w:val="18"/>
        </w:rPr>
        <w:t xml:space="preserve"> </w:t>
      </w:r>
      <w:r w:rsidRPr="008F14CC">
        <w:rPr>
          <w:rStyle w:val="hps"/>
          <w:rFonts w:ascii="Arial" w:hAnsi="Arial" w:cs="Arial"/>
          <w:sz w:val="18"/>
          <w:szCs w:val="18"/>
        </w:rPr>
        <w:t>süttiv gaas ja</w:t>
      </w:r>
      <w:r w:rsidRPr="008F14CC">
        <w:rPr>
          <w:rFonts w:ascii="Arial" w:hAnsi="Arial" w:cs="Arial"/>
          <w:sz w:val="18"/>
          <w:szCs w:val="18"/>
        </w:rPr>
        <w:t xml:space="preserve"> </w:t>
      </w:r>
      <w:r w:rsidRPr="008F14CC">
        <w:rPr>
          <w:rStyle w:val="hps"/>
          <w:rFonts w:ascii="Arial" w:hAnsi="Arial" w:cs="Arial"/>
          <w:sz w:val="18"/>
          <w:szCs w:val="18"/>
        </w:rPr>
        <w:t xml:space="preserve">gaasisegu vastavalt </w:t>
      </w:r>
      <w:r w:rsidRPr="008F14CC">
        <w:rPr>
          <w:rFonts w:ascii="Arial" w:hAnsi="Arial" w:cs="Arial"/>
          <w:sz w:val="18"/>
          <w:szCs w:val="18"/>
        </w:rPr>
        <w:t xml:space="preserve">katsete ja </w:t>
      </w:r>
      <w:r w:rsidRPr="008F14CC">
        <w:rPr>
          <w:rStyle w:val="hps"/>
          <w:rFonts w:ascii="Arial" w:hAnsi="Arial" w:cs="Arial"/>
          <w:sz w:val="18"/>
          <w:szCs w:val="18"/>
        </w:rPr>
        <w:t>kriteeriumide käsiraamatu</w:t>
      </w:r>
      <w:r w:rsidRPr="008F14CC">
        <w:rPr>
          <w:rFonts w:ascii="Arial" w:hAnsi="Arial" w:cs="Arial"/>
          <w:sz w:val="18"/>
          <w:szCs w:val="18"/>
        </w:rPr>
        <w:t xml:space="preserve"> </w:t>
      </w:r>
      <w:r w:rsidRPr="008F14CC">
        <w:rPr>
          <w:rStyle w:val="hps"/>
          <w:rFonts w:ascii="Arial" w:hAnsi="Arial" w:cs="Arial"/>
          <w:sz w:val="18"/>
          <w:szCs w:val="18"/>
        </w:rPr>
        <w:t xml:space="preserve">III osa </w:t>
      </w:r>
      <w:r w:rsidRPr="008F14CC">
        <w:rPr>
          <w:rFonts w:ascii="Arial" w:hAnsi="Arial" w:cs="Arial"/>
          <w:sz w:val="18"/>
          <w:szCs w:val="18"/>
        </w:rPr>
        <w:t xml:space="preserve">.jao </w:t>
      </w:r>
      <w:r w:rsidRPr="008F14CC">
        <w:rPr>
          <w:rStyle w:val="hps"/>
          <w:rFonts w:ascii="Arial" w:hAnsi="Arial" w:cs="Arial"/>
          <w:sz w:val="18"/>
          <w:szCs w:val="18"/>
        </w:rPr>
        <w:t>31.1.3</w:t>
      </w:r>
      <w:r w:rsidRPr="008F14CC">
        <w:rPr>
          <w:rFonts w:ascii="Arial" w:hAnsi="Arial" w:cs="Arial"/>
          <w:sz w:val="18"/>
          <w:szCs w:val="18"/>
        </w:rPr>
        <w:t xml:space="preserve"> märkustes esitatud määratlusele. </w:t>
      </w:r>
      <w:r w:rsidRPr="008F14CC">
        <w:rPr>
          <w:rStyle w:val="hps"/>
          <w:rFonts w:ascii="Arial" w:hAnsi="Arial" w:cs="Arial"/>
          <w:sz w:val="18"/>
          <w:szCs w:val="18"/>
        </w:rPr>
        <w:t>Mõiste ei hõlma</w:t>
      </w:r>
      <w:r w:rsidRPr="008F14CC">
        <w:rPr>
          <w:rFonts w:ascii="Arial" w:hAnsi="Arial" w:cs="Arial"/>
          <w:sz w:val="18"/>
          <w:szCs w:val="18"/>
        </w:rPr>
        <w:t xml:space="preserve"> </w:t>
      </w:r>
      <w:r w:rsidRPr="008F14CC">
        <w:rPr>
          <w:rStyle w:val="hps"/>
          <w:rFonts w:ascii="Arial" w:hAnsi="Arial" w:cs="Arial"/>
          <w:sz w:val="18"/>
          <w:szCs w:val="18"/>
        </w:rPr>
        <w:t>pürofoorseid</w:t>
      </w:r>
      <w:r w:rsidRPr="008F14CC">
        <w:rPr>
          <w:rFonts w:ascii="Arial" w:hAnsi="Arial" w:cs="Arial"/>
          <w:sz w:val="18"/>
          <w:szCs w:val="18"/>
        </w:rPr>
        <w:t xml:space="preserve">, isereageerivad </w:t>
      </w:r>
      <w:r w:rsidRPr="008F14CC">
        <w:rPr>
          <w:rStyle w:val="hps"/>
          <w:rFonts w:ascii="Arial" w:hAnsi="Arial" w:cs="Arial"/>
          <w:sz w:val="18"/>
          <w:szCs w:val="18"/>
        </w:rPr>
        <w:t>ega</w:t>
      </w:r>
      <w:r w:rsidRPr="008F14CC">
        <w:rPr>
          <w:rFonts w:ascii="Arial" w:hAnsi="Arial" w:cs="Arial"/>
          <w:sz w:val="18"/>
          <w:szCs w:val="18"/>
        </w:rPr>
        <w:t xml:space="preserve"> </w:t>
      </w:r>
      <w:r w:rsidRPr="008F14CC">
        <w:rPr>
          <w:rStyle w:val="hps"/>
          <w:rFonts w:ascii="Arial" w:hAnsi="Arial" w:cs="Arial"/>
          <w:sz w:val="18"/>
          <w:szCs w:val="18"/>
        </w:rPr>
        <w:t>veega reageerivaid aineid.</w:t>
      </w:r>
      <w:r w:rsidRPr="008F14CC">
        <w:rPr>
          <w:rFonts w:ascii="Arial" w:hAnsi="Arial" w:cs="Arial"/>
          <w:sz w:val="18"/>
          <w:szCs w:val="18"/>
        </w:rPr>
        <w:t xml:space="preserve"> </w:t>
      </w:r>
      <w:r w:rsidRPr="008F14CC">
        <w:rPr>
          <w:rStyle w:val="hps"/>
          <w:rFonts w:ascii="Arial" w:hAnsi="Arial" w:cs="Arial"/>
          <w:sz w:val="18"/>
          <w:szCs w:val="18"/>
        </w:rPr>
        <w:t>Leekpunkt</w:t>
      </w:r>
      <w:r w:rsidRPr="008F14CC">
        <w:rPr>
          <w:rFonts w:ascii="Arial" w:hAnsi="Arial" w:cs="Arial"/>
          <w:sz w:val="18"/>
          <w:szCs w:val="18"/>
        </w:rPr>
        <w:t xml:space="preserve"> </w:t>
      </w:r>
      <w:r w:rsidRPr="008F14CC">
        <w:rPr>
          <w:rStyle w:val="hps"/>
          <w:rFonts w:ascii="Arial" w:hAnsi="Arial" w:cs="Arial"/>
          <w:sz w:val="18"/>
          <w:szCs w:val="18"/>
        </w:rPr>
        <w:t>määratakse</w:t>
      </w:r>
      <w:r w:rsidRPr="008F14CC">
        <w:rPr>
          <w:rFonts w:ascii="Arial" w:hAnsi="Arial" w:cs="Arial"/>
          <w:sz w:val="18"/>
          <w:szCs w:val="18"/>
        </w:rPr>
        <w:t xml:space="preserve"> </w:t>
      </w:r>
      <w:r w:rsidRPr="008F14CC">
        <w:rPr>
          <w:rStyle w:val="hps"/>
          <w:rFonts w:ascii="Arial" w:hAnsi="Arial" w:cs="Arial"/>
          <w:sz w:val="18"/>
          <w:szCs w:val="18"/>
        </w:rPr>
        <w:t>ühega</w:t>
      </w:r>
      <w:r w:rsidRPr="008F14CC">
        <w:rPr>
          <w:rFonts w:ascii="Arial" w:hAnsi="Arial" w:cs="Arial"/>
          <w:sz w:val="18"/>
          <w:szCs w:val="18"/>
        </w:rPr>
        <w:t xml:space="preserve"> </w:t>
      </w:r>
      <w:r w:rsidRPr="008F14CC">
        <w:rPr>
          <w:rStyle w:val="hps"/>
          <w:rFonts w:ascii="Arial" w:hAnsi="Arial" w:cs="Arial"/>
          <w:sz w:val="18"/>
          <w:szCs w:val="18"/>
        </w:rPr>
        <w:t>järgmistest meetoditest:</w:t>
      </w:r>
      <w:r w:rsidRPr="008F14CC">
        <w:rPr>
          <w:rFonts w:ascii="Arial" w:hAnsi="Arial" w:cs="Arial"/>
          <w:sz w:val="18"/>
          <w:szCs w:val="18"/>
        </w:rPr>
        <w:t xml:space="preserve"> ASTM D240, ISO/FDIS 13943:1999 (E/F) 86.1 kuni 86.3 või NFPA 30В.</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Kombineeritud 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 комбинированная; </w:t>
      </w:r>
      <w:r w:rsidRPr="008F14CC">
        <w:rPr>
          <w:rFonts w:ascii="Arial" w:hAnsi="Arial" w:cs="Arial"/>
          <w:sz w:val="18"/>
          <w:szCs w:val="18"/>
        </w:rPr>
        <w:t>ingl</w:t>
      </w:r>
      <w:r w:rsidRPr="008F14CC">
        <w:rPr>
          <w:rFonts w:ascii="Arial" w:hAnsi="Arial" w:cs="Arial"/>
          <w:i/>
          <w:sz w:val="18"/>
          <w:szCs w:val="18"/>
        </w:rPr>
        <w:t xml:space="preserve"> Combination packaging)</w:t>
      </w:r>
      <w:r w:rsidRPr="008F14CC">
        <w:rPr>
          <w:rFonts w:ascii="Arial" w:hAnsi="Arial" w:cs="Arial"/>
          <w:sz w:val="18"/>
          <w:szCs w:val="18"/>
        </w:rPr>
        <w:t xml:space="preserve"> tähendab pakendite kombineerimist transpordi eesmärgil, mis koosneb ühest või enamast, alajao 4.1.1.5 kohaselt välispakendisse kinnitatud sisepakendist.</w:t>
      </w:r>
    </w:p>
    <w:p w:rsidR="00306A32" w:rsidRPr="008F14CC" w:rsidRDefault="00306A32" w:rsidP="00306A32">
      <w:pPr>
        <w:spacing w:after="60"/>
        <w:ind w:left="4291" w:hanging="1411"/>
        <w:jc w:val="both"/>
        <w:rPr>
          <w:rFonts w:ascii="Arial" w:hAnsi="Arial" w:cs="Arial"/>
          <w:sz w:val="18"/>
          <w:szCs w:val="18"/>
        </w:rPr>
      </w:pPr>
      <w:r w:rsidRPr="008F14CC">
        <w:rPr>
          <w:rFonts w:ascii="Arial" w:hAnsi="Arial" w:cs="Arial"/>
          <w:b/>
          <w:i/>
          <w:sz w:val="18"/>
          <w:szCs w:val="18"/>
        </w:rPr>
        <w:t>Märkus:</w:t>
      </w:r>
      <w:r w:rsidRPr="008F14CC">
        <w:rPr>
          <w:rFonts w:ascii="Arial" w:hAnsi="Arial" w:cs="Arial"/>
          <w:i/>
          <w:sz w:val="18"/>
          <w:szCs w:val="18"/>
        </w:rPr>
        <w:t xml:space="preserve"> „Kombineeritud pakendi” „sisu” tähistatakse alati terminiga „sisepakend”, mitte „siseanum”. Klaaspudel on sellise „sisepakendi” näide.</w:t>
      </w:r>
    </w:p>
    <w:p w:rsidR="00306A32" w:rsidRPr="008F14CC" w:rsidRDefault="00306A32" w:rsidP="00306A32">
      <w:pPr>
        <w:spacing w:after="120"/>
        <w:ind w:left="1134"/>
        <w:jc w:val="both"/>
        <w:rPr>
          <w:rFonts w:ascii="Arial" w:hAnsi="Arial" w:cs="Arial"/>
          <w:b/>
          <w:i/>
          <w:sz w:val="18"/>
          <w:szCs w:val="18"/>
        </w:rPr>
      </w:pPr>
      <w:r w:rsidRPr="008F14CC">
        <w:rPr>
          <w:rFonts w:ascii="Arial" w:hAnsi="Arial" w:cs="Arial"/>
          <w:b/>
          <w:i/>
          <w:sz w:val="18"/>
          <w:szCs w:val="18"/>
        </w:rPr>
        <w:t xml:space="preserve">Konstruktsioonielemendid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оборудование конструктивное; </w:t>
      </w:r>
      <w:r w:rsidRPr="008F14CC">
        <w:rPr>
          <w:rFonts w:ascii="Arial" w:hAnsi="Arial" w:cs="Arial"/>
          <w:sz w:val="18"/>
          <w:szCs w:val="18"/>
        </w:rPr>
        <w:t>ingl</w:t>
      </w:r>
      <w:r w:rsidRPr="008F14CC">
        <w:rPr>
          <w:rFonts w:ascii="Arial" w:hAnsi="Arial" w:cs="Arial"/>
          <w:i/>
          <w:sz w:val="18"/>
          <w:szCs w:val="18"/>
        </w:rPr>
        <w:t xml:space="preserve"> Structural equipment)</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paaksõiduki paagi või kergpaagi puhul tähendab korpuse väliseid või sisemisi tugevdus-, kinnitus-, kaitse- või stabiliseerivaid elemente;</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paakkonteineri paagi puhul tähendab korpuse väliseid või sisemisi tugevdus-, kinnitus-, kaitse või stabiliseerivaid elemente</w:t>
      </w:r>
      <w:r w:rsidR="00306A32" w:rsidRPr="008F14CC">
        <w:rPr>
          <w:rStyle w:val="hps"/>
          <w:rFonts w:ascii="Arial" w:hAnsi="Arial" w:cs="Arial"/>
          <w:sz w:val="18"/>
          <w:szCs w:val="18"/>
        </w:rPr>
        <w:t>;</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 xml:space="preserve"> anumakogumiga sõiduki või MEGC elementide puhul tähendab korpuse või anuma väliseid või sisemisi tugevdus-, kinnitus-, kaitse- või stabiliseerivaid elemente;</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d)</w:t>
      </w:r>
      <w:r w:rsidR="00306A32" w:rsidRPr="008F14CC">
        <w:rPr>
          <w:rFonts w:ascii="Arial" w:hAnsi="Arial" w:cs="Arial"/>
          <w:sz w:val="18"/>
          <w:szCs w:val="18"/>
        </w:rPr>
        <w:t xml:space="preserve"> </w:t>
      </w:r>
      <w:r w:rsidR="00306A32" w:rsidRPr="008F14CC">
        <w:rPr>
          <w:rStyle w:val="hps"/>
          <w:rFonts w:ascii="Arial" w:hAnsi="Arial" w:cs="Arial"/>
          <w:sz w:val="18"/>
          <w:szCs w:val="18"/>
        </w:rPr>
        <w:t>IBCde, peale elastsete IBCde, puhul tähendab kere tugevdus-, kinnitus-, teisaldus-, kaitse- või stabiliseerivaid elemente (kaasa arvatud plastist sisemise anumaga liit-IBCde põhja alus).</w:t>
      </w:r>
    </w:p>
    <w:p w:rsidR="00306A32" w:rsidRPr="008F14CC" w:rsidRDefault="00306A32" w:rsidP="00306A32">
      <w:pPr>
        <w:spacing w:after="120"/>
        <w:ind w:left="4291" w:hanging="1411"/>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Teisaldatavate paakide kohta vt ptk 6.7.</w:t>
      </w:r>
    </w:p>
    <w:p w:rsidR="00306A32" w:rsidRPr="008F14CC" w:rsidRDefault="00306A32" w:rsidP="00306A32">
      <w:pPr>
        <w:ind w:left="1134"/>
        <w:jc w:val="both"/>
        <w:rPr>
          <w:rFonts w:ascii="Arial" w:hAnsi="Arial" w:cs="Arial"/>
          <w:sz w:val="18"/>
          <w:szCs w:val="18"/>
        </w:rPr>
      </w:pPr>
      <w:r w:rsidRPr="008F14CC">
        <w:rPr>
          <w:rFonts w:ascii="Arial" w:hAnsi="Arial" w:cs="Arial"/>
          <w:b/>
          <w:i/>
          <w:sz w:val="18"/>
          <w:szCs w:val="18"/>
        </w:rPr>
        <w:t>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w:t>
      </w:r>
      <w:r w:rsidRPr="008F14CC">
        <w:rPr>
          <w:rFonts w:ascii="Arial" w:hAnsi="Arial" w:cs="Arial"/>
          <w:sz w:val="18"/>
          <w:szCs w:val="18"/>
        </w:rPr>
        <w:t>ingl</w:t>
      </w:r>
      <w:r w:rsidRPr="008F14CC">
        <w:rPr>
          <w:rFonts w:ascii="Arial" w:hAnsi="Arial" w:cs="Arial"/>
          <w:i/>
          <w:sz w:val="18"/>
          <w:szCs w:val="18"/>
        </w:rPr>
        <w:t xml:space="preserve"> Container)</w:t>
      </w:r>
      <w:r w:rsidRPr="008F14CC">
        <w:rPr>
          <w:rFonts w:ascii="Arial" w:hAnsi="Arial" w:cs="Arial"/>
          <w:sz w:val="18"/>
          <w:szCs w:val="18"/>
        </w:rPr>
        <w:t xml:space="preserve"> tähendab veovahendit (tõstetavat furgooni või muud sellesarnast konstruktsiooni), mis on:</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püsivate omadustega ja vastavalt piisavalt vastupidav korduvaks kasutamiseks;</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spetsiaalselt konstrueeritud veoste sõiduks ühe või enama transpordivahendiga ilma veost maha laadimata;</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varustatud seadmetega, mis võimaldavad selle kohe lastida ja teisaldada, eriti laadimisel ühelt transpordivahendilt teisele;</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konstrueeritud selliselt, et seda oleks lihtne täita ja tühjendada ning varustatud ka muude vajalike käitusvahenditega (vaata ka „suurkonteiner”, „kinnine konteiner”, „kaetud konteiner”, „väikekonteiner”, „lahtine konteiner”);</w:t>
      </w:r>
    </w:p>
    <w:p w:rsidR="00306A32" w:rsidRPr="008F14CC" w:rsidRDefault="00306A32" w:rsidP="00306A32">
      <w:pPr>
        <w:spacing w:after="120"/>
        <w:ind w:left="1418" w:hanging="284"/>
        <w:jc w:val="both"/>
        <w:rPr>
          <w:rFonts w:ascii="Arial" w:hAnsi="Arial" w:cs="Arial"/>
          <w:sz w:val="18"/>
          <w:szCs w:val="18"/>
        </w:rPr>
      </w:pPr>
      <w:r w:rsidRPr="008F14CC">
        <w:rPr>
          <w:rFonts w:ascii="Arial" w:hAnsi="Arial" w:cs="Arial"/>
          <w:sz w:val="18"/>
          <w:szCs w:val="18"/>
        </w:rPr>
        <w:lastRenderedPageBreak/>
        <w:t>-</w:t>
      </w:r>
      <w:r w:rsidRPr="008F14CC">
        <w:rPr>
          <w:rFonts w:ascii="Arial" w:hAnsi="Arial" w:cs="Arial"/>
          <w:sz w:val="18"/>
          <w:szCs w:val="18"/>
        </w:rPr>
        <w:tab/>
        <w:t xml:space="preserve">ja mis ei ole sisemiselt mahult väiksem kui </w:t>
      </w:r>
      <w:smartTag w:uri="urn:schemas-microsoft-com:office:smarttags" w:element="metricconverter">
        <w:smartTagPr>
          <w:attr w:name="ProductID" w:val="1 m3"/>
        </w:smartTagPr>
        <w:r w:rsidRPr="008F14CC">
          <w:rPr>
            <w:rFonts w:ascii="Arial" w:hAnsi="Arial" w:cs="Arial"/>
            <w:sz w:val="18"/>
            <w:szCs w:val="18"/>
          </w:rPr>
          <w:t>1 m</w:t>
        </w:r>
        <w:r w:rsidRPr="008F14CC">
          <w:rPr>
            <w:rFonts w:ascii="Arial" w:hAnsi="Arial" w:cs="Arial"/>
            <w:sz w:val="18"/>
            <w:szCs w:val="18"/>
            <w:vertAlign w:val="superscript"/>
          </w:rPr>
          <w:t>3</w:t>
        </w:r>
      </w:smartTag>
      <w:r w:rsidRPr="008F14CC">
        <w:rPr>
          <w:rFonts w:ascii="Arial" w:hAnsi="Arial" w:cs="Arial"/>
          <w:sz w:val="18"/>
          <w:szCs w:val="18"/>
        </w:rPr>
        <w:t>, välja arvatud radioaktiivse materjali veoks mõeldud konteinerite puhul.</w:t>
      </w:r>
    </w:p>
    <w:p w:rsidR="00306A32" w:rsidRPr="008F14CC" w:rsidRDefault="00306A32" w:rsidP="00E9493C">
      <w:pPr>
        <w:spacing w:after="60"/>
        <w:ind w:left="216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Mõiste „konteiner</w:t>
      </w:r>
      <w:r w:rsidRPr="008F14CC">
        <w:rPr>
          <w:rFonts w:ascii="Arial" w:hAnsi="Arial" w:cs="Arial"/>
          <w:sz w:val="18"/>
          <w:szCs w:val="18"/>
        </w:rPr>
        <w:t>”</w:t>
      </w:r>
      <w:r w:rsidRPr="008F14CC">
        <w:rPr>
          <w:rFonts w:ascii="Arial" w:hAnsi="Arial" w:cs="Arial"/>
          <w:i/>
          <w:sz w:val="18"/>
          <w:szCs w:val="18"/>
        </w:rPr>
        <w:t xml:space="preserve"> ei hõlma tavalisi pakendeid, IBCsid, paak-konteinereid ega vaguneid. Ent konteinereid saab transpordil kasutada radioaktiivsete ainete mahutitena.</w:t>
      </w:r>
    </w:p>
    <w:p w:rsidR="00306A32" w:rsidRPr="008F14CC" w:rsidRDefault="00306A32" w:rsidP="00306A32">
      <w:pPr>
        <w:spacing w:after="120"/>
        <w:ind w:left="1134"/>
        <w:jc w:val="both"/>
        <w:rPr>
          <w:rFonts w:ascii="Arial" w:hAnsi="Arial" w:cs="Arial"/>
          <w:sz w:val="18"/>
          <w:szCs w:val="18"/>
        </w:rPr>
      </w:pPr>
      <w:r w:rsidRPr="008F14CC">
        <w:rPr>
          <w:rStyle w:val="Emphasis"/>
          <w:rFonts w:ascii="Arial" w:eastAsia="Calibri" w:hAnsi="Arial" w:cs="Arial"/>
          <w:b/>
          <w:iCs/>
          <w:sz w:val="18"/>
          <w:szCs w:val="18"/>
        </w:rPr>
        <w:t>Konteinerite Ohutuse Konventsioon</w:t>
      </w:r>
      <w:r w:rsidRPr="008F14CC">
        <w:rPr>
          <w:rStyle w:val="Emphasis"/>
          <w:rFonts w:ascii="Arial" w:eastAsia="Calibri" w:hAnsi="Arial" w:cs="Arial"/>
          <w:iCs/>
          <w:sz w:val="18"/>
          <w:szCs w:val="18"/>
        </w:rPr>
        <w:t xml:space="preserve"> </w:t>
      </w:r>
      <w:r w:rsidRPr="008F14CC">
        <w:rPr>
          <w:rStyle w:val="st"/>
          <w:rFonts w:ascii="Arial" w:hAnsi="Arial" w:cs="Arial"/>
          <w:b/>
          <w:i/>
          <w:sz w:val="18"/>
          <w:szCs w:val="18"/>
        </w:rPr>
        <w:t xml:space="preserve">(CSC) </w:t>
      </w:r>
      <w:r w:rsidRPr="008F14CC">
        <w:rPr>
          <w:rStyle w:val="st"/>
          <w:rFonts w:ascii="Arial" w:hAnsi="Arial" w:cs="Arial"/>
          <w:i/>
          <w:sz w:val="18"/>
          <w:szCs w:val="18"/>
        </w:rPr>
        <w:t>(</w:t>
      </w:r>
      <w:r w:rsidRPr="008F14CC">
        <w:rPr>
          <w:rStyle w:val="st"/>
          <w:rFonts w:ascii="Arial" w:hAnsi="Arial" w:cs="Arial"/>
          <w:sz w:val="18"/>
          <w:szCs w:val="18"/>
        </w:rPr>
        <w:t>vn</w:t>
      </w:r>
      <w:r w:rsidRPr="008F14CC">
        <w:rPr>
          <w:rStyle w:val="st"/>
          <w:rFonts w:ascii="Arial" w:hAnsi="Arial" w:cs="Arial"/>
          <w:i/>
          <w:sz w:val="18"/>
          <w:szCs w:val="18"/>
        </w:rPr>
        <w:t xml:space="preserve"> </w:t>
      </w:r>
      <w:r w:rsidRPr="008F14CC">
        <w:rPr>
          <w:rFonts w:ascii="Arial" w:hAnsi="Arial" w:cs="Arial"/>
          <w:i/>
          <w:sz w:val="18"/>
          <w:szCs w:val="18"/>
        </w:rPr>
        <w:t xml:space="preserve">КБК; </w:t>
      </w:r>
      <w:r w:rsidRPr="008F14CC">
        <w:rPr>
          <w:rFonts w:ascii="Arial" w:hAnsi="Arial" w:cs="Arial"/>
          <w:sz w:val="18"/>
          <w:szCs w:val="18"/>
        </w:rPr>
        <w:t>ingl</w:t>
      </w:r>
      <w:r w:rsidRPr="008F14CC">
        <w:rPr>
          <w:rFonts w:ascii="Arial" w:hAnsi="Arial" w:cs="Arial"/>
          <w:i/>
          <w:sz w:val="18"/>
          <w:szCs w:val="18"/>
        </w:rPr>
        <w:t xml:space="preserve"> International Convention for Safe Containers)</w:t>
      </w:r>
      <w:r w:rsidRPr="008F14CC">
        <w:rPr>
          <w:rFonts w:ascii="Arial" w:hAnsi="Arial" w:cs="Arial"/>
          <w:b/>
          <w:i/>
          <w:sz w:val="18"/>
          <w:szCs w:val="18"/>
        </w:rPr>
        <w:t xml:space="preserve"> </w:t>
      </w:r>
      <w:r w:rsidRPr="008F14CC">
        <w:rPr>
          <w:rFonts w:ascii="Arial" w:hAnsi="Arial" w:cs="Arial"/>
          <w:sz w:val="18"/>
          <w:szCs w:val="18"/>
        </w:rPr>
        <w:t>tähendab rahvusvahelist ohutute konteinerite konventsiooni (Genf, 1972), muudetud ja väljaantud Rahvusvahelise Mereorganisatsiooni (IMO) poolt Londonis.</w:t>
      </w:r>
    </w:p>
    <w:p w:rsidR="00306A32" w:rsidRPr="008F14CC" w:rsidRDefault="00306A32" w:rsidP="00306A32">
      <w:pPr>
        <w:spacing w:after="120"/>
        <w:ind w:left="1138"/>
        <w:jc w:val="both"/>
        <w:rPr>
          <w:rFonts w:ascii="Arial" w:hAnsi="Arial" w:cs="Arial"/>
          <w:b/>
          <w:i/>
          <w:sz w:val="18"/>
          <w:szCs w:val="18"/>
        </w:rPr>
      </w:pPr>
      <w:r w:rsidRPr="008F14CC">
        <w:rPr>
          <w:rFonts w:ascii="Arial" w:hAnsi="Arial" w:cs="Arial"/>
          <w:b/>
          <w:i/>
          <w:sz w:val="18"/>
          <w:szCs w:val="18"/>
        </w:rPr>
        <w:t>Konteinervedu</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перевозка контрейлерная)</w:t>
      </w:r>
      <w:r w:rsidRPr="008F14CC">
        <w:rPr>
          <w:rFonts w:ascii="Arial" w:hAnsi="Arial" w:cs="Arial"/>
          <w:sz w:val="18"/>
          <w:szCs w:val="18"/>
        </w:rPr>
        <w:t xml:space="preserve"> on </w:t>
      </w:r>
      <w:r w:rsidRPr="008F14CC">
        <w:rPr>
          <w:rStyle w:val="hps"/>
          <w:rFonts w:ascii="Arial" w:hAnsi="Arial" w:cs="Arial"/>
          <w:sz w:val="18"/>
          <w:szCs w:val="18"/>
        </w:rPr>
        <w:t>motoorsõidukite või haagiste vedu raudteevagunitel (</w:t>
      </w:r>
      <w:r w:rsidRPr="008F14CC">
        <w:rPr>
          <w:rFonts w:ascii="Arial" w:hAnsi="Arial" w:cs="Arial"/>
          <w:sz w:val="18"/>
          <w:szCs w:val="18"/>
        </w:rPr>
        <w:t xml:space="preserve">need </w:t>
      </w:r>
      <w:r w:rsidRPr="008F14CC">
        <w:rPr>
          <w:rStyle w:val="hps"/>
          <w:rFonts w:ascii="Arial" w:hAnsi="Arial" w:cs="Arial"/>
          <w:sz w:val="18"/>
          <w:szCs w:val="18"/>
        </w:rPr>
        <w:t>mõisted on määratletud</w:t>
      </w:r>
      <w:r w:rsidRPr="008F14CC">
        <w:rPr>
          <w:rFonts w:ascii="Arial" w:hAnsi="Arial" w:cs="Arial"/>
          <w:sz w:val="18"/>
          <w:szCs w:val="18"/>
        </w:rPr>
        <w:t xml:space="preserve"> </w:t>
      </w:r>
      <w:r w:rsidRPr="008F14CC">
        <w:rPr>
          <w:rStyle w:val="hps"/>
          <w:rFonts w:ascii="Arial" w:hAnsi="Arial" w:cs="Arial"/>
          <w:sz w:val="18"/>
          <w:szCs w:val="18"/>
        </w:rPr>
        <w:t>ADRis)</w:t>
      </w:r>
      <w:r w:rsidRPr="008F14CC">
        <w:rPr>
          <w:rFonts w:ascii="Arial" w:hAnsi="Arial" w:cs="Arial"/>
          <w:sz w:val="18"/>
          <w:szCs w:val="18"/>
        </w:rPr>
        <w:t>.</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Kontrolli ehk järelevalve asutus</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проверяющий орган; </w:t>
      </w:r>
      <w:r w:rsidRPr="008F14CC">
        <w:rPr>
          <w:rFonts w:ascii="Arial" w:hAnsi="Arial" w:cs="Arial"/>
          <w:sz w:val="18"/>
          <w:szCs w:val="18"/>
        </w:rPr>
        <w:t>ingl</w:t>
      </w:r>
      <w:r w:rsidRPr="008F14CC">
        <w:rPr>
          <w:rFonts w:ascii="Arial" w:hAnsi="Arial" w:cs="Arial"/>
          <w:i/>
          <w:sz w:val="18"/>
          <w:szCs w:val="18"/>
        </w:rPr>
        <w:t xml:space="preserve"> Inspection body) </w:t>
      </w:r>
      <w:r w:rsidRPr="008F14CC">
        <w:rPr>
          <w:rFonts w:ascii="Arial" w:hAnsi="Arial" w:cs="Arial"/>
          <w:sz w:val="18"/>
          <w:szCs w:val="18"/>
        </w:rPr>
        <w:t>tähendab sõltumatut, pädeva asutuse poolt tunnustatud kontrolli ja katsetamise asutust.</w:t>
      </w:r>
    </w:p>
    <w:p w:rsidR="00306A32" w:rsidRPr="008F14CC" w:rsidRDefault="00306A32" w:rsidP="00306A32">
      <w:pPr>
        <w:spacing w:after="120"/>
        <w:ind w:left="1138"/>
        <w:jc w:val="both"/>
        <w:rPr>
          <w:rFonts w:ascii="Arial" w:hAnsi="Arial" w:cs="Arial"/>
          <w:i/>
          <w:sz w:val="18"/>
          <w:szCs w:val="18"/>
        </w:rPr>
      </w:pPr>
      <w:r w:rsidRPr="008F14CC">
        <w:rPr>
          <w:rStyle w:val="hps"/>
          <w:rFonts w:ascii="Arial" w:hAnsi="Arial" w:cs="Arial"/>
          <w:b/>
          <w:i/>
          <w:sz w:val="18"/>
          <w:szCs w:val="18"/>
        </w:rPr>
        <w:t>Korduvkasutatav pakend</w:t>
      </w:r>
      <w:r w:rsidRPr="008F14CC">
        <w:rPr>
          <w:rStyle w:val="hps"/>
          <w:rFonts w:ascii="Arial" w:hAnsi="Arial" w:cs="Arial"/>
          <w:i/>
          <w:sz w:val="18"/>
          <w:szCs w:val="18"/>
        </w:rPr>
        <w:t xml:space="preserve"> (</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тара многоразового использования)</w:t>
      </w:r>
      <w:r w:rsidRPr="008F14CC">
        <w:rPr>
          <w:rFonts w:ascii="Arial" w:hAnsi="Arial" w:cs="Arial"/>
          <w:sz w:val="18"/>
          <w:szCs w:val="18"/>
        </w:rPr>
        <w:t xml:space="preserve"> </w:t>
      </w:r>
      <w:r w:rsidRPr="008F14CC">
        <w:rPr>
          <w:rStyle w:val="hps"/>
          <w:rFonts w:ascii="Arial" w:hAnsi="Arial" w:cs="Arial"/>
          <w:sz w:val="18"/>
          <w:szCs w:val="18"/>
        </w:rPr>
        <w:t>– pakend</w:t>
      </w:r>
      <w:r w:rsidRPr="008F14CC">
        <w:rPr>
          <w:rFonts w:ascii="Arial" w:hAnsi="Arial" w:cs="Arial"/>
          <w:sz w:val="18"/>
          <w:szCs w:val="18"/>
        </w:rPr>
        <w:t xml:space="preserve">, mida kasutatakse </w:t>
      </w:r>
      <w:r w:rsidRPr="008F14CC">
        <w:rPr>
          <w:rStyle w:val="hps"/>
          <w:rFonts w:ascii="Arial" w:hAnsi="Arial" w:cs="Arial"/>
          <w:sz w:val="18"/>
          <w:szCs w:val="18"/>
        </w:rPr>
        <w:t>korduvalt</w:t>
      </w:r>
      <w:r w:rsidRPr="008F14CC">
        <w:rPr>
          <w:rFonts w:ascii="Arial" w:hAnsi="Arial" w:cs="Arial"/>
          <w:sz w:val="18"/>
          <w:szCs w:val="18"/>
        </w:rPr>
        <w:t xml:space="preserve"> </w:t>
      </w:r>
      <w:r w:rsidRPr="008F14CC">
        <w:rPr>
          <w:rStyle w:val="hps"/>
          <w:rFonts w:ascii="Arial" w:hAnsi="Arial" w:cs="Arial"/>
          <w:sz w:val="18"/>
          <w:szCs w:val="18"/>
        </w:rPr>
        <w:t>pärast</w:t>
      </w:r>
      <w:r w:rsidRPr="008F14CC">
        <w:rPr>
          <w:rFonts w:ascii="Arial" w:hAnsi="Arial" w:cs="Arial"/>
          <w:sz w:val="18"/>
          <w:szCs w:val="18"/>
        </w:rPr>
        <w:t xml:space="preserve"> </w:t>
      </w:r>
      <w:r w:rsidRPr="008F14CC">
        <w:rPr>
          <w:rStyle w:val="hps"/>
          <w:rFonts w:ascii="Arial" w:hAnsi="Arial" w:cs="Arial"/>
          <w:sz w:val="18"/>
          <w:szCs w:val="18"/>
        </w:rPr>
        <w:t>esialgset ülevaatust, kui see kinnitab defektide puudumist</w:t>
      </w:r>
      <w:r w:rsidRPr="008F14CC">
        <w:rPr>
          <w:rFonts w:ascii="Arial" w:hAnsi="Arial" w:cs="Arial"/>
          <w:sz w:val="18"/>
          <w:szCs w:val="18"/>
        </w:rPr>
        <w:t xml:space="preserve">, mille tõttu </w:t>
      </w:r>
      <w:r w:rsidRPr="008F14CC">
        <w:rPr>
          <w:rStyle w:val="hps"/>
          <w:rFonts w:ascii="Arial" w:hAnsi="Arial" w:cs="Arial"/>
          <w:sz w:val="18"/>
          <w:szCs w:val="18"/>
        </w:rPr>
        <w:t>pakend ei</w:t>
      </w:r>
      <w:r w:rsidRPr="008F14CC">
        <w:rPr>
          <w:rFonts w:ascii="Arial" w:hAnsi="Arial" w:cs="Arial"/>
          <w:sz w:val="18"/>
          <w:szCs w:val="18"/>
        </w:rPr>
        <w:t xml:space="preserve"> </w:t>
      </w:r>
      <w:r w:rsidRPr="008F14CC">
        <w:rPr>
          <w:rStyle w:val="hps"/>
          <w:rFonts w:ascii="Arial" w:hAnsi="Arial" w:cs="Arial"/>
          <w:sz w:val="18"/>
          <w:szCs w:val="18"/>
        </w:rPr>
        <w:t>läbiks</w:t>
      </w:r>
      <w:r w:rsidRPr="008F14CC">
        <w:rPr>
          <w:rFonts w:ascii="Arial" w:hAnsi="Arial" w:cs="Arial"/>
          <w:sz w:val="18"/>
          <w:szCs w:val="18"/>
        </w:rPr>
        <w:t xml:space="preserve"> </w:t>
      </w:r>
      <w:r w:rsidRPr="008F14CC">
        <w:rPr>
          <w:rStyle w:val="hps"/>
          <w:rFonts w:ascii="Arial" w:hAnsi="Arial" w:cs="Arial"/>
          <w:sz w:val="18"/>
          <w:szCs w:val="18"/>
        </w:rPr>
        <w:t>katsetusi.</w:t>
      </w:r>
      <w:r w:rsidRPr="008F14CC">
        <w:rPr>
          <w:rFonts w:ascii="Arial" w:hAnsi="Arial" w:cs="Arial"/>
          <w:sz w:val="18"/>
          <w:szCs w:val="18"/>
        </w:rPr>
        <w:t xml:space="preserve"> Mõiste hõlmab sama sisu või samaväärse sisuga täidetud pakendeid, samuti ka jaotuspunkti veetavaid, saatja poolt kontrollitud tühje pakendeid.</w:t>
      </w:r>
    </w:p>
    <w:p w:rsidR="00306A32" w:rsidRPr="008F14CC" w:rsidRDefault="00306A32" w:rsidP="00306A32">
      <w:pPr>
        <w:spacing w:after="120"/>
        <w:ind w:left="1138"/>
        <w:jc w:val="both"/>
        <w:rPr>
          <w:rFonts w:ascii="Arial" w:hAnsi="Arial" w:cs="Arial"/>
          <w:sz w:val="18"/>
          <w:szCs w:val="18"/>
        </w:rPr>
      </w:pPr>
      <w:r w:rsidRPr="008F14CC">
        <w:rPr>
          <w:rStyle w:val="hps"/>
          <w:rFonts w:ascii="Arial" w:hAnsi="Arial" w:cs="Arial"/>
          <w:b/>
          <w:i/>
          <w:sz w:val="18"/>
          <w:szCs w:val="18"/>
        </w:rPr>
        <w:t>Korduvkasutatav suurpakend</w:t>
      </w:r>
      <w:r w:rsidRPr="008F14CC">
        <w:rPr>
          <w:rStyle w:val="hps"/>
          <w:rFonts w:ascii="Arial" w:hAnsi="Arial" w:cs="Arial"/>
          <w:i/>
          <w:sz w:val="18"/>
          <w:szCs w:val="18"/>
        </w:rPr>
        <w:t xml:space="preserve"> (</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тара крупногабаритная многоразового использования)</w:t>
      </w:r>
      <w:r w:rsidRPr="008F14CC">
        <w:rPr>
          <w:rFonts w:ascii="Arial" w:hAnsi="Arial" w:cs="Arial"/>
          <w:sz w:val="18"/>
          <w:szCs w:val="18"/>
        </w:rPr>
        <w:t xml:space="preserve"> </w:t>
      </w:r>
      <w:r w:rsidRPr="008F14CC">
        <w:rPr>
          <w:rStyle w:val="hps"/>
          <w:rFonts w:ascii="Arial" w:hAnsi="Arial" w:cs="Arial"/>
          <w:sz w:val="18"/>
          <w:szCs w:val="18"/>
        </w:rPr>
        <w:t>– suurpakend</w:t>
      </w:r>
      <w:r w:rsidRPr="008F14CC">
        <w:rPr>
          <w:rFonts w:ascii="Arial" w:hAnsi="Arial" w:cs="Arial"/>
          <w:sz w:val="18"/>
          <w:szCs w:val="18"/>
        </w:rPr>
        <w:t xml:space="preserve">, mida kasutatakse </w:t>
      </w:r>
      <w:r w:rsidRPr="008F14CC">
        <w:rPr>
          <w:rStyle w:val="hps"/>
          <w:rFonts w:ascii="Arial" w:hAnsi="Arial" w:cs="Arial"/>
          <w:sz w:val="18"/>
          <w:szCs w:val="18"/>
        </w:rPr>
        <w:t>korduvalt</w:t>
      </w:r>
      <w:r w:rsidRPr="008F14CC">
        <w:rPr>
          <w:rFonts w:ascii="Arial" w:hAnsi="Arial" w:cs="Arial"/>
          <w:sz w:val="18"/>
          <w:szCs w:val="18"/>
        </w:rPr>
        <w:t xml:space="preserve"> </w:t>
      </w:r>
      <w:r w:rsidRPr="008F14CC">
        <w:rPr>
          <w:rStyle w:val="hps"/>
          <w:rFonts w:ascii="Arial" w:hAnsi="Arial" w:cs="Arial"/>
          <w:sz w:val="18"/>
          <w:szCs w:val="18"/>
        </w:rPr>
        <w:t>pärast</w:t>
      </w:r>
      <w:r w:rsidRPr="008F14CC">
        <w:rPr>
          <w:rFonts w:ascii="Arial" w:hAnsi="Arial" w:cs="Arial"/>
          <w:sz w:val="18"/>
          <w:szCs w:val="18"/>
        </w:rPr>
        <w:t xml:space="preserve"> </w:t>
      </w:r>
      <w:r w:rsidRPr="008F14CC">
        <w:rPr>
          <w:rStyle w:val="hps"/>
          <w:rFonts w:ascii="Arial" w:hAnsi="Arial" w:cs="Arial"/>
          <w:sz w:val="18"/>
          <w:szCs w:val="18"/>
        </w:rPr>
        <w:t>esialgset ülevaatust, kui see kinnitab defektide puudumist</w:t>
      </w:r>
      <w:r w:rsidRPr="008F14CC">
        <w:rPr>
          <w:rFonts w:ascii="Arial" w:hAnsi="Arial" w:cs="Arial"/>
          <w:sz w:val="18"/>
          <w:szCs w:val="18"/>
        </w:rPr>
        <w:t xml:space="preserve">, mille tõttu </w:t>
      </w:r>
      <w:r w:rsidRPr="008F14CC">
        <w:rPr>
          <w:rStyle w:val="hps"/>
          <w:rFonts w:ascii="Arial" w:hAnsi="Arial" w:cs="Arial"/>
          <w:sz w:val="18"/>
          <w:szCs w:val="18"/>
        </w:rPr>
        <w:t>suurpakend ei</w:t>
      </w:r>
      <w:r w:rsidRPr="008F14CC">
        <w:rPr>
          <w:rFonts w:ascii="Arial" w:hAnsi="Arial" w:cs="Arial"/>
          <w:sz w:val="18"/>
          <w:szCs w:val="18"/>
        </w:rPr>
        <w:t xml:space="preserve"> </w:t>
      </w:r>
      <w:r w:rsidRPr="008F14CC">
        <w:rPr>
          <w:rStyle w:val="hps"/>
          <w:rFonts w:ascii="Arial" w:hAnsi="Arial" w:cs="Arial"/>
          <w:sz w:val="18"/>
          <w:szCs w:val="18"/>
        </w:rPr>
        <w:t>läbiks</w:t>
      </w:r>
      <w:r w:rsidRPr="008F14CC">
        <w:rPr>
          <w:rFonts w:ascii="Arial" w:hAnsi="Arial" w:cs="Arial"/>
          <w:sz w:val="18"/>
          <w:szCs w:val="18"/>
        </w:rPr>
        <w:t xml:space="preserve"> </w:t>
      </w:r>
      <w:r w:rsidRPr="008F14CC">
        <w:rPr>
          <w:rStyle w:val="hps"/>
          <w:rFonts w:ascii="Arial" w:hAnsi="Arial" w:cs="Arial"/>
          <w:sz w:val="18"/>
          <w:szCs w:val="18"/>
        </w:rPr>
        <w:t>katsetusi.</w:t>
      </w:r>
      <w:r w:rsidRPr="008F14CC">
        <w:rPr>
          <w:rFonts w:ascii="Arial" w:hAnsi="Arial" w:cs="Arial"/>
          <w:sz w:val="18"/>
          <w:szCs w:val="18"/>
        </w:rPr>
        <w:t xml:space="preserve"> Mõiste hõlmab sama sisu või samaväärse sisuga täidetud suurpakendeid, samuti ka jaotuspunkti veetavaid, saatja poolt kontrollitud tühje pakendeid.</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Korpus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корпус; </w:t>
      </w:r>
      <w:r w:rsidRPr="008F14CC">
        <w:rPr>
          <w:rFonts w:ascii="Arial" w:hAnsi="Arial" w:cs="Arial"/>
          <w:sz w:val="18"/>
          <w:szCs w:val="18"/>
        </w:rPr>
        <w:t>ingl</w:t>
      </w:r>
      <w:r w:rsidRPr="008F14CC">
        <w:rPr>
          <w:rFonts w:ascii="Arial" w:hAnsi="Arial" w:cs="Arial"/>
          <w:i/>
          <w:sz w:val="18"/>
          <w:szCs w:val="18"/>
        </w:rPr>
        <w:t xml:space="preserve"> Shell)</w:t>
      </w:r>
      <w:r w:rsidRPr="008F14CC">
        <w:rPr>
          <w:rFonts w:ascii="Arial" w:hAnsi="Arial" w:cs="Arial"/>
          <w:sz w:val="18"/>
          <w:szCs w:val="18"/>
        </w:rPr>
        <w:t xml:space="preserve"> tähendab ainet sisaldavat kesta (koos avaustega ja nende sulguritega).</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Korpuse või korpuse osa maht</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вместимость котла или отсека котла; </w:t>
      </w:r>
      <w:r w:rsidRPr="008F14CC">
        <w:rPr>
          <w:rFonts w:ascii="Arial" w:hAnsi="Arial" w:cs="Arial"/>
          <w:sz w:val="18"/>
          <w:szCs w:val="18"/>
        </w:rPr>
        <w:t xml:space="preserve">ingl </w:t>
      </w:r>
      <w:r w:rsidRPr="008F14CC">
        <w:rPr>
          <w:rFonts w:ascii="Arial" w:hAnsi="Arial" w:cs="Arial"/>
          <w:i/>
          <w:sz w:val="18"/>
          <w:szCs w:val="18"/>
        </w:rPr>
        <w:t>Capacity of shell or shell compartment)</w:t>
      </w:r>
      <w:r w:rsidRPr="008F14CC">
        <w:rPr>
          <w:rFonts w:ascii="Arial" w:hAnsi="Arial" w:cs="Arial"/>
          <w:sz w:val="18"/>
          <w:szCs w:val="18"/>
        </w:rPr>
        <w:t xml:space="preserve"> tähendab korpuse või korpuse osa sisemist kogumahtu liitrites või kuupmeetrites. Kui korpust või korpuse osa ei ole võimalik selle kuju või ehituse tõttu täielikult täita, kasutatakse selle täidetavuse astme kindlakstegemisel ja paagi turustamisel seda väiksemat mahtu.</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Korvpakend</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обрешетка; </w:t>
      </w:r>
      <w:r w:rsidRPr="008F14CC">
        <w:rPr>
          <w:rFonts w:ascii="Arial" w:hAnsi="Arial" w:cs="Arial"/>
          <w:sz w:val="18"/>
          <w:szCs w:val="18"/>
        </w:rPr>
        <w:t>ingl</w:t>
      </w:r>
      <w:r w:rsidRPr="008F14CC">
        <w:rPr>
          <w:rFonts w:ascii="Arial" w:hAnsi="Arial" w:cs="Arial"/>
          <w:i/>
          <w:sz w:val="18"/>
          <w:szCs w:val="18"/>
        </w:rPr>
        <w:t xml:space="preserve"> Crate)</w:t>
      </w:r>
      <w:r w:rsidRPr="008F14CC">
        <w:rPr>
          <w:rFonts w:ascii="Arial" w:hAnsi="Arial" w:cs="Arial"/>
          <w:sz w:val="18"/>
          <w:szCs w:val="18"/>
        </w:rPr>
        <w:t xml:space="preserve"> tähendab mittetäieliku pinnaga välist pakendit.</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Kott</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мешок; </w:t>
      </w:r>
      <w:r w:rsidRPr="008F14CC">
        <w:rPr>
          <w:rFonts w:ascii="Arial" w:hAnsi="Arial" w:cs="Arial"/>
          <w:sz w:val="18"/>
          <w:szCs w:val="18"/>
        </w:rPr>
        <w:t>ingl</w:t>
      </w:r>
      <w:r w:rsidRPr="008F14CC">
        <w:rPr>
          <w:rFonts w:ascii="Arial" w:hAnsi="Arial" w:cs="Arial"/>
          <w:i/>
          <w:sz w:val="18"/>
          <w:szCs w:val="18"/>
        </w:rPr>
        <w:t xml:space="preserve"> Bag)</w:t>
      </w:r>
      <w:r w:rsidRPr="008F14CC">
        <w:rPr>
          <w:rFonts w:ascii="Arial" w:hAnsi="Arial" w:cs="Arial"/>
          <w:sz w:val="18"/>
          <w:szCs w:val="18"/>
        </w:rPr>
        <w:t xml:space="preserve"> tähendab paberist, plastkilest, tekstiilist, kootud materjalist või muust sobivast materjalist valmistatud elastset pakendit.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Kriitiline temperatuur</w:t>
      </w:r>
      <w:r w:rsidRPr="008F14CC">
        <w:rPr>
          <w:rFonts w:ascii="Arial" w:hAnsi="Arial" w:cs="Arial"/>
          <w:i/>
          <w:sz w:val="18"/>
          <w:szCs w:val="18"/>
        </w:rPr>
        <w:t xml:space="preserve"> (gaasidel) (</w:t>
      </w:r>
      <w:r w:rsidRPr="008F14CC">
        <w:rPr>
          <w:rFonts w:ascii="Arial" w:hAnsi="Arial" w:cs="Arial"/>
          <w:sz w:val="18"/>
          <w:szCs w:val="18"/>
        </w:rPr>
        <w:t>vn</w:t>
      </w:r>
      <w:r w:rsidRPr="008F14CC">
        <w:rPr>
          <w:rFonts w:ascii="Arial" w:hAnsi="Arial" w:cs="Arial"/>
          <w:i/>
          <w:sz w:val="18"/>
          <w:szCs w:val="18"/>
        </w:rPr>
        <w:t xml:space="preserve"> температура критическая (для газов); </w:t>
      </w:r>
      <w:r w:rsidRPr="008F14CC">
        <w:rPr>
          <w:rFonts w:ascii="Arial" w:hAnsi="Arial" w:cs="Arial"/>
          <w:sz w:val="18"/>
          <w:szCs w:val="18"/>
        </w:rPr>
        <w:t>ingl</w:t>
      </w:r>
      <w:r w:rsidRPr="008F14CC">
        <w:rPr>
          <w:rFonts w:ascii="Arial" w:hAnsi="Arial" w:cs="Arial"/>
          <w:i/>
          <w:sz w:val="18"/>
          <w:szCs w:val="18"/>
        </w:rPr>
        <w:t xml:space="preserve"> Critical temperature)</w:t>
      </w:r>
      <w:r w:rsidRPr="008F14CC">
        <w:rPr>
          <w:rFonts w:ascii="Arial" w:hAnsi="Arial" w:cs="Arial"/>
          <w:sz w:val="18"/>
          <w:szCs w:val="18"/>
        </w:rPr>
        <w:t xml:space="preserve"> tähendab temperatuuri, millest kõrgemal aine ei saa eksisteerida vedelas olekus.</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Kriitiline temperatuur</w:t>
      </w:r>
      <w:r w:rsidRPr="008F14CC">
        <w:rPr>
          <w:rFonts w:ascii="Arial" w:hAnsi="Arial" w:cs="Arial"/>
          <w:i/>
          <w:sz w:val="18"/>
          <w:szCs w:val="18"/>
        </w:rPr>
        <w:t xml:space="preserve"> (orgaaniliste peroksiidide ja isereageerivate ainete puhul; </w:t>
      </w:r>
      <w:r w:rsidRPr="008F14CC">
        <w:rPr>
          <w:rFonts w:ascii="Arial" w:hAnsi="Arial" w:cs="Arial"/>
          <w:sz w:val="18"/>
          <w:szCs w:val="18"/>
        </w:rPr>
        <w:t xml:space="preserve">vn </w:t>
      </w:r>
      <w:r w:rsidRPr="008F14CC">
        <w:rPr>
          <w:rFonts w:ascii="Arial" w:hAnsi="Arial" w:cs="Arial"/>
          <w:i/>
          <w:sz w:val="18"/>
          <w:szCs w:val="18"/>
        </w:rPr>
        <w:t>Температура критическая (для органических пероксидов и самореактивных веществ))</w:t>
      </w:r>
      <w:r w:rsidRPr="008F14CC">
        <w:rPr>
          <w:rFonts w:ascii="Arial" w:hAnsi="Arial" w:cs="Arial"/>
          <w:sz w:val="18"/>
          <w:szCs w:val="18"/>
        </w:rPr>
        <w:t xml:space="preserve"> – temperatuur, mis temperatuuri kontrolli võimaluse kadumise korral tuleb muude vahenditega kiirkorras taastada, et vältida orgaanilise peroksiidi või isereageerivate ainete veo ajal tekkivaid ohtlikke reaktsioone.</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Krüotehniline anum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сосуд криогенный; </w:t>
      </w:r>
      <w:r w:rsidRPr="008F14CC">
        <w:rPr>
          <w:rFonts w:ascii="Arial" w:hAnsi="Arial" w:cs="Arial"/>
          <w:sz w:val="18"/>
          <w:szCs w:val="18"/>
        </w:rPr>
        <w:t>ingl</w:t>
      </w:r>
      <w:r w:rsidRPr="008F14CC">
        <w:rPr>
          <w:rFonts w:ascii="Arial" w:hAnsi="Arial" w:cs="Arial"/>
          <w:i/>
          <w:sz w:val="18"/>
          <w:szCs w:val="18"/>
        </w:rPr>
        <w:t xml:space="preserve"> Cryogenic receptacle) </w:t>
      </w:r>
      <w:r w:rsidRPr="008F14CC">
        <w:rPr>
          <w:rFonts w:ascii="Arial" w:hAnsi="Arial" w:cs="Arial"/>
          <w:sz w:val="18"/>
          <w:szCs w:val="18"/>
        </w:rPr>
        <w:t xml:space="preserve">tähendab transporditavat, termiliselt isoleeritud, mitte üle 1000liitrise veemahutavusega, sügavjahutamisega veeldatud gaasidele ette nähtud anumat (vt ka </w:t>
      </w:r>
      <w:r w:rsidRPr="008F14CC">
        <w:rPr>
          <w:rFonts w:ascii="Arial" w:hAnsi="Arial" w:cs="Arial"/>
          <w:b/>
          <w:sz w:val="18"/>
          <w:szCs w:val="18"/>
        </w:rPr>
        <w:t>lahtine krüotehniline anum</w:t>
      </w:r>
      <w:r w:rsidRPr="008F14CC">
        <w:rPr>
          <w:rFonts w:ascii="Arial" w:hAnsi="Arial" w:cs="Arial"/>
          <w:sz w:val="18"/>
          <w:szCs w:val="18"/>
        </w:rPr>
        <w:t>).</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Kvaliteedi tagamine</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обеспечение качества; </w:t>
      </w:r>
      <w:r w:rsidRPr="008F14CC">
        <w:rPr>
          <w:rFonts w:ascii="Arial" w:hAnsi="Arial" w:cs="Arial"/>
          <w:sz w:val="18"/>
          <w:szCs w:val="18"/>
        </w:rPr>
        <w:t>ingl</w:t>
      </w:r>
      <w:r w:rsidRPr="008F14CC">
        <w:rPr>
          <w:rFonts w:ascii="Arial" w:hAnsi="Arial" w:cs="Arial"/>
          <w:i/>
          <w:sz w:val="18"/>
          <w:szCs w:val="18"/>
        </w:rPr>
        <w:t xml:space="preserve"> Quality assurance</w:t>
      </w:r>
      <w:r w:rsidRPr="008F14CC">
        <w:rPr>
          <w:rFonts w:ascii="Arial" w:hAnsi="Arial" w:cs="Arial"/>
          <w:sz w:val="18"/>
          <w:szCs w:val="18"/>
        </w:rPr>
        <w:t>) tähendab mis tahes organisatsiooni või asutuse poolt rakendatud süstemaatilist kontrolli ja inspekteerimise programmi, mis on suunatud kindluse pakkumisele, selleks et SMGS lisa 2 ohutusnõuded oleksid täidetud.</w:t>
      </w:r>
    </w:p>
    <w:p w:rsidR="00306A32" w:rsidRPr="008F14CC" w:rsidRDefault="00306A32" w:rsidP="00306A32">
      <w:pPr>
        <w:spacing w:after="120"/>
        <w:ind w:left="1134"/>
        <w:jc w:val="both"/>
        <w:rPr>
          <w:rFonts w:ascii="Arial" w:hAnsi="Arial" w:cs="Arial"/>
          <w:b/>
          <w:i/>
          <w:sz w:val="18"/>
          <w:szCs w:val="18"/>
        </w:rPr>
      </w:pPr>
      <w:r w:rsidRPr="008F14CC">
        <w:rPr>
          <w:rFonts w:ascii="Arial" w:hAnsi="Arial" w:cs="Arial"/>
          <w:b/>
          <w:i/>
          <w:sz w:val="18"/>
          <w:szCs w:val="18"/>
        </w:rPr>
        <w:t xml:space="preserve">Käitusvahendid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оборудование эксплуатационное; </w:t>
      </w:r>
      <w:r w:rsidRPr="008F14CC">
        <w:rPr>
          <w:rFonts w:ascii="Arial" w:hAnsi="Arial" w:cs="Arial"/>
          <w:sz w:val="18"/>
          <w:szCs w:val="18"/>
        </w:rPr>
        <w:t>ingl</w:t>
      </w:r>
      <w:r w:rsidRPr="008F14CC">
        <w:rPr>
          <w:rFonts w:ascii="Arial" w:hAnsi="Arial" w:cs="Arial"/>
          <w:i/>
          <w:sz w:val="18"/>
          <w:szCs w:val="18"/>
        </w:rPr>
        <w:t xml:space="preserve"> Service equipment)</w:t>
      </w:r>
      <w:r w:rsidRPr="008F14CC">
        <w:rPr>
          <w:rFonts w:ascii="Arial" w:hAnsi="Arial" w:cs="Arial"/>
          <w:b/>
          <w:i/>
          <w:sz w:val="18"/>
          <w:szCs w:val="18"/>
        </w:rPr>
        <w:t>:</w:t>
      </w:r>
    </w:p>
    <w:p w:rsidR="00306A32" w:rsidRPr="008F14CC" w:rsidRDefault="00306A32" w:rsidP="00FE0990">
      <w:pPr>
        <w:numPr>
          <w:ilvl w:val="0"/>
          <w:numId w:val="3"/>
        </w:numPr>
        <w:spacing w:after="120" w:line="240" w:lineRule="auto"/>
        <w:jc w:val="both"/>
        <w:rPr>
          <w:rFonts w:ascii="Arial" w:hAnsi="Arial" w:cs="Arial"/>
          <w:sz w:val="18"/>
          <w:szCs w:val="18"/>
        </w:rPr>
      </w:pPr>
      <w:r w:rsidRPr="008F14CC">
        <w:rPr>
          <w:rFonts w:ascii="Arial" w:hAnsi="Arial" w:cs="Arial"/>
          <w:sz w:val="18"/>
          <w:szCs w:val="18"/>
        </w:rPr>
        <w:t>paagi puhul tähendavad need täitmise ja tühjendamise, ventileerimise, ohutuse, soojenduse ja soojusisolatsiooni seadmeid ja mõõteinstrumente;</w:t>
      </w:r>
    </w:p>
    <w:p w:rsidR="00306A32" w:rsidRPr="008F14CC" w:rsidRDefault="00306A32" w:rsidP="00306A32">
      <w:pPr>
        <w:spacing w:after="60"/>
        <w:ind w:left="4291" w:hanging="1411"/>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Teisaldatavate paakide kohta vt ptk 6.7.</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anumakogumiga sõiduki või MEGC puhul tähendavad need täitmise ja tühjendamise seadmeid koos kollektori, ohutusseadmete ja mõõteinstrumentidega;</w:t>
      </w:r>
    </w:p>
    <w:p w:rsidR="00306A32" w:rsidRPr="008F14CC" w:rsidRDefault="00D0146D" w:rsidP="00306A32">
      <w:pPr>
        <w:spacing w:after="120"/>
        <w:ind w:left="1138"/>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 xml:space="preserve"> IBC puhul tähendavad need täitmise ja tühjendamise seadmeid ning igasuguseid rõhutasandamise või ventileerimise, ohutuse, soojenduse ja soojusisolatsiooni seadmeid ja mõõteinstrumente.</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Kütuseelement</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элемент топливный) –</w:t>
      </w:r>
      <w:r w:rsidRPr="008F14CC">
        <w:rPr>
          <w:rFonts w:ascii="Arial" w:hAnsi="Arial" w:cs="Arial"/>
          <w:sz w:val="18"/>
          <w:szCs w:val="18"/>
        </w:rPr>
        <w:t xml:space="preserve"> elektrokeemiline seade, mis muundab keemilise energia elektrienergiaks, soojuseks ja reaktsioonisaadusteks.</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L</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lastRenderedPageBreak/>
        <w:t>Laadija</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ответственный за погрузку; </w:t>
      </w:r>
      <w:r w:rsidRPr="008F14CC">
        <w:rPr>
          <w:rFonts w:ascii="Arial" w:hAnsi="Arial" w:cs="Arial"/>
          <w:sz w:val="18"/>
          <w:szCs w:val="18"/>
        </w:rPr>
        <w:t>ingl</w:t>
      </w:r>
      <w:r w:rsidRPr="008F14CC">
        <w:rPr>
          <w:rFonts w:ascii="Arial" w:hAnsi="Arial" w:cs="Arial"/>
          <w:i/>
          <w:sz w:val="18"/>
          <w:szCs w:val="18"/>
        </w:rPr>
        <w:t xml:space="preserve"> Loader)</w:t>
      </w:r>
      <w:r w:rsidRPr="008F14CC">
        <w:rPr>
          <w:rFonts w:ascii="Arial" w:hAnsi="Arial" w:cs="Arial"/>
          <w:sz w:val="18"/>
          <w:szCs w:val="18"/>
        </w:rPr>
        <w:t xml:space="preserve"> tähendab mis tahes ettevõtet, kes:</w:t>
      </w:r>
    </w:p>
    <w:p w:rsidR="00306A32" w:rsidRPr="008F14CC" w:rsidRDefault="00306A32" w:rsidP="00FE0990">
      <w:pPr>
        <w:numPr>
          <w:ilvl w:val="0"/>
          <w:numId w:val="2"/>
        </w:numPr>
        <w:spacing w:after="60" w:line="240" w:lineRule="auto"/>
        <w:jc w:val="both"/>
        <w:rPr>
          <w:rFonts w:ascii="Arial" w:hAnsi="Arial" w:cs="Arial"/>
          <w:sz w:val="18"/>
          <w:szCs w:val="18"/>
        </w:rPr>
      </w:pPr>
      <w:r w:rsidRPr="008F14CC">
        <w:rPr>
          <w:rFonts w:ascii="Arial" w:hAnsi="Arial" w:cs="Arial"/>
          <w:sz w:val="18"/>
          <w:szCs w:val="18"/>
        </w:rPr>
        <w:t>laadib pakendatud ohtlikke veoseid, väikekonteinereid või teisaldatavaid paake vagunisse või suurkonteinerisse.</w:t>
      </w:r>
    </w:p>
    <w:p w:rsidR="00306A32" w:rsidRPr="008F14CC" w:rsidRDefault="00306A32" w:rsidP="00306A32">
      <w:pPr>
        <w:spacing w:after="60"/>
        <w:ind w:left="1134"/>
        <w:jc w:val="both"/>
        <w:rPr>
          <w:rFonts w:ascii="Arial" w:hAnsi="Arial" w:cs="Arial"/>
          <w:sz w:val="18"/>
          <w:szCs w:val="18"/>
        </w:rPr>
      </w:pPr>
      <w:r w:rsidRPr="008F14CC">
        <w:rPr>
          <w:rFonts w:ascii="Arial" w:hAnsi="Arial" w:cs="Arial"/>
          <w:sz w:val="18"/>
          <w:szCs w:val="18"/>
        </w:rPr>
        <w:t>või</w:t>
      </w:r>
    </w:p>
    <w:p w:rsidR="00306A32" w:rsidRPr="008F14CC" w:rsidRDefault="00D0146D" w:rsidP="00306A32">
      <w:pPr>
        <w:spacing w:after="120"/>
        <w:ind w:left="1138"/>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w:t>
      </w:r>
      <w:r w:rsidR="00306A32" w:rsidRPr="008F14CC">
        <w:rPr>
          <w:rStyle w:val="hps"/>
          <w:rFonts w:ascii="Arial" w:hAnsi="Arial" w:cs="Arial"/>
          <w:sz w:val="18"/>
          <w:szCs w:val="18"/>
        </w:rPr>
        <w:t>teostab</w:t>
      </w:r>
      <w:r w:rsidR="00306A32" w:rsidRPr="008F14CC">
        <w:rPr>
          <w:rFonts w:ascii="Arial" w:hAnsi="Arial" w:cs="Arial"/>
          <w:sz w:val="18"/>
          <w:szCs w:val="18"/>
        </w:rPr>
        <w:t xml:space="preserve"> </w:t>
      </w:r>
      <w:r w:rsidR="00306A32" w:rsidRPr="008F14CC">
        <w:rPr>
          <w:rStyle w:val="hps"/>
          <w:rFonts w:ascii="Arial" w:hAnsi="Arial" w:cs="Arial"/>
          <w:sz w:val="18"/>
          <w:szCs w:val="18"/>
        </w:rPr>
        <w:t>konteinerite</w:t>
      </w:r>
      <w:r w:rsidR="00306A32" w:rsidRPr="008F14CC">
        <w:rPr>
          <w:rFonts w:ascii="Arial" w:hAnsi="Arial" w:cs="Arial"/>
          <w:sz w:val="18"/>
          <w:szCs w:val="18"/>
        </w:rPr>
        <w:t xml:space="preserve">, puisteveo konteinerite, </w:t>
      </w:r>
      <w:r w:rsidR="00306A32" w:rsidRPr="008F14CC">
        <w:rPr>
          <w:rStyle w:val="hps"/>
          <w:rFonts w:ascii="Arial" w:hAnsi="Arial" w:cs="Arial"/>
          <w:sz w:val="18"/>
          <w:szCs w:val="18"/>
        </w:rPr>
        <w:t>MEGCde</w:t>
      </w:r>
      <w:r w:rsidR="00306A32" w:rsidRPr="008F14CC">
        <w:rPr>
          <w:rFonts w:ascii="Arial" w:hAnsi="Arial" w:cs="Arial"/>
          <w:sz w:val="18"/>
          <w:szCs w:val="18"/>
        </w:rPr>
        <w:t xml:space="preserve">, </w:t>
      </w:r>
      <w:r w:rsidR="00306A32" w:rsidRPr="008F14CC">
        <w:rPr>
          <w:rStyle w:val="hps"/>
          <w:rFonts w:ascii="Arial" w:hAnsi="Arial" w:cs="Arial"/>
          <w:sz w:val="18"/>
          <w:szCs w:val="18"/>
        </w:rPr>
        <w:t>paakkonteinerite</w:t>
      </w:r>
      <w:r w:rsidR="00306A32" w:rsidRPr="008F14CC">
        <w:rPr>
          <w:rFonts w:ascii="Arial" w:hAnsi="Arial" w:cs="Arial"/>
          <w:sz w:val="18"/>
          <w:szCs w:val="18"/>
        </w:rPr>
        <w:t xml:space="preserve"> </w:t>
      </w:r>
      <w:r w:rsidR="00306A32" w:rsidRPr="008F14CC">
        <w:rPr>
          <w:rStyle w:val="hps"/>
          <w:rFonts w:ascii="Arial" w:hAnsi="Arial" w:cs="Arial"/>
          <w:sz w:val="18"/>
          <w:szCs w:val="18"/>
        </w:rPr>
        <w:t>või teisaldatavate paakide</w:t>
      </w:r>
      <w:r w:rsidR="00306A32" w:rsidRPr="008F14CC">
        <w:rPr>
          <w:rFonts w:ascii="Arial" w:hAnsi="Arial" w:cs="Arial"/>
          <w:sz w:val="18"/>
          <w:szCs w:val="18"/>
        </w:rPr>
        <w:t xml:space="preserve"> </w:t>
      </w:r>
      <w:r w:rsidR="00306A32" w:rsidRPr="008F14CC">
        <w:rPr>
          <w:rStyle w:val="hps"/>
          <w:rFonts w:ascii="Arial" w:hAnsi="Arial" w:cs="Arial"/>
          <w:sz w:val="18"/>
          <w:szCs w:val="18"/>
        </w:rPr>
        <w:t>laadimistöid.</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L</w:t>
      </w:r>
      <w:r w:rsidRPr="008F14CC">
        <w:rPr>
          <w:rFonts w:ascii="Arial" w:hAnsi="Arial" w:cs="Arial"/>
          <w:b/>
          <w:i/>
          <w:spacing w:val="-1"/>
          <w:sz w:val="18"/>
          <w:szCs w:val="18"/>
        </w:rPr>
        <w:t>a</w:t>
      </w:r>
      <w:r w:rsidRPr="008F14CC">
        <w:rPr>
          <w:rFonts w:ascii="Arial" w:hAnsi="Arial" w:cs="Arial"/>
          <w:b/>
          <w:i/>
          <w:sz w:val="18"/>
          <w:szCs w:val="18"/>
        </w:rPr>
        <w:t>htine</w:t>
      </w:r>
      <w:r w:rsidRPr="008F14CC">
        <w:rPr>
          <w:rFonts w:ascii="Arial" w:hAnsi="Arial" w:cs="Arial"/>
          <w:b/>
          <w:i/>
          <w:spacing w:val="2"/>
          <w:sz w:val="18"/>
          <w:szCs w:val="18"/>
        </w:rPr>
        <w:t xml:space="preserve"> </w:t>
      </w:r>
      <w:r w:rsidRPr="008F14CC">
        <w:rPr>
          <w:rFonts w:ascii="Arial" w:hAnsi="Arial" w:cs="Arial"/>
          <w:b/>
          <w:i/>
          <w:spacing w:val="-1"/>
          <w:sz w:val="18"/>
          <w:szCs w:val="18"/>
        </w:rPr>
        <w:t>konteiner</w:t>
      </w:r>
      <w:r w:rsidRPr="008F14CC">
        <w:rPr>
          <w:rFonts w:ascii="Arial" w:hAnsi="Arial" w:cs="Arial"/>
          <w:b/>
          <w:i/>
          <w:spacing w:val="3"/>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открытый; </w:t>
      </w:r>
      <w:r w:rsidRPr="008F14CC">
        <w:rPr>
          <w:rFonts w:ascii="Arial" w:hAnsi="Arial" w:cs="Arial"/>
          <w:sz w:val="18"/>
          <w:szCs w:val="18"/>
        </w:rPr>
        <w:t>ingl</w:t>
      </w:r>
      <w:r w:rsidRPr="008F14CC">
        <w:rPr>
          <w:rFonts w:ascii="Arial" w:hAnsi="Arial" w:cs="Arial"/>
          <w:spacing w:val="2"/>
          <w:sz w:val="18"/>
          <w:szCs w:val="18"/>
        </w:rPr>
        <w:t xml:space="preserve"> </w:t>
      </w:r>
      <w:r w:rsidRPr="008F14CC">
        <w:rPr>
          <w:rFonts w:ascii="Arial" w:hAnsi="Arial" w:cs="Arial"/>
          <w:i/>
          <w:spacing w:val="1"/>
          <w:sz w:val="18"/>
          <w:szCs w:val="18"/>
        </w:rPr>
        <w:t>Ope</w:t>
      </w:r>
      <w:r w:rsidRPr="008F14CC">
        <w:rPr>
          <w:rFonts w:ascii="Arial" w:hAnsi="Arial" w:cs="Arial"/>
          <w:i/>
          <w:sz w:val="18"/>
          <w:szCs w:val="18"/>
        </w:rPr>
        <w:t>n</w:t>
      </w:r>
      <w:r w:rsidRPr="008F14CC">
        <w:rPr>
          <w:rFonts w:ascii="Arial" w:hAnsi="Arial" w:cs="Arial"/>
          <w:i/>
          <w:spacing w:val="2"/>
          <w:sz w:val="18"/>
          <w:szCs w:val="18"/>
        </w:rPr>
        <w:t xml:space="preserve"> </w:t>
      </w:r>
      <w:r w:rsidRPr="008F14CC">
        <w:rPr>
          <w:rFonts w:ascii="Arial" w:hAnsi="Arial" w:cs="Arial"/>
          <w:i/>
          <w:sz w:val="18"/>
          <w:szCs w:val="18"/>
        </w:rPr>
        <w:t>container</w:t>
      </w:r>
      <w:r w:rsidRPr="008F14CC">
        <w:rPr>
          <w:rFonts w:ascii="Arial" w:hAnsi="Arial" w:cs="Arial"/>
          <w:sz w:val="18"/>
          <w:szCs w:val="18"/>
        </w:rPr>
        <w:t>)</w:t>
      </w:r>
      <w:r w:rsidRPr="008F14CC">
        <w:rPr>
          <w:rFonts w:ascii="Arial" w:hAnsi="Arial" w:cs="Arial"/>
          <w:spacing w:val="2"/>
          <w:sz w:val="18"/>
          <w:szCs w:val="18"/>
        </w:rPr>
        <w:t xml:space="preserve"> </w:t>
      </w:r>
      <w:r w:rsidRPr="008F14CC">
        <w:rPr>
          <w:rFonts w:ascii="Arial" w:hAnsi="Arial" w:cs="Arial"/>
          <w:sz w:val="18"/>
          <w:szCs w:val="18"/>
        </w:rPr>
        <w:t xml:space="preserve">– katuseta </w:t>
      </w:r>
      <w:r w:rsidRPr="008F14CC">
        <w:rPr>
          <w:rFonts w:ascii="Arial" w:hAnsi="Arial" w:cs="Arial"/>
          <w:spacing w:val="-1"/>
          <w:sz w:val="18"/>
          <w:szCs w:val="18"/>
        </w:rPr>
        <w:t>konteiner</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Lahtine krüotehniline anum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сосуд криогенный открытый)</w:t>
      </w:r>
      <w:r w:rsidRPr="008F14CC">
        <w:rPr>
          <w:rFonts w:ascii="Arial" w:hAnsi="Arial" w:cs="Arial"/>
          <w:b/>
          <w:i/>
          <w:sz w:val="18"/>
          <w:szCs w:val="18"/>
        </w:rPr>
        <w:t xml:space="preserve"> </w:t>
      </w:r>
      <w:r w:rsidRPr="008F14CC">
        <w:rPr>
          <w:rFonts w:ascii="Arial" w:hAnsi="Arial" w:cs="Arial"/>
          <w:sz w:val="18"/>
          <w:szCs w:val="18"/>
        </w:rPr>
        <w:t xml:space="preserve">tähendab transporditavat, termiliselt isoleeritud anumat </w:t>
      </w:r>
      <w:r w:rsidRPr="008F14CC">
        <w:rPr>
          <w:rStyle w:val="hps"/>
          <w:rFonts w:ascii="Arial" w:hAnsi="Arial" w:cs="Arial"/>
          <w:sz w:val="18"/>
          <w:szCs w:val="18"/>
        </w:rPr>
        <w:t>külmutatud veeldatud gaaside</w:t>
      </w:r>
      <w:r w:rsidRPr="008F14CC">
        <w:rPr>
          <w:rFonts w:ascii="Arial" w:hAnsi="Arial" w:cs="Arial"/>
          <w:sz w:val="18"/>
          <w:szCs w:val="18"/>
        </w:rPr>
        <w:t xml:space="preserve"> </w:t>
      </w:r>
      <w:r w:rsidRPr="008F14CC">
        <w:rPr>
          <w:rStyle w:val="hps"/>
          <w:rFonts w:ascii="Arial" w:hAnsi="Arial" w:cs="Arial"/>
          <w:sz w:val="18"/>
          <w:szCs w:val="18"/>
        </w:rPr>
        <w:t>säilitamiseks</w:t>
      </w:r>
      <w:r w:rsidRPr="008F14CC">
        <w:rPr>
          <w:rFonts w:ascii="Arial" w:hAnsi="Arial" w:cs="Arial"/>
          <w:sz w:val="18"/>
          <w:szCs w:val="18"/>
        </w:rPr>
        <w:t xml:space="preserve"> </w:t>
      </w:r>
      <w:r w:rsidRPr="008F14CC">
        <w:rPr>
          <w:rStyle w:val="hps"/>
          <w:rFonts w:ascii="Arial" w:hAnsi="Arial" w:cs="Arial"/>
          <w:sz w:val="18"/>
          <w:szCs w:val="18"/>
        </w:rPr>
        <w:t>atmosfäärirõhul</w:t>
      </w:r>
      <w:r w:rsidRPr="008F14CC">
        <w:rPr>
          <w:rFonts w:ascii="Arial" w:hAnsi="Arial" w:cs="Arial"/>
          <w:sz w:val="18"/>
          <w:szCs w:val="18"/>
        </w:rPr>
        <w:t xml:space="preserve"> tänu </w:t>
      </w:r>
      <w:r w:rsidRPr="008F14CC">
        <w:rPr>
          <w:rStyle w:val="hps"/>
          <w:rFonts w:ascii="Arial" w:hAnsi="Arial" w:cs="Arial"/>
          <w:sz w:val="18"/>
          <w:szCs w:val="18"/>
        </w:rPr>
        <w:t>külmutatud veeldatud gaasi rõhu pidevale</w:t>
      </w:r>
      <w:r w:rsidRPr="008F14CC">
        <w:rPr>
          <w:rFonts w:ascii="Arial" w:hAnsi="Arial" w:cs="Arial"/>
          <w:sz w:val="18"/>
          <w:szCs w:val="18"/>
        </w:rPr>
        <w:t xml:space="preserve"> </w:t>
      </w:r>
      <w:r w:rsidRPr="008F14CC">
        <w:rPr>
          <w:rStyle w:val="hps"/>
          <w:rFonts w:ascii="Arial" w:hAnsi="Arial" w:cs="Arial"/>
          <w:sz w:val="18"/>
          <w:szCs w:val="18"/>
        </w:rPr>
        <w:t>alandamisele.</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L</w:t>
      </w:r>
      <w:r w:rsidRPr="008F14CC">
        <w:rPr>
          <w:rFonts w:ascii="Arial" w:hAnsi="Arial" w:cs="Arial"/>
          <w:b/>
          <w:i/>
          <w:spacing w:val="-1"/>
          <w:sz w:val="18"/>
          <w:szCs w:val="18"/>
        </w:rPr>
        <w:t>a</w:t>
      </w:r>
      <w:r w:rsidRPr="008F14CC">
        <w:rPr>
          <w:rFonts w:ascii="Arial" w:hAnsi="Arial" w:cs="Arial"/>
          <w:b/>
          <w:i/>
          <w:sz w:val="18"/>
          <w:szCs w:val="18"/>
        </w:rPr>
        <w:t>htine</w:t>
      </w:r>
      <w:r w:rsidRPr="008F14CC">
        <w:rPr>
          <w:rFonts w:ascii="Arial" w:hAnsi="Arial" w:cs="Arial"/>
          <w:b/>
          <w:i/>
          <w:spacing w:val="2"/>
          <w:sz w:val="18"/>
          <w:szCs w:val="18"/>
        </w:rPr>
        <w:t xml:space="preserve"> </w:t>
      </w:r>
      <w:r w:rsidRPr="008F14CC">
        <w:rPr>
          <w:rFonts w:ascii="Arial" w:hAnsi="Arial" w:cs="Arial"/>
          <w:b/>
          <w:i/>
          <w:spacing w:val="-1"/>
          <w:sz w:val="18"/>
          <w:szCs w:val="18"/>
        </w:rPr>
        <w:t>va</w:t>
      </w:r>
      <w:r w:rsidRPr="008F14CC">
        <w:rPr>
          <w:rFonts w:ascii="Arial" w:hAnsi="Arial" w:cs="Arial"/>
          <w:b/>
          <w:i/>
          <w:sz w:val="18"/>
          <w:szCs w:val="18"/>
        </w:rPr>
        <w:t>gun</w:t>
      </w:r>
      <w:r w:rsidRPr="008F14CC">
        <w:rPr>
          <w:rFonts w:ascii="Arial" w:hAnsi="Arial" w:cs="Arial"/>
          <w:b/>
          <w:i/>
          <w:spacing w:val="3"/>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вагон открытый; </w:t>
      </w:r>
      <w:r w:rsidRPr="008F14CC">
        <w:rPr>
          <w:rFonts w:ascii="Arial" w:hAnsi="Arial" w:cs="Arial"/>
          <w:sz w:val="18"/>
          <w:szCs w:val="18"/>
        </w:rPr>
        <w:t>ingl</w:t>
      </w:r>
      <w:r w:rsidRPr="008F14CC">
        <w:rPr>
          <w:rFonts w:ascii="Arial" w:hAnsi="Arial" w:cs="Arial"/>
          <w:spacing w:val="2"/>
          <w:sz w:val="18"/>
          <w:szCs w:val="18"/>
        </w:rPr>
        <w:t xml:space="preserve"> </w:t>
      </w:r>
      <w:r w:rsidRPr="008F14CC">
        <w:rPr>
          <w:rFonts w:ascii="Arial" w:hAnsi="Arial" w:cs="Arial"/>
          <w:i/>
          <w:spacing w:val="1"/>
          <w:sz w:val="18"/>
          <w:szCs w:val="18"/>
        </w:rPr>
        <w:t>Ope</w:t>
      </w:r>
      <w:r w:rsidRPr="008F14CC">
        <w:rPr>
          <w:rFonts w:ascii="Arial" w:hAnsi="Arial" w:cs="Arial"/>
          <w:i/>
          <w:sz w:val="18"/>
          <w:szCs w:val="18"/>
        </w:rPr>
        <w:t>n</w:t>
      </w:r>
      <w:r w:rsidRPr="008F14CC">
        <w:rPr>
          <w:rFonts w:ascii="Arial" w:hAnsi="Arial" w:cs="Arial"/>
          <w:i/>
          <w:spacing w:val="2"/>
          <w:sz w:val="18"/>
          <w:szCs w:val="18"/>
        </w:rPr>
        <w:t xml:space="preserve"> </w:t>
      </w:r>
      <w:r w:rsidRPr="008F14CC">
        <w:rPr>
          <w:rFonts w:ascii="Arial" w:hAnsi="Arial" w:cs="Arial"/>
          <w:i/>
          <w:spacing w:val="1"/>
          <w:sz w:val="18"/>
          <w:szCs w:val="18"/>
        </w:rPr>
        <w:t>w</w:t>
      </w:r>
      <w:r w:rsidRPr="008F14CC">
        <w:rPr>
          <w:rFonts w:ascii="Arial" w:hAnsi="Arial" w:cs="Arial"/>
          <w:i/>
          <w:sz w:val="18"/>
          <w:szCs w:val="18"/>
        </w:rPr>
        <w:t>ag</w:t>
      </w:r>
      <w:r w:rsidRPr="008F14CC">
        <w:rPr>
          <w:rFonts w:ascii="Arial" w:hAnsi="Arial" w:cs="Arial"/>
          <w:i/>
          <w:spacing w:val="1"/>
          <w:sz w:val="18"/>
          <w:szCs w:val="18"/>
        </w:rPr>
        <w:t>o</w:t>
      </w:r>
      <w:r w:rsidRPr="008F14CC">
        <w:rPr>
          <w:rFonts w:ascii="Arial" w:hAnsi="Arial" w:cs="Arial"/>
          <w:i/>
          <w:spacing w:val="-1"/>
          <w:sz w:val="18"/>
          <w:szCs w:val="18"/>
        </w:rPr>
        <w:t>n</w:t>
      </w:r>
      <w:r w:rsidRPr="008F14CC">
        <w:rPr>
          <w:rFonts w:ascii="Arial" w:hAnsi="Arial" w:cs="Arial"/>
          <w:sz w:val="18"/>
          <w:szCs w:val="18"/>
        </w:rPr>
        <w:t>)</w:t>
      </w:r>
      <w:r w:rsidRPr="008F14CC">
        <w:rPr>
          <w:rFonts w:ascii="Arial" w:hAnsi="Arial" w:cs="Arial"/>
          <w:spacing w:val="2"/>
          <w:sz w:val="18"/>
          <w:szCs w:val="18"/>
        </w:rPr>
        <w:t xml:space="preserve"> </w:t>
      </w:r>
      <w:r w:rsidRPr="008F14CC">
        <w:rPr>
          <w:rFonts w:ascii="Arial" w:hAnsi="Arial" w:cs="Arial"/>
          <w:sz w:val="18"/>
          <w:szCs w:val="18"/>
        </w:rPr>
        <w:t>– katuseta vagun</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 xml:space="preserve">Liit-IBC, plastist sisemise pakendiga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составной с пластмассовой внутренней ёмкостью; </w:t>
      </w:r>
      <w:r w:rsidRPr="008F14CC">
        <w:rPr>
          <w:rFonts w:ascii="Arial" w:hAnsi="Arial" w:cs="Arial"/>
          <w:sz w:val="18"/>
          <w:szCs w:val="18"/>
        </w:rPr>
        <w:t>ingl</w:t>
      </w:r>
      <w:r w:rsidRPr="008F14CC">
        <w:rPr>
          <w:rFonts w:ascii="Arial" w:hAnsi="Arial" w:cs="Arial"/>
          <w:i/>
          <w:sz w:val="18"/>
          <w:szCs w:val="18"/>
        </w:rPr>
        <w:t xml:space="preserve"> Composite IBC with plastics inner receptacle)</w:t>
      </w:r>
      <w:r w:rsidRPr="008F14CC">
        <w:rPr>
          <w:rFonts w:ascii="Arial" w:hAnsi="Arial" w:cs="Arial"/>
          <w:sz w:val="18"/>
          <w:szCs w:val="18"/>
        </w:rPr>
        <w:t xml:space="preserve"> tähendab IBCd, mis koosneb jäiga välise kesta vormis tarinditest, mis ümbritsevad plastist sisemist pakendit koos igasuguste käitamisvahendite ja muude konstruktsioonielementidega. See on konstrueeritud sellisena, et kord koostatud sisemine pakend ja välimine kest moodustavad ühise vormi, ning sellisena seda kasutatakse, täidetakse, ladustatakse, veetakse või tühjendatakse.</w:t>
      </w:r>
    </w:p>
    <w:p w:rsidR="00306A32" w:rsidRPr="008F14CC" w:rsidRDefault="00306A32" w:rsidP="00306A32">
      <w:pPr>
        <w:spacing w:after="60"/>
        <w:ind w:left="3780" w:hanging="90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Kui terminit „plastist materjal” kasutatakse seoses liit-IBC sisemise pakendiga, hõlmab mõiste liit-IBC ka muid polümeermaterjale, nagu kummi.</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 xml:space="preserve">Liitpakend </w:t>
      </w:r>
      <w:r w:rsidRPr="008F14CC">
        <w:rPr>
          <w:rFonts w:ascii="Arial" w:hAnsi="Arial" w:cs="Arial"/>
          <w:i/>
          <w:sz w:val="18"/>
          <w:szCs w:val="18"/>
        </w:rPr>
        <w:t>(klaas, portselan või keraamika) (</w:t>
      </w:r>
      <w:r w:rsidRPr="008F14CC">
        <w:rPr>
          <w:rFonts w:ascii="Arial" w:hAnsi="Arial" w:cs="Arial"/>
          <w:sz w:val="18"/>
          <w:szCs w:val="18"/>
        </w:rPr>
        <w:t>vn</w:t>
      </w:r>
      <w:r w:rsidRPr="008F14CC">
        <w:rPr>
          <w:rFonts w:ascii="Arial" w:hAnsi="Arial" w:cs="Arial"/>
          <w:i/>
          <w:sz w:val="18"/>
          <w:szCs w:val="18"/>
        </w:rPr>
        <w:t xml:space="preserve"> тара составная (из стекла, фарфора или керамики) </w:t>
      </w:r>
      <w:r w:rsidRPr="008F14CC">
        <w:rPr>
          <w:rFonts w:ascii="Arial" w:hAnsi="Arial" w:cs="Arial"/>
          <w:sz w:val="18"/>
          <w:szCs w:val="18"/>
        </w:rPr>
        <w:t>ingl</w:t>
      </w:r>
      <w:r w:rsidRPr="008F14CC">
        <w:rPr>
          <w:rFonts w:ascii="Arial" w:hAnsi="Arial" w:cs="Arial"/>
          <w:i/>
          <w:sz w:val="18"/>
          <w:szCs w:val="18"/>
        </w:rPr>
        <w:t xml:space="preserve"> Composite packaging (glass, porcelan or stoneware))</w:t>
      </w:r>
      <w:r w:rsidRPr="008F14CC">
        <w:rPr>
          <w:rFonts w:ascii="Arial" w:hAnsi="Arial" w:cs="Arial"/>
          <w:sz w:val="18"/>
          <w:szCs w:val="18"/>
        </w:rPr>
        <w:t xml:space="preserve"> tähendab pakendit, mis koosneb sisemisest, klaasist, portselanist või keraamilisest anumast ja välisest pakendist (valmistatud metallist, puidust, kartongist, plastist, vahtplastist jne). Kord koostatuna säilib selline pakend lahtivõtmatuna; sellisena seda täidetakse, ladustatakse, lähetatakse ja tühjendatakse.</w:t>
      </w:r>
    </w:p>
    <w:p w:rsidR="00306A32" w:rsidRPr="008F14CC" w:rsidRDefault="00306A32" w:rsidP="00306A32">
      <w:pPr>
        <w:spacing w:after="60"/>
        <w:ind w:left="3780" w:hanging="90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„Liitpakendi” „sisu” nimetatakse tavaliselt „sisemiseks anumaks”. Näiteks, 6HA1 (liitpakend, plastist) „sisu” on taoline „sisemine anum”, kuna see pole normaalselt ette nähtud hoidmisfunktsiooniks ilma oma „välise pakendita” ega ole seetõttu „sisepakend”.</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Liitpakend</w:t>
      </w:r>
      <w:r w:rsidRPr="008F14CC">
        <w:rPr>
          <w:rFonts w:ascii="Arial" w:hAnsi="Arial" w:cs="Arial"/>
          <w:i/>
          <w:sz w:val="18"/>
          <w:szCs w:val="18"/>
        </w:rPr>
        <w:t xml:space="preserve"> (plastmaterjal) (</w:t>
      </w:r>
      <w:r w:rsidRPr="008F14CC">
        <w:rPr>
          <w:rFonts w:ascii="Arial" w:hAnsi="Arial" w:cs="Arial"/>
          <w:sz w:val="18"/>
          <w:szCs w:val="18"/>
        </w:rPr>
        <w:t>vn</w:t>
      </w:r>
      <w:r w:rsidRPr="008F14CC">
        <w:rPr>
          <w:rFonts w:ascii="Arial" w:hAnsi="Arial" w:cs="Arial"/>
          <w:i/>
          <w:sz w:val="18"/>
          <w:szCs w:val="18"/>
        </w:rPr>
        <w:t xml:space="preserve"> тара составная (из пластмассы); </w:t>
      </w:r>
      <w:r w:rsidRPr="008F14CC">
        <w:rPr>
          <w:rFonts w:ascii="Arial" w:hAnsi="Arial" w:cs="Arial"/>
          <w:sz w:val="18"/>
          <w:szCs w:val="18"/>
        </w:rPr>
        <w:t>ingl</w:t>
      </w:r>
      <w:r w:rsidRPr="008F14CC">
        <w:rPr>
          <w:rFonts w:ascii="Arial" w:hAnsi="Arial" w:cs="Arial"/>
          <w:i/>
          <w:sz w:val="18"/>
          <w:szCs w:val="18"/>
        </w:rPr>
        <w:t xml:space="preserve"> Composite packaging (plastics material))</w:t>
      </w:r>
      <w:r w:rsidRPr="008F14CC">
        <w:rPr>
          <w:rFonts w:ascii="Arial" w:hAnsi="Arial" w:cs="Arial"/>
          <w:sz w:val="18"/>
          <w:szCs w:val="18"/>
        </w:rPr>
        <w:t xml:space="preserve"> tähendab pakendit, mis koosneb sisemisest plastmaterjalist anumast ja välisest pakendist (valmistatud metallist, kartongist, vineerist jne). Kord koostatuna säilib selline pakend lahtivõtmatuna; sellisena seda täidetakse, ladustatakse, lähetatakse ja tühjendatakse.</w:t>
      </w:r>
    </w:p>
    <w:p w:rsidR="00306A32" w:rsidRPr="008F14CC" w:rsidRDefault="00306A32" w:rsidP="00306A32">
      <w:pPr>
        <w:spacing w:after="60"/>
        <w:ind w:left="4291" w:hanging="1411"/>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vt MÄRKUST mõiste „liitpakend (klaas portselan või keraamika)” juures.</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Leekpunkt</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температура вспышки; </w:t>
      </w:r>
      <w:r w:rsidRPr="008F14CC">
        <w:rPr>
          <w:rFonts w:ascii="Arial" w:hAnsi="Arial" w:cs="Arial"/>
          <w:sz w:val="18"/>
          <w:szCs w:val="18"/>
        </w:rPr>
        <w:t>ingl</w:t>
      </w:r>
      <w:r w:rsidRPr="008F14CC">
        <w:rPr>
          <w:rFonts w:ascii="Arial" w:hAnsi="Arial" w:cs="Arial"/>
          <w:i/>
          <w:sz w:val="18"/>
          <w:szCs w:val="18"/>
        </w:rPr>
        <w:t xml:space="preserve"> Flash-point)</w:t>
      </w:r>
      <w:r w:rsidRPr="008F14CC">
        <w:rPr>
          <w:rFonts w:ascii="Arial" w:hAnsi="Arial" w:cs="Arial"/>
          <w:sz w:val="18"/>
          <w:szCs w:val="18"/>
        </w:rPr>
        <w:t xml:space="preserve"> tähendab vedeliku madalaimat temperatuuri, mille juures selle aurud moodustavad õhuga kergestisüttiva segu.</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Loomne materjal</w:t>
      </w:r>
      <w:r w:rsidRPr="008F14CC">
        <w:rPr>
          <w:rFonts w:ascii="Arial" w:hAnsi="Arial" w:cs="Arial"/>
          <w:b/>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материал животного происхождения; </w:t>
      </w:r>
      <w:r w:rsidRPr="008F14CC">
        <w:rPr>
          <w:rFonts w:ascii="Arial" w:hAnsi="Arial" w:cs="Arial"/>
          <w:sz w:val="18"/>
          <w:szCs w:val="18"/>
        </w:rPr>
        <w:t>ingl</w:t>
      </w:r>
      <w:r w:rsidRPr="008F14CC">
        <w:rPr>
          <w:rFonts w:ascii="Arial" w:hAnsi="Arial" w:cs="Arial"/>
          <w:i/>
          <w:sz w:val="18"/>
          <w:szCs w:val="18"/>
        </w:rPr>
        <w:t xml:space="preserve"> Animal material)</w:t>
      </w:r>
      <w:r w:rsidRPr="008F14CC">
        <w:rPr>
          <w:rFonts w:ascii="Arial" w:hAnsi="Arial" w:cs="Arial"/>
          <w:sz w:val="18"/>
          <w:szCs w:val="18"/>
        </w:rPr>
        <w:t xml:space="preserve"> tähendab loomakorjuseid, loomade kehaosi või loomatoitu.</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Lõhustuvat materjali sisaldavale saadetisele, veopakendile või konteinerile määratud ohupiiri indeks (CSI)</w:t>
      </w:r>
      <w:r w:rsidR="00E9493C" w:rsidRPr="008F14CC">
        <w:rPr>
          <w:rStyle w:val="FootnoteReference"/>
          <w:rFonts w:ascii="Arial" w:hAnsi="Arial"/>
          <w:b/>
          <w:i/>
          <w:sz w:val="18"/>
          <w:szCs w:val="18"/>
        </w:rPr>
        <w:footnoteReference w:id="3"/>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индекс безопасности по критичности ИБК; </w:t>
      </w:r>
      <w:r w:rsidRPr="008F14CC">
        <w:rPr>
          <w:rFonts w:ascii="Arial" w:hAnsi="Arial" w:cs="Arial"/>
          <w:sz w:val="18"/>
          <w:szCs w:val="18"/>
        </w:rPr>
        <w:t>ingl</w:t>
      </w:r>
      <w:r w:rsidRPr="008F14CC">
        <w:rPr>
          <w:rFonts w:ascii="Arial" w:hAnsi="Arial" w:cs="Arial"/>
          <w:i/>
          <w:sz w:val="18"/>
          <w:szCs w:val="18"/>
        </w:rPr>
        <w:t xml:space="preserve"> criticality safety index (CSI) assigned to a package, overpack or container containing fissile material)</w:t>
      </w:r>
      <w:r w:rsidRPr="008F14CC">
        <w:rPr>
          <w:rFonts w:ascii="Arial" w:hAnsi="Arial" w:cs="Arial"/>
          <w:sz w:val="18"/>
          <w:szCs w:val="18"/>
        </w:rPr>
        <w:t xml:space="preserve"> tähendab klassi 7 ainete veo puhul arvu, mida kasutatakse lõhustuvat materjali sisaldavate pakendite, veopakendite või konteinerite kuhjumise kontrollimiseks. </w:t>
      </w:r>
      <w:r w:rsidRPr="008F14CC">
        <w:rPr>
          <w:rFonts w:ascii="Arial" w:hAnsi="Arial" w:cs="Arial"/>
          <w:b/>
          <w:i/>
          <w:sz w:val="18"/>
          <w:szCs w:val="18"/>
        </w:rPr>
        <w:t>R</w:t>
      </w:r>
      <w:r w:rsidRPr="008F14CC">
        <w:rPr>
          <w:rFonts w:ascii="Arial" w:hAnsi="Arial" w:cs="Arial"/>
          <w:b/>
          <w:i/>
          <w:spacing w:val="-1"/>
          <w:sz w:val="18"/>
          <w:szCs w:val="18"/>
        </w:rPr>
        <w:t>a</w:t>
      </w:r>
      <w:r w:rsidRPr="008F14CC">
        <w:rPr>
          <w:rFonts w:ascii="Arial" w:hAnsi="Arial" w:cs="Arial"/>
          <w:b/>
          <w:i/>
          <w:sz w:val="18"/>
          <w:szCs w:val="18"/>
        </w:rPr>
        <w:t>udt</w:t>
      </w:r>
      <w:r w:rsidRPr="008F14CC">
        <w:rPr>
          <w:rFonts w:ascii="Arial" w:hAnsi="Arial" w:cs="Arial"/>
          <w:b/>
          <w:i/>
          <w:spacing w:val="-1"/>
          <w:sz w:val="18"/>
          <w:szCs w:val="18"/>
        </w:rPr>
        <w:t>e</w:t>
      </w:r>
      <w:r w:rsidRPr="008F14CC">
        <w:rPr>
          <w:rFonts w:ascii="Arial" w:hAnsi="Arial" w:cs="Arial"/>
          <w:b/>
          <w:i/>
          <w:sz w:val="18"/>
          <w:szCs w:val="18"/>
        </w:rPr>
        <w:t>e infra</w:t>
      </w:r>
      <w:r w:rsidRPr="008F14CC">
        <w:rPr>
          <w:rFonts w:ascii="Arial" w:hAnsi="Arial" w:cs="Arial"/>
          <w:b/>
          <w:i/>
          <w:spacing w:val="-1"/>
          <w:sz w:val="18"/>
          <w:szCs w:val="18"/>
        </w:rPr>
        <w:t>s</w:t>
      </w:r>
      <w:r w:rsidRPr="008F14CC">
        <w:rPr>
          <w:rFonts w:ascii="Arial" w:hAnsi="Arial" w:cs="Arial"/>
          <w:b/>
          <w:i/>
          <w:sz w:val="18"/>
          <w:szCs w:val="18"/>
        </w:rPr>
        <w:t>tru</w:t>
      </w:r>
      <w:r w:rsidRPr="008F14CC">
        <w:rPr>
          <w:rFonts w:ascii="Arial" w:hAnsi="Arial" w:cs="Arial"/>
          <w:b/>
          <w:i/>
          <w:spacing w:val="-1"/>
          <w:sz w:val="18"/>
          <w:szCs w:val="18"/>
        </w:rPr>
        <w:t>k</w:t>
      </w:r>
      <w:r w:rsidRPr="008F14CC">
        <w:rPr>
          <w:rFonts w:ascii="Arial" w:hAnsi="Arial" w:cs="Arial"/>
          <w:b/>
          <w:i/>
          <w:sz w:val="18"/>
          <w:szCs w:val="18"/>
        </w:rPr>
        <w:t xml:space="preserve">tuur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инфраструктура железнодорожная; </w:t>
      </w:r>
      <w:r w:rsidRPr="008F14CC">
        <w:rPr>
          <w:rFonts w:ascii="Arial" w:hAnsi="Arial" w:cs="Arial"/>
          <w:spacing w:val="1"/>
          <w:sz w:val="18"/>
          <w:szCs w:val="18"/>
        </w:rPr>
        <w:t>ingl</w:t>
      </w:r>
      <w:r w:rsidRPr="008F14CC">
        <w:rPr>
          <w:rFonts w:ascii="Arial" w:hAnsi="Arial" w:cs="Arial"/>
          <w:i/>
          <w:sz w:val="18"/>
          <w:szCs w:val="18"/>
        </w:rPr>
        <w:t xml:space="preserve"> </w:t>
      </w:r>
      <w:r w:rsidRPr="008F14CC">
        <w:rPr>
          <w:rFonts w:ascii="Arial" w:hAnsi="Arial" w:cs="Arial"/>
          <w:i/>
          <w:spacing w:val="1"/>
          <w:sz w:val="18"/>
          <w:szCs w:val="18"/>
        </w:rPr>
        <w:t>R</w:t>
      </w:r>
      <w:r w:rsidRPr="008F14CC">
        <w:rPr>
          <w:rFonts w:ascii="Arial" w:hAnsi="Arial" w:cs="Arial"/>
          <w:i/>
          <w:spacing w:val="-1"/>
          <w:sz w:val="18"/>
          <w:szCs w:val="18"/>
        </w:rPr>
        <w:t>a</w:t>
      </w:r>
      <w:r w:rsidRPr="008F14CC">
        <w:rPr>
          <w:rFonts w:ascii="Arial" w:hAnsi="Arial" w:cs="Arial"/>
          <w:i/>
          <w:sz w:val="18"/>
          <w:szCs w:val="18"/>
        </w:rPr>
        <w:t>il</w:t>
      </w:r>
      <w:r w:rsidRPr="008F14CC">
        <w:rPr>
          <w:rFonts w:ascii="Arial" w:hAnsi="Arial" w:cs="Arial"/>
          <w:i/>
          <w:spacing w:val="1"/>
          <w:sz w:val="18"/>
          <w:szCs w:val="18"/>
        </w:rPr>
        <w:t>w</w:t>
      </w:r>
      <w:r w:rsidRPr="008F14CC">
        <w:rPr>
          <w:rFonts w:ascii="Arial" w:hAnsi="Arial" w:cs="Arial"/>
          <w:i/>
          <w:sz w:val="18"/>
          <w:szCs w:val="18"/>
        </w:rPr>
        <w:t>ay</w:t>
      </w:r>
      <w:r w:rsidRPr="008F14CC">
        <w:rPr>
          <w:rFonts w:ascii="Arial" w:hAnsi="Arial" w:cs="Arial"/>
          <w:i/>
          <w:spacing w:val="2"/>
          <w:sz w:val="18"/>
          <w:szCs w:val="18"/>
        </w:rPr>
        <w:t xml:space="preserve"> </w:t>
      </w:r>
      <w:r w:rsidRPr="008F14CC">
        <w:rPr>
          <w:rFonts w:ascii="Arial" w:hAnsi="Arial" w:cs="Arial"/>
          <w:i/>
          <w:sz w:val="18"/>
          <w:szCs w:val="18"/>
        </w:rPr>
        <w:t>inf</w:t>
      </w:r>
      <w:r w:rsidRPr="008F14CC">
        <w:rPr>
          <w:rFonts w:ascii="Arial" w:hAnsi="Arial" w:cs="Arial"/>
          <w:i/>
          <w:spacing w:val="1"/>
          <w:sz w:val="18"/>
          <w:szCs w:val="18"/>
        </w:rPr>
        <w:t>r</w:t>
      </w:r>
      <w:r w:rsidRPr="008F14CC">
        <w:rPr>
          <w:rFonts w:ascii="Arial" w:hAnsi="Arial" w:cs="Arial"/>
          <w:i/>
          <w:sz w:val="18"/>
          <w:szCs w:val="18"/>
        </w:rPr>
        <w:t>astructure)</w:t>
      </w:r>
      <w:r w:rsidRPr="008F14CC">
        <w:rPr>
          <w:rFonts w:ascii="Arial" w:hAnsi="Arial" w:cs="Arial"/>
          <w:i/>
          <w:spacing w:val="1"/>
          <w:sz w:val="18"/>
          <w:szCs w:val="18"/>
        </w:rPr>
        <w:t xml:space="preserve"> </w:t>
      </w:r>
      <w:r w:rsidRPr="008F14CC">
        <w:rPr>
          <w:rFonts w:ascii="Arial" w:hAnsi="Arial" w:cs="Arial"/>
          <w:spacing w:val="1"/>
          <w:sz w:val="18"/>
          <w:szCs w:val="18"/>
        </w:rPr>
        <w:t>täh</w:t>
      </w:r>
      <w:r w:rsidRPr="008F14CC">
        <w:rPr>
          <w:rFonts w:ascii="Arial" w:hAnsi="Arial" w:cs="Arial"/>
          <w:spacing w:val="-1"/>
          <w:sz w:val="18"/>
          <w:szCs w:val="18"/>
        </w:rPr>
        <w:t>en</w:t>
      </w:r>
      <w:r w:rsidRPr="008F14CC">
        <w:rPr>
          <w:rFonts w:ascii="Arial" w:hAnsi="Arial" w:cs="Arial"/>
          <w:spacing w:val="1"/>
          <w:sz w:val="18"/>
          <w:szCs w:val="18"/>
        </w:rPr>
        <w:t>d</w:t>
      </w:r>
      <w:r w:rsidRPr="008F14CC">
        <w:rPr>
          <w:rFonts w:ascii="Arial" w:hAnsi="Arial" w:cs="Arial"/>
          <w:spacing w:val="-1"/>
          <w:sz w:val="18"/>
          <w:szCs w:val="18"/>
        </w:rPr>
        <w:t>a</w:t>
      </w:r>
      <w:r w:rsidRPr="008F14CC">
        <w:rPr>
          <w:rFonts w:ascii="Arial" w:hAnsi="Arial" w:cs="Arial"/>
          <w:sz w:val="18"/>
          <w:szCs w:val="18"/>
        </w:rPr>
        <w:t>b</w:t>
      </w:r>
      <w:r w:rsidRPr="008F14CC">
        <w:rPr>
          <w:rFonts w:ascii="Arial" w:hAnsi="Arial" w:cs="Arial"/>
          <w:spacing w:val="2"/>
          <w:sz w:val="18"/>
          <w:szCs w:val="18"/>
        </w:rPr>
        <w:t xml:space="preserve"> </w:t>
      </w:r>
      <w:r w:rsidRPr="008F14CC">
        <w:rPr>
          <w:rFonts w:ascii="Arial" w:hAnsi="Arial" w:cs="Arial"/>
          <w:spacing w:val="1"/>
          <w:sz w:val="18"/>
          <w:szCs w:val="18"/>
        </w:rPr>
        <w:t>k</w:t>
      </w:r>
      <w:r w:rsidRPr="008F14CC">
        <w:rPr>
          <w:rFonts w:ascii="Arial" w:hAnsi="Arial" w:cs="Arial"/>
          <w:spacing w:val="-1"/>
          <w:sz w:val="18"/>
          <w:szCs w:val="18"/>
        </w:rPr>
        <w:t>õ</w:t>
      </w:r>
      <w:r w:rsidRPr="008F14CC">
        <w:rPr>
          <w:rFonts w:ascii="Arial" w:hAnsi="Arial" w:cs="Arial"/>
          <w:sz w:val="18"/>
          <w:szCs w:val="18"/>
        </w:rPr>
        <w:t>i</w:t>
      </w:r>
      <w:r w:rsidRPr="008F14CC">
        <w:rPr>
          <w:rFonts w:ascii="Arial" w:hAnsi="Arial" w:cs="Arial"/>
          <w:spacing w:val="1"/>
          <w:sz w:val="18"/>
          <w:szCs w:val="18"/>
        </w:rPr>
        <w:t>k</w:t>
      </w:r>
      <w:r w:rsidRPr="008F14CC">
        <w:rPr>
          <w:rFonts w:ascii="Arial" w:hAnsi="Arial" w:cs="Arial"/>
          <w:sz w:val="18"/>
          <w:szCs w:val="18"/>
        </w:rPr>
        <w:t>i</w:t>
      </w:r>
      <w:r w:rsidRPr="008F14CC">
        <w:rPr>
          <w:rFonts w:ascii="Arial" w:hAnsi="Arial" w:cs="Arial"/>
          <w:spacing w:val="1"/>
          <w:sz w:val="18"/>
          <w:szCs w:val="18"/>
        </w:rPr>
        <w:t xml:space="preserve"> tei</w:t>
      </w:r>
      <w:r w:rsidRPr="008F14CC">
        <w:rPr>
          <w:rFonts w:ascii="Arial" w:hAnsi="Arial" w:cs="Arial"/>
          <w:sz w:val="18"/>
          <w:szCs w:val="18"/>
        </w:rPr>
        <w:t xml:space="preserve">d </w:t>
      </w:r>
      <w:r w:rsidRPr="008F14CC">
        <w:rPr>
          <w:rFonts w:ascii="Arial" w:hAnsi="Arial" w:cs="Arial"/>
          <w:spacing w:val="1"/>
          <w:sz w:val="18"/>
          <w:szCs w:val="18"/>
        </w:rPr>
        <w:t>n</w:t>
      </w:r>
      <w:r w:rsidRPr="008F14CC">
        <w:rPr>
          <w:rFonts w:ascii="Arial" w:hAnsi="Arial" w:cs="Arial"/>
          <w:sz w:val="18"/>
          <w:szCs w:val="18"/>
        </w:rPr>
        <w:t>i</w:t>
      </w:r>
      <w:r w:rsidRPr="008F14CC">
        <w:rPr>
          <w:rFonts w:ascii="Arial" w:hAnsi="Arial" w:cs="Arial"/>
          <w:spacing w:val="-1"/>
          <w:sz w:val="18"/>
          <w:szCs w:val="18"/>
        </w:rPr>
        <w:t>n</w:t>
      </w:r>
      <w:r w:rsidRPr="008F14CC">
        <w:rPr>
          <w:rFonts w:ascii="Arial" w:hAnsi="Arial" w:cs="Arial"/>
          <w:sz w:val="18"/>
          <w:szCs w:val="18"/>
        </w:rPr>
        <w:t>g</w:t>
      </w:r>
      <w:r w:rsidRPr="008F14CC">
        <w:rPr>
          <w:rFonts w:ascii="Arial" w:hAnsi="Arial" w:cs="Arial"/>
          <w:spacing w:val="2"/>
          <w:sz w:val="18"/>
          <w:szCs w:val="18"/>
        </w:rPr>
        <w:t xml:space="preserve"> </w:t>
      </w:r>
      <w:r w:rsidRPr="008F14CC">
        <w:rPr>
          <w:rFonts w:ascii="Arial" w:hAnsi="Arial" w:cs="Arial"/>
          <w:spacing w:val="1"/>
          <w:sz w:val="18"/>
          <w:szCs w:val="18"/>
        </w:rPr>
        <w:t>p</w:t>
      </w:r>
      <w:r w:rsidRPr="008F14CC">
        <w:rPr>
          <w:rFonts w:ascii="Arial" w:hAnsi="Arial" w:cs="Arial"/>
          <w:spacing w:val="-1"/>
          <w:sz w:val="18"/>
          <w:szCs w:val="18"/>
        </w:rPr>
        <w:t>ü</w:t>
      </w:r>
      <w:r w:rsidRPr="008F14CC">
        <w:rPr>
          <w:rFonts w:ascii="Arial" w:hAnsi="Arial" w:cs="Arial"/>
          <w:spacing w:val="1"/>
          <w:sz w:val="18"/>
          <w:szCs w:val="18"/>
        </w:rPr>
        <w:t>s</w:t>
      </w:r>
      <w:r w:rsidRPr="008F14CC">
        <w:rPr>
          <w:rFonts w:ascii="Arial" w:hAnsi="Arial" w:cs="Arial"/>
          <w:sz w:val="18"/>
          <w:szCs w:val="18"/>
        </w:rPr>
        <w:t>i</w:t>
      </w:r>
      <w:r w:rsidRPr="008F14CC">
        <w:rPr>
          <w:rFonts w:ascii="Arial" w:hAnsi="Arial" w:cs="Arial"/>
          <w:spacing w:val="1"/>
          <w:sz w:val="18"/>
          <w:szCs w:val="18"/>
        </w:rPr>
        <w:t>v</w:t>
      </w:r>
      <w:r w:rsidRPr="008F14CC">
        <w:rPr>
          <w:rFonts w:ascii="Arial" w:hAnsi="Arial" w:cs="Arial"/>
          <w:spacing w:val="-1"/>
          <w:sz w:val="18"/>
          <w:szCs w:val="18"/>
        </w:rPr>
        <w:t>a</w:t>
      </w:r>
      <w:r w:rsidRPr="008F14CC">
        <w:rPr>
          <w:rFonts w:ascii="Arial" w:hAnsi="Arial" w:cs="Arial"/>
          <w:sz w:val="18"/>
          <w:szCs w:val="18"/>
        </w:rPr>
        <w:t>id</w:t>
      </w:r>
      <w:r w:rsidRPr="008F14CC">
        <w:rPr>
          <w:rFonts w:ascii="Arial" w:hAnsi="Arial" w:cs="Arial"/>
          <w:spacing w:val="2"/>
          <w:sz w:val="18"/>
          <w:szCs w:val="18"/>
        </w:rPr>
        <w:t xml:space="preserve"> </w:t>
      </w:r>
      <w:r w:rsidRPr="008F14CC">
        <w:rPr>
          <w:rFonts w:ascii="Arial" w:hAnsi="Arial" w:cs="Arial"/>
          <w:spacing w:val="1"/>
          <w:sz w:val="18"/>
          <w:szCs w:val="18"/>
        </w:rPr>
        <w:t>s</w:t>
      </w:r>
      <w:r w:rsidRPr="008F14CC">
        <w:rPr>
          <w:rFonts w:ascii="Arial" w:hAnsi="Arial" w:cs="Arial"/>
          <w:spacing w:val="-1"/>
          <w:sz w:val="18"/>
          <w:szCs w:val="18"/>
        </w:rPr>
        <w:t>e</w:t>
      </w:r>
      <w:r w:rsidRPr="008F14CC">
        <w:rPr>
          <w:rFonts w:ascii="Arial" w:hAnsi="Arial" w:cs="Arial"/>
          <w:spacing w:val="1"/>
          <w:sz w:val="18"/>
          <w:szCs w:val="18"/>
        </w:rPr>
        <w:t>a</w:t>
      </w:r>
      <w:r w:rsidRPr="008F14CC">
        <w:rPr>
          <w:rFonts w:ascii="Arial" w:hAnsi="Arial" w:cs="Arial"/>
          <w:spacing w:val="-1"/>
          <w:sz w:val="18"/>
          <w:szCs w:val="18"/>
        </w:rPr>
        <w:t>d</w:t>
      </w:r>
      <w:r w:rsidRPr="008F14CC">
        <w:rPr>
          <w:rFonts w:ascii="Arial" w:hAnsi="Arial" w:cs="Arial"/>
          <w:spacing w:val="1"/>
          <w:sz w:val="18"/>
          <w:szCs w:val="18"/>
        </w:rPr>
        <w:t>m</w:t>
      </w:r>
      <w:r w:rsidRPr="008F14CC">
        <w:rPr>
          <w:rFonts w:ascii="Arial" w:hAnsi="Arial" w:cs="Arial"/>
          <w:spacing w:val="-1"/>
          <w:sz w:val="18"/>
          <w:szCs w:val="18"/>
        </w:rPr>
        <w:t>e</w:t>
      </w:r>
      <w:r w:rsidRPr="008F14CC">
        <w:rPr>
          <w:rFonts w:ascii="Arial" w:hAnsi="Arial" w:cs="Arial"/>
          <w:spacing w:val="1"/>
          <w:sz w:val="18"/>
          <w:szCs w:val="18"/>
        </w:rPr>
        <w:t>i</w:t>
      </w:r>
      <w:r w:rsidRPr="008F14CC">
        <w:rPr>
          <w:rFonts w:ascii="Arial" w:hAnsi="Arial" w:cs="Arial"/>
          <w:spacing w:val="-1"/>
          <w:sz w:val="18"/>
          <w:szCs w:val="18"/>
        </w:rPr>
        <w:t>d</w:t>
      </w:r>
      <w:r w:rsidRPr="008F14CC">
        <w:rPr>
          <w:rFonts w:ascii="Arial" w:hAnsi="Arial" w:cs="Arial"/>
          <w:sz w:val="18"/>
          <w:szCs w:val="18"/>
        </w:rPr>
        <w:t>,</w:t>
      </w:r>
      <w:r w:rsidRPr="008F14CC">
        <w:rPr>
          <w:rFonts w:ascii="Arial" w:hAnsi="Arial" w:cs="Arial"/>
          <w:spacing w:val="2"/>
          <w:sz w:val="18"/>
          <w:szCs w:val="18"/>
        </w:rPr>
        <w:t xml:space="preserve"> </w:t>
      </w:r>
      <w:r w:rsidRPr="008F14CC">
        <w:rPr>
          <w:rFonts w:ascii="Arial" w:hAnsi="Arial" w:cs="Arial"/>
          <w:spacing w:val="1"/>
          <w:sz w:val="18"/>
          <w:szCs w:val="18"/>
        </w:rPr>
        <w:t>m</w:t>
      </w:r>
      <w:r w:rsidRPr="008F14CC">
        <w:rPr>
          <w:rFonts w:ascii="Arial" w:hAnsi="Arial" w:cs="Arial"/>
          <w:sz w:val="18"/>
          <w:szCs w:val="18"/>
        </w:rPr>
        <w:t>is</w:t>
      </w:r>
      <w:r w:rsidRPr="008F14CC">
        <w:rPr>
          <w:rFonts w:ascii="Arial" w:hAnsi="Arial" w:cs="Arial"/>
          <w:spacing w:val="1"/>
          <w:sz w:val="18"/>
          <w:szCs w:val="18"/>
        </w:rPr>
        <w:t xml:space="preserve"> on </w:t>
      </w:r>
      <w:r w:rsidRPr="008F14CC">
        <w:rPr>
          <w:rFonts w:ascii="Arial" w:hAnsi="Arial" w:cs="Arial"/>
          <w:sz w:val="18"/>
          <w:szCs w:val="18"/>
        </w:rPr>
        <w:t>vaja</w:t>
      </w:r>
      <w:r w:rsidRPr="008F14CC">
        <w:rPr>
          <w:rFonts w:ascii="Arial" w:hAnsi="Arial" w:cs="Arial"/>
          <w:spacing w:val="1"/>
          <w:sz w:val="18"/>
          <w:szCs w:val="18"/>
        </w:rPr>
        <w:t>l</w:t>
      </w:r>
      <w:r w:rsidRPr="008F14CC">
        <w:rPr>
          <w:rFonts w:ascii="Arial" w:hAnsi="Arial" w:cs="Arial"/>
          <w:sz w:val="18"/>
          <w:szCs w:val="18"/>
        </w:rPr>
        <w:t>ik</w:t>
      </w:r>
      <w:r w:rsidRPr="008F14CC">
        <w:rPr>
          <w:rFonts w:ascii="Arial" w:hAnsi="Arial" w:cs="Arial"/>
          <w:spacing w:val="1"/>
          <w:sz w:val="18"/>
          <w:szCs w:val="18"/>
        </w:rPr>
        <w:t>u</w:t>
      </w:r>
      <w:r w:rsidRPr="008F14CC">
        <w:rPr>
          <w:rFonts w:ascii="Arial" w:hAnsi="Arial" w:cs="Arial"/>
          <w:sz w:val="18"/>
          <w:szCs w:val="18"/>
        </w:rPr>
        <w:t>d ra</w:t>
      </w:r>
      <w:r w:rsidRPr="008F14CC">
        <w:rPr>
          <w:rFonts w:ascii="Arial" w:hAnsi="Arial" w:cs="Arial"/>
          <w:spacing w:val="1"/>
          <w:sz w:val="18"/>
          <w:szCs w:val="18"/>
        </w:rPr>
        <w:t>u</w:t>
      </w:r>
      <w:r w:rsidRPr="008F14CC">
        <w:rPr>
          <w:rFonts w:ascii="Arial" w:hAnsi="Arial" w:cs="Arial"/>
          <w:spacing w:val="-1"/>
          <w:sz w:val="18"/>
          <w:szCs w:val="18"/>
        </w:rPr>
        <w:t>d</w:t>
      </w:r>
      <w:r w:rsidRPr="008F14CC">
        <w:rPr>
          <w:rFonts w:ascii="Arial" w:hAnsi="Arial" w:cs="Arial"/>
          <w:sz w:val="18"/>
          <w:szCs w:val="18"/>
        </w:rPr>
        <w:t>teel</w:t>
      </w:r>
      <w:r w:rsidRPr="008F14CC">
        <w:rPr>
          <w:rFonts w:ascii="Arial" w:hAnsi="Arial" w:cs="Arial"/>
          <w:spacing w:val="1"/>
          <w:sz w:val="18"/>
          <w:szCs w:val="18"/>
        </w:rPr>
        <w:t>i</w:t>
      </w:r>
      <w:r w:rsidRPr="008F14CC">
        <w:rPr>
          <w:rFonts w:ascii="Arial" w:hAnsi="Arial" w:cs="Arial"/>
          <w:sz w:val="18"/>
          <w:szCs w:val="18"/>
        </w:rPr>
        <w:t>ik</w:t>
      </w:r>
      <w:r w:rsidRPr="008F14CC">
        <w:rPr>
          <w:rFonts w:ascii="Arial" w:hAnsi="Arial" w:cs="Arial"/>
          <w:spacing w:val="1"/>
          <w:sz w:val="18"/>
          <w:szCs w:val="18"/>
        </w:rPr>
        <w:t>l</w:t>
      </w:r>
      <w:r w:rsidRPr="008F14CC">
        <w:rPr>
          <w:rFonts w:ascii="Arial" w:hAnsi="Arial" w:cs="Arial"/>
          <w:sz w:val="18"/>
          <w:szCs w:val="18"/>
        </w:rPr>
        <w:t>use teos</w:t>
      </w:r>
      <w:r w:rsidRPr="008F14CC">
        <w:rPr>
          <w:rFonts w:ascii="Arial" w:hAnsi="Arial" w:cs="Arial"/>
          <w:spacing w:val="2"/>
          <w:sz w:val="18"/>
          <w:szCs w:val="18"/>
        </w:rPr>
        <w:t>t</w:t>
      </w:r>
      <w:r w:rsidRPr="008F14CC">
        <w:rPr>
          <w:rFonts w:ascii="Arial" w:hAnsi="Arial" w:cs="Arial"/>
          <w:spacing w:val="-1"/>
          <w:sz w:val="18"/>
          <w:szCs w:val="18"/>
        </w:rPr>
        <w:t>a</w:t>
      </w:r>
      <w:r w:rsidRPr="008F14CC">
        <w:rPr>
          <w:rFonts w:ascii="Arial" w:hAnsi="Arial" w:cs="Arial"/>
          <w:sz w:val="18"/>
          <w:szCs w:val="18"/>
        </w:rPr>
        <w:t>miseks</w:t>
      </w:r>
      <w:r w:rsidRPr="008F14CC">
        <w:rPr>
          <w:rFonts w:ascii="Arial" w:hAnsi="Arial" w:cs="Arial"/>
          <w:spacing w:val="-4"/>
          <w:sz w:val="18"/>
          <w:szCs w:val="18"/>
        </w:rPr>
        <w:t xml:space="preserve"> </w:t>
      </w:r>
      <w:r w:rsidRPr="008F14CC">
        <w:rPr>
          <w:rFonts w:ascii="Arial" w:hAnsi="Arial" w:cs="Arial"/>
          <w:spacing w:val="1"/>
          <w:sz w:val="18"/>
          <w:szCs w:val="18"/>
        </w:rPr>
        <w:t>j</w:t>
      </w:r>
      <w:r w:rsidRPr="008F14CC">
        <w:rPr>
          <w:rFonts w:ascii="Arial" w:hAnsi="Arial" w:cs="Arial"/>
          <w:sz w:val="18"/>
          <w:szCs w:val="18"/>
        </w:rPr>
        <w:t>a veoohutuse t</w:t>
      </w:r>
      <w:r w:rsidRPr="008F14CC">
        <w:rPr>
          <w:rFonts w:ascii="Arial" w:hAnsi="Arial" w:cs="Arial"/>
          <w:spacing w:val="1"/>
          <w:sz w:val="18"/>
          <w:szCs w:val="18"/>
        </w:rPr>
        <w:t>a</w:t>
      </w:r>
      <w:r w:rsidRPr="008F14CC">
        <w:rPr>
          <w:rFonts w:ascii="Arial" w:hAnsi="Arial" w:cs="Arial"/>
          <w:sz w:val="18"/>
          <w:szCs w:val="18"/>
        </w:rPr>
        <w:t>g</w:t>
      </w:r>
      <w:r w:rsidRPr="008F14CC">
        <w:rPr>
          <w:rFonts w:ascii="Arial" w:hAnsi="Arial" w:cs="Arial"/>
          <w:spacing w:val="1"/>
          <w:sz w:val="18"/>
          <w:szCs w:val="18"/>
        </w:rPr>
        <w:t>a</w:t>
      </w:r>
      <w:r w:rsidRPr="008F14CC">
        <w:rPr>
          <w:rFonts w:ascii="Arial" w:hAnsi="Arial" w:cs="Arial"/>
          <w:sz w:val="18"/>
          <w:szCs w:val="18"/>
        </w:rPr>
        <w:t>miseks.</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M</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Madalsüsinikteras</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сталь мягкая; </w:t>
      </w:r>
      <w:r w:rsidRPr="008F14CC">
        <w:rPr>
          <w:rFonts w:ascii="Arial" w:hAnsi="Arial" w:cs="Arial"/>
          <w:sz w:val="18"/>
          <w:szCs w:val="18"/>
        </w:rPr>
        <w:t>ingl</w:t>
      </w:r>
      <w:r w:rsidRPr="008F14CC">
        <w:rPr>
          <w:rFonts w:ascii="Arial" w:hAnsi="Arial" w:cs="Arial"/>
          <w:i/>
          <w:sz w:val="18"/>
          <w:szCs w:val="18"/>
        </w:rPr>
        <w:t xml:space="preserve"> Mild steel)</w:t>
      </w:r>
      <w:r w:rsidRPr="008F14CC">
        <w:rPr>
          <w:rFonts w:ascii="Arial" w:hAnsi="Arial" w:cs="Arial"/>
          <w:sz w:val="18"/>
          <w:szCs w:val="18"/>
        </w:rPr>
        <w:t xml:space="preserve"> tähendab 360 N/mm</w:t>
      </w:r>
      <w:r w:rsidRPr="008F14CC">
        <w:rPr>
          <w:rFonts w:ascii="Arial" w:hAnsi="Arial" w:cs="Arial"/>
          <w:sz w:val="18"/>
          <w:szCs w:val="18"/>
          <w:vertAlign w:val="superscript"/>
        </w:rPr>
        <w:t>2</w:t>
      </w:r>
      <w:r w:rsidRPr="008F14CC">
        <w:rPr>
          <w:rFonts w:ascii="Arial" w:hAnsi="Arial" w:cs="Arial"/>
          <w:sz w:val="18"/>
          <w:szCs w:val="18"/>
        </w:rPr>
        <w:t xml:space="preserve"> kuni 440 N/mm</w:t>
      </w:r>
      <w:r w:rsidRPr="008F14CC">
        <w:rPr>
          <w:rFonts w:ascii="Arial" w:hAnsi="Arial" w:cs="Arial"/>
          <w:sz w:val="18"/>
          <w:szCs w:val="18"/>
          <w:vertAlign w:val="superscript"/>
        </w:rPr>
        <w:t>2</w:t>
      </w:r>
      <w:r w:rsidRPr="008F14CC">
        <w:rPr>
          <w:rFonts w:ascii="Arial" w:hAnsi="Arial" w:cs="Arial"/>
          <w:sz w:val="18"/>
          <w:szCs w:val="18"/>
        </w:rPr>
        <w:t xml:space="preserve"> minimaalse tõmbetugevusega terast.</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Teisaldatavate paakide kohta vt ptk 6.7.</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Mahalaadija</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ответственный за разгрузку)</w:t>
      </w:r>
      <w:r w:rsidRPr="008F14CC">
        <w:rPr>
          <w:rFonts w:ascii="Arial" w:hAnsi="Arial" w:cs="Arial"/>
          <w:sz w:val="18"/>
          <w:szCs w:val="18"/>
        </w:rPr>
        <w:t xml:space="preserve"> tähendab mis tahes ettevõtet, kes: </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lastRenderedPageBreak/>
        <w:t>a)</w:t>
      </w:r>
      <w:r w:rsidR="00306A32" w:rsidRPr="008F14CC">
        <w:rPr>
          <w:rFonts w:ascii="Arial" w:hAnsi="Arial" w:cs="Arial"/>
          <w:sz w:val="18"/>
          <w:szCs w:val="18"/>
        </w:rPr>
        <w:t xml:space="preserve"> </w:t>
      </w:r>
      <w:r w:rsidR="00306A32" w:rsidRPr="008F14CC">
        <w:rPr>
          <w:rStyle w:val="hps"/>
          <w:rFonts w:ascii="Arial" w:hAnsi="Arial" w:cs="Arial"/>
          <w:sz w:val="18"/>
          <w:szCs w:val="18"/>
        </w:rPr>
        <w:t>teostab</w:t>
      </w:r>
      <w:r w:rsidR="00306A32" w:rsidRPr="008F14CC">
        <w:rPr>
          <w:rFonts w:ascii="Arial" w:hAnsi="Arial" w:cs="Arial"/>
          <w:sz w:val="18"/>
          <w:szCs w:val="18"/>
        </w:rPr>
        <w:t xml:space="preserve"> </w:t>
      </w:r>
      <w:r w:rsidR="00306A32" w:rsidRPr="008F14CC">
        <w:rPr>
          <w:rStyle w:val="hps"/>
          <w:rFonts w:ascii="Arial" w:hAnsi="Arial" w:cs="Arial"/>
          <w:sz w:val="18"/>
          <w:szCs w:val="18"/>
        </w:rPr>
        <w:t>konteinerite</w:t>
      </w:r>
      <w:r w:rsidR="00306A32" w:rsidRPr="008F14CC">
        <w:rPr>
          <w:rFonts w:ascii="Arial" w:hAnsi="Arial" w:cs="Arial"/>
          <w:sz w:val="18"/>
          <w:szCs w:val="18"/>
        </w:rPr>
        <w:t xml:space="preserve">, puisteveo konteinerite, </w:t>
      </w:r>
      <w:r w:rsidR="00306A32" w:rsidRPr="008F14CC">
        <w:rPr>
          <w:rStyle w:val="hps"/>
          <w:rFonts w:ascii="Arial" w:hAnsi="Arial" w:cs="Arial"/>
          <w:sz w:val="18"/>
          <w:szCs w:val="18"/>
        </w:rPr>
        <w:t>MEGCde</w:t>
      </w:r>
      <w:r w:rsidR="00306A32" w:rsidRPr="008F14CC">
        <w:rPr>
          <w:rFonts w:ascii="Arial" w:hAnsi="Arial" w:cs="Arial"/>
          <w:sz w:val="18"/>
          <w:szCs w:val="18"/>
        </w:rPr>
        <w:t xml:space="preserve">, </w:t>
      </w:r>
      <w:r w:rsidR="00306A32" w:rsidRPr="008F14CC">
        <w:rPr>
          <w:rStyle w:val="hps"/>
          <w:rFonts w:ascii="Arial" w:hAnsi="Arial" w:cs="Arial"/>
          <w:sz w:val="18"/>
          <w:szCs w:val="18"/>
        </w:rPr>
        <w:t>paakkonteinerite</w:t>
      </w:r>
      <w:r w:rsidR="00306A32" w:rsidRPr="008F14CC">
        <w:rPr>
          <w:rFonts w:ascii="Arial" w:hAnsi="Arial" w:cs="Arial"/>
          <w:sz w:val="18"/>
          <w:szCs w:val="18"/>
        </w:rPr>
        <w:t xml:space="preserve"> </w:t>
      </w:r>
      <w:r w:rsidR="00306A32" w:rsidRPr="008F14CC">
        <w:rPr>
          <w:rStyle w:val="hps"/>
          <w:rFonts w:ascii="Arial" w:hAnsi="Arial" w:cs="Arial"/>
          <w:sz w:val="18"/>
          <w:szCs w:val="18"/>
        </w:rPr>
        <w:t>või teisaldatavate paakide</w:t>
      </w:r>
      <w:r w:rsidR="00306A32" w:rsidRPr="008F14CC">
        <w:rPr>
          <w:rFonts w:ascii="Arial" w:hAnsi="Arial" w:cs="Arial"/>
          <w:sz w:val="18"/>
          <w:szCs w:val="18"/>
        </w:rPr>
        <w:t xml:space="preserve"> maha</w:t>
      </w:r>
      <w:r w:rsidR="00306A32" w:rsidRPr="008F14CC">
        <w:rPr>
          <w:rStyle w:val="hps"/>
          <w:rFonts w:ascii="Arial" w:hAnsi="Arial" w:cs="Arial"/>
          <w:sz w:val="18"/>
          <w:szCs w:val="18"/>
        </w:rPr>
        <w:t>laadimistöid.</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laadib vagunist või suurkonteinerist maha pakendatud ohtlikke veoseid, väikekonteinereid või teisaldatavaid paake</w:t>
      </w:r>
    </w:p>
    <w:p w:rsidR="00306A32" w:rsidRPr="008F14CC" w:rsidRDefault="00306A32" w:rsidP="00306A32">
      <w:pPr>
        <w:spacing w:after="60"/>
        <w:ind w:left="1134"/>
        <w:jc w:val="both"/>
        <w:rPr>
          <w:rFonts w:ascii="Arial" w:hAnsi="Arial" w:cs="Arial"/>
          <w:sz w:val="18"/>
          <w:szCs w:val="18"/>
        </w:rPr>
      </w:pPr>
      <w:r w:rsidRPr="008F14CC">
        <w:rPr>
          <w:rFonts w:ascii="Arial" w:hAnsi="Arial" w:cs="Arial"/>
          <w:sz w:val="18"/>
          <w:szCs w:val="18"/>
        </w:rPr>
        <w:t>või</w:t>
      </w:r>
    </w:p>
    <w:p w:rsidR="00306A32" w:rsidRPr="008F14CC" w:rsidRDefault="00D0146D" w:rsidP="00306A32">
      <w:pPr>
        <w:spacing w:after="120"/>
        <w:ind w:left="1138"/>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 xml:space="preserve"> teostab paagis veetavate ohtlike veoste mahalaadimistöid </w:t>
      </w:r>
      <w:r w:rsidR="00306A32" w:rsidRPr="008F14CC">
        <w:rPr>
          <w:rStyle w:val="hps"/>
          <w:rFonts w:ascii="Arial" w:hAnsi="Arial" w:cs="Arial"/>
          <w:sz w:val="18"/>
          <w:szCs w:val="18"/>
        </w:rPr>
        <w:t>(</w:t>
      </w:r>
      <w:r w:rsidR="00306A32" w:rsidRPr="008F14CC">
        <w:rPr>
          <w:rFonts w:ascii="Arial" w:hAnsi="Arial" w:cs="Arial"/>
          <w:sz w:val="18"/>
          <w:szCs w:val="18"/>
        </w:rPr>
        <w:t>paakvagunilt, vahetus</w:t>
      </w:r>
      <w:r w:rsidR="00306A32" w:rsidRPr="008F14CC">
        <w:rPr>
          <w:rStyle w:val="hps"/>
          <w:rFonts w:ascii="Arial" w:hAnsi="Arial" w:cs="Arial"/>
          <w:sz w:val="18"/>
          <w:szCs w:val="18"/>
        </w:rPr>
        <w:t>paagist,</w:t>
      </w:r>
      <w:r w:rsidR="00306A32" w:rsidRPr="008F14CC">
        <w:rPr>
          <w:rFonts w:ascii="Arial" w:hAnsi="Arial" w:cs="Arial"/>
          <w:sz w:val="18"/>
          <w:szCs w:val="18"/>
        </w:rPr>
        <w:t xml:space="preserve"> </w:t>
      </w:r>
      <w:r w:rsidR="00306A32" w:rsidRPr="008F14CC">
        <w:rPr>
          <w:rStyle w:val="hps"/>
          <w:rFonts w:ascii="Arial" w:hAnsi="Arial" w:cs="Arial"/>
          <w:sz w:val="18"/>
          <w:szCs w:val="18"/>
        </w:rPr>
        <w:t>teisaldatavalt paagilt</w:t>
      </w:r>
      <w:r w:rsidR="00306A32" w:rsidRPr="008F14CC">
        <w:rPr>
          <w:rFonts w:ascii="Arial" w:hAnsi="Arial" w:cs="Arial"/>
          <w:sz w:val="18"/>
          <w:szCs w:val="18"/>
        </w:rPr>
        <w:t xml:space="preserve"> </w:t>
      </w:r>
      <w:r w:rsidR="00306A32" w:rsidRPr="008F14CC">
        <w:rPr>
          <w:rStyle w:val="hps"/>
          <w:rFonts w:ascii="Arial" w:hAnsi="Arial" w:cs="Arial"/>
          <w:sz w:val="18"/>
          <w:szCs w:val="18"/>
        </w:rPr>
        <w:t>või</w:t>
      </w:r>
      <w:r w:rsidR="00306A32" w:rsidRPr="008F14CC">
        <w:rPr>
          <w:rFonts w:ascii="Arial" w:hAnsi="Arial" w:cs="Arial"/>
          <w:sz w:val="18"/>
          <w:szCs w:val="18"/>
        </w:rPr>
        <w:t xml:space="preserve"> </w:t>
      </w:r>
      <w:r w:rsidR="00306A32" w:rsidRPr="008F14CC">
        <w:rPr>
          <w:rStyle w:val="hps"/>
          <w:rFonts w:ascii="Arial" w:hAnsi="Arial" w:cs="Arial"/>
          <w:sz w:val="18"/>
          <w:szCs w:val="18"/>
        </w:rPr>
        <w:t>paakkonteinerilt</w:t>
      </w:r>
      <w:r w:rsidR="00306A32" w:rsidRPr="008F14CC">
        <w:rPr>
          <w:rFonts w:ascii="Arial" w:hAnsi="Arial" w:cs="Arial"/>
          <w:sz w:val="18"/>
          <w:szCs w:val="18"/>
        </w:rPr>
        <w:t xml:space="preserve">) või </w:t>
      </w:r>
      <w:r w:rsidR="00306A32" w:rsidRPr="008F14CC">
        <w:rPr>
          <w:rStyle w:val="hps"/>
          <w:rFonts w:ascii="Arial" w:hAnsi="Arial" w:cs="Arial"/>
          <w:sz w:val="18"/>
          <w:szCs w:val="18"/>
        </w:rPr>
        <w:t>anumakogumiga</w:t>
      </w:r>
      <w:r w:rsidR="00306A32" w:rsidRPr="008F14CC">
        <w:rPr>
          <w:rFonts w:ascii="Arial" w:hAnsi="Arial" w:cs="Arial"/>
          <w:sz w:val="18"/>
          <w:szCs w:val="18"/>
        </w:rPr>
        <w:t xml:space="preserve"> </w:t>
      </w:r>
      <w:r w:rsidR="00306A32" w:rsidRPr="008F14CC">
        <w:rPr>
          <w:rStyle w:val="hps"/>
          <w:rFonts w:ascii="Arial" w:hAnsi="Arial" w:cs="Arial"/>
          <w:sz w:val="18"/>
          <w:szCs w:val="18"/>
        </w:rPr>
        <w:t>vagunilt või</w:t>
      </w:r>
      <w:r w:rsidR="00306A32" w:rsidRPr="008F14CC">
        <w:rPr>
          <w:rFonts w:ascii="Arial" w:hAnsi="Arial" w:cs="Arial"/>
          <w:sz w:val="18"/>
          <w:szCs w:val="18"/>
        </w:rPr>
        <w:t xml:space="preserve"> </w:t>
      </w:r>
      <w:r w:rsidR="00306A32" w:rsidRPr="008F14CC">
        <w:rPr>
          <w:rStyle w:val="hps"/>
          <w:rFonts w:ascii="Arial" w:hAnsi="Arial" w:cs="Arial"/>
          <w:sz w:val="18"/>
          <w:szCs w:val="18"/>
        </w:rPr>
        <w:t>MEGClt, vagunist</w:t>
      </w:r>
      <w:r w:rsidR="00306A32" w:rsidRPr="008F14CC">
        <w:rPr>
          <w:rFonts w:ascii="Arial" w:hAnsi="Arial" w:cs="Arial"/>
          <w:sz w:val="18"/>
          <w:szCs w:val="18"/>
        </w:rPr>
        <w:t>, suur</w:t>
      </w:r>
      <w:r w:rsidR="00306A32" w:rsidRPr="008F14CC">
        <w:rPr>
          <w:rStyle w:val="hps"/>
          <w:rFonts w:ascii="Arial" w:hAnsi="Arial" w:cs="Arial"/>
          <w:sz w:val="18"/>
          <w:szCs w:val="18"/>
        </w:rPr>
        <w:t>konteinerist</w:t>
      </w:r>
      <w:r w:rsidR="00306A32" w:rsidRPr="008F14CC">
        <w:rPr>
          <w:rFonts w:ascii="Arial" w:hAnsi="Arial" w:cs="Arial"/>
          <w:sz w:val="18"/>
          <w:szCs w:val="18"/>
        </w:rPr>
        <w:t xml:space="preserve"> </w:t>
      </w:r>
      <w:r w:rsidR="00306A32" w:rsidRPr="008F14CC">
        <w:rPr>
          <w:rStyle w:val="hps"/>
          <w:rFonts w:ascii="Arial" w:hAnsi="Arial" w:cs="Arial"/>
          <w:sz w:val="18"/>
          <w:szCs w:val="18"/>
        </w:rPr>
        <w:t xml:space="preserve">või väikekonteinerist </w:t>
      </w:r>
      <w:r w:rsidR="00306A32" w:rsidRPr="008F14CC">
        <w:rPr>
          <w:rFonts w:ascii="Arial" w:hAnsi="Arial" w:cs="Arial"/>
          <w:sz w:val="18"/>
          <w:szCs w:val="18"/>
        </w:rPr>
        <w:t xml:space="preserve">lahtiselt / puistlastina veose puhul või puistlasti </w:t>
      </w:r>
      <w:r w:rsidR="00306A32" w:rsidRPr="008F14CC">
        <w:rPr>
          <w:rStyle w:val="hps"/>
          <w:rFonts w:ascii="Arial" w:hAnsi="Arial" w:cs="Arial"/>
          <w:sz w:val="18"/>
          <w:szCs w:val="18"/>
        </w:rPr>
        <w:t>konteineri</w:t>
      </w:r>
      <w:r w:rsidR="00306A32" w:rsidRPr="008F14CC">
        <w:rPr>
          <w:rFonts w:ascii="Arial" w:hAnsi="Arial" w:cs="Arial"/>
          <w:sz w:val="18"/>
          <w:szCs w:val="18"/>
        </w:rPr>
        <w:t>lt.</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Mahtkonteiner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для перевозки навалом; </w:t>
      </w:r>
      <w:r w:rsidRPr="008F14CC">
        <w:rPr>
          <w:rFonts w:ascii="Arial" w:hAnsi="Arial" w:cs="Arial"/>
          <w:sz w:val="18"/>
          <w:szCs w:val="18"/>
        </w:rPr>
        <w:t>ingl</w:t>
      </w:r>
      <w:r w:rsidRPr="008F14CC">
        <w:rPr>
          <w:rFonts w:ascii="Arial" w:hAnsi="Arial" w:cs="Arial"/>
          <w:i/>
          <w:sz w:val="18"/>
          <w:szCs w:val="18"/>
        </w:rPr>
        <w:t xml:space="preserve"> Bulk container)</w:t>
      </w:r>
      <w:r w:rsidRPr="008F14CC">
        <w:rPr>
          <w:rFonts w:ascii="Arial" w:hAnsi="Arial" w:cs="Arial"/>
          <w:sz w:val="18"/>
          <w:szCs w:val="18"/>
        </w:rPr>
        <w:t xml:space="preserve"> tähendab mahutisüsteemi (kaasa arvatud selle mis tahes vooderdis või kattekiht), mis on ette nähtud mahutisüsteemiga otseses kokkupuutes oleva tahke aine veoks. Pakend, puistlasti vahekonteiner (IBC), suurpakend ja paak ei ole mahtkonteiner.</w:t>
      </w:r>
    </w:p>
    <w:p w:rsidR="00306A32" w:rsidRPr="008F14CC" w:rsidRDefault="00306A32" w:rsidP="00306A32">
      <w:pPr>
        <w:spacing w:after="60"/>
        <w:ind w:left="1134"/>
        <w:jc w:val="both"/>
        <w:rPr>
          <w:rFonts w:ascii="Arial" w:hAnsi="Arial" w:cs="Arial"/>
          <w:sz w:val="18"/>
          <w:szCs w:val="18"/>
        </w:rPr>
      </w:pPr>
      <w:r w:rsidRPr="008F14CC">
        <w:rPr>
          <w:rFonts w:ascii="Arial" w:hAnsi="Arial" w:cs="Arial"/>
          <w:sz w:val="18"/>
          <w:szCs w:val="18"/>
        </w:rPr>
        <w:t>Mahtkonteinerid on:</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püsivate omadustega ja vastavalt piisavalt vastupidavad korduvaks kasutamiseks;</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spetsiaalselt konstrueeritud veoste sõiduks ühe või enama veovahendi poolt ilma vahepealse ümberlaadimiseta;</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 xml:space="preserve">- </w:t>
      </w:r>
      <w:r w:rsidRPr="008F14CC">
        <w:rPr>
          <w:rFonts w:ascii="Arial" w:hAnsi="Arial" w:cs="Arial"/>
          <w:sz w:val="18"/>
          <w:szCs w:val="18"/>
        </w:rPr>
        <w:tab/>
        <w:t>varustatud seadmetega, mis võimaldavad selle kohe teisaldada;</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 xml:space="preserve">- </w:t>
      </w:r>
      <w:r w:rsidRPr="008F14CC">
        <w:rPr>
          <w:rFonts w:ascii="Arial" w:hAnsi="Arial" w:cs="Arial"/>
          <w:sz w:val="18"/>
          <w:szCs w:val="18"/>
        </w:rPr>
        <w:tab/>
        <w:t xml:space="preserve">mahuga mitte vähem kui </w:t>
      </w:r>
      <w:smartTag w:uri="urn:schemas-microsoft-com:office:smarttags" w:element="metricconverter">
        <w:smartTagPr>
          <w:attr w:name="ProductID" w:val="1 m3"/>
        </w:smartTagPr>
        <w:r w:rsidRPr="008F14CC">
          <w:rPr>
            <w:rFonts w:ascii="Arial" w:hAnsi="Arial" w:cs="Arial"/>
            <w:sz w:val="18"/>
            <w:szCs w:val="18"/>
          </w:rPr>
          <w:t>1 m</w:t>
        </w:r>
        <w:r w:rsidRPr="008F14CC">
          <w:rPr>
            <w:rFonts w:ascii="Arial" w:hAnsi="Arial" w:cs="Arial"/>
            <w:sz w:val="18"/>
            <w:szCs w:val="18"/>
            <w:vertAlign w:val="superscript"/>
          </w:rPr>
          <w:t>3</w:t>
        </w:r>
      </w:smartTag>
      <w:r w:rsidRPr="008F14CC">
        <w:rPr>
          <w:rFonts w:ascii="Arial" w:hAnsi="Arial" w:cs="Arial"/>
          <w:sz w:val="18"/>
          <w:szCs w:val="18"/>
        </w:rPr>
        <w: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sz w:val="18"/>
          <w:szCs w:val="18"/>
        </w:rPr>
        <w:t>Mahtkonteiner on näiteks konteiner, eriotstarbeline merekonteiner, skipp, mahtveopunker, vahetuskere, künakonteiner, rataskonteiner, sõiduki veoseruum.</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Maksimaalne lubatav kogumass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mасса брутто максимально допустимая; </w:t>
      </w:r>
      <w:r w:rsidRPr="008F14CC">
        <w:rPr>
          <w:rFonts w:ascii="Arial" w:hAnsi="Arial" w:cs="Arial"/>
          <w:sz w:val="18"/>
          <w:szCs w:val="18"/>
        </w:rPr>
        <w:t xml:space="preserve">ingl </w:t>
      </w:r>
      <w:r w:rsidRPr="008F14CC">
        <w:rPr>
          <w:rFonts w:ascii="Arial" w:hAnsi="Arial" w:cs="Arial"/>
          <w:i/>
          <w:sz w:val="18"/>
          <w:szCs w:val="18"/>
        </w:rPr>
        <w:t>Maximum permissible gross mass) tähendab:</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kõigi IBC kategooriate jaoks peale elastsete IBCde tähendab IBC ja igasuguste käitamisvahendite ja konstruktsioonielementide massi koos maksimaalse lubatava puhasmassiga;</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(paakide jaoks) tähendab paagi taara ja sõiduks lubatud raskeima veose massi;</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Teisaldatavate paakide kohta vt ptk 6.7.</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Maksimaalne lubatav koormus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нагрузка максимально допустимая; </w:t>
      </w:r>
      <w:r w:rsidRPr="008F14CC">
        <w:rPr>
          <w:rFonts w:ascii="Arial" w:hAnsi="Arial" w:cs="Arial"/>
          <w:sz w:val="18"/>
          <w:szCs w:val="18"/>
        </w:rPr>
        <w:t>ingl</w:t>
      </w:r>
      <w:r w:rsidRPr="008F14CC">
        <w:rPr>
          <w:rFonts w:ascii="Arial" w:hAnsi="Arial" w:cs="Arial"/>
          <w:i/>
          <w:sz w:val="18"/>
          <w:szCs w:val="18"/>
        </w:rPr>
        <w:t xml:space="preserve"> Maximum permissible load) (elastsete IBCde jaoks)</w:t>
      </w:r>
      <w:r w:rsidRPr="008F14CC">
        <w:rPr>
          <w:rFonts w:ascii="Arial" w:hAnsi="Arial" w:cs="Arial"/>
          <w:sz w:val="18"/>
          <w:szCs w:val="18"/>
        </w:rPr>
        <w:t xml:space="preserve"> tähendab maksimaalset puhasmassi, millele IBC on ette nähtud ning mida tal on lubatud vedada.</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Maksimaalne maht</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вместимость максимальная; </w:t>
      </w:r>
      <w:r w:rsidRPr="008F14CC">
        <w:rPr>
          <w:rFonts w:ascii="Arial" w:hAnsi="Arial" w:cs="Arial"/>
          <w:sz w:val="18"/>
          <w:szCs w:val="18"/>
        </w:rPr>
        <w:t>ingl</w:t>
      </w:r>
      <w:r w:rsidRPr="008F14CC">
        <w:rPr>
          <w:rFonts w:ascii="Arial" w:hAnsi="Arial" w:cs="Arial"/>
          <w:i/>
          <w:sz w:val="18"/>
          <w:szCs w:val="18"/>
        </w:rPr>
        <w:t xml:space="preserve"> Maximum capacity)</w:t>
      </w:r>
      <w:r w:rsidRPr="008F14CC">
        <w:rPr>
          <w:rFonts w:ascii="Arial" w:hAnsi="Arial" w:cs="Arial"/>
          <w:sz w:val="18"/>
          <w:szCs w:val="18"/>
        </w:rPr>
        <w:t xml:space="preserve"> tähendab anumate või pakendite, kaasa arvatud vahekonteinerite (IBC) ja suurte pakendite sisemist mahtu kuupmeetrites või liitrites.</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Maksimaalne normaalne töörõhk</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mаксимальное нормальное рабочее давление; </w:t>
      </w:r>
      <w:r w:rsidRPr="008F14CC">
        <w:rPr>
          <w:rFonts w:ascii="Arial" w:hAnsi="Arial" w:cs="Arial"/>
          <w:sz w:val="18"/>
          <w:szCs w:val="18"/>
        </w:rPr>
        <w:t>ingl</w:t>
      </w:r>
      <w:r w:rsidRPr="008F14CC">
        <w:rPr>
          <w:rFonts w:ascii="Arial" w:hAnsi="Arial" w:cs="Arial"/>
          <w:i/>
          <w:sz w:val="18"/>
          <w:szCs w:val="18"/>
        </w:rPr>
        <w:t xml:space="preserve"> Maximum normal operating pressure)</w:t>
      </w:r>
      <w:r w:rsidRPr="008F14CC">
        <w:rPr>
          <w:rFonts w:ascii="Arial" w:hAnsi="Arial" w:cs="Arial"/>
          <w:sz w:val="18"/>
          <w:szCs w:val="18"/>
        </w:rPr>
        <w:t xml:space="preserve"> tähendab klassi 7 ainete veo puhul keskmise merepinna kõrgusel mõõdetud atmosfäärirõhust suuremat maksimaalset rõhku, mis tekiks kaitsesüsteemis ühe aasta jooksul keskkonnatingimustele vastava temperatuuri ja päikesekiirguse juures ilma õhutuseta, lisasüsteemi poolt tekitatava välise jahutuseta või selle tööd veo ajal kontrollimata.</w:t>
      </w:r>
    </w:p>
    <w:p w:rsidR="00306A32" w:rsidRPr="008F14CC" w:rsidRDefault="00306A32" w:rsidP="00306A32">
      <w:pPr>
        <w:tabs>
          <w:tab w:val="left" w:pos="8820"/>
        </w:tabs>
        <w:spacing w:after="120"/>
        <w:ind w:left="1134"/>
        <w:jc w:val="both"/>
        <w:rPr>
          <w:rFonts w:ascii="Arial" w:hAnsi="Arial" w:cs="Arial"/>
          <w:sz w:val="18"/>
          <w:szCs w:val="18"/>
        </w:rPr>
      </w:pPr>
      <w:r w:rsidRPr="008F14CC">
        <w:rPr>
          <w:rFonts w:ascii="Arial" w:hAnsi="Arial" w:cs="Arial"/>
          <w:b/>
          <w:i/>
          <w:sz w:val="18"/>
          <w:szCs w:val="18"/>
        </w:rPr>
        <w:t xml:space="preserve">Maksimaalne puhasmass </w:t>
      </w:r>
      <w:r w:rsidRPr="008F14CC">
        <w:rPr>
          <w:rFonts w:ascii="Arial" w:hAnsi="Arial" w:cs="Arial"/>
          <w:sz w:val="18"/>
          <w:szCs w:val="18"/>
        </w:rPr>
        <w:t>(vn</w:t>
      </w:r>
      <w:r w:rsidRPr="008F14CC">
        <w:rPr>
          <w:rFonts w:ascii="Arial" w:hAnsi="Arial" w:cs="Arial"/>
          <w:i/>
          <w:sz w:val="18"/>
          <w:szCs w:val="18"/>
        </w:rPr>
        <w:t xml:space="preserve"> mасса нетто максимальная; </w:t>
      </w:r>
      <w:r w:rsidRPr="008F14CC">
        <w:rPr>
          <w:rFonts w:ascii="Arial" w:hAnsi="Arial" w:cs="Arial"/>
          <w:sz w:val="18"/>
          <w:szCs w:val="18"/>
        </w:rPr>
        <w:t>ingl</w:t>
      </w:r>
      <w:r w:rsidRPr="008F14CC">
        <w:rPr>
          <w:rFonts w:ascii="Arial" w:hAnsi="Arial" w:cs="Arial"/>
          <w:i/>
          <w:sz w:val="18"/>
          <w:szCs w:val="18"/>
        </w:rPr>
        <w:t xml:space="preserve"> Maximum net mass)</w:t>
      </w:r>
      <w:r w:rsidRPr="008F14CC">
        <w:rPr>
          <w:rFonts w:ascii="Arial" w:hAnsi="Arial" w:cs="Arial"/>
          <w:sz w:val="18"/>
          <w:szCs w:val="18"/>
        </w:rPr>
        <w:t xml:space="preserve"> tähendab üksiku pakendi sisu maksimaalset puhasmassi või sisemiste pakendite ja nende sisu maksimaalset kombineeritud massi väljendatuna kilogrammides..</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Maksimaalne töörõhk</w:t>
      </w:r>
      <w:r w:rsidRPr="008F14CC">
        <w:rPr>
          <w:rFonts w:ascii="Arial" w:hAnsi="Arial" w:cs="Arial"/>
          <w:sz w:val="18"/>
          <w:szCs w:val="18"/>
        </w:rPr>
        <w:t xml:space="preserve"> (manomeetriline rõhk)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давление рабочее максимальное (давление манометрическое); </w:t>
      </w:r>
      <w:r w:rsidRPr="008F14CC">
        <w:rPr>
          <w:rFonts w:ascii="Arial" w:hAnsi="Arial" w:cs="Arial"/>
          <w:sz w:val="18"/>
          <w:szCs w:val="18"/>
        </w:rPr>
        <w:t>ingl</w:t>
      </w:r>
      <w:r w:rsidRPr="008F14CC">
        <w:rPr>
          <w:rFonts w:ascii="Arial" w:hAnsi="Arial" w:cs="Arial"/>
          <w:i/>
          <w:sz w:val="18"/>
          <w:szCs w:val="18"/>
        </w:rPr>
        <w:t xml:space="preserve"> Maximum working pressure (gauge pressure))</w:t>
      </w:r>
      <w:r w:rsidRPr="008F14CC">
        <w:rPr>
          <w:rFonts w:ascii="Arial" w:hAnsi="Arial" w:cs="Arial"/>
          <w:sz w:val="18"/>
          <w:szCs w:val="18"/>
        </w:rPr>
        <w:t xml:space="preserve"> – kõrgeim järgmisest kolmest rõhust:</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kõrgeim paagile tegelikult lubatav rõhk täitmise ajal (maksimaalne lubatav täitmise rõhk);</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kõrgeim paagile tegelikult lubatav rõhk tühjendamise ajal (maksimaalne lubatav tühjendamise rõhk);</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 xml:space="preserve"> tegelik manomeetriline rõhk, mida avaldab paagile maksimaalsel töötemperatuuril tema sisu (kaasaarvatud need kõrvalised gaasid, mida ta võib sisaldada).</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sz w:val="18"/>
          <w:szCs w:val="18"/>
        </w:rPr>
        <w:t xml:space="preserve">Kui peatükis 4.3 määratud erisätted ei sätesta teisiti, ei tohi selle töörõhu (manomeetrilise rõhu) arvuline väärtus olla madalam, kui täidetava aine aururõhk </w:t>
      </w:r>
      <w:smartTag w:uri="urn:schemas-microsoft-com:office:smarttags" w:element="metricconverter">
        <w:smartTagPr>
          <w:attr w:name="ProductID" w:val="50 ﾰC"/>
        </w:smartTagPr>
        <w:r w:rsidRPr="008F14CC">
          <w:rPr>
            <w:rFonts w:ascii="Arial" w:hAnsi="Arial" w:cs="Arial"/>
            <w:sz w:val="18"/>
            <w:szCs w:val="18"/>
          </w:rPr>
          <w:t>50 °C</w:t>
        </w:r>
      </w:smartTag>
      <w:r w:rsidRPr="008F14CC">
        <w:rPr>
          <w:rFonts w:ascii="Arial" w:hAnsi="Arial" w:cs="Arial"/>
          <w:sz w:val="18"/>
          <w:szCs w:val="18"/>
        </w:rPr>
        <w:t xml:space="preserve"> juures.</w:t>
      </w:r>
    </w:p>
    <w:p w:rsidR="00306A32" w:rsidRPr="008F14CC" w:rsidRDefault="00306A32" w:rsidP="00306A32">
      <w:pPr>
        <w:spacing w:after="60"/>
        <w:ind w:left="1134"/>
        <w:jc w:val="both"/>
        <w:rPr>
          <w:rFonts w:ascii="Arial" w:hAnsi="Arial" w:cs="Arial"/>
          <w:sz w:val="18"/>
          <w:szCs w:val="18"/>
        </w:rPr>
      </w:pPr>
      <w:r w:rsidRPr="008F14CC">
        <w:rPr>
          <w:rFonts w:ascii="Arial" w:hAnsi="Arial" w:cs="Arial"/>
          <w:sz w:val="18"/>
          <w:szCs w:val="18"/>
        </w:rPr>
        <w:t>Kaitseklappidega (kaitsemembraaniga või ilma) varustatud paakide puhul, välja arvatud klassi 2 kokkusurutud, veeldatud või lahustatud gaaside sõiduks kasutatavad paagid, peab maksimaalne töörõhk (manomeetriline rõhk) olema siiski võrdne selliste kaitseklappide määratud avanemisrõhuga.</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lastRenderedPageBreak/>
        <w:t>Märkus 1</w:t>
      </w:r>
      <w:r w:rsidRPr="008F14CC">
        <w:rPr>
          <w:rFonts w:ascii="Arial" w:hAnsi="Arial" w:cs="Arial"/>
          <w:i/>
          <w:sz w:val="18"/>
          <w:szCs w:val="18"/>
        </w:rPr>
        <w:t>: Teisaldatavate paakide kohta vt ptk 6.7.</w:t>
      </w:r>
    </w:p>
    <w:p w:rsidR="00306A32" w:rsidRPr="008F14CC" w:rsidRDefault="00306A32" w:rsidP="00306A32">
      <w:pPr>
        <w:spacing w:after="120"/>
        <w:ind w:left="2880"/>
        <w:rPr>
          <w:rFonts w:ascii="Arial" w:hAnsi="Arial" w:cs="Arial"/>
          <w:i/>
          <w:sz w:val="18"/>
          <w:szCs w:val="18"/>
        </w:rPr>
      </w:pPr>
      <w:r w:rsidRPr="008F14CC">
        <w:rPr>
          <w:rFonts w:ascii="Arial" w:hAnsi="Arial" w:cs="Arial"/>
          <w:b/>
          <w:i/>
          <w:sz w:val="18"/>
          <w:szCs w:val="18"/>
        </w:rPr>
        <w:t>Märkus 2:</w:t>
      </w:r>
      <w:r w:rsidRPr="008F14CC">
        <w:rPr>
          <w:rFonts w:ascii="Arial" w:hAnsi="Arial" w:cs="Arial"/>
          <w:i/>
          <w:sz w:val="18"/>
          <w:szCs w:val="18"/>
        </w:rPr>
        <w:t xml:space="preserve"> Suletud krüotehniliste anumate kohta vt märkust alajaos 6.2.1.3.6.5.</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 xml:space="preserve">MEGC </w:t>
      </w:r>
      <w:r w:rsidRPr="008F14CC">
        <w:rPr>
          <w:rFonts w:ascii="Arial" w:hAnsi="Arial" w:cs="Arial"/>
          <w:sz w:val="18"/>
          <w:szCs w:val="18"/>
        </w:rPr>
        <w:t>(vn</w:t>
      </w:r>
      <w:r w:rsidRPr="008F14CC">
        <w:rPr>
          <w:rFonts w:ascii="Arial" w:hAnsi="Arial" w:cs="Arial"/>
          <w:b/>
          <w:i/>
          <w:sz w:val="18"/>
          <w:szCs w:val="18"/>
        </w:rPr>
        <w:t xml:space="preserve"> </w:t>
      </w:r>
      <w:r w:rsidRPr="008F14CC">
        <w:rPr>
          <w:rFonts w:ascii="Arial" w:hAnsi="Arial" w:cs="Arial"/>
          <w:i/>
          <w:sz w:val="18"/>
          <w:szCs w:val="18"/>
        </w:rPr>
        <w:t>МЭГК):</w:t>
      </w:r>
      <w:r w:rsidRPr="008F14CC">
        <w:rPr>
          <w:rFonts w:ascii="Arial" w:hAnsi="Arial" w:cs="Arial"/>
          <w:sz w:val="18"/>
          <w:szCs w:val="18"/>
        </w:rPr>
        <w:t xml:space="preserve"> vt mitmeelemendiline gaasikonteiner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многоэлементный газовый)</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Metallist IBC</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металлический; </w:t>
      </w:r>
      <w:r w:rsidRPr="008F14CC">
        <w:rPr>
          <w:rFonts w:ascii="Arial" w:hAnsi="Arial" w:cs="Arial"/>
          <w:sz w:val="18"/>
          <w:szCs w:val="18"/>
        </w:rPr>
        <w:t>ingl</w:t>
      </w:r>
      <w:r w:rsidRPr="008F14CC">
        <w:rPr>
          <w:rFonts w:ascii="Arial" w:hAnsi="Arial" w:cs="Arial"/>
          <w:i/>
          <w:sz w:val="18"/>
          <w:szCs w:val="18"/>
        </w:rPr>
        <w:t xml:space="preserve"> Metal IBC)</w:t>
      </w:r>
      <w:r w:rsidRPr="008F14CC">
        <w:rPr>
          <w:rFonts w:ascii="Arial" w:hAnsi="Arial" w:cs="Arial"/>
          <w:sz w:val="18"/>
          <w:szCs w:val="18"/>
        </w:rPr>
        <w:t xml:space="preserve"> tähendab metallist kerega puistveose vahekonteinerit koos vastavate käitamisvahendite ja konstruktsioonielementidega.</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Mitmeelemendiline gaasikonteiner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многоэлементный газовый (МЭГК); </w:t>
      </w:r>
      <w:r w:rsidRPr="008F14CC">
        <w:rPr>
          <w:rFonts w:ascii="Arial" w:hAnsi="Arial" w:cs="Arial"/>
          <w:sz w:val="18"/>
          <w:szCs w:val="18"/>
        </w:rPr>
        <w:t>ingl</w:t>
      </w:r>
      <w:r w:rsidRPr="008F14CC">
        <w:rPr>
          <w:rFonts w:ascii="Arial" w:hAnsi="Arial" w:cs="Arial"/>
          <w:i/>
          <w:sz w:val="18"/>
          <w:szCs w:val="18"/>
        </w:rPr>
        <w:t xml:space="preserve"> Multiple-element gas container)</w:t>
      </w:r>
      <w:r w:rsidRPr="008F14CC">
        <w:rPr>
          <w:rFonts w:ascii="Arial" w:hAnsi="Arial" w:cs="Arial"/>
          <w:sz w:val="18"/>
          <w:szCs w:val="18"/>
        </w:rPr>
        <w:t xml:space="preserve"> (edaspidi MEGC) tähendab omavahel kollektoriga kokku ühendatud ja raami paigutatud elemente. Mitmeelemendilise gaasikonteineri elementideks on järgmised elemendid: balloonid, torukujulised anumad, surveanumad ja balloonikogumid ning ka klassi 2 gaaside veoks ette nähtud, rohkem kui 450liitrise mahuga paagid.</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sz w:val="18"/>
          <w:szCs w:val="18"/>
        </w:rPr>
        <w:t xml:space="preserve"> </w:t>
      </w:r>
      <w:r w:rsidRPr="008F14CC">
        <w:rPr>
          <w:rFonts w:ascii="Arial" w:hAnsi="Arial" w:cs="Arial"/>
          <w:i/>
          <w:sz w:val="18"/>
          <w:szCs w:val="18"/>
        </w:rPr>
        <w:t>UN MEGC kohta vt ptk 6.7.</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Mitmepoolne heakskiit</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утверждение многостороннее для перевозки материала класса 7; </w:t>
      </w:r>
      <w:r w:rsidRPr="008F14CC">
        <w:rPr>
          <w:rFonts w:ascii="Arial" w:hAnsi="Arial" w:cs="Arial"/>
          <w:sz w:val="18"/>
          <w:szCs w:val="18"/>
        </w:rPr>
        <w:t>ingl</w:t>
      </w:r>
      <w:r w:rsidRPr="008F14CC">
        <w:rPr>
          <w:rFonts w:ascii="Arial" w:hAnsi="Arial" w:cs="Arial"/>
          <w:i/>
          <w:sz w:val="18"/>
          <w:szCs w:val="18"/>
        </w:rPr>
        <w:t xml:space="preserve"> Multilateral approval)</w:t>
      </w:r>
      <w:r w:rsidRPr="008F14CC">
        <w:rPr>
          <w:rFonts w:ascii="Arial" w:hAnsi="Arial" w:cs="Arial"/>
          <w:sz w:val="18"/>
          <w:szCs w:val="18"/>
        </w:rPr>
        <w:t xml:space="preserve"> tähendab klassi 7 ainete veo puhul kas tehnilise lahenduse või saadetise päritoluriigi asjaomase pädeva asutuse ja kõigi riikide, kuhu saadetis veetakse või mida see läbib, pädevate asutuste heakskiitu.</w:t>
      </w:r>
    </w:p>
    <w:p w:rsidR="00306A32" w:rsidRPr="008F14CC" w:rsidRDefault="00306A32" w:rsidP="00306A32">
      <w:pPr>
        <w:tabs>
          <w:tab w:val="left" w:pos="7920"/>
        </w:tabs>
        <w:spacing w:after="120"/>
        <w:ind w:left="1134"/>
        <w:jc w:val="both"/>
        <w:rPr>
          <w:rFonts w:ascii="Arial" w:hAnsi="Arial" w:cs="Arial"/>
          <w:sz w:val="18"/>
          <w:szCs w:val="18"/>
        </w:rPr>
      </w:pPr>
      <w:r w:rsidRPr="008F14CC">
        <w:rPr>
          <w:rFonts w:ascii="Arial" w:hAnsi="Arial" w:cs="Arial"/>
          <w:b/>
          <w:i/>
          <w:sz w:val="18"/>
          <w:szCs w:val="18"/>
        </w:rPr>
        <w:t xml:space="preserve">Mootor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двигатель топливного элемента</w:t>
      </w:r>
      <w:r w:rsidRPr="008F14CC">
        <w:rPr>
          <w:rFonts w:ascii="Arial" w:hAnsi="Arial" w:cs="Arial"/>
          <w:sz w:val="18"/>
          <w:szCs w:val="18"/>
        </w:rPr>
        <w:t>) – kütusel töötav seade. Mootor koosneb küttesüsteemist ja kütuse juurdevoolusüsteemist, mis võib olla küttesüsteemi integreeritud või sellest eraldi, samuti muud mootori töös vajalikud seadmed.</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N</w:t>
      </w:r>
    </w:p>
    <w:p w:rsidR="00306A32" w:rsidRPr="008F14CC" w:rsidRDefault="00306A32" w:rsidP="00306A32">
      <w:pPr>
        <w:spacing w:after="240"/>
        <w:ind w:left="1134"/>
        <w:jc w:val="both"/>
        <w:rPr>
          <w:rFonts w:ascii="Arial" w:hAnsi="Arial" w:cs="Arial"/>
          <w:i/>
          <w:sz w:val="18"/>
          <w:szCs w:val="18"/>
        </w:rPr>
      </w:pPr>
      <w:r w:rsidRPr="008F14CC">
        <w:rPr>
          <w:rFonts w:ascii="Arial" w:hAnsi="Arial" w:cs="Arial"/>
          <w:b/>
          <w:i/>
          <w:sz w:val="18"/>
          <w:szCs w:val="18"/>
        </w:rPr>
        <w:t xml:space="preserve">n.o.s kirje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Н.У.К.; ingl N.O.S. entry), vt</w:t>
      </w:r>
      <w:r w:rsidRPr="008F14CC">
        <w:rPr>
          <w:rFonts w:ascii="Arial" w:hAnsi="Arial" w:cs="Arial"/>
          <w:sz w:val="18"/>
          <w:szCs w:val="18"/>
        </w:rPr>
        <w:t xml:space="preserve"> </w:t>
      </w:r>
      <w:r w:rsidRPr="008F14CC">
        <w:rPr>
          <w:rFonts w:ascii="Arial" w:hAnsi="Arial" w:cs="Arial"/>
          <w:b/>
          <w:i/>
          <w:sz w:val="18"/>
          <w:szCs w:val="18"/>
        </w:rPr>
        <w:t xml:space="preserve">„kui pole teisiti sätestatud” kirje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позиция Н.У.К.; </w:t>
      </w:r>
      <w:r w:rsidRPr="008F14CC">
        <w:rPr>
          <w:rFonts w:ascii="Arial" w:hAnsi="Arial" w:cs="Arial"/>
          <w:sz w:val="18"/>
          <w:szCs w:val="18"/>
        </w:rPr>
        <w:t>ingl</w:t>
      </w:r>
      <w:r w:rsidRPr="008F14CC">
        <w:rPr>
          <w:rFonts w:ascii="Arial" w:hAnsi="Arial" w:cs="Arial"/>
          <w:i/>
          <w:sz w:val="18"/>
          <w:szCs w:val="18"/>
        </w:rPr>
        <w:t xml:space="preserve"> N.O.S. entry (not otherwise specified entry)</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n.o.s kirje („kui pole teisiti sätestatud” kirje)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Позиция Н.У.К. (не указанные конкретно); </w:t>
      </w:r>
      <w:r w:rsidRPr="008F14CC">
        <w:rPr>
          <w:rFonts w:ascii="Arial" w:hAnsi="Arial" w:cs="Arial"/>
          <w:sz w:val="18"/>
          <w:szCs w:val="18"/>
        </w:rPr>
        <w:t>ingl</w:t>
      </w:r>
      <w:r w:rsidRPr="008F14CC">
        <w:rPr>
          <w:rFonts w:ascii="Arial" w:hAnsi="Arial" w:cs="Arial"/>
          <w:i/>
          <w:sz w:val="18"/>
          <w:szCs w:val="18"/>
        </w:rPr>
        <w:t xml:space="preserve"> N.O.S. entry (not otherwise specified entry))</w:t>
      </w:r>
      <w:r w:rsidRPr="008F14CC">
        <w:rPr>
          <w:rFonts w:ascii="Arial" w:hAnsi="Arial" w:cs="Arial"/>
          <w:sz w:val="18"/>
          <w:szCs w:val="18"/>
        </w:rPr>
        <w:t xml:space="preserve"> tähendab ühist kirjet, millesse ained, segud, lahused või esemed võivad olla määratud, kui nad:</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ab/>
        <w:t>pole nimeliselt märgitud peatüki 3.2 tabelis A ning</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omavad n.o.s kirjele vastavaid klassile, klassifitseerimistunnusele, pakendigrupile ja nimele ning kirjeldusele vastavaid keemilisi, füüsilisi ja/või ohtlikke omadusi.</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Nõuetele vastavuse hindamine</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оценка соответствия; </w:t>
      </w:r>
      <w:r w:rsidRPr="008F14CC">
        <w:rPr>
          <w:rFonts w:ascii="Arial" w:hAnsi="Arial" w:cs="Arial"/>
          <w:sz w:val="18"/>
          <w:szCs w:val="18"/>
        </w:rPr>
        <w:t>ingl</w:t>
      </w:r>
      <w:r w:rsidRPr="008F14CC">
        <w:rPr>
          <w:rFonts w:ascii="Arial" w:hAnsi="Arial" w:cs="Arial"/>
          <w:i/>
          <w:sz w:val="18"/>
          <w:szCs w:val="18"/>
        </w:rPr>
        <w:t xml:space="preserve"> Conformity assessment)</w:t>
      </w:r>
      <w:r w:rsidRPr="008F14CC">
        <w:rPr>
          <w:rFonts w:ascii="Arial" w:hAnsi="Arial" w:cs="Arial"/>
          <w:sz w:val="18"/>
          <w:szCs w:val="18"/>
        </w:rPr>
        <w:t xml:space="preserve"> tähendab toote nõuetele vastavuse kontrollimist vastavalt tüübikinnitust, tootmisjärelevalvet ning esmast ülevaatust ja katsetamist käsitlevatele jaotise 1.8.6 ja 1.8.7 sätetele.</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O</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Ohjeldussüsteem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Система локализации для перевозки материала класса 7; </w:t>
      </w:r>
      <w:r w:rsidRPr="008F14CC">
        <w:rPr>
          <w:rFonts w:ascii="Arial" w:hAnsi="Arial" w:cs="Arial"/>
          <w:sz w:val="18"/>
          <w:szCs w:val="18"/>
        </w:rPr>
        <w:t xml:space="preserve">ingl </w:t>
      </w:r>
      <w:r w:rsidRPr="008F14CC">
        <w:rPr>
          <w:rFonts w:ascii="Arial" w:hAnsi="Arial" w:cs="Arial"/>
          <w:i/>
          <w:sz w:val="18"/>
          <w:szCs w:val="18"/>
        </w:rPr>
        <w:t>Confinement system)</w:t>
      </w:r>
      <w:r w:rsidRPr="008F14CC">
        <w:rPr>
          <w:rFonts w:ascii="Arial" w:hAnsi="Arial" w:cs="Arial"/>
          <w:sz w:val="18"/>
          <w:szCs w:val="18"/>
        </w:rPr>
        <w:t xml:space="preserve"> tähendab klassi 7 ainete veo puhul projektitegija poolt välja töötatud, pädeva asutusega kooskõlastatud lõhustuva materjali ning pakendi komponentide koostamise süsteemi, mille eesmärk on ohupiiri säilitamine.</w:t>
      </w:r>
    </w:p>
    <w:p w:rsidR="00306A32" w:rsidRPr="008F14CC" w:rsidRDefault="00306A32" w:rsidP="00306A32">
      <w:pPr>
        <w:spacing w:after="60"/>
        <w:ind w:left="1134"/>
        <w:jc w:val="both"/>
        <w:rPr>
          <w:rFonts w:ascii="Arial" w:hAnsi="Arial" w:cs="Arial"/>
          <w:b/>
          <w:i/>
          <w:sz w:val="18"/>
          <w:szCs w:val="18"/>
        </w:rPr>
      </w:pPr>
      <w:r w:rsidRPr="008F14CC">
        <w:rPr>
          <w:rFonts w:ascii="Arial" w:hAnsi="Arial" w:cs="Arial"/>
          <w:b/>
          <w:i/>
          <w:sz w:val="18"/>
          <w:szCs w:val="18"/>
        </w:rPr>
        <w:t xml:space="preserve">Ohtlik reaktsioon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реакция опасная; </w:t>
      </w:r>
      <w:r w:rsidRPr="008F14CC">
        <w:rPr>
          <w:rFonts w:ascii="Arial" w:hAnsi="Arial" w:cs="Arial"/>
          <w:sz w:val="18"/>
          <w:szCs w:val="18"/>
        </w:rPr>
        <w:t>ingl</w:t>
      </w:r>
      <w:r w:rsidRPr="008F14CC">
        <w:rPr>
          <w:rFonts w:ascii="Arial" w:hAnsi="Arial" w:cs="Arial"/>
          <w:i/>
          <w:sz w:val="18"/>
          <w:szCs w:val="18"/>
        </w:rPr>
        <w:t xml:space="preserve"> Dangerous reaction) </w:t>
      </w:r>
      <w:r w:rsidRPr="008F14CC">
        <w:rPr>
          <w:rFonts w:ascii="Arial" w:hAnsi="Arial" w:cs="Arial"/>
          <w:sz w:val="18"/>
          <w:szCs w:val="18"/>
        </w:rPr>
        <w:t>tähendab</w:t>
      </w:r>
      <w:r w:rsidRPr="008F14CC">
        <w:rPr>
          <w:rFonts w:ascii="Arial" w:hAnsi="Arial" w:cs="Arial"/>
          <w:i/>
          <w:sz w:val="18"/>
          <w:szCs w:val="18"/>
        </w:rPr>
        <w:t>:</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põlemist või arvestatava soojuse eraldumist;</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kergestisüttivate, lämmatavate või mürgiste gaaside eraldumist;</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 xml:space="preserve"> sööbivate ainete moodustumist;</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d)</w:t>
      </w:r>
      <w:r w:rsidR="00306A32" w:rsidRPr="008F14CC">
        <w:rPr>
          <w:rFonts w:ascii="Arial" w:hAnsi="Arial" w:cs="Arial"/>
          <w:sz w:val="18"/>
          <w:szCs w:val="18"/>
        </w:rPr>
        <w:t xml:space="preserve"> ebastabiilsete ainete moodustumist; või</w:t>
      </w:r>
    </w:p>
    <w:p w:rsidR="00306A32" w:rsidRPr="008F14CC" w:rsidRDefault="00D0146D" w:rsidP="00306A32">
      <w:pPr>
        <w:spacing w:after="120"/>
        <w:ind w:left="1138"/>
        <w:jc w:val="both"/>
        <w:rPr>
          <w:rFonts w:ascii="Arial" w:hAnsi="Arial" w:cs="Arial"/>
          <w:sz w:val="18"/>
          <w:szCs w:val="18"/>
        </w:rPr>
      </w:pPr>
      <w:r w:rsidRPr="008F14CC">
        <w:rPr>
          <w:rFonts w:ascii="Arial" w:hAnsi="Arial" w:cs="Arial"/>
          <w:sz w:val="18"/>
          <w:szCs w:val="18"/>
        </w:rPr>
        <w:t>e)</w:t>
      </w:r>
      <w:r w:rsidR="00306A32" w:rsidRPr="008F14CC">
        <w:rPr>
          <w:rFonts w:ascii="Arial" w:hAnsi="Arial" w:cs="Arial"/>
          <w:sz w:val="18"/>
          <w:szCs w:val="18"/>
        </w:rPr>
        <w:t xml:space="preserve"> ohtlikku rõhu tõusu (ainult paakide jaoks).</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Ohtlikud veosed</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грузы опасные;</w:t>
      </w:r>
      <w:r w:rsidRPr="008F14CC">
        <w:rPr>
          <w:rFonts w:ascii="Arial" w:hAnsi="Arial" w:cs="Arial"/>
          <w:sz w:val="18"/>
          <w:szCs w:val="18"/>
        </w:rPr>
        <w:t xml:space="preserve"> ingl</w:t>
      </w:r>
      <w:r w:rsidRPr="008F14CC">
        <w:rPr>
          <w:rFonts w:ascii="Arial" w:hAnsi="Arial" w:cs="Arial"/>
          <w:i/>
          <w:sz w:val="18"/>
          <w:szCs w:val="18"/>
        </w:rPr>
        <w:t xml:space="preserve"> Dangerous goods)</w:t>
      </w:r>
      <w:r w:rsidRPr="008F14CC">
        <w:rPr>
          <w:rFonts w:ascii="Arial" w:hAnsi="Arial" w:cs="Arial"/>
          <w:sz w:val="18"/>
          <w:szCs w:val="18"/>
        </w:rPr>
        <w:t xml:space="preserve"> – tähendab aineid ja esemeid, mille vedamise, peale- ja mahalaadimise ning hoiustamise ajal võivad tekkida plahvatused, tulekahju, tehniliste seadmete või teiste kaupade kahjustused, ning mille tõttu inimesed ja loomad võivad saada surma, traumasid, </w:t>
      </w:r>
      <w:r w:rsidRPr="008F14CC">
        <w:rPr>
          <w:rStyle w:val="hps"/>
          <w:rFonts w:ascii="Arial" w:hAnsi="Arial" w:cs="Arial"/>
          <w:sz w:val="18"/>
          <w:szCs w:val="18"/>
        </w:rPr>
        <w:t>mürgistusi</w:t>
      </w:r>
      <w:r w:rsidRPr="008F14CC">
        <w:rPr>
          <w:rStyle w:val="shorttext"/>
          <w:rFonts w:ascii="Arial" w:hAnsi="Arial" w:cs="Arial"/>
          <w:sz w:val="18"/>
          <w:szCs w:val="18"/>
        </w:rPr>
        <w:t xml:space="preserve">, põletusi, </w:t>
      </w:r>
      <w:r w:rsidRPr="008F14CC">
        <w:rPr>
          <w:rStyle w:val="hps"/>
          <w:rFonts w:ascii="Arial" w:hAnsi="Arial" w:cs="Arial"/>
          <w:sz w:val="18"/>
          <w:szCs w:val="18"/>
        </w:rPr>
        <w:t>kiiritust või</w:t>
      </w:r>
      <w:r w:rsidRPr="008F14CC">
        <w:rPr>
          <w:rStyle w:val="shorttext"/>
          <w:rFonts w:ascii="Arial" w:hAnsi="Arial" w:cs="Arial"/>
          <w:sz w:val="18"/>
          <w:szCs w:val="18"/>
        </w:rPr>
        <w:t xml:space="preserve"> </w:t>
      </w:r>
      <w:r w:rsidRPr="008F14CC">
        <w:rPr>
          <w:rStyle w:val="hps"/>
          <w:rFonts w:ascii="Arial" w:hAnsi="Arial" w:cs="Arial"/>
          <w:sz w:val="18"/>
          <w:szCs w:val="18"/>
        </w:rPr>
        <w:t>haigestuda.</w:t>
      </w:r>
      <w:r w:rsidRPr="008F14CC">
        <w:rPr>
          <w:rFonts w:ascii="Arial" w:hAnsi="Arial" w:cs="Arial"/>
          <w:sz w:val="18"/>
          <w:szCs w:val="18"/>
        </w:rPr>
        <w:t xml:space="preserve"> Ohtlike veoste hulka kuuluvad ained ja esemed, mida SMGS lisa 2 kohaselt ei ole lubatud vedada või mille vedu on lubatud ainult SMGS lisa 2 tingimuste kohaselt.</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P</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lastRenderedPageBreak/>
        <w:t>Paagi dokumentatsioon</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Комплект технической документации на цистерну; </w:t>
      </w:r>
      <w:r w:rsidRPr="008F14CC">
        <w:rPr>
          <w:rFonts w:ascii="Arial" w:hAnsi="Arial" w:cs="Arial"/>
          <w:sz w:val="18"/>
          <w:szCs w:val="18"/>
        </w:rPr>
        <w:t>ingl</w:t>
      </w:r>
      <w:r w:rsidRPr="008F14CC">
        <w:rPr>
          <w:rFonts w:ascii="Arial" w:hAnsi="Arial" w:cs="Arial"/>
          <w:i/>
          <w:sz w:val="18"/>
          <w:szCs w:val="18"/>
        </w:rPr>
        <w:t xml:space="preserve"> Tank record)</w:t>
      </w:r>
      <w:r w:rsidRPr="008F14CC">
        <w:rPr>
          <w:rFonts w:ascii="Arial" w:hAnsi="Arial" w:cs="Arial"/>
          <w:sz w:val="18"/>
          <w:szCs w:val="18"/>
        </w:rPr>
        <w:t xml:space="preserve"> tähendab kausta, mis sisaldab paagi, anumakogumiga sõiduki või MEGC kohta täielikku tehnilist teavet, näiteks alajaotistes 6.8.2.3, 6.8.2.4 ja 6.8.3.4 nimetatud sertifikaate.</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Paak</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цистерна; </w:t>
      </w:r>
      <w:r w:rsidRPr="008F14CC">
        <w:rPr>
          <w:rFonts w:ascii="Arial" w:hAnsi="Arial" w:cs="Arial"/>
          <w:sz w:val="18"/>
          <w:szCs w:val="18"/>
        </w:rPr>
        <w:t>ingl</w:t>
      </w:r>
      <w:r w:rsidRPr="008F14CC">
        <w:rPr>
          <w:rFonts w:ascii="Arial" w:hAnsi="Arial" w:cs="Arial"/>
          <w:i/>
          <w:sz w:val="18"/>
          <w:szCs w:val="18"/>
        </w:rPr>
        <w:t xml:space="preserve"> Tank)</w:t>
      </w:r>
      <w:r w:rsidRPr="008F14CC">
        <w:rPr>
          <w:rFonts w:ascii="Arial" w:hAnsi="Arial" w:cs="Arial"/>
          <w:sz w:val="18"/>
          <w:szCs w:val="18"/>
        </w:rPr>
        <w:t xml:space="preserve"> tähendab mahutit koos käitamisvahenditega ja konstruktsioonielementidega. Kui seda kasutatakse üksinda, tähendab termin „paak” paakkonteinerit, teisaldatavat paaki, kergpaaki või püsipaaki, nagu defineeritud käesolevas osas, kaasa arvatud paagid, mis moodustavad anumakogumiga sõidukite või MEGCde elemente (vt ka kergpaak, püsipaak, teisaldatav paak ja mitmeelemendiline gaasikonteiner).</w:t>
      </w:r>
    </w:p>
    <w:p w:rsidR="00306A32" w:rsidRPr="008F14CC" w:rsidRDefault="00306A32" w:rsidP="00306A32">
      <w:pPr>
        <w:spacing w:after="60"/>
        <w:ind w:left="2880"/>
        <w:jc w:val="both"/>
        <w:rPr>
          <w:rFonts w:ascii="Arial" w:hAnsi="Arial" w:cs="Arial"/>
          <w:sz w:val="18"/>
          <w:szCs w:val="18"/>
        </w:rPr>
      </w:pPr>
      <w:r w:rsidRPr="008F14CC">
        <w:rPr>
          <w:rFonts w:ascii="Arial" w:hAnsi="Arial" w:cs="Arial"/>
          <w:b/>
          <w:i/>
          <w:sz w:val="18"/>
          <w:szCs w:val="18"/>
        </w:rPr>
        <w:t xml:space="preserve">Märkus: </w:t>
      </w:r>
      <w:r w:rsidRPr="008F14CC">
        <w:rPr>
          <w:rFonts w:ascii="Arial" w:hAnsi="Arial" w:cs="Arial"/>
          <w:i/>
          <w:sz w:val="18"/>
          <w:szCs w:val="18"/>
        </w:rPr>
        <w:t>Teisaldatavate paakide osas vt alajagu 6.7.4.1.</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Paakkonteiner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контейнер-цистерна; </w:t>
      </w:r>
      <w:r w:rsidRPr="008F14CC">
        <w:rPr>
          <w:rFonts w:ascii="Arial" w:hAnsi="Arial" w:cs="Arial"/>
          <w:sz w:val="18"/>
          <w:szCs w:val="18"/>
        </w:rPr>
        <w:t>ingl</w:t>
      </w:r>
      <w:r w:rsidRPr="008F14CC">
        <w:rPr>
          <w:rFonts w:ascii="Arial" w:hAnsi="Arial" w:cs="Arial"/>
          <w:i/>
          <w:sz w:val="18"/>
          <w:szCs w:val="18"/>
        </w:rPr>
        <w:t xml:space="preserve"> Tank-container)</w:t>
      </w:r>
      <w:r w:rsidRPr="008F14CC">
        <w:rPr>
          <w:rFonts w:ascii="Arial" w:hAnsi="Arial" w:cs="Arial"/>
          <w:sz w:val="18"/>
          <w:szCs w:val="18"/>
        </w:rPr>
        <w:t xml:space="preserve"> tähendab transpordiseadme üksust, mis vastab konteineri mõistele ning mis koosneb mahutist ja seadmetest, kaasa arvatud seadmed paakkonteineri liikumise hõlbustamiseks ilma nimetamisväärse asendi muutmiseta, mida kasutatakse gaaside, vedelate, pulbriliste või granuleeritud ainete vedamiseks ja mille maht ületab </w:t>
      </w:r>
      <w:smartTag w:uri="urn:schemas-microsoft-com:office:smarttags" w:element="metricconverter">
        <w:smartTagPr>
          <w:attr w:name="ProductID" w:val="0,45 m3"/>
        </w:smartTagPr>
        <w:r w:rsidRPr="008F14CC">
          <w:rPr>
            <w:rFonts w:ascii="Arial" w:hAnsi="Arial" w:cs="Arial"/>
            <w:sz w:val="18"/>
            <w:szCs w:val="18"/>
          </w:rPr>
          <w:t>0,45 m</w:t>
        </w:r>
        <w:r w:rsidRPr="008F14CC">
          <w:rPr>
            <w:rFonts w:ascii="Arial" w:hAnsi="Arial" w:cs="Arial"/>
            <w:sz w:val="18"/>
            <w:szCs w:val="18"/>
            <w:vertAlign w:val="superscript"/>
          </w:rPr>
          <w:t>3</w:t>
        </w:r>
      </w:smartTag>
      <w:r w:rsidRPr="008F14CC">
        <w:rPr>
          <w:rFonts w:ascii="Arial" w:hAnsi="Arial" w:cs="Arial"/>
          <w:sz w:val="18"/>
          <w:szCs w:val="18"/>
        </w:rPr>
        <w:t xml:space="preserve"> (</w:t>
      </w:r>
      <w:smartTag w:uri="urn:schemas-microsoft-com:office:smarttags" w:element="metricconverter">
        <w:smartTagPr>
          <w:attr w:name="ProductID" w:val="450 liitrit"/>
        </w:smartTagPr>
        <w:r w:rsidRPr="008F14CC">
          <w:rPr>
            <w:rFonts w:ascii="Arial" w:hAnsi="Arial" w:cs="Arial"/>
            <w:sz w:val="18"/>
            <w:szCs w:val="18"/>
          </w:rPr>
          <w:t>450 liitrit</w:t>
        </w:r>
      </w:smartTag>
      <w:r w:rsidRPr="008F14CC">
        <w:rPr>
          <w:rFonts w:ascii="Arial" w:hAnsi="Arial" w:cs="Arial"/>
          <w:sz w:val="18"/>
          <w:szCs w:val="18"/>
        </w:rPr>
        <w:t>), kui seda kasutatakse punktis 2.2.2.1.1. määratletud gaaside veoks.</w:t>
      </w:r>
    </w:p>
    <w:p w:rsidR="00306A32" w:rsidRPr="008F14CC" w:rsidRDefault="00306A32" w:rsidP="00306A32">
      <w:pPr>
        <w:spacing w:after="60"/>
        <w:ind w:left="4291" w:hanging="1411"/>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IBCsid, mis vastavad peatüki 6.5 nõuetele, ei peeta paakkonteineriteks.</w:t>
      </w:r>
    </w:p>
    <w:p w:rsidR="00306A32" w:rsidRPr="008F14CC" w:rsidRDefault="00306A32" w:rsidP="00306A32">
      <w:pPr>
        <w:spacing w:after="120"/>
        <w:ind w:left="1138"/>
        <w:rPr>
          <w:rFonts w:ascii="Arial" w:hAnsi="Arial" w:cs="Arial"/>
          <w:sz w:val="18"/>
          <w:szCs w:val="18"/>
        </w:rPr>
      </w:pPr>
      <w:r w:rsidRPr="008F14CC">
        <w:rPr>
          <w:rFonts w:ascii="Arial" w:hAnsi="Arial" w:cs="Arial"/>
          <w:b/>
          <w:i/>
          <w:sz w:val="18"/>
          <w:szCs w:val="18"/>
        </w:rPr>
        <w:t>Paakkonteineri / teisaldatava paagi operaator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оператор контейнера-цистерны/переносной цистерны/вагона-цистерны; </w:t>
      </w:r>
      <w:r w:rsidRPr="008F14CC">
        <w:rPr>
          <w:rFonts w:ascii="Arial" w:hAnsi="Arial" w:cs="Arial"/>
          <w:sz w:val="18"/>
          <w:szCs w:val="18"/>
        </w:rPr>
        <w:t>ingl</w:t>
      </w:r>
      <w:r w:rsidRPr="008F14CC">
        <w:rPr>
          <w:rFonts w:ascii="Arial" w:hAnsi="Arial" w:cs="Arial"/>
          <w:i/>
          <w:sz w:val="18"/>
          <w:szCs w:val="18"/>
        </w:rPr>
        <w:t xml:space="preserve"> Tank-container/portable tank operator)</w:t>
      </w:r>
      <w:r w:rsidRPr="008F14CC">
        <w:rPr>
          <w:rFonts w:ascii="Arial" w:hAnsi="Arial" w:cs="Arial"/>
          <w:sz w:val="18"/>
          <w:szCs w:val="18"/>
        </w:rPr>
        <w:t xml:space="preserve"> tähendab igasugust ettevõtet, kelle nimele paakkonteiner / teisaldatav paak on registreeritud.</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Paakvagun</w:t>
      </w:r>
      <w:r w:rsidRPr="008F14CC">
        <w:rPr>
          <w:rFonts w:ascii="Arial" w:hAnsi="Arial" w:cs="Arial"/>
          <w:sz w:val="18"/>
          <w:szCs w:val="18"/>
        </w:rPr>
        <w:t xml:space="preserve"> (vn</w:t>
      </w:r>
      <w:r w:rsidRPr="008F14CC">
        <w:rPr>
          <w:rFonts w:ascii="Arial" w:hAnsi="Arial" w:cs="Arial"/>
          <w:i/>
          <w:sz w:val="18"/>
          <w:szCs w:val="18"/>
        </w:rPr>
        <w:t xml:space="preserve"> Вагон-цистерна; </w:t>
      </w:r>
      <w:r w:rsidRPr="008F14CC">
        <w:rPr>
          <w:rFonts w:ascii="Arial" w:hAnsi="Arial" w:cs="Arial"/>
          <w:sz w:val="18"/>
          <w:szCs w:val="18"/>
        </w:rPr>
        <w:t>ingl</w:t>
      </w:r>
      <w:r w:rsidRPr="008F14CC">
        <w:rPr>
          <w:rFonts w:ascii="Arial" w:hAnsi="Arial" w:cs="Arial"/>
          <w:i/>
          <w:sz w:val="18"/>
          <w:szCs w:val="18"/>
        </w:rPr>
        <w:t xml:space="preserve"> Tank wagon)</w:t>
      </w:r>
      <w:r w:rsidRPr="008F14CC">
        <w:rPr>
          <w:rFonts w:ascii="Arial" w:hAnsi="Arial" w:cs="Arial"/>
          <w:sz w:val="18"/>
          <w:szCs w:val="18"/>
        </w:rPr>
        <w:t xml:space="preserve"> – ühest või mitmest korpusest ning nende alusest raamist koosnev vagun, mis on mõeldud gaaside, vedelike, pulbriliste või granuleeritud ainete vedamiseks.</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Paakvagunite hulka kuuluvad nii statsionaarsete paakide kui ka teisaldatavate paakidega vagunid.</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Paak-vahetuskere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цистерна съемная; </w:t>
      </w:r>
      <w:r w:rsidRPr="008F14CC">
        <w:rPr>
          <w:rFonts w:ascii="Arial" w:hAnsi="Arial" w:cs="Arial"/>
          <w:sz w:val="18"/>
          <w:szCs w:val="18"/>
        </w:rPr>
        <w:t>ingl</w:t>
      </w:r>
      <w:r w:rsidRPr="008F14CC">
        <w:rPr>
          <w:rFonts w:ascii="Arial" w:hAnsi="Arial" w:cs="Arial"/>
          <w:i/>
          <w:sz w:val="18"/>
          <w:szCs w:val="18"/>
        </w:rPr>
        <w:t xml:space="preserve"> Tank swap body) </w:t>
      </w:r>
      <w:r w:rsidRPr="008F14CC">
        <w:rPr>
          <w:rFonts w:ascii="Arial" w:hAnsi="Arial" w:cs="Arial"/>
          <w:sz w:val="18"/>
          <w:szCs w:val="18"/>
        </w:rPr>
        <w:t>on vaguni kujule vastavalt disainitud paak, mida saab teisaldada alles pärast kinnitusvahendite eemaldamist.</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w:t>
      </w:r>
      <w:r w:rsidRPr="008F14CC">
        <w:rPr>
          <w:rFonts w:ascii="Arial" w:hAnsi="Arial" w:cs="Arial"/>
          <w:sz w:val="18"/>
          <w:szCs w:val="18"/>
        </w:rPr>
        <w:t xml:space="preserve"> ingl</w:t>
      </w:r>
      <w:r w:rsidRPr="008F14CC">
        <w:rPr>
          <w:rFonts w:ascii="Arial" w:hAnsi="Arial" w:cs="Arial"/>
          <w:i/>
          <w:sz w:val="18"/>
          <w:szCs w:val="18"/>
        </w:rPr>
        <w:t xml:space="preserve"> Packaging)</w:t>
      </w:r>
      <w:r w:rsidRPr="008F14CC">
        <w:rPr>
          <w:rFonts w:ascii="Arial" w:hAnsi="Arial" w:cs="Arial"/>
          <w:sz w:val="18"/>
          <w:szCs w:val="18"/>
        </w:rPr>
        <w:t xml:space="preserve"> tähendab ühte või mitut anumat ning mis tahes muid komponente või materjale, mida on vaja hoiustamise funktsiooni täitmiseks ning muudel ohutuseesmärkidel.</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Radioaktiivsete materjalide kohta vt alajagu 2.2.7.2.</w:t>
      </w:r>
    </w:p>
    <w:p w:rsidR="00306A32" w:rsidRPr="008F14CC" w:rsidRDefault="00306A32" w:rsidP="00306A32">
      <w:pPr>
        <w:ind w:left="1134"/>
        <w:jc w:val="both"/>
        <w:rPr>
          <w:rFonts w:ascii="Arial" w:hAnsi="Arial" w:cs="Arial"/>
          <w:sz w:val="18"/>
          <w:szCs w:val="18"/>
        </w:rPr>
      </w:pPr>
      <w:r w:rsidRPr="008F14CC">
        <w:rPr>
          <w:rFonts w:ascii="Arial" w:hAnsi="Arial" w:cs="Arial"/>
          <w:b/>
          <w:i/>
          <w:sz w:val="18"/>
          <w:szCs w:val="18"/>
        </w:rPr>
        <w:t>Pakendigrupp</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группа упаковки; </w:t>
      </w:r>
      <w:r w:rsidRPr="008F14CC">
        <w:rPr>
          <w:rFonts w:ascii="Arial" w:hAnsi="Arial" w:cs="Arial"/>
          <w:sz w:val="18"/>
          <w:szCs w:val="18"/>
        </w:rPr>
        <w:t>ingl</w:t>
      </w:r>
      <w:r w:rsidRPr="008F14CC">
        <w:rPr>
          <w:rFonts w:ascii="Arial" w:hAnsi="Arial" w:cs="Arial"/>
          <w:i/>
          <w:sz w:val="18"/>
          <w:szCs w:val="18"/>
        </w:rPr>
        <w:t xml:space="preserve"> Packing group)</w:t>
      </w:r>
      <w:r w:rsidRPr="008F14CC">
        <w:rPr>
          <w:rFonts w:ascii="Arial" w:hAnsi="Arial" w:cs="Arial"/>
          <w:sz w:val="18"/>
          <w:szCs w:val="18"/>
        </w:rPr>
        <w:t xml:space="preserve"> tähendab gruppi, millesse teatud aineid pakkimise eesmärgil, nende veo ohtlikkuse astmest sõltuvalt, võib määrata. Pakendigruppidel on järgmised tähendused, mida kirjeldatakse täpsemalt 2. osas:</w:t>
      </w:r>
    </w:p>
    <w:p w:rsidR="00306A32" w:rsidRPr="008F14CC" w:rsidRDefault="00306A32" w:rsidP="00306A32">
      <w:pPr>
        <w:ind w:left="1134"/>
        <w:jc w:val="both"/>
        <w:rPr>
          <w:rFonts w:ascii="Arial" w:hAnsi="Arial" w:cs="Arial"/>
          <w:sz w:val="18"/>
          <w:szCs w:val="18"/>
        </w:rPr>
      </w:pPr>
      <w:r w:rsidRPr="008F14CC">
        <w:rPr>
          <w:rFonts w:ascii="Arial" w:hAnsi="Arial" w:cs="Arial"/>
          <w:sz w:val="18"/>
          <w:szCs w:val="18"/>
        </w:rPr>
        <w:t>- pakendigrupp I: kõrge ohtlikkusega ained;</w:t>
      </w:r>
    </w:p>
    <w:p w:rsidR="00306A32" w:rsidRPr="008F14CC" w:rsidRDefault="00306A32" w:rsidP="00306A32">
      <w:pPr>
        <w:ind w:left="1134"/>
        <w:jc w:val="both"/>
        <w:rPr>
          <w:rFonts w:ascii="Arial" w:hAnsi="Arial" w:cs="Arial"/>
          <w:sz w:val="18"/>
          <w:szCs w:val="18"/>
        </w:rPr>
      </w:pPr>
      <w:r w:rsidRPr="008F14CC">
        <w:rPr>
          <w:rFonts w:ascii="Arial" w:hAnsi="Arial" w:cs="Arial"/>
          <w:sz w:val="18"/>
          <w:szCs w:val="18"/>
        </w:rPr>
        <w:t>- pakendigrupp II: keskmise ohtlikkusega ained;</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sz w:val="18"/>
          <w:szCs w:val="18"/>
        </w:rPr>
        <w:t>- pakendigrupp III: madala ohtlikkusega ained.</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Pakkija</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упаковщик; </w:t>
      </w:r>
      <w:r w:rsidRPr="008F14CC">
        <w:rPr>
          <w:rFonts w:ascii="Arial" w:hAnsi="Arial" w:cs="Arial"/>
          <w:sz w:val="18"/>
          <w:szCs w:val="18"/>
        </w:rPr>
        <w:t>ingl</w:t>
      </w:r>
      <w:r w:rsidRPr="008F14CC">
        <w:rPr>
          <w:rFonts w:ascii="Arial" w:hAnsi="Arial" w:cs="Arial"/>
          <w:i/>
          <w:sz w:val="18"/>
          <w:szCs w:val="18"/>
        </w:rPr>
        <w:t xml:space="preserve"> Packer)</w:t>
      </w:r>
      <w:r w:rsidRPr="008F14CC">
        <w:rPr>
          <w:rFonts w:ascii="Arial" w:hAnsi="Arial" w:cs="Arial"/>
          <w:sz w:val="18"/>
          <w:szCs w:val="18"/>
        </w:rPr>
        <w:t xml:space="preserve"> tähendab igasugust ettevõtet, kes paneb ohtlikud veosed pakenditesse, kaasa arvatud suured pakendid ja vahekonteinerid (IBCd) ning vajaduse korral valmistab pakendid ette veoks.</w:t>
      </w:r>
    </w:p>
    <w:p w:rsidR="00306A32" w:rsidRPr="008F14CC" w:rsidRDefault="00306A32" w:rsidP="00306A32">
      <w:pPr>
        <w:spacing w:after="120"/>
        <w:ind w:left="1134"/>
        <w:jc w:val="both"/>
        <w:rPr>
          <w:rFonts w:ascii="Arial" w:hAnsi="Arial" w:cs="Arial"/>
          <w:b/>
          <w:i/>
          <w:sz w:val="18"/>
          <w:szCs w:val="18"/>
        </w:rPr>
      </w:pPr>
      <w:r w:rsidRPr="008F14CC">
        <w:rPr>
          <w:rStyle w:val="hps"/>
          <w:rFonts w:ascii="Arial" w:hAnsi="Arial" w:cs="Arial"/>
          <w:b/>
          <w:i/>
          <w:sz w:val="18"/>
          <w:szCs w:val="18"/>
        </w:rPr>
        <w:t xml:space="preserve">Patareivagun </w:t>
      </w:r>
      <w:r w:rsidRPr="008F14CC">
        <w:rPr>
          <w:rStyle w:val="hps"/>
          <w:rFonts w:ascii="Arial" w:hAnsi="Arial" w:cs="Arial"/>
          <w:i/>
          <w:sz w:val="18"/>
          <w:szCs w:val="18"/>
        </w:rPr>
        <w:t>(</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вагон-батарея</w:t>
      </w:r>
      <w:r w:rsidRPr="008F14CC">
        <w:rPr>
          <w:rFonts w:ascii="Arial" w:hAnsi="Arial" w:cs="Arial"/>
          <w:b/>
          <w:i/>
          <w:sz w:val="18"/>
          <w:szCs w:val="18"/>
        </w:rPr>
        <w:t xml:space="preserve">) </w:t>
      </w:r>
      <w:r w:rsidRPr="008F14CC">
        <w:rPr>
          <w:rStyle w:val="hps"/>
          <w:rFonts w:ascii="Arial" w:hAnsi="Arial" w:cs="Arial"/>
          <w:sz w:val="18"/>
          <w:szCs w:val="18"/>
        </w:rPr>
        <w:t>tähendab vagunit, mis sisaldab üksteisega kollektoriga ühendatud ja veoüksusele püsivalt kinnitatud elemente.</w:t>
      </w:r>
      <w:r w:rsidRPr="008F14CC">
        <w:rPr>
          <w:rFonts w:ascii="Arial" w:hAnsi="Arial" w:cs="Arial"/>
          <w:sz w:val="18"/>
          <w:szCs w:val="18"/>
        </w:rPr>
        <w:t xml:space="preserve"> Selle elemendid on järgmised: balloonid, torukujulised anumad, balloonikogumid (tuntud ka kui raamid), surveanumad ning ka klassi 2 gaaside veoks ette nähtud, rohkem kui 450liitrise mahuga paagid.</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Piirtemperatuur</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температура контрольная; </w:t>
      </w:r>
      <w:r w:rsidRPr="008F14CC">
        <w:rPr>
          <w:rFonts w:ascii="Arial" w:hAnsi="Arial" w:cs="Arial"/>
          <w:sz w:val="18"/>
          <w:szCs w:val="18"/>
        </w:rPr>
        <w:t>ingl</w:t>
      </w:r>
      <w:r w:rsidRPr="008F14CC">
        <w:rPr>
          <w:rFonts w:ascii="Arial" w:hAnsi="Arial" w:cs="Arial"/>
          <w:i/>
          <w:sz w:val="18"/>
          <w:szCs w:val="18"/>
        </w:rPr>
        <w:t xml:space="preserve"> Control temperature) </w:t>
      </w:r>
      <w:r w:rsidRPr="008F14CC">
        <w:rPr>
          <w:rFonts w:ascii="Arial" w:hAnsi="Arial" w:cs="Arial"/>
          <w:sz w:val="18"/>
          <w:szCs w:val="18"/>
        </w:rPr>
        <w:t>tähendab maksimaalset temperatuuri, mille juures orgaanilist peroksiidi või isereageerivat ainet võib ohutult vedada.</w:t>
      </w:r>
    </w:p>
    <w:p w:rsidR="00306A32" w:rsidRPr="008F14CC" w:rsidRDefault="00306A32" w:rsidP="00306A32">
      <w:pPr>
        <w:spacing w:after="60"/>
        <w:ind w:left="1134"/>
        <w:jc w:val="both"/>
        <w:rPr>
          <w:rStyle w:val="hps"/>
          <w:rFonts w:ascii="Arial" w:hAnsi="Arial" w:cs="Arial"/>
          <w:sz w:val="18"/>
          <w:szCs w:val="18"/>
        </w:rPr>
      </w:pPr>
      <w:r w:rsidRPr="008F14CC">
        <w:rPr>
          <w:rStyle w:val="hps"/>
          <w:rFonts w:ascii="Arial" w:hAnsi="Arial" w:cs="Arial"/>
          <w:b/>
          <w:i/>
          <w:sz w:val="18"/>
          <w:szCs w:val="18"/>
        </w:rPr>
        <w:t>Plastmass</w:t>
      </w:r>
      <w:r w:rsidRPr="008F14CC">
        <w:rPr>
          <w:rStyle w:val="hps"/>
          <w:rFonts w:ascii="Arial" w:hAnsi="Arial" w:cs="Arial"/>
          <w:i/>
          <w:sz w:val="18"/>
          <w:szCs w:val="18"/>
        </w:rPr>
        <w:t xml:space="preserve"> (</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 xml:space="preserve">пластмасса) </w:t>
      </w:r>
      <w:r w:rsidRPr="008F14CC">
        <w:rPr>
          <w:rStyle w:val="hps"/>
          <w:rFonts w:ascii="Arial" w:hAnsi="Arial" w:cs="Arial"/>
          <w:sz w:val="18"/>
          <w:szCs w:val="18"/>
        </w:rPr>
        <w:t>–</w:t>
      </w:r>
      <w:r w:rsidRPr="008F14CC">
        <w:rPr>
          <w:rStyle w:val="shorttext"/>
          <w:rFonts w:ascii="Arial" w:hAnsi="Arial" w:cs="Arial"/>
          <w:sz w:val="18"/>
          <w:szCs w:val="18"/>
        </w:rPr>
        <w:t xml:space="preserve"> kergesti vormitav p</w:t>
      </w:r>
      <w:r w:rsidRPr="008F14CC">
        <w:rPr>
          <w:rStyle w:val="hps"/>
          <w:rFonts w:ascii="Arial" w:hAnsi="Arial" w:cs="Arial"/>
          <w:sz w:val="18"/>
          <w:szCs w:val="18"/>
        </w:rPr>
        <w:t>olümeerne</w:t>
      </w:r>
      <w:r w:rsidRPr="008F14CC">
        <w:rPr>
          <w:rStyle w:val="shorttext"/>
          <w:rFonts w:ascii="Arial" w:hAnsi="Arial" w:cs="Arial"/>
          <w:sz w:val="18"/>
          <w:szCs w:val="18"/>
        </w:rPr>
        <w:t xml:space="preserve"> </w:t>
      </w:r>
      <w:r w:rsidRPr="008F14CC">
        <w:rPr>
          <w:rStyle w:val="hps"/>
          <w:rFonts w:ascii="Arial" w:hAnsi="Arial" w:cs="Arial"/>
          <w:sz w:val="18"/>
          <w:szCs w:val="18"/>
        </w:rPr>
        <w:t>materjal</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Plastkangas</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ткань полимерная (для мягких КСМ); </w:t>
      </w:r>
      <w:r w:rsidRPr="008F14CC">
        <w:rPr>
          <w:rFonts w:ascii="Arial" w:hAnsi="Arial" w:cs="Arial"/>
          <w:sz w:val="18"/>
          <w:szCs w:val="18"/>
        </w:rPr>
        <w:t>ingl</w:t>
      </w:r>
      <w:r w:rsidRPr="008F14CC">
        <w:rPr>
          <w:rFonts w:ascii="Arial" w:hAnsi="Arial" w:cs="Arial"/>
          <w:i/>
          <w:sz w:val="18"/>
          <w:szCs w:val="18"/>
        </w:rPr>
        <w:t xml:space="preserve"> Woven plastics) (elastsete IBCde jaoks)</w:t>
      </w:r>
      <w:r w:rsidRPr="008F14CC">
        <w:rPr>
          <w:rFonts w:ascii="Arial" w:hAnsi="Arial" w:cs="Arial"/>
          <w:sz w:val="18"/>
          <w:szCs w:val="18"/>
        </w:rPr>
        <w:t xml:space="preserve"> tähendab sobivatest plastmaterjalidest elastsetest lintidest või monokiududest valmistatud materjali.</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Plekist 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 легкая металлическая; </w:t>
      </w:r>
      <w:r w:rsidRPr="008F14CC">
        <w:rPr>
          <w:rFonts w:ascii="Arial" w:hAnsi="Arial" w:cs="Arial"/>
          <w:sz w:val="18"/>
          <w:szCs w:val="18"/>
        </w:rPr>
        <w:t>ingl</w:t>
      </w:r>
      <w:r w:rsidRPr="008F14CC">
        <w:rPr>
          <w:rFonts w:ascii="Arial" w:hAnsi="Arial" w:cs="Arial"/>
          <w:i/>
          <w:sz w:val="18"/>
          <w:szCs w:val="18"/>
        </w:rPr>
        <w:t xml:space="preserve"> Light-gauge metal packaging) </w:t>
      </w:r>
      <w:r w:rsidRPr="008F14CC">
        <w:rPr>
          <w:rFonts w:ascii="Arial" w:hAnsi="Arial" w:cs="Arial"/>
          <w:sz w:val="18"/>
          <w:szCs w:val="18"/>
        </w:rPr>
        <w:t xml:space="preserve">tähendab ümmarguse, elliptilise, täis- või hulknurkse (ka koonilise) ristlõikega ja peene kaelaga ning ämbrikujulisi pakendit, mis on valmistatud metallist ning mille seina paksus on alla </w:t>
      </w:r>
      <w:smartTag w:uri="urn:schemas-microsoft-com:office:smarttags" w:element="metricconverter">
        <w:smartTagPr>
          <w:attr w:name="ProductID" w:val="0,5 mm"/>
        </w:smartTagPr>
        <w:r w:rsidRPr="008F14CC">
          <w:rPr>
            <w:rFonts w:ascii="Arial" w:hAnsi="Arial" w:cs="Arial"/>
            <w:sz w:val="18"/>
            <w:szCs w:val="18"/>
          </w:rPr>
          <w:t>0,5 mm</w:t>
        </w:r>
      </w:smartTag>
      <w:r w:rsidRPr="008F14CC">
        <w:rPr>
          <w:rFonts w:ascii="Arial" w:hAnsi="Arial" w:cs="Arial"/>
          <w:sz w:val="18"/>
          <w:szCs w:val="18"/>
        </w:rPr>
        <w:t xml:space="preserve"> (näiteks plekist) ning millel on tasane või kumer põhi ja üks või enam avaust ning mis pole hõlmatud vaadi või kanistri mõistega.</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lastRenderedPageBreak/>
        <w:t>Puidust IBC</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деревянный; </w:t>
      </w:r>
      <w:r w:rsidRPr="008F14CC">
        <w:rPr>
          <w:rFonts w:ascii="Arial" w:hAnsi="Arial" w:cs="Arial"/>
          <w:sz w:val="18"/>
          <w:szCs w:val="18"/>
        </w:rPr>
        <w:t>ingl</w:t>
      </w:r>
      <w:r w:rsidRPr="008F14CC">
        <w:rPr>
          <w:rFonts w:ascii="Arial" w:hAnsi="Arial" w:cs="Arial"/>
          <w:i/>
          <w:sz w:val="18"/>
          <w:szCs w:val="18"/>
        </w:rPr>
        <w:t xml:space="preserve"> Wooden IBC) </w:t>
      </w:r>
      <w:r w:rsidRPr="008F14CC">
        <w:rPr>
          <w:rFonts w:ascii="Arial" w:hAnsi="Arial" w:cs="Arial"/>
          <w:sz w:val="18"/>
          <w:szCs w:val="18"/>
        </w:rPr>
        <w:t>tähendab jäika või kokkupandavat puidust keret koos sisemise vooderdusega (kuid mitte sisepakendiga) ja sobivate käitamisvahenditega ning konstruktsioonielementidega.</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Puidust vaat</w:t>
      </w:r>
      <w:r w:rsidRPr="008F14CC">
        <w:rPr>
          <w:rFonts w:ascii="Arial" w:hAnsi="Arial" w:cs="Arial"/>
          <w:i/>
          <w:sz w:val="18"/>
          <w:szCs w:val="18"/>
        </w:rPr>
        <w:t xml:space="preserve"> (</w:t>
      </w:r>
      <w:r w:rsidRPr="008F14CC">
        <w:rPr>
          <w:rFonts w:ascii="Arial" w:hAnsi="Arial" w:cs="Arial"/>
          <w:sz w:val="18"/>
          <w:szCs w:val="18"/>
        </w:rPr>
        <w:t xml:space="preserve">vn </w:t>
      </w:r>
      <w:r w:rsidRPr="008F14CC">
        <w:rPr>
          <w:rFonts w:ascii="Arial" w:hAnsi="Arial" w:cs="Arial"/>
          <w:i/>
          <w:sz w:val="18"/>
          <w:szCs w:val="18"/>
        </w:rPr>
        <w:t>бочка деревянная</w:t>
      </w:r>
      <w:r w:rsidRPr="008F14CC">
        <w:rPr>
          <w:rFonts w:ascii="Arial" w:hAnsi="Arial" w:cs="Arial"/>
          <w:b/>
          <w:i/>
          <w:sz w:val="18"/>
          <w:szCs w:val="18"/>
        </w:rPr>
        <w:t xml:space="preserve">; </w:t>
      </w:r>
      <w:r w:rsidRPr="008F14CC">
        <w:rPr>
          <w:rFonts w:ascii="Arial" w:hAnsi="Arial" w:cs="Arial"/>
          <w:sz w:val="18"/>
          <w:szCs w:val="18"/>
        </w:rPr>
        <w:t>ingl</w:t>
      </w:r>
      <w:r w:rsidRPr="008F14CC">
        <w:rPr>
          <w:rFonts w:ascii="Arial" w:hAnsi="Arial" w:cs="Arial"/>
          <w:i/>
          <w:sz w:val="18"/>
          <w:szCs w:val="18"/>
        </w:rPr>
        <w:t xml:space="preserve"> Wooden barrel</w:t>
      </w:r>
      <w:r w:rsidRPr="008F14CC">
        <w:rPr>
          <w:rFonts w:ascii="Arial" w:hAnsi="Arial" w:cs="Arial"/>
          <w:sz w:val="18"/>
          <w:szCs w:val="18"/>
        </w:rPr>
        <w:t>) tähendab naturaalsest, ümmarguse ristlõikega puidust valmistatud pakendit, millel on kumerad seinad, mis koosneb küljelaudadest ja otstest ning on varustatud vitstega.</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Puistekindel 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 плотная)</w:t>
      </w:r>
      <w:r w:rsidRPr="008F14CC">
        <w:rPr>
          <w:rFonts w:ascii="Arial" w:hAnsi="Arial" w:cs="Arial"/>
          <w:sz w:val="18"/>
          <w:szCs w:val="18"/>
        </w:rPr>
        <w:t xml:space="preserve"> – pakend, millest kuivas olekus sisu veo ajal välja ei pudene. Siia kuuluvad ka jäigast materjalist pakendid.</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Puistevedu</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перевозка навалом;</w:t>
      </w:r>
      <w:r w:rsidRPr="008F14CC">
        <w:rPr>
          <w:rFonts w:ascii="Arial" w:hAnsi="Arial" w:cs="Arial"/>
          <w:sz w:val="18"/>
          <w:szCs w:val="18"/>
        </w:rPr>
        <w:t xml:space="preserve"> ingl</w:t>
      </w:r>
      <w:r w:rsidRPr="008F14CC">
        <w:rPr>
          <w:rFonts w:ascii="Arial" w:hAnsi="Arial" w:cs="Arial"/>
          <w:i/>
          <w:sz w:val="18"/>
          <w:szCs w:val="18"/>
        </w:rPr>
        <w:t xml:space="preserve"> Carriage in bulk)</w:t>
      </w:r>
      <w:r w:rsidRPr="008F14CC">
        <w:rPr>
          <w:rFonts w:ascii="Arial" w:hAnsi="Arial" w:cs="Arial"/>
          <w:sz w:val="18"/>
          <w:szCs w:val="18"/>
        </w:rPr>
        <w:t xml:space="preserve"> tähendab pakendamata tahkete ainete või veoste vedu sõidukites või konteinerites. Termin ei kehti pakendatud veoste ega paakides veetavate ainete kohta.</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Puistainete vahekonteiner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средней грузоподъемности для массовых грузов (КСМ); </w:t>
      </w:r>
      <w:r w:rsidRPr="008F14CC">
        <w:rPr>
          <w:rFonts w:ascii="Arial" w:hAnsi="Arial" w:cs="Arial"/>
          <w:sz w:val="18"/>
          <w:szCs w:val="18"/>
        </w:rPr>
        <w:t>ingl</w:t>
      </w:r>
      <w:r w:rsidRPr="008F14CC">
        <w:rPr>
          <w:rFonts w:ascii="Arial" w:hAnsi="Arial" w:cs="Arial"/>
          <w:i/>
          <w:sz w:val="18"/>
          <w:szCs w:val="18"/>
        </w:rPr>
        <w:t xml:space="preserve"> Intermediate bulk container) </w:t>
      </w:r>
      <w:r w:rsidRPr="008F14CC">
        <w:rPr>
          <w:rFonts w:ascii="Arial" w:hAnsi="Arial" w:cs="Arial"/>
          <w:sz w:val="18"/>
          <w:szCs w:val="18"/>
        </w:rPr>
        <w:t>(IBC) tähendab jäika või elastset transporditavat pakendit, peale peatükis 6.1 defineeritu, mis:</w:t>
      </w:r>
    </w:p>
    <w:p w:rsidR="00306A32" w:rsidRPr="008F14CC" w:rsidRDefault="00D0146D" w:rsidP="00306A32">
      <w:pPr>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ab/>
        <w:t>on mahuga:</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 xml:space="preserve">mitte üle </w:t>
      </w:r>
      <w:smartTag w:uri="urn:schemas-microsoft-com:office:smarttags" w:element="metricconverter">
        <w:smartTagPr>
          <w:attr w:name="ProductID" w:val="3 m3"/>
        </w:smartTagPr>
        <w:r w:rsidRPr="008F14CC">
          <w:rPr>
            <w:rFonts w:ascii="Arial" w:hAnsi="Arial" w:cs="Arial"/>
            <w:sz w:val="18"/>
            <w:szCs w:val="18"/>
          </w:rPr>
          <w:t>3 m</w:t>
        </w:r>
        <w:r w:rsidRPr="008F14CC">
          <w:rPr>
            <w:rFonts w:ascii="Arial" w:hAnsi="Arial" w:cs="Arial"/>
            <w:sz w:val="18"/>
            <w:szCs w:val="18"/>
            <w:vertAlign w:val="superscript"/>
          </w:rPr>
          <w:t>3</w:t>
        </w:r>
      </w:smartTag>
      <w:r w:rsidRPr="008F14CC">
        <w:rPr>
          <w:rFonts w:ascii="Arial" w:hAnsi="Arial" w:cs="Arial"/>
          <w:sz w:val="18"/>
          <w:szCs w:val="18"/>
        </w:rPr>
        <w:t xml:space="preserve"> II ja III pakendigrupi tahkete ainete ja vedelike jaoks;</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 xml:space="preserve">mitte üle </w:t>
      </w:r>
      <w:smartTag w:uri="urn:schemas-microsoft-com:office:smarttags" w:element="metricconverter">
        <w:smartTagPr>
          <w:attr w:name="ProductID" w:val="1,5 m3"/>
        </w:smartTagPr>
        <w:r w:rsidRPr="008F14CC">
          <w:rPr>
            <w:rFonts w:ascii="Arial" w:hAnsi="Arial" w:cs="Arial"/>
            <w:sz w:val="18"/>
            <w:szCs w:val="18"/>
          </w:rPr>
          <w:t>1,5 m</w:t>
        </w:r>
        <w:r w:rsidRPr="008F14CC">
          <w:rPr>
            <w:rFonts w:ascii="Arial" w:hAnsi="Arial" w:cs="Arial"/>
            <w:sz w:val="18"/>
            <w:szCs w:val="18"/>
            <w:vertAlign w:val="superscript"/>
          </w:rPr>
          <w:t>3</w:t>
        </w:r>
      </w:smartTag>
      <w:r w:rsidRPr="008F14CC">
        <w:rPr>
          <w:rFonts w:ascii="Arial" w:hAnsi="Arial" w:cs="Arial"/>
          <w:sz w:val="18"/>
          <w:szCs w:val="18"/>
        </w:rPr>
        <w:t xml:space="preserve"> I pakendigrupi tahkete ainete jaoks, kui need on pakitud elastsetesse, jäikadesse plast-, liit-, kartongist või puidust IBC-desse;</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 xml:space="preserve">mitte üle </w:t>
      </w:r>
      <w:smartTag w:uri="urn:schemas-microsoft-com:office:smarttags" w:element="metricconverter">
        <w:smartTagPr>
          <w:attr w:name="ProductID" w:val="3 m3"/>
        </w:smartTagPr>
        <w:r w:rsidRPr="008F14CC">
          <w:rPr>
            <w:rFonts w:ascii="Arial" w:hAnsi="Arial" w:cs="Arial"/>
            <w:sz w:val="18"/>
            <w:szCs w:val="18"/>
          </w:rPr>
          <w:t>3 m</w:t>
        </w:r>
        <w:r w:rsidRPr="008F14CC">
          <w:rPr>
            <w:rFonts w:ascii="Arial" w:hAnsi="Arial" w:cs="Arial"/>
            <w:sz w:val="18"/>
            <w:szCs w:val="18"/>
            <w:vertAlign w:val="superscript"/>
          </w:rPr>
          <w:t>3</w:t>
        </w:r>
      </w:smartTag>
      <w:r w:rsidRPr="008F14CC">
        <w:rPr>
          <w:rFonts w:ascii="Arial" w:hAnsi="Arial" w:cs="Arial"/>
          <w:sz w:val="18"/>
          <w:szCs w:val="18"/>
        </w:rPr>
        <w:t xml:space="preserve"> I pakendigrupi tahkete ainete jaoks, kui need on pakitud metallist IBCdesse;</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 xml:space="preserve">- </w:t>
      </w:r>
      <w:r w:rsidRPr="008F14CC">
        <w:rPr>
          <w:rFonts w:ascii="Arial" w:hAnsi="Arial" w:cs="Arial"/>
          <w:sz w:val="18"/>
          <w:szCs w:val="18"/>
        </w:rPr>
        <w:tab/>
        <w:t xml:space="preserve">mitte üle </w:t>
      </w:r>
      <w:smartTag w:uri="urn:schemas-microsoft-com:office:smarttags" w:element="metricconverter">
        <w:smartTagPr>
          <w:attr w:name="ProductID" w:val="3 m3"/>
        </w:smartTagPr>
        <w:r w:rsidRPr="008F14CC">
          <w:rPr>
            <w:rFonts w:ascii="Arial" w:hAnsi="Arial" w:cs="Arial"/>
            <w:sz w:val="18"/>
            <w:szCs w:val="18"/>
          </w:rPr>
          <w:t>3 m</w:t>
        </w:r>
        <w:r w:rsidRPr="008F14CC">
          <w:rPr>
            <w:rFonts w:ascii="Arial" w:hAnsi="Arial" w:cs="Arial"/>
            <w:sz w:val="18"/>
            <w:szCs w:val="18"/>
            <w:vertAlign w:val="superscript"/>
          </w:rPr>
          <w:t>3</w:t>
        </w:r>
      </w:smartTag>
      <w:r w:rsidRPr="008F14CC">
        <w:rPr>
          <w:rFonts w:ascii="Arial" w:hAnsi="Arial" w:cs="Arial"/>
          <w:sz w:val="18"/>
          <w:szCs w:val="18"/>
        </w:rPr>
        <w:t xml:space="preserve"> klassi 7 radioaktiivsete materjalide jaoks;</w:t>
      </w:r>
    </w:p>
    <w:p w:rsidR="00306A32" w:rsidRPr="008F14CC" w:rsidRDefault="00D0146D" w:rsidP="00306A32">
      <w:pPr>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on konstrueeritud mehaaniliseks käitlemiseks;</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 xml:space="preserve"> on vastupidav peatükis 6.5 määratud katsete kohaselt käitlemisel ja veol tekkivatele pingetele (vt ka liit-IBC plastist sisemise anumaga, kartongist IBC, elastne IBC, metallist IBC, jäigast plastist IBC ja „puidust IBC”).</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 1</w:t>
      </w:r>
      <w:r w:rsidRPr="008F14CC">
        <w:rPr>
          <w:rFonts w:ascii="Arial" w:hAnsi="Arial" w:cs="Arial"/>
          <w:i/>
          <w:sz w:val="18"/>
          <w:szCs w:val="18"/>
        </w:rPr>
        <w:t>: Paakkonteinerid või teisaldatavad paagid, mis vastavad peatüki 6.7 või 6.8 nõuetele, ei ole vahekonteinerid (IBCd).</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 2:</w:t>
      </w:r>
      <w:r w:rsidRPr="008F14CC">
        <w:rPr>
          <w:rFonts w:ascii="Arial" w:hAnsi="Arial" w:cs="Arial"/>
          <w:i/>
          <w:sz w:val="18"/>
          <w:szCs w:val="18"/>
        </w:rPr>
        <w:t xml:space="preserve"> Puistainete vahekonteinerid (IBCd), mis vastavad peatüki 6.5 nõuetele, ei ole ADRi mõistes konteinerid.</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Pädev asut</w:t>
      </w:r>
      <w:r w:rsidRPr="008F14CC">
        <w:rPr>
          <w:rFonts w:ascii="Arial" w:hAnsi="Arial" w:cs="Arial"/>
          <w:b/>
          <w:i/>
          <w:spacing w:val="2"/>
          <w:sz w:val="18"/>
          <w:szCs w:val="18"/>
        </w:rPr>
        <w:t>u</w:t>
      </w:r>
      <w:r w:rsidRPr="008F14CC">
        <w:rPr>
          <w:rFonts w:ascii="Arial" w:hAnsi="Arial" w:cs="Arial"/>
          <w:b/>
          <w:i/>
          <w:sz w:val="18"/>
          <w:szCs w:val="18"/>
        </w:rPr>
        <w:t xml:space="preserve">s </w:t>
      </w:r>
      <w:r w:rsidRPr="008F14CC">
        <w:rPr>
          <w:rFonts w:ascii="Arial" w:hAnsi="Arial" w:cs="Arial"/>
          <w:sz w:val="18"/>
          <w:szCs w:val="18"/>
        </w:rPr>
        <w:t>(vn</w:t>
      </w:r>
      <w:r w:rsidRPr="008F14CC">
        <w:rPr>
          <w:rFonts w:ascii="Arial" w:hAnsi="Arial" w:cs="Arial"/>
          <w:b/>
          <w:i/>
          <w:sz w:val="18"/>
          <w:szCs w:val="18"/>
        </w:rPr>
        <w:t xml:space="preserve"> </w:t>
      </w:r>
      <w:r w:rsidRPr="008F14CC">
        <w:rPr>
          <w:rFonts w:ascii="Arial" w:hAnsi="Arial" w:cs="Arial"/>
          <w:i/>
          <w:sz w:val="18"/>
          <w:szCs w:val="18"/>
        </w:rPr>
        <w:t xml:space="preserve">компетентный орган; </w:t>
      </w:r>
      <w:r w:rsidRPr="008F14CC">
        <w:rPr>
          <w:rFonts w:ascii="Arial" w:hAnsi="Arial" w:cs="Arial"/>
          <w:sz w:val="18"/>
          <w:szCs w:val="18"/>
        </w:rPr>
        <w:t>ingl</w:t>
      </w:r>
      <w:r w:rsidRPr="008F14CC">
        <w:rPr>
          <w:rFonts w:ascii="Arial" w:hAnsi="Arial" w:cs="Arial"/>
          <w:i/>
          <w:spacing w:val="1"/>
          <w:sz w:val="18"/>
          <w:szCs w:val="18"/>
        </w:rPr>
        <w:t xml:space="preserve"> </w:t>
      </w:r>
      <w:r w:rsidRPr="008F14CC">
        <w:rPr>
          <w:rFonts w:ascii="Arial" w:hAnsi="Arial" w:cs="Arial"/>
          <w:i/>
          <w:sz w:val="18"/>
          <w:szCs w:val="18"/>
        </w:rPr>
        <w:t>Compet</w:t>
      </w:r>
      <w:r w:rsidRPr="008F14CC">
        <w:rPr>
          <w:rFonts w:ascii="Arial" w:hAnsi="Arial" w:cs="Arial"/>
          <w:i/>
          <w:spacing w:val="1"/>
          <w:sz w:val="18"/>
          <w:szCs w:val="18"/>
        </w:rPr>
        <w:t>e</w:t>
      </w:r>
      <w:r w:rsidRPr="008F14CC">
        <w:rPr>
          <w:rFonts w:ascii="Arial" w:hAnsi="Arial" w:cs="Arial"/>
          <w:i/>
          <w:spacing w:val="-1"/>
          <w:sz w:val="18"/>
          <w:szCs w:val="18"/>
        </w:rPr>
        <w:t>n</w:t>
      </w:r>
      <w:r w:rsidRPr="008F14CC">
        <w:rPr>
          <w:rFonts w:ascii="Arial" w:hAnsi="Arial" w:cs="Arial"/>
          <w:i/>
          <w:sz w:val="18"/>
          <w:szCs w:val="18"/>
        </w:rPr>
        <w:t>t au</w:t>
      </w:r>
      <w:r w:rsidRPr="008F14CC">
        <w:rPr>
          <w:rFonts w:ascii="Arial" w:hAnsi="Arial" w:cs="Arial"/>
          <w:i/>
          <w:spacing w:val="2"/>
          <w:sz w:val="18"/>
          <w:szCs w:val="18"/>
        </w:rPr>
        <w:t>t</w:t>
      </w:r>
      <w:r w:rsidRPr="008F14CC">
        <w:rPr>
          <w:rFonts w:ascii="Arial" w:hAnsi="Arial" w:cs="Arial"/>
          <w:i/>
          <w:sz w:val="18"/>
          <w:szCs w:val="18"/>
        </w:rPr>
        <w:t>hority</w:t>
      </w:r>
      <w:r w:rsidRPr="008F14CC">
        <w:rPr>
          <w:rFonts w:ascii="Arial" w:hAnsi="Arial" w:cs="Arial"/>
          <w:sz w:val="18"/>
          <w:szCs w:val="18"/>
        </w:rPr>
        <w:t>) täh</w:t>
      </w:r>
      <w:r w:rsidRPr="008F14CC">
        <w:rPr>
          <w:rFonts w:ascii="Arial" w:hAnsi="Arial" w:cs="Arial"/>
          <w:spacing w:val="1"/>
          <w:sz w:val="18"/>
          <w:szCs w:val="18"/>
        </w:rPr>
        <w:t>e</w:t>
      </w:r>
      <w:r w:rsidRPr="008F14CC">
        <w:rPr>
          <w:rFonts w:ascii="Arial" w:hAnsi="Arial" w:cs="Arial"/>
          <w:sz w:val="18"/>
          <w:szCs w:val="18"/>
        </w:rPr>
        <w:t>n</w:t>
      </w:r>
      <w:r w:rsidRPr="008F14CC">
        <w:rPr>
          <w:rFonts w:ascii="Arial" w:hAnsi="Arial" w:cs="Arial"/>
          <w:spacing w:val="1"/>
          <w:sz w:val="18"/>
          <w:szCs w:val="18"/>
        </w:rPr>
        <w:t>d</w:t>
      </w:r>
      <w:r w:rsidRPr="008F14CC">
        <w:rPr>
          <w:rFonts w:ascii="Arial" w:hAnsi="Arial" w:cs="Arial"/>
          <w:sz w:val="18"/>
          <w:szCs w:val="18"/>
        </w:rPr>
        <w:t>ab i</w:t>
      </w:r>
      <w:r w:rsidRPr="008F14CC">
        <w:rPr>
          <w:rFonts w:ascii="Arial" w:hAnsi="Arial" w:cs="Arial"/>
          <w:spacing w:val="1"/>
          <w:sz w:val="18"/>
          <w:szCs w:val="18"/>
        </w:rPr>
        <w:t>g</w:t>
      </w:r>
      <w:r w:rsidRPr="008F14CC">
        <w:rPr>
          <w:rFonts w:ascii="Arial" w:hAnsi="Arial" w:cs="Arial"/>
          <w:sz w:val="18"/>
          <w:szCs w:val="18"/>
        </w:rPr>
        <w:t>as rii</w:t>
      </w:r>
      <w:r w:rsidRPr="008F14CC">
        <w:rPr>
          <w:rFonts w:ascii="Arial" w:hAnsi="Arial" w:cs="Arial"/>
          <w:spacing w:val="1"/>
          <w:sz w:val="18"/>
          <w:szCs w:val="18"/>
        </w:rPr>
        <w:t>gi</w:t>
      </w:r>
      <w:r w:rsidRPr="008F14CC">
        <w:rPr>
          <w:rFonts w:ascii="Arial" w:hAnsi="Arial" w:cs="Arial"/>
          <w:sz w:val="18"/>
          <w:szCs w:val="18"/>
        </w:rPr>
        <w:t>s ja ig</w:t>
      </w:r>
      <w:r w:rsidRPr="008F14CC">
        <w:rPr>
          <w:rFonts w:ascii="Arial" w:hAnsi="Arial" w:cs="Arial"/>
          <w:spacing w:val="1"/>
          <w:sz w:val="18"/>
          <w:szCs w:val="18"/>
        </w:rPr>
        <w:t>a</w:t>
      </w:r>
      <w:r w:rsidRPr="008F14CC">
        <w:rPr>
          <w:rFonts w:ascii="Arial" w:hAnsi="Arial" w:cs="Arial"/>
          <w:sz w:val="18"/>
          <w:szCs w:val="18"/>
        </w:rPr>
        <w:t>l er</w:t>
      </w:r>
      <w:r w:rsidRPr="008F14CC">
        <w:rPr>
          <w:rFonts w:ascii="Arial" w:hAnsi="Arial" w:cs="Arial"/>
          <w:spacing w:val="1"/>
          <w:sz w:val="18"/>
          <w:szCs w:val="18"/>
        </w:rPr>
        <w:t>i</w:t>
      </w:r>
      <w:r w:rsidRPr="008F14CC">
        <w:rPr>
          <w:rFonts w:ascii="Arial" w:hAnsi="Arial" w:cs="Arial"/>
          <w:sz w:val="18"/>
          <w:szCs w:val="18"/>
        </w:rPr>
        <w:t>ju</w:t>
      </w:r>
      <w:r w:rsidRPr="008F14CC">
        <w:rPr>
          <w:rFonts w:ascii="Arial" w:hAnsi="Arial" w:cs="Arial"/>
          <w:spacing w:val="1"/>
          <w:sz w:val="18"/>
          <w:szCs w:val="18"/>
        </w:rPr>
        <w:t>h</w:t>
      </w:r>
      <w:r w:rsidRPr="008F14CC">
        <w:rPr>
          <w:rFonts w:ascii="Arial" w:hAnsi="Arial" w:cs="Arial"/>
          <w:sz w:val="18"/>
          <w:szCs w:val="18"/>
        </w:rPr>
        <w:t>ul sise</w:t>
      </w:r>
      <w:r w:rsidRPr="008F14CC">
        <w:rPr>
          <w:rFonts w:ascii="Arial" w:hAnsi="Arial" w:cs="Arial"/>
          <w:spacing w:val="1"/>
          <w:sz w:val="18"/>
          <w:szCs w:val="18"/>
        </w:rPr>
        <w:t>r</w:t>
      </w:r>
      <w:r w:rsidRPr="008F14CC">
        <w:rPr>
          <w:rFonts w:ascii="Arial" w:hAnsi="Arial" w:cs="Arial"/>
          <w:sz w:val="18"/>
          <w:szCs w:val="18"/>
        </w:rPr>
        <w:t>iik</w:t>
      </w:r>
      <w:r w:rsidRPr="008F14CC">
        <w:rPr>
          <w:rFonts w:ascii="Arial" w:hAnsi="Arial" w:cs="Arial"/>
          <w:spacing w:val="1"/>
          <w:sz w:val="18"/>
          <w:szCs w:val="18"/>
        </w:rPr>
        <w:t>li</w:t>
      </w:r>
      <w:r w:rsidRPr="008F14CC">
        <w:rPr>
          <w:rFonts w:ascii="Arial" w:hAnsi="Arial" w:cs="Arial"/>
          <w:sz w:val="18"/>
          <w:szCs w:val="18"/>
        </w:rPr>
        <w:t>ku sea</w:t>
      </w:r>
      <w:r w:rsidRPr="008F14CC">
        <w:rPr>
          <w:rFonts w:ascii="Arial" w:hAnsi="Arial" w:cs="Arial"/>
          <w:spacing w:val="1"/>
          <w:sz w:val="18"/>
          <w:szCs w:val="18"/>
        </w:rPr>
        <w:t>d</w:t>
      </w:r>
      <w:r w:rsidRPr="008F14CC">
        <w:rPr>
          <w:rFonts w:ascii="Arial" w:hAnsi="Arial" w:cs="Arial"/>
          <w:sz w:val="18"/>
          <w:szCs w:val="18"/>
        </w:rPr>
        <w:t>us</w:t>
      </w:r>
      <w:r w:rsidRPr="008F14CC">
        <w:rPr>
          <w:rFonts w:ascii="Arial" w:hAnsi="Arial" w:cs="Arial"/>
          <w:spacing w:val="1"/>
          <w:sz w:val="18"/>
          <w:szCs w:val="18"/>
        </w:rPr>
        <w:t>a</w:t>
      </w:r>
      <w:r w:rsidRPr="008F14CC">
        <w:rPr>
          <w:rFonts w:ascii="Arial" w:hAnsi="Arial" w:cs="Arial"/>
          <w:sz w:val="18"/>
          <w:szCs w:val="18"/>
        </w:rPr>
        <w:t>nd</w:t>
      </w:r>
      <w:r w:rsidRPr="008F14CC">
        <w:rPr>
          <w:rFonts w:ascii="Arial" w:hAnsi="Arial" w:cs="Arial"/>
          <w:spacing w:val="1"/>
          <w:sz w:val="18"/>
          <w:szCs w:val="18"/>
        </w:rPr>
        <w:t>l</w:t>
      </w:r>
      <w:r w:rsidRPr="008F14CC">
        <w:rPr>
          <w:rFonts w:ascii="Arial" w:hAnsi="Arial" w:cs="Arial"/>
          <w:sz w:val="18"/>
          <w:szCs w:val="18"/>
        </w:rPr>
        <w:t>us</w:t>
      </w:r>
      <w:r w:rsidRPr="008F14CC">
        <w:rPr>
          <w:rFonts w:ascii="Arial" w:hAnsi="Arial" w:cs="Arial"/>
          <w:spacing w:val="1"/>
          <w:sz w:val="18"/>
          <w:szCs w:val="18"/>
        </w:rPr>
        <w:t>e</w:t>
      </w:r>
      <w:r w:rsidRPr="008F14CC">
        <w:rPr>
          <w:rFonts w:ascii="Arial" w:hAnsi="Arial" w:cs="Arial"/>
          <w:sz w:val="18"/>
          <w:szCs w:val="18"/>
        </w:rPr>
        <w:t>ga mää</w:t>
      </w:r>
      <w:r w:rsidRPr="008F14CC">
        <w:rPr>
          <w:rFonts w:ascii="Arial" w:hAnsi="Arial" w:cs="Arial"/>
          <w:spacing w:val="1"/>
          <w:sz w:val="18"/>
          <w:szCs w:val="18"/>
        </w:rPr>
        <w:t>r</w:t>
      </w:r>
      <w:r w:rsidRPr="008F14CC">
        <w:rPr>
          <w:rFonts w:ascii="Arial" w:hAnsi="Arial" w:cs="Arial"/>
          <w:sz w:val="18"/>
          <w:szCs w:val="18"/>
        </w:rPr>
        <w:t xml:space="preserve">atud </w:t>
      </w:r>
      <w:r w:rsidRPr="008F14CC">
        <w:rPr>
          <w:rFonts w:ascii="Arial" w:hAnsi="Arial" w:cs="Arial"/>
          <w:spacing w:val="1"/>
          <w:sz w:val="18"/>
          <w:szCs w:val="18"/>
        </w:rPr>
        <w:t>a</w:t>
      </w:r>
      <w:r w:rsidRPr="008F14CC">
        <w:rPr>
          <w:rFonts w:ascii="Arial" w:hAnsi="Arial" w:cs="Arial"/>
          <w:sz w:val="18"/>
          <w:szCs w:val="18"/>
        </w:rPr>
        <w:t>metiasutust või</w:t>
      </w:r>
      <w:r w:rsidRPr="008F14CC">
        <w:rPr>
          <w:rFonts w:ascii="Arial" w:hAnsi="Arial" w:cs="Arial"/>
          <w:spacing w:val="1"/>
          <w:sz w:val="18"/>
          <w:szCs w:val="18"/>
        </w:rPr>
        <w:t xml:space="preserve"> </w:t>
      </w:r>
      <w:r w:rsidRPr="008F14CC">
        <w:rPr>
          <w:rFonts w:ascii="Arial" w:hAnsi="Arial" w:cs="Arial"/>
          <w:sz w:val="18"/>
          <w:szCs w:val="18"/>
        </w:rPr>
        <w:t>a</w:t>
      </w:r>
      <w:r w:rsidRPr="008F14CC">
        <w:rPr>
          <w:rFonts w:ascii="Arial" w:hAnsi="Arial" w:cs="Arial"/>
          <w:spacing w:val="1"/>
          <w:sz w:val="18"/>
          <w:szCs w:val="18"/>
        </w:rPr>
        <w:t>m</w:t>
      </w:r>
      <w:r w:rsidRPr="008F14CC">
        <w:rPr>
          <w:rFonts w:ascii="Arial" w:hAnsi="Arial" w:cs="Arial"/>
          <w:sz w:val="18"/>
          <w:szCs w:val="18"/>
        </w:rPr>
        <w:t>etiasutu</w:t>
      </w:r>
      <w:r w:rsidRPr="008F14CC">
        <w:rPr>
          <w:rFonts w:ascii="Arial" w:hAnsi="Arial" w:cs="Arial"/>
          <w:spacing w:val="1"/>
          <w:sz w:val="18"/>
          <w:szCs w:val="18"/>
        </w:rPr>
        <w:t>s</w:t>
      </w:r>
      <w:r w:rsidRPr="008F14CC">
        <w:rPr>
          <w:rFonts w:ascii="Arial" w:hAnsi="Arial" w:cs="Arial"/>
          <w:sz w:val="18"/>
          <w:szCs w:val="18"/>
        </w:rPr>
        <w:t>i või mu</w:t>
      </w:r>
      <w:r w:rsidRPr="008F14CC">
        <w:rPr>
          <w:rFonts w:ascii="Arial" w:hAnsi="Arial" w:cs="Arial"/>
          <w:spacing w:val="1"/>
          <w:sz w:val="18"/>
          <w:szCs w:val="18"/>
        </w:rPr>
        <w:t>u</w:t>
      </w:r>
      <w:r w:rsidRPr="008F14CC">
        <w:rPr>
          <w:rFonts w:ascii="Arial" w:hAnsi="Arial" w:cs="Arial"/>
          <w:sz w:val="18"/>
          <w:szCs w:val="18"/>
        </w:rPr>
        <w:t>d organit või organeid.</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Päästepakend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 аварийная; </w:t>
      </w:r>
      <w:r w:rsidRPr="008F14CC">
        <w:rPr>
          <w:rFonts w:ascii="Arial" w:hAnsi="Arial" w:cs="Arial"/>
          <w:sz w:val="18"/>
          <w:szCs w:val="18"/>
        </w:rPr>
        <w:t>ingl</w:t>
      </w:r>
      <w:r w:rsidRPr="008F14CC">
        <w:rPr>
          <w:rFonts w:ascii="Arial" w:hAnsi="Arial" w:cs="Arial"/>
          <w:i/>
          <w:sz w:val="18"/>
          <w:szCs w:val="18"/>
        </w:rPr>
        <w:t xml:space="preserve"> Salvage packaging)</w:t>
      </w:r>
      <w:r w:rsidRPr="008F14CC">
        <w:rPr>
          <w:rFonts w:ascii="Arial" w:hAnsi="Arial" w:cs="Arial"/>
          <w:sz w:val="18"/>
          <w:szCs w:val="18"/>
        </w:rPr>
        <w:t xml:space="preserve"> tähendab eripakendit, millesse asetatakse vigastatud, puudustega või lekkivad ohtlike veoste saadetised või puistunud või lekkinud ohtlikud veosed nende veoks regenereerimisele või kasutusest kõrvaldamisele.</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Püsipaak</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цистерна встроенная; </w:t>
      </w:r>
      <w:r w:rsidRPr="008F14CC">
        <w:rPr>
          <w:rFonts w:ascii="Arial" w:hAnsi="Arial" w:cs="Arial"/>
          <w:sz w:val="18"/>
          <w:szCs w:val="18"/>
        </w:rPr>
        <w:t>ingl</w:t>
      </w:r>
      <w:r w:rsidRPr="008F14CC">
        <w:rPr>
          <w:rFonts w:ascii="Arial" w:hAnsi="Arial" w:cs="Arial"/>
          <w:i/>
          <w:sz w:val="18"/>
          <w:szCs w:val="18"/>
        </w:rPr>
        <w:t xml:space="preserve"> Fixed tank)</w:t>
      </w:r>
      <w:r w:rsidRPr="008F14CC">
        <w:rPr>
          <w:rFonts w:ascii="Arial" w:hAnsi="Arial" w:cs="Arial"/>
          <w:sz w:val="18"/>
          <w:szCs w:val="18"/>
        </w:rPr>
        <w:t xml:space="preserve"> on rohkem kui 1000liitrise mahutavusega paak, mis on kohtkindlalt kinnitatud vaguni rungale (mis muutub sel juhul paaksõidukiks) või on vaguni runga lahutamatu osa.</w:t>
      </w:r>
    </w:p>
    <w:p w:rsidR="00306A32" w:rsidRPr="008F14CC" w:rsidRDefault="00306A32" w:rsidP="00306A32">
      <w:pPr>
        <w:spacing w:after="60"/>
        <w:ind w:left="1134"/>
        <w:jc w:val="both"/>
        <w:rPr>
          <w:rFonts w:ascii="Arial" w:hAnsi="Arial" w:cs="Arial"/>
          <w:sz w:val="18"/>
          <w:szCs w:val="18"/>
        </w:rPr>
      </w:pP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R</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Radioaktiivne sisu</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радиоактивное содержимое; </w:t>
      </w:r>
      <w:r w:rsidRPr="008F14CC">
        <w:rPr>
          <w:rFonts w:ascii="Arial" w:hAnsi="Arial" w:cs="Arial"/>
          <w:sz w:val="18"/>
          <w:szCs w:val="18"/>
        </w:rPr>
        <w:t>ingl</w:t>
      </w:r>
      <w:r w:rsidRPr="008F14CC">
        <w:rPr>
          <w:rFonts w:ascii="Arial" w:hAnsi="Arial" w:cs="Arial"/>
          <w:i/>
          <w:sz w:val="18"/>
          <w:szCs w:val="18"/>
        </w:rPr>
        <w:t xml:space="preserve"> Radioactive contents) </w:t>
      </w:r>
      <w:r w:rsidRPr="008F14CC">
        <w:rPr>
          <w:rFonts w:ascii="Arial" w:hAnsi="Arial" w:cs="Arial"/>
          <w:sz w:val="18"/>
          <w:szCs w:val="18"/>
        </w:rPr>
        <w:t>tähendab klassi 7 ainete veo puhul radioaktiivset materjali koos kõigi pakendis sisalduvate saastunud või aktiveeritud tahkete kehade, vedelike ja gaasidega.</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Raudtee infrastruktuuri operaator</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управляющий железнодорожной инфраструктурой) –</w:t>
      </w:r>
      <w:r w:rsidRPr="008F14CC">
        <w:rPr>
          <w:rFonts w:ascii="Arial" w:hAnsi="Arial" w:cs="Arial"/>
          <w:sz w:val="18"/>
          <w:szCs w:val="18"/>
        </w:rPr>
        <w:t xml:space="preserve"> ettevõte, kes vastutab raudteeinfrastruktuuri hooldamise ja arendamise eest, korraldab kontrollsüsteemide tööd ja turvameetmete rakendamist.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Remonditud IBC</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отремонтированный; </w:t>
      </w:r>
      <w:r w:rsidRPr="008F14CC">
        <w:rPr>
          <w:rFonts w:ascii="Arial" w:hAnsi="Arial" w:cs="Arial"/>
          <w:sz w:val="18"/>
          <w:szCs w:val="18"/>
        </w:rPr>
        <w:t xml:space="preserve">ingl </w:t>
      </w:r>
      <w:r w:rsidRPr="008F14CC">
        <w:rPr>
          <w:rFonts w:ascii="Arial" w:hAnsi="Arial" w:cs="Arial"/>
          <w:i/>
          <w:sz w:val="18"/>
          <w:szCs w:val="18"/>
        </w:rPr>
        <w:t>Repaired IBC)</w:t>
      </w:r>
      <w:r w:rsidRPr="008F14CC">
        <w:rPr>
          <w:rFonts w:ascii="Arial" w:hAnsi="Arial" w:cs="Arial"/>
          <w:sz w:val="18"/>
          <w:szCs w:val="18"/>
        </w:rPr>
        <w:t xml:space="preserve"> tähendab metallist, jäigast plastist või liit-IBCd, mis kokkupõrke või mis tahes muul (nt korrosiooni, rebenemise või muul, prototüübiga võrreldes tugevust vähendaval) põhjusel on taastatud, et ta vastaks prototüübile ja suudaks läbida prototüübi katsetusi. Remondiks nimetatakse liit-IBC jäiga sisemise anuma asendamist originaalse tootja </w:t>
      </w:r>
      <w:r w:rsidRPr="008F14CC">
        <w:rPr>
          <w:rFonts w:ascii="Arial" w:hAnsi="Arial" w:cs="Arial"/>
          <w:sz w:val="18"/>
          <w:szCs w:val="18"/>
        </w:rPr>
        <w:lastRenderedPageBreak/>
        <w:t>spetsifikatsioonile vastava anumaga. Seevastu jäiga IBC plaanilist hooldust remondiks ei peeta. Jäigast plastist IBCde kered ja liit-IBCde sisemised anumad ei ole remonditavad. Elastsed IBCd ei ole remonditavad, välja arvatud juhul, kui pädev asutus seda lubab.</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RID</w:t>
      </w:r>
      <w:r w:rsidRPr="008F14CC">
        <w:rPr>
          <w:rFonts w:ascii="Arial" w:hAnsi="Arial" w:cs="Arial"/>
          <w:sz w:val="18"/>
          <w:szCs w:val="18"/>
        </w:rPr>
        <w:t xml:space="preserve"> on rahvusvaheline ohtlike kaupade raudteevedude kord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МПОГ, </w:t>
      </w:r>
      <w:r w:rsidRPr="008F14CC">
        <w:rPr>
          <w:rStyle w:val="hps"/>
          <w:rFonts w:ascii="Arial" w:hAnsi="Arial" w:cs="Arial"/>
          <w:i/>
          <w:sz w:val="18"/>
          <w:szCs w:val="18"/>
        </w:rPr>
        <w:t>Правила международной</w:t>
      </w:r>
      <w:r w:rsidRPr="008F14CC">
        <w:rPr>
          <w:rFonts w:ascii="Arial" w:hAnsi="Arial" w:cs="Arial"/>
          <w:i/>
          <w:sz w:val="18"/>
          <w:szCs w:val="18"/>
        </w:rPr>
        <w:t xml:space="preserve"> </w:t>
      </w:r>
      <w:r w:rsidRPr="008F14CC">
        <w:rPr>
          <w:rStyle w:val="hps"/>
          <w:rFonts w:ascii="Arial" w:hAnsi="Arial" w:cs="Arial"/>
          <w:i/>
          <w:sz w:val="18"/>
          <w:szCs w:val="18"/>
        </w:rPr>
        <w:t>перевозки опасных</w:t>
      </w:r>
      <w:r w:rsidRPr="008F14CC">
        <w:rPr>
          <w:rFonts w:ascii="Arial" w:hAnsi="Arial" w:cs="Arial"/>
          <w:i/>
          <w:sz w:val="18"/>
          <w:szCs w:val="18"/>
        </w:rPr>
        <w:t xml:space="preserve"> </w:t>
      </w:r>
      <w:r w:rsidRPr="008F14CC">
        <w:rPr>
          <w:rStyle w:val="hps"/>
          <w:rFonts w:ascii="Arial" w:hAnsi="Arial" w:cs="Arial"/>
          <w:i/>
          <w:sz w:val="18"/>
          <w:szCs w:val="18"/>
        </w:rPr>
        <w:t>грузов по железным дорогам;</w:t>
      </w:r>
      <w:r w:rsidRPr="008F14CC">
        <w:rPr>
          <w:rFonts w:ascii="Arial" w:hAnsi="Arial" w:cs="Arial"/>
          <w:i/>
          <w:sz w:val="18"/>
          <w:szCs w:val="18"/>
        </w:rPr>
        <w:t xml:space="preserve"> </w:t>
      </w:r>
      <w:r w:rsidRPr="008F14CC">
        <w:rPr>
          <w:rFonts w:ascii="Arial" w:hAnsi="Arial" w:cs="Arial"/>
          <w:sz w:val="18"/>
          <w:szCs w:val="18"/>
        </w:rPr>
        <w:t>ingl</w:t>
      </w:r>
      <w:r w:rsidRPr="008F14CC">
        <w:rPr>
          <w:rFonts w:ascii="Arial" w:hAnsi="Arial" w:cs="Arial"/>
          <w:i/>
          <w:sz w:val="18"/>
          <w:szCs w:val="18"/>
        </w:rPr>
        <w:t xml:space="preserve"> Regulations concerning the International Carriage of Dangerous Goods by Rail)</w:t>
      </w:r>
      <w:r w:rsidRPr="008F14CC">
        <w:rPr>
          <w:rFonts w:ascii="Arial" w:hAnsi="Arial" w:cs="Arial"/>
          <w:sz w:val="18"/>
          <w:szCs w:val="18"/>
        </w:rPr>
        <w:t xml:space="preserve"> (raudteeveol rahvusvaheliste kaubavedude konventsiooni (COTIF) lisa C).</w:t>
      </w:r>
    </w:p>
    <w:p w:rsidR="00306A32" w:rsidRPr="008F14CC" w:rsidRDefault="00306A32" w:rsidP="00306A32">
      <w:pPr>
        <w:spacing w:after="120"/>
        <w:ind w:left="1134"/>
        <w:jc w:val="both"/>
        <w:rPr>
          <w:rFonts w:ascii="Arial" w:hAnsi="Arial" w:cs="Arial"/>
          <w:b/>
          <w:i/>
          <w:sz w:val="18"/>
          <w:szCs w:val="18"/>
        </w:rPr>
      </w:pPr>
      <w:r w:rsidRPr="008F14CC">
        <w:rPr>
          <w:rFonts w:ascii="Arial" w:hAnsi="Arial" w:cs="Arial"/>
          <w:b/>
          <w:i/>
          <w:sz w:val="18"/>
          <w:szCs w:val="18"/>
        </w:rPr>
        <w:t>Rull</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катушка; </w:t>
      </w:r>
      <w:r w:rsidRPr="008F14CC">
        <w:rPr>
          <w:rFonts w:ascii="Arial" w:hAnsi="Arial" w:cs="Arial"/>
          <w:sz w:val="18"/>
          <w:szCs w:val="18"/>
        </w:rPr>
        <w:t>ingl</w:t>
      </w:r>
      <w:r w:rsidRPr="008F14CC">
        <w:rPr>
          <w:rFonts w:ascii="Arial" w:hAnsi="Arial" w:cs="Arial"/>
          <w:i/>
          <w:sz w:val="18"/>
          <w:szCs w:val="18"/>
        </w:rPr>
        <w:t xml:space="preserve"> Reel)</w:t>
      </w:r>
      <w:r w:rsidRPr="008F14CC">
        <w:rPr>
          <w:rFonts w:ascii="Arial" w:hAnsi="Arial" w:cs="Arial"/>
          <w:sz w:val="18"/>
          <w:szCs w:val="18"/>
        </w:rPr>
        <w:t xml:space="preserve"> (klass 1) tähendab plastist, puidust, kartongist, metallist või muust materjalist valmistatud seadet, mis koosneb kesksest poolist koos külgseintega mõlemas pooli otsas või ilma nendeta. Esemed ja ained võib poolile kerida ning külgseinad hoiavad neid maha libisemast.</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Rõhk rahunenud olekus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давление установившееся; </w:t>
      </w:r>
      <w:r w:rsidRPr="008F14CC">
        <w:rPr>
          <w:rFonts w:ascii="Arial" w:hAnsi="Arial" w:cs="Arial"/>
          <w:sz w:val="18"/>
          <w:szCs w:val="18"/>
        </w:rPr>
        <w:t>ingl</w:t>
      </w:r>
      <w:r w:rsidRPr="008F14CC">
        <w:rPr>
          <w:rFonts w:ascii="Arial" w:hAnsi="Arial" w:cs="Arial"/>
          <w:i/>
          <w:sz w:val="18"/>
          <w:szCs w:val="18"/>
        </w:rPr>
        <w:t xml:space="preserve"> Settled pressure)</w:t>
      </w:r>
      <w:r w:rsidRPr="008F14CC">
        <w:rPr>
          <w:rFonts w:ascii="Arial" w:hAnsi="Arial" w:cs="Arial"/>
          <w:sz w:val="18"/>
          <w:szCs w:val="18"/>
        </w:rPr>
        <w:t xml:space="preserve"> – termilises ja difuusses tasakaalus oleva surveanuma sisu rõhk.</w:t>
      </w: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t>S</w:t>
      </w:r>
    </w:p>
    <w:p w:rsidR="00306A32" w:rsidRPr="008F14CC" w:rsidRDefault="00306A32" w:rsidP="00306A32">
      <w:pPr>
        <w:spacing w:after="60"/>
        <w:ind w:left="1134"/>
        <w:jc w:val="both"/>
        <w:rPr>
          <w:rFonts w:ascii="Arial" w:hAnsi="Arial" w:cs="Arial"/>
          <w:sz w:val="18"/>
          <w:szCs w:val="18"/>
        </w:rPr>
      </w:pPr>
      <w:r w:rsidRPr="008F14CC">
        <w:rPr>
          <w:rStyle w:val="hps"/>
          <w:rFonts w:ascii="Arial" w:hAnsi="Arial" w:cs="Arial"/>
          <w:b/>
          <w:i/>
          <w:sz w:val="18"/>
          <w:szCs w:val="18"/>
        </w:rPr>
        <w:t>Saadetis</w:t>
      </w:r>
      <w:r w:rsidRPr="008F14CC">
        <w:rPr>
          <w:rStyle w:val="hps"/>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упаковка; </w:t>
      </w:r>
      <w:r w:rsidRPr="008F14CC">
        <w:rPr>
          <w:rFonts w:ascii="Arial" w:hAnsi="Arial" w:cs="Arial"/>
          <w:sz w:val="18"/>
          <w:szCs w:val="18"/>
        </w:rPr>
        <w:t>ingl</w:t>
      </w:r>
      <w:r w:rsidRPr="008F14CC">
        <w:rPr>
          <w:rFonts w:ascii="Arial" w:hAnsi="Arial" w:cs="Arial"/>
          <w:i/>
          <w:sz w:val="18"/>
          <w:szCs w:val="18"/>
        </w:rPr>
        <w:t xml:space="preserve"> </w:t>
      </w:r>
      <w:r w:rsidRPr="008F14CC">
        <w:rPr>
          <w:rStyle w:val="hps"/>
          <w:rFonts w:ascii="Arial" w:hAnsi="Arial" w:cs="Arial"/>
          <w:i/>
          <w:sz w:val="18"/>
          <w:szCs w:val="18"/>
        </w:rPr>
        <w:t>Package</w:t>
      </w:r>
      <w:r w:rsidRPr="008F14CC">
        <w:rPr>
          <w:rStyle w:val="hps"/>
          <w:rFonts w:ascii="Arial" w:hAnsi="Arial" w:cs="Arial"/>
          <w:sz w:val="18"/>
          <w:szCs w:val="18"/>
        </w:rPr>
        <w:t>) tähendab pakkimisoperatsiooni lõpp-produkti, mis koosneb pakendist või suurpakendist või IBCst ja selle saatmiseks ette valmistatud sisust. (v.a</w:t>
      </w:r>
      <w:r w:rsidRPr="008F14CC">
        <w:rPr>
          <w:rFonts w:ascii="Arial" w:hAnsi="Arial" w:cs="Arial"/>
          <w:sz w:val="18"/>
          <w:szCs w:val="18"/>
        </w:rPr>
        <w:t xml:space="preserve"> </w:t>
      </w:r>
      <w:r w:rsidRPr="008F14CC">
        <w:rPr>
          <w:rStyle w:val="hps"/>
          <w:rFonts w:ascii="Arial" w:hAnsi="Arial" w:cs="Arial"/>
          <w:sz w:val="18"/>
          <w:szCs w:val="18"/>
        </w:rPr>
        <w:t>radioaktiivsete materjalide veol</w:t>
      </w:r>
      <w:r w:rsidRPr="008F14CC">
        <w:rPr>
          <w:rFonts w:ascii="Arial" w:hAnsi="Arial" w:cs="Arial"/>
          <w:sz w:val="18"/>
          <w:szCs w:val="18"/>
        </w:rPr>
        <w:t>). Termin hõlmab nii käesolevas jaos defineeritud gaasianumaid kui ka esemeid, mida oma suuruse, massi või kuju tõttu võib vedada pakendamata või tugiraamides, korvpakendites või teisaldusvahendites. Termin ei kehti puistes ega paakides veetavate ainete kohta, välja arvatud radioaktiivse materjali veo puhul.</w:t>
      </w:r>
    </w:p>
    <w:p w:rsidR="00306A32" w:rsidRPr="008F14CC" w:rsidRDefault="00306A32" w:rsidP="00306A32">
      <w:pPr>
        <w:spacing w:after="60"/>
        <w:ind w:left="4162" w:hanging="1282"/>
        <w:jc w:val="both"/>
        <w:rPr>
          <w:rFonts w:ascii="Arial" w:hAnsi="Arial" w:cs="Arial"/>
          <w:sz w:val="18"/>
          <w:szCs w:val="18"/>
        </w:rPr>
      </w:pPr>
      <w:r w:rsidRPr="008F14CC">
        <w:rPr>
          <w:rFonts w:ascii="Arial" w:hAnsi="Arial" w:cs="Arial"/>
          <w:b/>
          <w:i/>
          <w:sz w:val="18"/>
          <w:szCs w:val="18"/>
        </w:rPr>
        <w:t xml:space="preserve">Märkus: </w:t>
      </w:r>
      <w:r w:rsidRPr="008F14CC">
        <w:rPr>
          <w:rFonts w:ascii="Arial" w:hAnsi="Arial" w:cs="Arial"/>
          <w:i/>
          <w:sz w:val="18"/>
          <w:szCs w:val="18"/>
        </w:rPr>
        <w:t>Radioaktiivsete materjalide kohta vt alajaod 2.2.7.2 ja 4.1.9.1.1 ning ptk 6.4.</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SADT</w:t>
      </w:r>
      <w:r w:rsidRPr="008F14CC">
        <w:rPr>
          <w:rFonts w:ascii="Arial" w:hAnsi="Arial" w:cs="Arial"/>
          <w:sz w:val="18"/>
          <w:szCs w:val="18"/>
        </w:rPr>
        <w:t xml:space="preserve">: vt </w:t>
      </w:r>
      <w:r w:rsidRPr="008F14CC">
        <w:rPr>
          <w:rFonts w:ascii="Arial" w:hAnsi="Arial" w:cs="Arial"/>
          <w:b/>
          <w:i/>
          <w:sz w:val="18"/>
          <w:szCs w:val="18"/>
        </w:rPr>
        <w:t>Isekiireneva lagunemise temperatuur</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температура самоускоряющегося разложения (ТСУР)</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Sisemine anum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сосуд внутренний; </w:t>
      </w:r>
      <w:r w:rsidRPr="008F14CC">
        <w:rPr>
          <w:rFonts w:ascii="Arial" w:hAnsi="Arial" w:cs="Arial"/>
          <w:sz w:val="18"/>
          <w:szCs w:val="18"/>
        </w:rPr>
        <w:t>ingl</w:t>
      </w:r>
      <w:r w:rsidRPr="008F14CC">
        <w:rPr>
          <w:rFonts w:ascii="Arial" w:hAnsi="Arial" w:cs="Arial"/>
          <w:i/>
          <w:sz w:val="18"/>
          <w:szCs w:val="18"/>
        </w:rPr>
        <w:t xml:space="preserve"> Inner receptacle)</w:t>
      </w:r>
      <w:r w:rsidRPr="008F14CC">
        <w:rPr>
          <w:rFonts w:ascii="Arial" w:hAnsi="Arial" w:cs="Arial"/>
          <w:sz w:val="18"/>
          <w:szCs w:val="18"/>
        </w:rPr>
        <w:t xml:space="preserve"> tähendab anumat, mis vajab oma mahutamise ülesande täitmiseks välispakendit.</w:t>
      </w:r>
    </w:p>
    <w:p w:rsidR="00306A32" w:rsidRPr="008F14CC" w:rsidRDefault="00306A32" w:rsidP="00306A32">
      <w:pPr>
        <w:spacing w:after="120"/>
        <w:ind w:left="1138"/>
        <w:jc w:val="both"/>
        <w:rPr>
          <w:rFonts w:ascii="Arial" w:hAnsi="Arial" w:cs="Arial"/>
          <w:i/>
          <w:sz w:val="18"/>
          <w:szCs w:val="18"/>
        </w:rPr>
      </w:pPr>
      <w:r w:rsidRPr="008F14CC">
        <w:rPr>
          <w:rFonts w:ascii="Arial" w:hAnsi="Arial" w:cs="Arial"/>
          <w:b/>
          <w:i/>
          <w:sz w:val="18"/>
          <w:szCs w:val="18"/>
        </w:rPr>
        <w:t xml:space="preserve">Sisepakend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тара внутренняя; </w:t>
      </w:r>
      <w:r w:rsidRPr="008F14CC">
        <w:rPr>
          <w:rFonts w:ascii="Arial" w:hAnsi="Arial" w:cs="Arial"/>
          <w:sz w:val="18"/>
          <w:szCs w:val="18"/>
        </w:rPr>
        <w:t>ingl</w:t>
      </w:r>
      <w:r w:rsidRPr="008F14CC">
        <w:rPr>
          <w:rFonts w:ascii="Arial" w:hAnsi="Arial" w:cs="Arial"/>
          <w:i/>
          <w:sz w:val="18"/>
          <w:szCs w:val="18"/>
        </w:rPr>
        <w:t xml:space="preserve"> Inner packaging)</w:t>
      </w:r>
      <w:r w:rsidRPr="008F14CC">
        <w:rPr>
          <w:rFonts w:ascii="Arial" w:hAnsi="Arial" w:cs="Arial"/>
          <w:sz w:val="18"/>
          <w:szCs w:val="18"/>
        </w:rPr>
        <w:t xml:space="preserve"> tähendab pakendit, mille veoks on vajalik välispakend.</w:t>
      </w:r>
    </w:p>
    <w:p w:rsidR="00306A32" w:rsidRPr="008F14CC" w:rsidRDefault="00306A32" w:rsidP="00306A32">
      <w:pPr>
        <w:spacing w:after="240"/>
        <w:ind w:left="1134"/>
        <w:jc w:val="both"/>
        <w:rPr>
          <w:rFonts w:ascii="Arial" w:hAnsi="Arial" w:cs="Arial"/>
          <w:sz w:val="18"/>
          <w:szCs w:val="18"/>
        </w:rPr>
      </w:pPr>
      <w:r w:rsidRPr="008F14CC">
        <w:rPr>
          <w:rFonts w:ascii="Arial" w:hAnsi="Arial" w:cs="Arial"/>
          <w:b/>
          <w:i/>
          <w:sz w:val="18"/>
          <w:szCs w:val="18"/>
        </w:rPr>
        <w:t>Sulgur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затвор; </w:t>
      </w:r>
      <w:r w:rsidRPr="008F14CC">
        <w:rPr>
          <w:rFonts w:ascii="Arial" w:hAnsi="Arial" w:cs="Arial"/>
          <w:sz w:val="18"/>
          <w:szCs w:val="18"/>
        </w:rPr>
        <w:t>ingl</w:t>
      </w:r>
      <w:r w:rsidRPr="008F14CC">
        <w:rPr>
          <w:rFonts w:ascii="Arial" w:hAnsi="Arial" w:cs="Arial"/>
          <w:i/>
          <w:sz w:val="18"/>
          <w:szCs w:val="18"/>
        </w:rPr>
        <w:t xml:space="preserve"> Closure)</w:t>
      </w:r>
      <w:r w:rsidRPr="008F14CC">
        <w:rPr>
          <w:rFonts w:ascii="Arial" w:hAnsi="Arial" w:cs="Arial"/>
          <w:sz w:val="18"/>
          <w:szCs w:val="18"/>
        </w:rPr>
        <w:t xml:space="preserve"> – seade, mis suleb mahuti ava. </w:t>
      </w:r>
    </w:p>
    <w:p w:rsidR="00306A32" w:rsidRPr="008F14CC" w:rsidRDefault="00306A32" w:rsidP="00306A32">
      <w:pPr>
        <w:spacing w:after="120"/>
        <w:ind w:left="1134"/>
        <w:jc w:val="both"/>
        <w:rPr>
          <w:rFonts w:ascii="Arial" w:hAnsi="Arial" w:cs="Arial"/>
          <w:b/>
          <w:i/>
          <w:sz w:val="18"/>
          <w:szCs w:val="18"/>
        </w:rPr>
      </w:pPr>
      <w:r w:rsidRPr="008F14CC">
        <w:rPr>
          <w:rFonts w:ascii="Arial" w:hAnsi="Arial" w:cs="Arial"/>
          <w:b/>
          <w:i/>
          <w:sz w:val="18"/>
          <w:szCs w:val="18"/>
        </w:rPr>
        <w:t>Surugaasiballoon</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баллончик газовый под давлением)</w:t>
      </w:r>
      <w:r w:rsidRPr="008F14CC">
        <w:rPr>
          <w:rFonts w:ascii="Arial" w:hAnsi="Arial" w:cs="Arial"/>
          <w:sz w:val="18"/>
          <w:szCs w:val="18"/>
        </w:rPr>
        <w:t xml:space="preserve"> – vt</w:t>
      </w:r>
      <w:r w:rsidRPr="008F14CC">
        <w:rPr>
          <w:rFonts w:ascii="Arial" w:hAnsi="Arial" w:cs="Arial"/>
          <w:i/>
          <w:sz w:val="18"/>
          <w:szCs w:val="18"/>
        </w:rPr>
        <w:t xml:space="preserve"> </w:t>
      </w:r>
      <w:r w:rsidRPr="008F14CC">
        <w:rPr>
          <w:rFonts w:ascii="Arial" w:hAnsi="Arial" w:cs="Arial"/>
          <w:b/>
          <w:i/>
          <w:sz w:val="18"/>
          <w:szCs w:val="18"/>
        </w:rPr>
        <w:t>„Aerosoolpakend”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упаковка аэрозольная</w:t>
      </w:r>
      <w:r w:rsidRPr="008F14CC">
        <w:rPr>
          <w:rFonts w:ascii="Arial" w:hAnsi="Arial" w:cs="Arial"/>
          <w:b/>
          <w:i/>
          <w:sz w:val="18"/>
          <w:szCs w:val="18"/>
        </w:rPr>
        <w:t xml:space="preserve">) </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Surveanum</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сосуд под давлением; </w:t>
      </w:r>
      <w:r w:rsidRPr="008F14CC">
        <w:rPr>
          <w:rFonts w:ascii="Arial" w:hAnsi="Arial" w:cs="Arial"/>
          <w:sz w:val="18"/>
          <w:szCs w:val="18"/>
        </w:rPr>
        <w:t>ingl</w:t>
      </w:r>
      <w:r w:rsidRPr="008F14CC">
        <w:rPr>
          <w:rFonts w:ascii="Arial" w:hAnsi="Arial" w:cs="Arial"/>
          <w:i/>
          <w:sz w:val="18"/>
          <w:szCs w:val="18"/>
        </w:rPr>
        <w:t xml:space="preserve"> Pressure receptacle)</w:t>
      </w:r>
      <w:r w:rsidRPr="008F14CC">
        <w:rPr>
          <w:rFonts w:ascii="Arial" w:hAnsi="Arial" w:cs="Arial"/>
          <w:sz w:val="18"/>
          <w:szCs w:val="18"/>
        </w:rPr>
        <w:t xml:space="preserve"> tähendab üldmõistet, mis hõlmab balloone, torukujulisi anumaid, survevaate, suletud krüotehnilisi anumaid ja balloonikogumeid.</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 xml:space="preserve">Survevaat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барабан под давлением</w:t>
      </w:r>
      <w:r w:rsidRPr="008F14CC">
        <w:rPr>
          <w:rFonts w:ascii="Arial" w:hAnsi="Arial" w:cs="Arial"/>
          <w:b/>
          <w:i/>
          <w:sz w:val="18"/>
          <w:szCs w:val="18"/>
        </w:rPr>
        <w:t xml:space="preserve">; </w:t>
      </w:r>
      <w:r w:rsidRPr="008F14CC">
        <w:rPr>
          <w:rFonts w:ascii="Arial" w:hAnsi="Arial" w:cs="Arial"/>
          <w:sz w:val="18"/>
          <w:szCs w:val="18"/>
        </w:rPr>
        <w:t>ingl</w:t>
      </w:r>
      <w:r w:rsidRPr="008F14CC">
        <w:rPr>
          <w:rFonts w:ascii="Arial" w:hAnsi="Arial" w:cs="Arial"/>
          <w:i/>
          <w:sz w:val="18"/>
          <w:szCs w:val="18"/>
        </w:rPr>
        <w:t xml:space="preserve"> Pressure drum)</w:t>
      </w:r>
      <w:r w:rsidRPr="008F14CC">
        <w:rPr>
          <w:rFonts w:ascii="Arial" w:hAnsi="Arial" w:cs="Arial"/>
          <w:sz w:val="18"/>
          <w:szCs w:val="18"/>
        </w:rPr>
        <w:t xml:space="preserve"> tähendab keevitatud, veetavat surveanumat, mille veemahutavus on üle 150 liitri ja ei ületa </w:t>
      </w:r>
      <w:smartTag w:uri="urn:schemas-microsoft-com:office:smarttags" w:element="metricconverter">
        <w:smartTagPr>
          <w:attr w:name="ProductID" w:val="1000 liitrit"/>
        </w:smartTagPr>
        <w:r w:rsidRPr="008F14CC">
          <w:rPr>
            <w:rFonts w:ascii="Arial" w:hAnsi="Arial" w:cs="Arial"/>
            <w:sz w:val="18"/>
            <w:szCs w:val="18"/>
          </w:rPr>
          <w:t>1000 liitrit</w:t>
        </w:r>
      </w:smartTag>
      <w:r w:rsidRPr="008F14CC">
        <w:rPr>
          <w:rFonts w:ascii="Arial" w:hAnsi="Arial" w:cs="Arial"/>
          <w:sz w:val="18"/>
          <w:szCs w:val="18"/>
        </w:rPr>
        <w:t xml:space="preserve"> (nt veerevööga varustatud silindrilised anumad, jalastega kerakujulised anumad).</w:t>
      </w:r>
    </w:p>
    <w:p w:rsidR="00306A32" w:rsidRPr="008F14CC" w:rsidRDefault="00306A32" w:rsidP="00306A32">
      <w:pPr>
        <w:spacing w:after="120"/>
        <w:ind w:left="2410" w:hanging="1276"/>
        <w:jc w:val="both"/>
        <w:rPr>
          <w:rFonts w:ascii="Arial" w:hAnsi="Arial" w:cs="Arial"/>
          <w:sz w:val="18"/>
          <w:szCs w:val="18"/>
        </w:rPr>
      </w:pPr>
      <w:r w:rsidRPr="008F14CC">
        <w:rPr>
          <w:rFonts w:ascii="Arial" w:hAnsi="Arial" w:cs="Arial"/>
          <w:b/>
          <w:i/>
          <w:sz w:val="18"/>
          <w:szCs w:val="18"/>
        </w:rPr>
        <w:t>Suurkonteiner</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Контейнер крупнотоннажный; </w:t>
      </w:r>
      <w:r w:rsidRPr="008F14CC">
        <w:rPr>
          <w:rFonts w:ascii="Arial" w:hAnsi="Arial" w:cs="Arial"/>
          <w:sz w:val="18"/>
          <w:szCs w:val="18"/>
        </w:rPr>
        <w:t>ingl</w:t>
      </w:r>
      <w:r w:rsidRPr="008F14CC">
        <w:rPr>
          <w:rFonts w:ascii="Arial" w:hAnsi="Arial" w:cs="Arial"/>
          <w:i/>
          <w:sz w:val="18"/>
          <w:szCs w:val="18"/>
        </w:rPr>
        <w:t xml:space="preserve"> Large container) </w:t>
      </w:r>
      <w:r w:rsidRPr="008F14CC">
        <w:rPr>
          <w:rFonts w:ascii="Arial" w:hAnsi="Arial" w:cs="Arial"/>
          <w:sz w:val="18"/>
          <w:szCs w:val="18"/>
        </w:rPr>
        <w:t>tähendab</w:t>
      </w:r>
      <w:r w:rsidRPr="008F14CC">
        <w:rPr>
          <w:rFonts w:ascii="Arial" w:hAnsi="Arial" w:cs="Arial"/>
          <w:i/>
          <w:sz w:val="18"/>
          <w:szCs w:val="18"/>
        </w:rPr>
        <w:t>:</w:t>
      </w:r>
    </w:p>
    <w:p w:rsidR="00306A32" w:rsidRPr="008F14CC" w:rsidRDefault="00306A32" w:rsidP="00306A32">
      <w:pPr>
        <w:ind w:left="1134"/>
        <w:jc w:val="both"/>
        <w:rPr>
          <w:rFonts w:ascii="Arial" w:hAnsi="Arial" w:cs="Arial"/>
          <w:sz w:val="18"/>
          <w:szCs w:val="18"/>
        </w:rPr>
      </w:pPr>
      <w:r w:rsidRPr="008F14CC">
        <w:rPr>
          <w:rFonts w:ascii="Arial" w:hAnsi="Arial" w:cs="Arial"/>
          <w:sz w:val="18"/>
          <w:szCs w:val="18"/>
        </w:rPr>
        <w:t>konteinerit, mis ei vasta väikekonteineri mõistele;</w:t>
      </w:r>
    </w:p>
    <w:p w:rsidR="00306A32" w:rsidRPr="008F14CC" w:rsidRDefault="00D0146D" w:rsidP="00306A32">
      <w:pPr>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CSC mõistes selliste mõõtmetega konteinerit, mille nelja välimise alumise nurga poolt kaetud ala on kas:</w:t>
      </w:r>
    </w:p>
    <w:p w:rsidR="00306A32" w:rsidRPr="008F14CC" w:rsidRDefault="00306A32" w:rsidP="00306A32">
      <w:pPr>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 xml:space="preserve">vähemalt </w:t>
      </w:r>
      <w:smartTag w:uri="urn:schemas-microsoft-com:office:smarttags" w:element="metricconverter">
        <w:smartTagPr>
          <w:attr w:name="ProductID" w:val="14 m2"/>
        </w:smartTagPr>
        <w:r w:rsidRPr="008F14CC">
          <w:rPr>
            <w:rFonts w:ascii="Arial" w:hAnsi="Arial" w:cs="Arial"/>
            <w:sz w:val="18"/>
            <w:szCs w:val="18"/>
          </w:rPr>
          <w:t>14 m</w:t>
        </w:r>
        <w:r w:rsidRPr="008F14CC">
          <w:rPr>
            <w:rFonts w:ascii="Arial" w:hAnsi="Arial" w:cs="Arial"/>
            <w:sz w:val="18"/>
            <w:szCs w:val="18"/>
            <w:vertAlign w:val="superscript"/>
          </w:rPr>
          <w:t>2</w:t>
        </w:r>
      </w:smartTag>
      <w:r w:rsidRPr="008F14CC">
        <w:rPr>
          <w:rFonts w:ascii="Arial" w:hAnsi="Arial" w:cs="Arial"/>
          <w:sz w:val="18"/>
          <w:szCs w:val="18"/>
        </w:rPr>
        <w:t xml:space="preserve"> (</w:t>
      </w:r>
      <w:smartTag w:uri="urn:schemas-microsoft-com:office:smarttags" w:element="metricconverter">
        <w:smartTagPr>
          <w:attr w:name="ProductID" w:val="150 ruutjalga"/>
        </w:smartTagPr>
        <w:r w:rsidRPr="008F14CC">
          <w:rPr>
            <w:rFonts w:ascii="Arial" w:hAnsi="Arial" w:cs="Arial"/>
            <w:sz w:val="18"/>
            <w:szCs w:val="18"/>
          </w:rPr>
          <w:t>150 ruutjalga</w:t>
        </w:r>
      </w:smartTag>
      <w:r w:rsidRPr="008F14CC">
        <w:rPr>
          <w:rFonts w:ascii="Arial" w:hAnsi="Arial" w:cs="Arial"/>
          <w:sz w:val="18"/>
          <w:szCs w:val="18"/>
        </w:rPr>
        <w:t>) või</w:t>
      </w:r>
    </w:p>
    <w:p w:rsidR="00306A32" w:rsidRPr="008F14CC" w:rsidRDefault="00306A32" w:rsidP="00306A32">
      <w:pPr>
        <w:spacing w:after="12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 xml:space="preserve">vähemalt </w:t>
      </w:r>
      <w:smartTag w:uri="urn:schemas-microsoft-com:office:smarttags" w:element="metricconverter">
        <w:smartTagPr>
          <w:attr w:name="ProductID" w:val="7 m2"/>
        </w:smartTagPr>
        <w:r w:rsidRPr="008F14CC">
          <w:rPr>
            <w:rFonts w:ascii="Arial" w:hAnsi="Arial" w:cs="Arial"/>
            <w:sz w:val="18"/>
            <w:szCs w:val="18"/>
          </w:rPr>
          <w:t>7 m</w:t>
        </w:r>
        <w:r w:rsidRPr="008F14CC">
          <w:rPr>
            <w:rFonts w:ascii="Arial" w:hAnsi="Arial" w:cs="Arial"/>
            <w:sz w:val="18"/>
            <w:szCs w:val="18"/>
            <w:vertAlign w:val="superscript"/>
          </w:rPr>
          <w:t>2</w:t>
        </w:r>
      </w:smartTag>
      <w:r w:rsidRPr="008F14CC">
        <w:rPr>
          <w:rFonts w:ascii="Arial" w:hAnsi="Arial" w:cs="Arial"/>
          <w:sz w:val="18"/>
          <w:szCs w:val="18"/>
        </w:rPr>
        <w:t xml:space="preserve"> (75 ruutjala) suurune pind, varustatuna ülemiste nurgaliitmikega.</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SMGS lisa 2 mõistes hõlmab „suurkonteiner” ka SMGS lisa 8 käsitletud „keskkaalukonteinereid”.</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Suurpakend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 крупногабаритная; </w:t>
      </w:r>
      <w:r w:rsidRPr="008F14CC">
        <w:rPr>
          <w:rFonts w:ascii="Arial" w:hAnsi="Arial" w:cs="Arial"/>
          <w:sz w:val="18"/>
          <w:szCs w:val="18"/>
        </w:rPr>
        <w:t>ingl</w:t>
      </w:r>
      <w:r w:rsidRPr="008F14CC">
        <w:rPr>
          <w:rFonts w:ascii="Arial" w:hAnsi="Arial" w:cs="Arial"/>
          <w:i/>
          <w:sz w:val="18"/>
          <w:szCs w:val="18"/>
        </w:rPr>
        <w:t xml:space="preserve"> Large packaging)</w:t>
      </w:r>
      <w:r w:rsidRPr="008F14CC">
        <w:rPr>
          <w:rFonts w:ascii="Arial" w:hAnsi="Arial" w:cs="Arial"/>
          <w:sz w:val="18"/>
          <w:szCs w:val="18"/>
        </w:rPr>
        <w:t xml:space="preserve"> tähendab pakendit, mis koosneb välispakendist ning selle sees olevatest esemetest või sisepakenditest ja mis:</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on konstrueeritud mehaaniliseks käitlemiseks;</w:t>
      </w:r>
    </w:p>
    <w:p w:rsidR="00306A32" w:rsidRPr="008F14CC" w:rsidRDefault="00D0146D" w:rsidP="00306A32">
      <w:pPr>
        <w:spacing w:after="120"/>
        <w:ind w:left="1138"/>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ületab netomassilt </w:t>
      </w:r>
      <w:smartTag w:uri="urn:schemas-microsoft-com:office:smarttags" w:element="metricconverter">
        <w:smartTagPr>
          <w:attr w:name="ProductID" w:val="400 kg"/>
        </w:smartTagPr>
        <w:r w:rsidR="00306A32" w:rsidRPr="008F14CC">
          <w:rPr>
            <w:rFonts w:ascii="Arial" w:hAnsi="Arial" w:cs="Arial"/>
            <w:sz w:val="18"/>
            <w:szCs w:val="18"/>
          </w:rPr>
          <w:t>400 kg</w:t>
        </w:r>
      </w:smartTag>
      <w:r w:rsidR="00306A32" w:rsidRPr="008F14CC">
        <w:rPr>
          <w:rFonts w:ascii="Arial" w:hAnsi="Arial" w:cs="Arial"/>
          <w:sz w:val="18"/>
          <w:szCs w:val="18"/>
        </w:rPr>
        <w:t xml:space="preserve"> või mahult </w:t>
      </w:r>
      <w:smartTag w:uri="urn:schemas-microsoft-com:office:smarttags" w:element="metricconverter">
        <w:smartTagPr>
          <w:attr w:name="ProductID" w:val="450 liitrit"/>
        </w:smartTagPr>
        <w:r w:rsidR="00306A32" w:rsidRPr="008F14CC">
          <w:rPr>
            <w:rFonts w:ascii="Arial" w:hAnsi="Arial" w:cs="Arial"/>
            <w:sz w:val="18"/>
            <w:szCs w:val="18"/>
          </w:rPr>
          <w:t>450 liitrit</w:t>
        </w:r>
      </w:smartTag>
      <w:r w:rsidR="00306A32" w:rsidRPr="008F14CC">
        <w:rPr>
          <w:rFonts w:ascii="Arial" w:hAnsi="Arial" w:cs="Arial"/>
          <w:sz w:val="18"/>
          <w:szCs w:val="18"/>
        </w:rPr>
        <w:t xml:space="preserve">, kuid mille maht pole üle </w:t>
      </w:r>
      <w:smartTag w:uri="urn:schemas-microsoft-com:office:smarttags" w:element="metricconverter">
        <w:smartTagPr>
          <w:attr w:name="ProductID" w:val="3 m3"/>
        </w:smartTagPr>
        <w:r w:rsidR="00306A32" w:rsidRPr="008F14CC">
          <w:rPr>
            <w:rFonts w:ascii="Arial" w:hAnsi="Arial" w:cs="Arial"/>
            <w:sz w:val="18"/>
            <w:szCs w:val="18"/>
          </w:rPr>
          <w:t>3 m</w:t>
        </w:r>
        <w:r w:rsidR="00306A32" w:rsidRPr="008F14CC">
          <w:rPr>
            <w:rFonts w:ascii="Arial" w:hAnsi="Arial" w:cs="Arial"/>
            <w:sz w:val="18"/>
            <w:szCs w:val="18"/>
            <w:vertAlign w:val="superscript"/>
          </w:rPr>
          <w:t>3</w:t>
        </w:r>
      </w:smartTag>
      <w:r w:rsidR="00306A32" w:rsidRPr="008F14CC">
        <w:rPr>
          <w:rFonts w:ascii="Arial" w:hAnsi="Arial" w:cs="Arial"/>
          <w:sz w:val="18"/>
          <w:szCs w:val="18"/>
          <w:vertAlign w:val="superscript"/>
        </w:rPr>
        <w:t>.</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Sõiduk</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средство перевозки)</w:t>
      </w:r>
      <w:r w:rsidRPr="008F14CC">
        <w:rPr>
          <w:rFonts w:ascii="Arial" w:hAnsi="Arial" w:cs="Arial"/>
          <w:sz w:val="18"/>
          <w:szCs w:val="18"/>
        </w:rPr>
        <w:t xml:space="preserve"> – maanteede ja raudteede puhul veoüksus või vagun</w:t>
      </w:r>
    </w:p>
    <w:p w:rsidR="00306A32" w:rsidRPr="008F14CC" w:rsidRDefault="00306A32" w:rsidP="00306A32">
      <w:pPr>
        <w:spacing w:before="240" w:after="240"/>
        <w:ind w:left="1138"/>
        <w:jc w:val="both"/>
        <w:rPr>
          <w:rFonts w:ascii="Arial" w:hAnsi="Arial" w:cs="Arial"/>
          <w:b/>
          <w:i/>
          <w:sz w:val="18"/>
          <w:szCs w:val="18"/>
        </w:rPr>
      </w:pPr>
    </w:p>
    <w:p w:rsidR="00306A32" w:rsidRPr="008F14CC" w:rsidRDefault="00306A32" w:rsidP="00306A32">
      <w:pPr>
        <w:spacing w:before="240" w:after="240"/>
        <w:ind w:left="1138"/>
        <w:jc w:val="both"/>
        <w:rPr>
          <w:rFonts w:ascii="Arial" w:hAnsi="Arial" w:cs="Arial"/>
          <w:b/>
          <w:i/>
          <w:sz w:val="18"/>
          <w:szCs w:val="18"/>
        </w:rPr>
      </w:pPr>
      <w:r w:rsidRPr="008F14CC">
        <w:rPr>
          <w:rFonts w:ascii="Arial" w:hAnsi="Arial" w:cs="Arial"/>
          <w:b/>
          <w:i/>
          <w:sz w:val="18"/>
          <w:szCs w:val="18"/>
        </w:rPr>
        <w:lastRenderedPageBreak/>
        <w:t>T</w:t>
      </w:r>
    </w:p>
    <w:p w:rsidR="00306A32" w:rsidRPr="008F14CC" w:rsidRDefault="00306A32" w:rsidP="00306A32">
      <w:pPr>
        <w:spacing w:after="120"/>
        <w:ind w:left="1138"/>
        <w:jc w:val="both"/>
        <w:rPr>
          <w:rStyle w:val="hps"/>
          <w:rFonts w:ascii="Arial" w:hAnsi="Arial" w:cs="Arial"/>
          <w:sz w:val="18"/>
          <w:szCs w:val="18"/>
        </w:rPr>
      </w:pPr>
      <w:r w:rsidRPr="008F14CC">
        <w:rPr>
          <w:rStyle w:val="hps"/>
          <w:rFonts w:ascii="Arial" w:hAnsi="Arial" w:cs="Arial"/>
          <w:b/>
          <w:i/>
          <w:sz w:val="18"/>
          <w:szCs w:val="18"/>
        </w:rPr>
        <w:t>Taaskasutusplast</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пластмасса повторно используемая) </w:t>
      </w:r>
      <w:r w:rsidRPr="008F14CC">
        <w:rPr>
          <w:rStyle w:val="hps"/>
          <w:rFonts w:ascii="Arial" w:hAnsi="Arial" w:cs="Arial"/>
          <w:sz w:val="18"/>
          <w:szCs w:val="18"/>
        </w:rPr>
        <w:t>–</w:t>
      </w:r>
      <w:r w:rsidRPr="008F14CC">
        <w:rPr>
          <w:rFonts w:ascii="Arial" w:hAnsi="Arial" w:cs="Arial"/>
          <w:sz w:val="18"/>
          <w:szCs w:val="18"/>
        </w:rPr>
        <w:t xml:space="preserve"> k</w:t>
      </w:r>
      <w:r w:rsidRPr="008F14CC">
        <w:rPr>
          <w:rStyle w:val="hps"/>
          <w:rFonts w:ascii="Arial" w:hAnsi="Arial" w:cs="Arial"/>
          <w:sz w:val="18"/>
          <w:szCs w:val="18"/>
        </w:rPr>
        <w:t>asutatud tööstuslikest, puhastatud ja</w:t>
      </w:r>
      <w:r w:rsidRPr="008F14CC">
        <w:rPr>
          <w:rFonts w:ascii="Arial" w:hAnsi="Arial" w:cs="Arial"/>
          <w:sz w:val="18"/>
          <w:szCs w:val="18"/>
        </w:rPr>
        <w:t xml:space="preserve"> </w:t>
      </w:r>
      <w:r w:rsidRPr="008F14CC">
        <w:rPr>
          <w:rStyle w:val="hps"/>
          <w:rFonts w:ascii="Arial" w:hAnsi="Arial" w:cs="Arial"/>
          <w:sz w:val="18"/>
          <w:szCs w:val="18"/>
        </w:rPr>
        <w:t>ettevalmistatud</w:t>
      </w:r>
      <w:r w:rsidRPr="008F14CC">
        <w:rPr>
          <w:rFonts w:ascii="Arial" w:hAnsi="Arial" w:cs="Arial"/>
          <w:sz w:val="18"/>
          <w:szCs w:val="18"/>
        </w:rPr>
        <w:t xml:space="preserve"> </w:t>
      </w:r>
      <w:r w:rsidRPr="008F14CC">
        <w:rPr>
          <w:rStyle w:val="hps"/>
          <w:rFonts w:ascii="Arial" w:hAnsi="Arial" w:cs="Arial"/>
          <w:sz w:val="18"/>
          <w:szCs w:val="18"/>
        </w:rPr>
        <w:t>pakenditest toodetud materjal</w:t>
      </w:r>
      <w:r w:rsidRPr="008F14CC">
        <w:rPr>
          <w:rFonts w:ascii="Arial" w:hAnsi="Arial" w:cs="Arial"/>
          <w:sz w:val="18"/>
          <w:szCs w:val="18"/>
        </w:rPr>
        <w:t xml:space="preserve">, mida kasutatakse </w:t>
      </w:r>
      <w:r w:rsidRPr="008F14CC">
        <w:rPr>
          <w:rStyle w:val="hps"/>
          <w:rFonts w:ascii="Arial" w:hAnsi="Arial" w:cs="Arial"/>
          <w:sz w:val="18"/>
          <w:szCs w:val="18"/>
        </w:rPr>
        <w:t>uute pakendite tootmiseks.</w:t>
      </w:r>
    </w:p>
    <w:p w:rsidR="00306A32" w:rsidRPr="008F14CC" w:rsidRDefault="00306A32" w:rsidP="00306A32">
      <w:pPr>
        <w:spacing w:after="60"/>
        <w:ind w:left="1134"/>
        <w:jc w:val="both"/>
        <w:rPr>
          <w:rFonts w:ascii="Arial" w:hAnsi="Arial" w:cs="Arial"/>
          <w:i/>
          <w:sz w:val="18"/>
          <w:szCs w:val="18"/>
        </w:rPr>
      </w:pPr>
      <w:r w:rsidRPr="008F14CC">
        <w:rPr>
          <w:rFonts w:ascii="Arial" w:hAnsi="Arial" w:cs="Arial"/>
          <w:b/>
          <w:i/>
          <w:sz w:val="18"/>
          <w:szCs w:val="18"/>
        </w:rPr>
        <w:t xml:space="preserve">Taastatud pakend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тара восстановленная; </w:t>
      </w:r>
      <w:r w:rsidRPr="008F14CC">
        <w:rPr>
          <w:rFonts w:ascii="Arial" w:hAnsi="Arial" w:cs="Arial"/>
          <w:sz w:val="18"/>
          <w:szCs w:val="18"/>
        </w:rPr>
        <w:t>ingl</w:t>
      </w:r>
      <w:r w:rsidRPr="008F14CC">
        <w:rPr>
          <w:rFonts w:ascii="Arial" w:hAnsi="Arial" w:cs="Arial"/>
          <w:i/>
          <w:sz w:val="18"/>
          <w:szCs w:val="18"/>
        </w:rPr>
        <w:t xml:space="preserve"> Reconditioned packaging</w:t>
      </w:r>
      <w:r w:rsidRPr="008F14CC">
        <w:rPr>
          <w:rFonts w:ascii="Arial" w:hAnsi="Arial" w:cs="Arial"/>
          <w:sz w:val="18"/>
          <w:szCs w:val="18"/>
        </w:rPr>
        <w:t>) tähendab:</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metallist vaate, mis on:</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puhastatud kogu eelnevast sisust, sisemisest ja välisest korrosioonist kuni originaalmaterjalini ning millelt on eemaldatud välised kattekihid ja sildid;</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taastatud esialgse vormi ja kujuni, mille servad (kui see on vajalik) on õgvendatud ja tihendatud ning kõik lahutamatuks osaks mitteolevad tihendid asendatud;</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pärast puhastamist, kuid enne värvimist kontrollitud, mille käigus on välja praagitud pakendid, millel on nähtav piting, oluline materjali paksuse vähenemine, metalliväsimus, vigastatud keermed või avaused või muud olulised defektid;</w:t>
      </w:r>
    </w:p>
    <w:p w:rsidR="00306A32" w:rsidRPr="008F14CC" w:rsidRDefault="00D0146D" w:rsidP="00306A32">
      <w:pPr>
        <w:spacing w:after="60"/>
        <w:ind w:left="1418" w:hanging="28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plastvaate ja kanistreid, millel on:</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puhastatud kogu eelnev sisust kuni originaalmaterjalini ning millelt on eemaldatud välised kattekihid ja sildid;</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kõik lahutamatuks osaks mitteolevad tihendid asendatud;</w:t>
      </w:r>
    </w:p>
    <w:p w:rsidR="00306A32" w:rsidRPr="008F14CC" w:rsidRDefault="00306A32" w:rsidP="00306A32">
      <w:pPr>
        <w:spacing w:after="120"/>
        <w:ind w:left="1426" w:hanging="288"/>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pärast puhastamist kontrollitud, mille käigus on välja praagitud pakendid, millel on nähtavad vigastused, kortsud või praod või vigastatud keermed või avaused või muud olulised defektid.</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Taastoodetud IBC</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КСМ реконструированный; </w:t>
      </w:r>
      <w:r w:rsidRPr="008F14CC">
        <w:rPr>
          <w:rFonts w:ascii="Arial" w:hAnsi="Arial" w:cs="Arial"/>
          <w:sz w:val="18"/>
          <w:szCs w:val="18"/>
        </w:rPr>
        <w:t>ingl</w:t>
      </w:r>
      <w:r w:rsidRPr="008F14CC">
        <w:rPr>
          <w:rFonts w:ascii="Arial" w:hAnsi="Arial" w:cs="Arial"/>
          <w:i/>
          <w:sz w:val="18"/>
          <w:szCs w:val="18"/>
        </w:rPr>
        <w:t xml:space="preserve"> Remanufactured IBC)</w:t>
      </w:r>
      <w:r w:rsidRPr="008F14CC">
        <w:rPr>
          <w:rFonts w:ascii="Arial" w:hAnsi="Arial" w:cs="Arial"/>
          <w:sz w:val="18"/>
          <w:szCs w:val="18"/>
        </w:rPr>
        <w:t xml:space="preserve"> tähendab metallist, jäigast plastist või liit-IBCsid, mis</w:t>
      </w:r>
    </w:p>
    <w:p w:rsidR="00306A32" w:rsidRPr="008F14CC" w:rsidRDefault="00306A32" w:rsidP="00306A32">
      <w:pPr>
        <w:spacing w:after="60"/>
        <w:ind w:left="1134"/>
        <w:jc w:val="both"/>
        <w:rPr>
          <w:rFonts w:ascii="Arial" w:hAnsi="Arial" w:cs="Arial"/>
          <w:sz w:val="18"/>
          <w:szCs w:val="18"/>
        </w:rPr>
      </w:pPr>
      <w:r w:rsidRPr="008F14CC">
        <w:rPr>
          <w:rFonts w:ascii="Arial" w:hAnsi="Arial" w:cs="Arial"/>
          <w:sz w:val="18"/>
          <w:szCs w:val="18"/>
        </w:rPr>
        <w:t>on toodetud ÜRO tüübina, mitte ÜRO tüüpi IBCst või</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on ümber ehitatud ühest ÜRO prototüübist teise ÜRO prototüüpi.</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sz w:val="18"/>
          <w:szCs w:val="18"/>
        </w:rPr>
        <w:t>Taastoodetud IBCdele kehtivad samad nõuded kui sama tüüpi uutele IBCdele (vt ka teavet disaini tüübi kohta alajaos 6.5.6.1.1).</w:t>
      </w:r>
    </w:p>
    <w:p w:rsidR="00306A32" w:rsidRPr="008F14CC" w:rsidRDefault="00306A32" w:rsidP="00306A32">
      <w:pPr>
        <w:spacing w:after="60"/>
        <w:ind w:left="1134"/>
        <w:jc w:val="both"/>
        <w:rPr>
          <w:rFonts w:ascii="Arial" w:hAnsi="Arial" w:cs="Arial"/>
          <w:i/>
          <w:sz w:val="18"/>
          <w:szCs w:val="18"/>
        </w:rPr>
      </w:pPr>
      <w:r w:rsidRPr="008F14CC">
        <w:rPr>
          <w:rFonts w:ascii="Arial" w:hAnsi="Arial" w:cs="Arial"/>
          <w:b/>
          <w:i/>
          <w:sz w:val="18"/>
          <w:szCs w:val="18"/>
        </w:rPr>
        <w:t xml:space="preserve">Taastoodetud pakend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тара реконструированная; </w:t>
      </w:r>
      <w:r w:rsidRPr="008F14CC">
        <w:rPr>
          <w:rFonts w:ascii="Arial" w:hAnsi="Arial" w:cs="Arial"/>
          <w:sz w:val="18"/>
          <w:szCs w:val="18"/>
        </w:rPr>
        <w:t>ingl</w:t>
      </w:r>
      <w:r w:rsidRPr="008F14CC">
        <w:rPr>
          <w:rFonts w:ascii="Arial" w:hAnsi="Arial" w:cs="Arial"/>
          <w:i/>
          <w:sz w:val="18"/>
          <w:szCs w:val="18"/>
        </w:rPr>
        <w:t xml:space="preserve"> Remanufactured packaging)</w:t>
      </w:r>
      <w:r w:rsidRPr="008F14CC">
        <w:rPr>
          <w:rFonts w:ascii="Arial" w:hAnsi="Arial" w:cs="Arial"/>
          <w:sz w:val="18"/>
          <w:szCs w:val="18"/>
        </w:rPr>
        <w:t xml:space="preserve"> tähendab</w:t>
      </w:r>
      <w:r w:rsidRPr="008F14CC">
        <w:rPr>
          <w:rFonts w:ascii="Arial" w:hAnsi="Arial" w:cs="Arial"/>
          <w:i/>
          <w:sz w:val="18"/>
          <w:szCs w:val="18"/>
        </w:rPr>
        <w:t>:</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metallist vaate, mis on:</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toodetud mitte ÜRO tüüpi vaatidest peatüki 6.1 nõuetele vastavalt ÜRO tüüpi vaatidena;</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vaadi tüüp on muudetud ühest ÜRO tüübist peatükk 6.1 nõuetele vastavalt teiseks ÜRO tüübiks;</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uuendatud lahutamatuks osaks olevate struktuuriliste komponentidega (nt mitteäravõetavad kaaned);</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plastist vaate, mis on: </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muudetud ühest ÜRO tüüpi vaadist teiseks ÜRO tüüpi vaadiks (nt 1H1 muudetud 1H2-ks);</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 xml:space="preserve">uuendatud lahutamatuks osaks olevate struktuuriliste komponentidega. </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sz w:val="18"/>
          <w:szCs w:val="18"/>
        </w:rPr>
        <w:t>Taastoodetud vaadid peavad vastama peatüki 6.1 nõuetele, mis kehtivad sama tüüpi uute vaatide kohta.</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 xml:space="preserve">Taastoodetud suurpakend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тара крупногабаритная реконструированная)</w:t>
      </w:r>
      <w:r w:rsidRPr="008F14CC">
        <w:rPr>
          <w:rFonts w:ascii="Arial" w:hAnsi="Arial" w:cs="Arial"/>
          <w:sz w:val="18"/>
          <w:szCs w:val="18"/>
        </w:rPr>
        <w:t xml:space="preserve"> tähendab metallist või jäigast plastist suurpakendit, mis:</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on toodetud ÜRO tüübina mitte ÜRO tüüpi suurpakendist</w:t>
      </w:r>
    </w:p>
    <w:p w:rsidR="00306A32" w:rsidRPr="008F14CC" w:rsidRDefault="00306A32" w:rsidP="00306A32">
      <w:pPr>
        <w:spacing w:after="60"/>
        <w:ind w:left="1134"/>
        <w:jc w:val="both"/>
        <w:rPr>
          <w:rFonts w:ascii="Arial" w:hAnsi="Arial" w:cs="Arial"/>
          <w:sz w:val="18"/>
          <w:szCs w:val="18"/>
        </w:rPr>
      </w:pPr>
      <w:r w:rsidRPr="008F14CC">
        <w:rPr>
          <w:rFonts w:ascii="Arial" w:hAnsi="Arial" w:cs="Arial"/>
          <w:sz w:val="18"/>
          <w:szCs w:val="18"/>
        </w:rPr>
        <w:t>või</w:t>
      </w:r>
    </w:p>
    <w:p w:rsidR="00306A32" w:rsidRPr="008F14CC" w:rsidRDefault="00D0146D" w:rsidP="00306A32">
      <w:pPr>
        <w:spacing w:after="60"/>
        <w:ind w:left="1134"/>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on ümber ehitatud ühest ÜRO prototüübist teise ÜRO prototüüpi.</w:t>
      </w:r>
    </w:p>
    <w:p w:rsidR="00306A32" w:rsidRPr="008F14CC" w:rsidRDefault="00306A32" w:rsidP="00306A32">
      <w:pPr>
        <w:spacing w:after="120"/>
        <w:ind w:left="1138"/>
        <w:jc w:val="both"/>
        <w:rPr>
          <w:rFonts w:ascii="Arial" w:hAnsi="Arial" w:cs="Arial"/>
          <w:sz w:val="18"/>
          <w:szCs w:val="18"/>
        </w:rPr>
      </w:pPr>
      <w:r w:rsidRPr="008F14CC">
        <w:rPr>
          <w:rStyle w:val="hps"/>
          <w:rFonts w:ascii="Arial" w:hAnsi="Arial" w:cs="Arial"/>
          <w:sz w:val="18"/>
          <w:szCs w:val="18"/>
        </w:rPr>
        <w:t>Taastoodetud</w:t>
      </w:r>
      <w:r w:rsidRPr="008F14CC">
        <w:rPr>
          <w:rFonts w:ascii="Arial" w:hAnsi="Arial" w:cs="Arial"/>
          <w:sz w:val="18"/>
          <w:szCs w:val="18"/>
        </w:rPr>
        <w:t xml:space="preserve"> suur</w:t>
      </w:r>
      <w:r w:rsidRPr="008F14CC">
        <w:rPr>
          <w:rStyle w:val="hps"/>
          <w:rFonts w:ascii="Arial" w:hAnsi="Arial" w:cs="Arial"/>
          <w:sz w:val="18"/>
          <w:szCs w:val="18"/>
        </w:rPr>
        <w:t>pakendtele</w:t>
      </w:r>
      <w:r w:rsidRPr="008F14CC">
        <w:rPr>
          <w:rFonts w:ascii="Arial" w:hAnsi="Arial" w:cs="Arial"/>
          <w:sz w:val="18"/>
          <w:szCs w:val="18"/>
        </w:rPr>
        <w:t xml:space="preserve"> </w:t>
      </w:r>
      <w:r w:rsidRPr="008F14CC">
        <w:rPr>
          <w:rStyle w:val="hps"/>
          <w:rFonts w:ascii="Arial" w:hAnsi="Arial" w:cs="Arial"/>
          <w:sz w:val="18"/>
          <w:szCs w:val="18"/>
        </w:rPr>
        <w:t>kehtivad</w:t>
      </w:r>
      <w:r w:rsidRPr="008F14CC">
        <w:rPr>
          <w:rFonts w:ascii="Arial" w:hAnsi="Arial" w:cs="Arial"/>
          <w:sz w:val="18"/>
          <w:szCs w:val="18"/>
        </w:rPr>
        <w:t xml:space="preserve"> </w:t>
      </w:r>
      <w:r w:rsidRPr="008F14CC">
        <w:rPr>
          <w:rStyle w:val="hps"/>
          <w:rFonts w:ascii="Arial" w:hAnsi="Arial" w:cs="Arial"/>
          <w:sz w:val="18"/>
          <w:szCs w:val="18"/>
        </w:rPr>
        <w:t>samad SMGS 2. lisa</w:t>
      </w:r>
      <w:r w:rsidRPr="008F14CC">
        <w:rPr>
          <w:rFonts w:ascii="Arial" w:hAnsi="Arial" w:cs="Arial"/>
          <w:sz w:val="18"/>
          <w:szCs w:val="18"/>
        </w:rPr>
        <w:t xml:space="preserve"> </w:t>
      </w:r>
      <w:r w:rsidRPr="008F14CC">
        <w:rPr>
          <w:rStyle w:val="hps"/>
          <w:rFonts w:ascii="Arial" w:hAnsi="Arial" w:cs="Arial"/>
          <w:sz w:val="18"/>
          <w:szCs w:val="18"/>
        </w:rPr>
        <w:t>nõuded</w:t>
      </w:r>
      <w:r w:rsidRPr="008F14CC">
        <w:rPr>
          <w:rFonts w:ascii="Arial" w:hAnsi="Arial" w:cs="Arial"/>
          <w:sz w:val="18"/>
          <w:szCs w:val="18"/>
        </w:rPr>
        <w:t xml:space="preserve">, mis </w:t>
      </w:r>
      <w:r w:rsidRPr="008F14CC">
        <w:rPr>
          <w:rStyle w:val="hps"/>
          <w:rFonts w:ascii="Arial" w:hAnsi="Arial" w:cs="Arial"/>
          <w:sz w:val="18"/>
          <w:szCs w:val="18"/>
        </w:rPr>
        <w:t>uutele</w:t>
      </w:r>
      <w:r w:rsidRPr="008F14CC">
        <w:rPr>
          <w:rFonts w:ascii="Arial" w:hAnsi="Arial" w:cs="Arial"/>
          <w:sz w:val="18"/>
          <w:szCs w:val="18"/>
        </w:rPr>
        <w:t xml:space="preserve"> </w:t>
      </w:r>
      <w:r w:rsidRPr="008F14CC">
        <w:rPr>
          <w:rStyle w:val="hps"/>
          <w:rFonts w:ascii="Arial" w:hAnsi="Arial" w:cs="Arial"/>
          <w:sz w:val="18"/>
          <w:szCs w:val="18"/>
        </w:rPr>
        <w:t>sama tüüpi suurtepakenditele</w:t>
      </w:r>
      <w:r w:rsidRPr="008F14CC">
        <w:rPr>
          <w:rFonts w:ascii="Arial" w:hAnsi="Arial" w:cs="Arial"/>
          <w:sz w:val="18"/>
          <w:szCs w:val="18"/>
        </w:rPr>
        <w:t xml:space="preserve"> </w:t>
      </w:r>
      <w:r w:rsidRPr="008F14CC">
        <w:rPr>
          <w:rStyle w:val="hps"/>
          <w:rFonts w:ascii="Arial" w:hAnsi="Arial" w:cs="Arial"/>
          <w:sz w:val="18"/>
          <w:szCs w:val="18"/>
        </w:rPr>
        <w:t>(</w:t>
      </w:r>
      <w:r w:rsidRPr="008F14CC">
        <w:rPr>
          <w:rFonts w:ascii="Arial" w:hAnsi="Arial" w:cs="Arial"/>
          <w:sz w:val="18"/>
          <w:szCs w:val="18"/>
        </w:rPr>
        <w:t xml:space="preserve">vt ka </w:t>
      </w:r>
      <w:r w:rsidRPr="008F14CC">
        <w:rPr>
          <w:rStyle w:val="hps"/>
          <w:rFonts w:ascii="Arial" w:hAnsi="Arial" w:cs="Arial"/>
          <w:sz w:val="18"/>
          <w:szCs w:val="18"/>
        </w:rPr>
        <w:t>prototüübi</w:t>
      </w:r>
      <w:r w:rsidRPr="008F14CC">
        <w:rPr>
          <w:rFonts w:ascii="Arial" w:hAnsi="Arial" w:cs="Arial"/>
          <w:sz w:val="18"/>
          <w:szCs w:val="18"/>
        </w:rPr>
        <w:t xml:space="preserve"> </w:t>
      </w:r>
      <w:r w:rsidRPr="008F14CC">
        <w:rPr>
          <w:rStyle w:val="hps"/>
          <w:rFonts w:ascii="Arial" w:hAnsi="Arial" w:cs="Arial"/>
          <w:sz w:val="18"/>
          <w:szCs w:val="18"/>
        </w:rPr>
        <w:t>määratlus</w:t>
      </w:r>
      <w:r w:rsidRPr="008F14CC">
        <w:rPr>
          <w:rFonts w:ascii="Arial" w:hAnsi="Arial" w:cs="Arial"/>
          <w:sz w:val="18"/>
          <w:szCs w:val="18"/>
        </w:rPr>
        <w:t xml:space="preserve"> </w:t>
      </w:r>
      <w:r w:rsidRPr="008F14CC">
        <w:rPr>
          <w:rStyle w:val="hps"/>
          <w:rFonts w:ascii="Arial" w:hAnsi="Arial" w:cs="Arial"/>
          <w:sz w:val="18"/>
          <w:szCs w:val="18"/>
        </w:rPr>
        <w:t>punktis</w:t>
      </w:r>
      <w:r w:rsidRPr="008F14CC">
        <w:rPr>
          <w:rFonts w:ascii="Arial" w:hAnsi="Arial" w:cs="Arial"/>
          <w:sz w:val="18"/>
          <w:szCs w:val="18"/>
        </w:rPr>
        <w:t xml:space="preserve"> </w:t>
      </w:r>
      <w:r w:rsidRPr="008F14CC">
        <w:rPr>
          <w:rStyle w:val="hps"/>
          <w:rFonts w:ascii="Arial" w:hAnsi="Arial" w:cs="Arial"/>
          <w:sz w:val="18"/>
          <w:szCs w:val="18"/>
        </w:rPr>
        <w:t>6.6.5.1.2</w:t>
      </w:r>
      <w:r w:rsidRPr="008F14CC">
        <w:rPr>
          <w:rFonts w:ascii="Arial" w:hAnsi="Arial" w:cs="Arial"/>
          <w:sz w:val="18"/>
          <w:szCs w:val="18"/>
        </w:rPr>
        <w:t>).</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Tahke aine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вещество твердое</w:t>
      </w:r>
      <w:r w:rsidRPr="008F14CC">
        <w:rPr>
          <w:rFonts w:ascii="Arial" w:hAnsi="Arial" w:cs="Arial"/>
          <w:b/>
          <w:i/>
          <w:sz w:val="18"/>
          <w:szCs w:val="18"/>
        </w:rPr>
        <w:t xml:space="preserve">; </w:t>
      </w:r>
      <w:r w:rsidRPr="008F14CC">
        <w:rPr>
          <w:rFonts w:ascii="Arial" w:hAnsi="Arial" w:cs="Arial"/>
          <w:sz w:val="18"/>
          <w:szCs w:val="18"/>
        </w:rPr>
        <w:t>ingl</w:t>
      </w:r>
      <w:r w:rsidRPr="008F14CC">
        <w:rPr>
          <w:rFonts w:ascii="Arial" w:hAnsi="Arial" w:cs="Arial"/>
          <w:i/>
          <w:sz w:val="18"/>
          <w:szCs w:val="18"/>
        </w:rPr>
        <w:t xml:space="preserve"> Solid) tähendab:</w:t>
      </w:r>
    </w:p>
    <w:p w:rsidR="00306A32" w:rsidRPr="008F14CC" w:rsidRDefault="00D0146D" w:rsidP="00306A32">
      <w:pPr>
        <w:spacing w:after="120"/>
        <w:ind w:left="1134"/>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 xml:space="preserve"> ainet, mille sulamistemperatuur või algne sulamistemperatuur rõhul 101,3 kPa on üle </w:t>
      </w:r>
      <w:smartTag w:uri="urn:schemas-microsoft-com:office:smarttags" w:element="metricconverter">
        <w:smartTagPr>
          <w:attr w:name="ProductID" w:val="20 ﾰC"/>
        </w:smartTagPr>
        <w:r w:rsidR="00306A32" w:rsidRPr="008F14CC">
          <w:rPr>
            <w:rFonts w:ascii="Arial" w:hAnsi="Arial" w:cs="Arial"/>
            <w:sz w:val="18"/>
            <w:szCs w:val="18"/>
          </w:rPr>
          <w:t>20 °C</w:t>
        </w:r>
      </w:smartTag>
      <w:r w:rsidR="00306A32" w:rsidRPr="008F14CC">
        <w:rPr>
          <w:rFonts w:ascii="Arial" w:hAnsi="Arial" w:cs="Arial"/>
          <w:sz w:val="18"/>
          <w:szCs w:val="18"/>
        </w:rPr>
        <w:t xml:space="preserve">, või </w:t>
      </w:r>
    </w:p>
    <w:p w:rsidR="00306A32" w:rsidRPr="008F14CC" w:rsidRDefault="00D0146D" w:rsidP="00306A32">
      <w:pPr>
        <w:spacing w:after="120"/>
        <w:ind w:left="1138"/>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ainet, mis pole ASTM D 4359-90 katsemeetodi kohaselt vedel või mis on jaos 2.3.4 kirjeldatud voolavuskatse (penetromeetri katse) kriteeriumide kohaselt tainjas.</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Taotleja</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заказчик; </w:t>
      </w:r>
      <w:r w:rsidRPr="008F14CC">
        <w:rPr>
          <w:rFonts w:ascii="Arial" w:hAnsi="Arial" w:cs="Arial"/>
          <w:sz w:val="18"/>
          <w:szCs w:val="18"/>
        </w:rPr>
        <w:t>ingl</w:t>
      </w:r>
      <w:r w:rsidRPr="008F14CC">
        <w:rPr>
          <w:rFonts w:ascii="Arial" w:hAnsi="Arial" w:cs="Arial"/>
          <w:i/>
          <w:sz w:val="18"/>
          <w:szCs w:val="18"/>
        </w:rPr>
        <w:t xml:space="preserve"> Applicant)</w:t>
      </w:r>
      <w:r w:rsidRPr="008F14CC">
        <w:rPr>
          <w:rFonts w:ascii="Arial" w:hAnsi="Arial" w:cs="Arial"/>
          <w:sz w:val="18"/>
          <w:szCs w:val="18"/>
        </w:rPr>
        <w:t xml:space="preserve"> – </w:t>
      </w:r>
      <w:r w:rsidRPr="008F14CC">
        <w:rPr>
          <w:rStyle w:val="hps"/>
          <w:rFonts w:ascii="Arial" w:hAnsi="Arial" w:cs="Arial"/>
          <w:sz w:val="18"/>
          <w:szCs w:val="18"/>
        </w:rPr>
        <w:t>vastavuse hindamist, perioodilist katsetamist</w:t>
      </w:r>
      <w:r w:rsidRPr="008F14CC">
        <w:rPr>
          <w:rFonts w:ascii="Arial" w:hAnsi="Arial" w:cs="Arial"/>
          <w:sz w:val="18"/>
          <w:szCs w:val="18"/>
        </w:rPr>
        <w:t xml:space="preserve"> </w:t>
      </w:r>
      <w:r w:rsidRPr="008F14CC">
        <w:rPr>
          <w:rStyle w:val="hps"/>
          <w:rFonts w:ascii="Arial" w:hAnsi="Arial" w:cs="Arial"/>
          <w:sz w:val="18"/>
          <w:szCs w:val="18"/>
        </w:rPr>
        <w:t>või</w:t>
      </w:r>
      <w:r w:rsidRPr="008F14CC">
        <w:rPr>
          <w:rFonts w:ascii="Arial" w:hAnsi="Arial" w:cs="Arial"/>
          <w:sz w:val="18"/>
          <w:szCs w:val="18"/>
        </w:rPr>
        <w:t xml:space="preserve"> </w:t>
      </w:r>
      <w:r w:rsidRPr="008F14CC">
        <w:rPr>
          <w:rStyle w:val="hps"/>
          <w:rFonts w:ascii="Arial" w:hAnsi="Arial" w:cs="Arial"/>
          <w:sz w:val="18"/>
          <w:szCs w:val="18"/>
        </w:rPr>
        <w:t>plaanivälist</w:t>
      </w:r>
      <w:r w:rsidRPr="008F14CC">
        <w:rPr>
          <w:rFonts w:ascii="Arial" w:hAnsi="Arial" w:cs="Arial"/>
          <w:sz w:val="18"/>
          <w:szCs w:val="18"/>
        </w:rPr>
        <w:t xml:space="preserve"> </w:t>
      </w:r>
      <w:r w:rsidRPr="008F14CC">
        <w:rPr>
          <w:rStyle w:val="hps"/>
          <w:rFonts w:ascii="Arial" w:hAnsi="Arial" w:cs="Arial"/>
          <w:sz w:val="18"/>
          <w:szCs w:val="18"/>
        </w:rPr>
        <w:t>kontrolli taotlev isik</w:t>
      </w:r>
    </w:p>
    <w:p w:rsidR="00306A32" w:rsidRPr="008F14CC" w:rsidRDefault="00306A32" w:rsidP="00306A32">
      <w:pPr>
        <w:spacing w:after="12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Nõuetele vastavuse hindamise puhul on selleks tootja või selle volitatud esindaja SMGS osalisriigis.</w:t>
      </w:r>
    </w:p>
    <w:p w:rsidR="00306A32" w:rsidRPr="008F14CC" w:rsidRDefault="00306A32" w:rsidP="00306A32">
      <w:pPr>
        <w:spacing w:after="60"/>
        <w:ind w:left="1418" w:hanging="284"/>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Perioodiliste, vahe- ja erakorraliste kontrollide puhul võib taotlejaks olla omanik, käitaja või nende volitatud esindaja SMGSi osalisriigis, samuti ka katseasutus.</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lastRenderedPageBreak/>
        <w:t>Märkus:</w:t>
      </w:r>
      <w:r w:rsidRPr="008F14CC">
        <w:rPr>
          <w:rFonts w:ascii="Arial" w:hAnsi="Arial" w:cs="Arial"/>
          <w:i/>
          <w:sz w:val="18"/>
          <w:szCs w:val="18"/>
        </w:rPr>
        <w:t xml:space="preserve"> Erandkorras võib nõuetele vastavuse hindamist taotleda kolmas isik (näiteks käitaja jao 1.2.1 mõistes).</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Tehniline nimetus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наименование техническое; </w:t>
      </w:r>
      <w:r w:rsidRPr="008F14CC">
        <w:rPr>
          <w:rFonts w:ascii="Arial" w:hAnsi="Arial" w:cs="Arial"/>
          <w:sz w:val="18"/>
          <w:szCs w:val="18"/>
        </w:rPr>
        <w:t>ingl</w:t>
      </w:r>
      <w:r w:rsidRPr="008F14CC">
        <w:rPr>
          <w:rFonts w:ascii="Arial" w:hAnsi="Arial" w:cs="Arial"/>
          <w:i/>
          <w:sz w:val="18"/>
          <w:szCs w:val="18"/>
        </w:rPr>
        <w:t xml:space="preserve"> Technical name)</w:t>
      </w:r>
      <w:r w:rsidRPr="008F14CC">
        <w:rPr>
          <w:rFonts w:ascii="Arial" w:hAnsi="Arial" w:cs="Arial"/>
          <w:sz w:val="18"/>
          <w:szCs w:val="18"/>
        </w:rPr>
        <w:t xml:space="preserve"> peab olema tunnustatud keemiline või vajadusel bioloogiline nimetus või muu nimetus, mida jooksvalt kasutatakse teaduslikes ja tehnilistes käsiraamatutes, ajakirjades ning tekstides (vt alajagu 3.1.2.8.1.1).</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 xml:space="preserve">Teisaldusvahend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приспособление грузозахватное (для мягких КСМ); </w:t>
      </w:r>
      <w:r w:rsidRPr="008F14CC">
        <w:rPr>
          <w:rFonts w:ascii="Arial" w:hAnsi="Arial" w:cs="Arial"/>
          <w:sz w:val="18"/>
          <w:szCs w:val="18"/>
        </w:rPr>
        <w:t>ingl</w:t>
      </w:r>
      <w:r w:rsidRPr="008F14CC">
        <w:rPr>
          <w:rFonts w:ascii="Arial" w:hAnsi="Arial" w:cs="Arial"/>
          <w:i/>
          <w:sz w:val="18"/>
          <w:szCs w:val="18"/>
        </w:rPr>
        <w:t xml:space="preserve"> Handling device) (elastsete IBCde jaoks</w:t>
      </w:r>
      <w:r w:rsidRPr="008F14CC">
        <w:rPr>
          <w:rFonts w:ascii="Arial" w:hAnsi="Arial" w:cs="Arial"/>
          <w:b/>
          <w:i/>
          <w:sz w:val="18"/>
          <w:szCs w:val="18"/>
        </w:rPr>
        <w:t xml:space="preserve">) </w:t>
      </w:r>
      <w:r w:rsidRPr="008F14CC">
        <w:rPr>
          <w:rFonts w:ascii="Arial" w:hAnsi="Arial" w:cs="Arial"/>
          <w:sz w:val="18"/>
          <w:szCs w:val="18"/>
        </w:rPr>
        <w:t>tähendab igasugust IBC kere külge kinnitatud või IBC kere materjali pikendina moodustatud troppi, aasa, silma või karkassi.</w:t>
      </w:r>
    </w:p>
    <w:p w:rsidR="00306A32" w:rsidRPr="008F14CC" w:rsidRDefault="00306A32" w:rsidP="00306A32">
      <w:pPr>
        <w:spacing w:after="120"/>
        <w:ind w:left="1134"/>
        <w:jc w:val="both"/>
        <w:rPr>
          <w:rFonts w:ascii="Arial" w:hAnsi="Arial" w:cs="Arial"/>
          <w:sz w:val="18"/>
          <w:szCs w:val="18"/>
        </w:rPr>
      </w:pPr>
      <w:r w:rsidRPr="008F14CC">
        <w:rPr>
          <w:rFonts w:ascii="Arial" w:hAnsi="Arial" w:cs="Arial"/>
          <w:b/>
          <w:i/>
          <w:sz w:val="18"/>
          <w:szCs w:val="18"/>
        </w:rPr>
        <w:t xml:space="preserve">Tiheduskatse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испытание на герметичность; </w:t>
      </w:r>
      <w:r w:rsidRPr="008F14CC">
        <w:rPr>
          <w:rFonts w:ascii="Arial" w:hAnsi="Arial" w:cs="Arial"/>
          <w:sz w:val="18"/>
          <w:szCs w:val="18"/>
        </w:rPr>
        <w:t>ingl</w:t>
      </w:r>
      <w:r w:rsidRPr="008F14CC">
        <w:rPr>
          <w:rFonts w:ascii="Arial" w:hAnsi="Arial" w:cs="Arial"/>
          <w:i/>
          <w:sz w:val="18"/>
          <w:szCs w:val="18"/>
        </w:rPr>
        <w:t xml:space="preserve"> Leakproofness test) </w:t>
      </w:r>
      <w:r w:rsidRPr="008F14CC">
        <w:rPr>
          <w:rFonts w:ascii="Arial" w:hAnsi="Arial" w:cs="Arial"/>
          <w:sz w:val="18"/>
          <w:szCs w:val="18"/>
        </w:rPr>
        <w:t xml:space="preserve">– </w:t>
      </w:r>
      <w:r w:rsidRPr="008F14CC">
        <w:rPr>
          <w:rFonts w:ascii="Arial" w:hAnsi="Arial" w:cs="Arial"/>
          <w:i/>
          <w:sz w:val="18"/>
          <w:szCs w:val="18"/>
        </w:rPr>
        <w:t xml:space="preserve">tähendab katset paagi, pakendi või IBC ning varustuse ja sulgemisseadmete lekkimiskindluse kindlaksmääramiseks </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Teisaldatavate paakide kohta vt ptk 6.7.</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 xml:space="preserve">Tuulutusklapp (sundventilatsioon)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клапан вентиляционный с принудительным приводом)</w:t>
      </w:r>
      <w:r w:rsidRPr="008F14CC">
        <w:rPr>
          <w:rFonts w:ascii="Arial" w:hAnsi="Arial" w:cs="Arial"/>
          <w:b/>
          <w:i/>
          <w:sz w:val="18"/>
          <w:szCs w:val="18"/>
        </w:rPr>
        <w:t xml:space="preserve"> </w:t>
      </w:r>
      <w:r w:rsidRPr="008F14CC">
        <w:rPr>
          <w:rFonts w:ascii="Arial" w:hAnsi="Arial" w:cs="Arial"/>
          <w:sz w:val="18"/>
          <w:szCs w:val="18"/>
        </w:rPr>
        <w:t xml:space="preserve">– </w:t>
      </w:r>
      <w:r w:rsidRPr="008F14CC">
        <w:rPr>
          <w:rStyle w:val="hps"/>
          <w:rFonts w:ascii="Arial" w:hAnsi="Arial" w:cs="Arial"/>
          <w:sz w:val="18"/>
          <w:szCs w:val="18"/>
        </w:rPr>
        <w:t>alt</w:t>
      </w:r>
      <w:r w:rsidRPr="008F14CC">
        <w:rPr>
          <w:rFonts w:ascii="Arial" w:hAnsi="Arial" w:cs="Arial"/>
          <w:sz w:val="18"/>
          <w:szCs w:val="18"/>
        </w:rPr>
        <w:t xml:space="preserve"> </w:t>
      </w:r>
      <w:r w:rsidRPr="008F14CC">
        <w:rPr>
          <w:rStyle w:val="hps"/>
          <w:rFonts w:ascii="Arial" w:hAnsi="Arial" w:cs="Arial"/>
          <w:sz w:val="18"/>
          <w:szCs w:val="18"/>
        </w:rPr>
        <w:t>sissetõmbega ventilatsiooniseade</w:t>
      </w:r>
      <w:r w:rsidRPr="008F14CC">
        <w:rPr>
          <w:rFonts w:ascii="Arial" w:hAnsi="Arial" w:cs="Arial"/>
          <w:sz w:val="18"/>
          <w:szCs w:val="18"/>
        </w:rPr>
        <w:t xml:space="preserve">, mis töötab </w:t>
      </w:r>
      <w:r w:rsidRPr="008F14CC">
        <w:rPr>
          <w:rStyle w:val="hps"/>
          <w:rFonts w:ascii="Arial" w:hAnsi="Arial" w:cs="Arial"/>
          <w:sz w:val="18"/>
          <w:szCs w:val="18"/>
        </w:rPr>
        <w:t>koos</w:t>
      </w:r>
      <w:r w:rsidRPr="008F14CC">
        <w:rPr>
          <w:rFonts w:ascii="Arial" w:hAnsi="Arial" w:cs="Arial"/>
          <w:sz w:val="18"/>
          <w:szCs w:val="18"/>
        </w:rPr>
        <w:t xml:space="preserve"> </w:t>
      </w:r>
      <w:r w:rsidRPr="008F14CC">
        <w:rPr>
          <w:rStyle w:val="hps"/>
          <w:rFonts w:ascii="Arial" w:hAnsi="Arial" w:cs="Arial"/>
          <w:sz w:val="18"/>
          <w:szCs w:val="18"/>
        </w:rPr>
        <w:t>sisemise</w:t>
      </w:r>
      <w:r w:rsidRPr="008F14CC">
        <w:rPr>
          <w:rFonts w:ascii="Arial" w:hAnsi="Arial" w:cs="Arial"/>
          <w:sz w:val="18"/>
          <w:szCs w:val="18"/>
        </w:rPr>
        <w:t xml:space="preserve"> </w:t>
      </w:r>
      <w:r w:rsidRPr="008F14CC">
        <w:rPr>
          <w:rStyle w:val="hps"/>
          <w:rFonts w:ascii="Arial" w:hAnsi="Arial" w:cs="Arial"/>
          <w:sz w:val="18"/>
          <w:szCs w:val="18"/>
        </w:rPr>
        <w:t>sulgeklapiga</w:t>
      </w:r>
      <w:r w:rsidRPr="008F14CC">
        <w:rPr>
          <w:rFonts w:ascii="Arial" w:hAnsi="Arial" w:cs="Arial"/>
          <w:sz w:val="18"/>
          <w:szCs w:val="18"/>
        </w:rPr>
        <w:t xml:space="preserve"> </w:t>
      </w:r>
      <w:r w:rsidRPr="008F14CC">
        <w:rPr>
          <w:rStyle w:val="hps"/>
          <w:rFonts w:ascii="Arial" w:hAnsi="Arial" w:cs="Arial"/>
          <w:sz w:val="18"/>
          <w:szCs w:val="18"/>
        </w:rPr>
        <w:t>ja</w:t>
      </w:r>
      <w:r w:rsidRPr="008F14CC">
        <w:rPr>
          <w:rFonts w:ascii="Arial" w:hAnsi="Arial" w:cs="Arial"/>
          <w:sz w:val="18"/>
          <w:szCs w:val="18"/>
        </w:rPr>
        <w:t xml:space="preserve"> mis on mahuti </w:t>
      </w:r>
      <w:r w:rsidRPr="008F14CC">
        <w:rPr>
          <w:rStyle w:val="hps"/>
          <w:rFonts w:ascii="Arial" w:hAnsi="Arial" w:cs="Arial"/>
          <w:sz w:val="18"/>
          <w:szCs w:val="18"/>
        </w:rPr>
        <w:t>täitmise või</w:t>
      </w:r>
      <w:r w:rsidRPr="008F14CC">
        <w:rPr>
          <w:rFonts w:ascii="Arial" w:hAnsi="Arial" w:cs="Arial"/>
          <w:sz w:val="18"/>
          <w:szCs w:val="18"/>
        </w:rPr>
        <w:t xml:space="preserve"> </w:t>
      </w:r>
      <w:r w:rsidRPr="008F14CC">
        <w:rPr>
          <w:rStyle w:val="hps"/>
          <w:rFonts w:ascii="Arial" w:hAnsi="Arial" w:cs="Arial"/>
          <w:sz w:val="18"/>
          <w:szCs w:val="18"/>
        </w:rPr>
        <w:t>tühjendamise</w:t>
      </w:r>
      <w:r w:rsidRPr="008F14CC">
        <w:rPr>
          <w:rFonts w:ascii="Arial" w:hAnsi="Arial" w:cs="Arial"/>
          <w:sz w:val="18"/>
          <w:szCs w:val="18"/>
        </w:rPr>
        <w:t xml:space="preserve"> </w:t>
      </w:r>
      <w:r w:rsidRPr="008F14CC">
        <w:rPr>
          <w:rStyle w:val="hps"/>
          <w:rFonts w:ascii="Arial" w:hAnsi="Arial" w:cs="Arial"/>
          <w:sz w:val="18"/>
          <w:szCs w:val="18"/>
        </w:rPr>
        <w:t>ajal</w:t>
      </w:r>
      <w:r w:rsidRPr="008F14CC">
        <w:rPr>
          <w:rFonts w:ascii="Arial" w:hAnsi="Arial" w:cs="Arial"/>
          <w:sz w:val="18"/>
          <w:szCs w:val="18"/>
        </w:rPr>
        <w:t xml:space="preserve"> </w:t>
      </w:r>
      <w:r w:rsidRPr="008F14CC">
        <w:rPr>
          <w:rStyle w:val="hps"/>
          <w:rFonts w:ascii="Arial" w:hAnsi="Arial" w:cs="Arial"/>
          <w:sz w:val="18"/>
          <w:szCs w:val="18"/>
        </w:rPr>
        <w:t>alati</w:t>
      </w:r>
      <w:r w:rsidRPr="008F14CC">
        <w:rPr>
          <w:rFonts w:ascii="Arial" w:hAnsi="Arial" w:cs="Arial"/>
          <w:sz w:val="18"/>
          <w:szCs w:val="18"/>
        </w:rPr>
        <w:t xml:space="preserve"> </w:t>
      </w:r>
      <w:r w:rsidRPr="008F14CC">
        <w:rPr>
          <w:rStyle w:val="hps"/>
          <w:rFonts w:ascii="Arial" w:hAnsi="Arial" w:cs="Arial"/>
          <w:sz w:val="18"/>
          <w:szCs w:val="18"/>
        </w:rPr>
        <w:t>avatud</w:t>
      </w:r>
      <w:r w:rsidRPr="008F14CC">
        <w:rPr>
          <w:rFonts w:ascii="Arial" w:hAnsi="Arial" w:cs="Arial"/>
          <w:sz w:val="18"/>
          <w:szCs w:val="18"/>
        </w:rPr>
        <w: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Täiteaste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степень наполнения;</w:t>
      </w:r>
      <w:r w:rsidRPr="008F14CC">
        <w:rPr>
          <w:rFonts w:ascii="Arial" w:hAnsi="Arial" w:cs="Arial"/>
          <w:sz w:val="18"/>
          <w:szCs w:val="18"/>
        </w:rPr>
        <w:t xml:space="preserve"> ingl</w:t>
      </w:r>
      <w:r w:rsidRPr="008F14CC">
        <w:rPr>
          <w:rFonts w:ascii="Arial" w:hAnsi="Arial" w:cs="Arial"/>
          <w:i/>
          <w:sz w:val="18"/>
          <w:szCs w:val="18"/>
        </w:rPr>
        <w:t xml:space="preserve"> Filling ratio)</w:t>
      </w:r>
      <w:r w:rsidRPr="008F14CC">
        <w:rPr>
          <w:rFonts w:ascii="Arial" w:hAnsi="Arial" w:cs="Arial"/>
          <w:sz w:val="18"/>
          <w:szCs w:val="18"/>
        </w:rPr>
        <w:t xml:space="preserve"> tähendab gaasi ja </w:t>
      </w:r>
      <w:smartTag w:uri="urn:schemas-microsoft-com:office:smarttags" w:element="metricconverter">
        <w:smartTagPr>
          <w:attr w:name="ProductID" w:val="15 ﾰC"/>
        </w:smartTagPr>
        <w:r w:rsidRPr="008F14CC">
          <w:rPr>
            <w:rFonts w:ascii="Arial" w:hAnsi="Arial" w:cs="Arial"/>
            <w:sz w:val="18"/>
            <w:szCs w:val="18"/>
          </w:rPr>
          <w:t>15 °C</w:t>
        </w:r>
      </w:smartTag>
      <w:r w:rsidRPr="008F14CC">
        <w:rPr>
          <w:rFonts w:ascii="Arial" w:hAnsi="Arial" w:cs="Arial"/>
          <w:sz w:val="18"/>
          <w:szCs w:val="18"/>
        </w:rPr>
        <w:t xml:space="preserve"> juures oleva vee, mis täidaks kasutusvalmis surveanuma täielikult, massi suhet.</w:t>
      </w:r>
    </w:p>
    <w:p w:rsidR="00306A32" w:rsidRPr="008F14CC" w:rsidRDefault="00306A32" w:rsidP="00306A32">
      <w:pPr>
        <w:spacing w:after="120"/>
        <w:ind w:left="1138"/>
        <w:jc w:val="both"/>
        <w:rPr>
          <w:rFonts w:ascii="Arial" w:hAnsi="Arial" w:cs="Arial"/>
          <w:sz w:val="18"/>
          <w:szCs w:val="18"/>
        </w:rPr>
      </w:pPr>
      <w:r w:rsidRPr="008F14CC">
        <w:rPr>
          <w:rFonts w:ascii="Arial" w:hAnsi="Arial" w:cs="Arial"/>
          <w:b/>
          <w:i/>
          <w:sz w:val="18"/>
          <w:szCs w:val="18"/>
        </w:rPr>
        <w:t xml:space="preserve">Täitja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ответственный за наполнение; </w:t>
      </w:r>
      <w:r w:rsidRPr="008F14CC">
        <w:rPr>
          <w:rFonts w:ascii="Arial" w:hAnsi="Arial" w:cs="Arial"/>
          <w:sz w:val="18"/>
          <w:szCs w:val="18"/>
        </w:rPr>
        <w:t>ingl</w:t>
      </w:r>
      <w:r w:rsidRPr="008F14CC">
        <w:rPr>
          <w:rFonts w:ascii="Arial" w:hAnsi="Arial" w:cs="Arial"/>
          <w:i/>
          <w:sz w:val="18"/>
          <w:szCs w:val="18"/>
        </w:rPr>
        <w:t xml:space="preserve"> Filler</w:t>
      </w:r>
      <w:r w:rsidRPr="008F14CC">
        <w:rPr>
          <w:rFonts w:ascii="Arial" w:hAnsi="Arial" w:cs="Arial"/>
          <w:sz w:val="18"/>
          <w:szCs w:val="18"/>
        </w:rPr>
        <w:t>) tähendab mis tahes ettevõtet, kes laadib ohtlikke veoseid paaki (paaksõidukisse, kergpaaki, teisaldatavasse paaki või paakkonteinerisse) ja/või sõidukile, suur- või väikekonteinerisse vedamiseks puisteveosena või anumakogumiga sõidukisse või MEGCsse.</w:t>
      </w:r>
    </w:p>
    <w:p w:rsidR="00306A32" w:rsidRPr="008F14CC" w:rsidRDefault="00306A32" w:rsidP="00306A32">
      <w:pPr>
        <w:spacing w:after="60"/>
        <w:ind w:left="1134"/>
        <w:jc w:val="both"/>
        <w:rPr>
          <w:rFonts w:ascii="Arial" w:hAnsi="Arial" w:cs="Arial"/>
          <w:sz w:val="18"/>
          <w:szCs w:val="18"/>
        </w:rPr>
      </w:pPr>
      <w:r w:rsidRPr="008F14CC">
        <w:rPr>
          <w:rFonts w:ascii="Arial" w:hAnsi="Arial" w:cs="Arial"/>
          <w:b/>
          <w:i/>
          <w:sz w:val="18"/>
          <w:szCs w:val="18"/>
        </w:rPr>
        <w:t>Täiskoorem</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загрузка полная; </w:t>
      </w:r>
      <w:r w:rsidRPr="008F14CC">
        <w:rPr>
          <w:rFonts w:ascii="Arial" w:hAnsi="Arial" w:cs="Arial"/>
          <w:sz w:val="18"/>
          <w:szCs w:val="18"/>
        </w:rPr>
        <w:t>ingl</w:t>
      </w:r>
      <w:r w:rsidRPr="008F14CC">
        <w:rPr>
          <w:rFonts w:ascii="Arial" w:hAnsi="Arial" w:cs="Arial"/>
          <w:i/>
          <w:sz w:val="18"/>
          <w:szCs w:val="18"/>
        </w:rPr>
        <w:t xml:space="preserve"> Full load)</w:t>
      </w:r>
      <w:r w:rsidRPr="008F14CC">
        <w:rPr>
          <w:rFonts w:ascii="Arial" w:hAnsi="Arial" w:cs="Arial"/>
          <w:sz w:val="18"/>
          <w:szCs w:val="18"/>
        </w:rPr>
        <w:t xml:space="preserve"> tähendab igasugust ühelt kaubasaatjalt, kellel on suure konteineri kasutamise ainuõigus, pärinevat koormat, mille kõik laadimise ja täitmise operatsioonid on sooritatud kaubasaatja või kaubasaaja eeskirjade kohaselt.</w:t>
      </w:r>
    </w:p>
    <w:p w:rsidR="00306A32" w:rsidRPr="008F14CC" w:rsidRDefault="00306A32" w:rsidP="00306A32">
      <w:pPr>
        <w:spacing w:after="120"/>
        <w:ind w:left="288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Vastav termin klassi 7 jaoks on „ainukasutus”.</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Täitmise rõhk</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давление наполнения; </w:t>
      </w:r>
      <w:r w:rsidRPr="008F14CC">
        <w:rPr>
          <w:rFonts w:ascii="Arial" w:hAnsi="Arial" w:cs="Arial"/>
          <w:sz w:val="18"/>
          <w:szCs w:val="18"/>
        </w:rPr>
        <w:t>ingl</w:t>
      </w:r>
      <w:r w:rsidRPr="008F14CC">
        <w:rPr>
          <w:rFonts w:ascii="Arial" w:hAnsi="Arial" w:cs="Arial"/>
          <w:i/>
          <w:sz w:val="18"/>
          <w:szCs w:val="18"/>
        </w:rPr>
        <w:t xml:space="preserve"> Filling pressure)</w:t>
      </w:r>
      <w:r w:rsidRPr="008F14CC">
        <w:rPr>
          <w:rFonts w:ascii="Arial" w:hAnsi="Arial" w:cs="Arial"/>
          <w:sz w:val="18"/>
          <w:szCs w:val="18"/>
        </w:rPr>
        <w:t xml:space="preserve"> – maksimaalne rõhk, mis tegelikult paagis selle rõhu all täitmisel tekib.</w:t>
      </w:r>
    </w:p>
    <w:p w:rsidR="00306A32" w:rsidRPr="008F14CC" w:rsidRDefault="00306A32" w:rsidP="00306A32">
      <w:pPr>
        <w:spacing w:after="60"/>
        <w:jc w:val="both"/>
        <w:rPr>
          <w:rFonts w:ascii="Arial" w:hAnsi="Arial" w:cs="Arial"/>
          <w:sz w:val="18"/>
          <w:szCs w:val="18"/>
        </w:rPr>
      </w:pPr>
      <w:r w:rsidRPr="008F14CC">
        <w:rPr>
          <w:rFonts w:ascii="Arial" w:hAnsi="Arial" w:cs="Arial"/>
          <w:b/>
          <w:i/>
          <w:sz w:val="18"/>
          <w:szCs w:val="18"/>
        </w:rPr>
        <w:t>Töörõhk</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давление рабочее; ingl Working pressure)</w:t>
      </w:r>
      <w:r w:rsidRPr="008F14CC">
        <w:rPr>
          <w:rFonts w:ascii="Arial" w:hAnsi="Arial" w:cs="Arial"/>
          <w:sz w:val="18"/>
          <w:szCs w:val="18"/>
        </w:rPr>
        <w:t xml:space="preserve"> – surugaasi rõhk täidetud surveanumas, rahunenud olekus, </w:t>
      </w:r>
      <w:smartTag w:uri="urn:schemas-microsoft-com:office:smarttags" w:element="metricconverter">
        <w:smartTagPr>
          <w:attr w:name="ProductID" w:val="15 ﾰC"/>
        </w:smartTagPr>
        <w:r w:rsidRPr="008F14CC">
          <w:rPr>
            <w:rFonts w:ascii="Arial" w:hAnsi="Arial" w:cs="Arial"/>
            <w:sz w:val="18"/>
            <w:szCs w:val="18"/>
          </w:rPr>
          <w:t>15 °C</w:t>
        </w:r>
      </w:smartTag>
      <w:r w:rsidRPr="008F14CC">
        <w:rPr>
          <w:rFonts w:ascii="Arial" w:hAnsi="Arial" w:cs="Arial"/>
          <w:sz w:val="18"/>
          <w:szCs w:val="18"/>
        </w:rPr>
        <w:t xml:space="preserve"> lähtetemperatuuril.</w:t>
      </w:r>
    </w:p>
    <w:p w:rsidR="00306A32" w:rsidRPr="008F14CC" w:rsidRDefault="00306A32" w:rsidP="00306A32">
      <w:pPr>
        <w:spacing w:after="12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Paakide kohta vt „maksimaalne töörõhk (manomeetriline rõhk)”.</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 xml:space="preserve">Tühjendamise rõhk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давление опорожнения; </w:t>
      </w:r>
      <w:r w:rsidRPr="008F14CC">
        <w:rPr>
          <w:rFonts w:ascii="Arial" w:hAnsi="Arial" w:cs="Arial"/>
          <w:sz w:val="18"/>
          <w:szCs w:val="18"/>
        </w:rPr>
        <w:t>ingl</w:t>
      </w:r>
      <w:r w:rsidRPr="008F14CC">
        <w:rPr>
          <w:rFonts w:ascii="Arial" w:hAnsi="Arial" w:cs="Arial"/>
          <w:i/>
          <w:sz w:val="18"/>
          <w:szCs w:val="18"/>
        </w:rPr>
        <w:t xml:space="preserve"> Discharge pressure) – </w:t>
      </w:r>
      <w:r w:rsidRPr="008F14CC">
        <w:rPr>
          <w:rFonts w:ascii="Arial" w:hAnsi="Arial" w:cs="Arial"/>
          <w:sz w:val="18"/>
          <w:szCs w:val="18"/>
        </w:rPr>
        <w:t>maksimaalne rõhk, mis tegelikult paagis moodustub selle rõhu all tühjendamise ajal.</w:t>
      </w:r>
    </w:p>
    <w:p w:rsidR="00306A32" w:rsidRPr="008F14CC" w:rsidRDefault="00306A32" w:rsidP="00306A32">
      <w:pPr>
        <w:spacing w:before="240" w:after="240"/>
        <w:jc w:val="both"/>
        <w:rPr>
          <w:rFonts w:ascii="Arial" w:hAnsi="Arial" w:cs="Arial"/>
          <w:b/>
          <w:i/>
          <w:sz w:val="18"/>
          <w:szCs w:val="18"/>
        </w:rPr>
      </w:pPr>
      <w:r w:rsidRPr="008F14CC">
        <w:rPr>
          <w:rFonts w:ascii="Arial" w:hAnsi="Arial" w:cs="Arial"/>
          <w:b/>
          <w:i/>
          <w:sz w:val="18"/>
          <w:szCs w:val="18"/>
        </w:rPr>
        <w:t>U</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UIC</w:t>
      </w:r>
      <w:r w:rsidRPr="008F14CC">
        <w:rPr>
          <w:rFonts w:ascii="Arial" w:hAnsi="Arial" w:cs="Arial"/>
          <w:sz w:val="18"/>
          <w:szCs w:val="18"/>
        </w:rPr>
        <w:t xml:space="preserve"> on Rahvusvaheline Raudteeliit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МСЖД, </w:t>
      </w:r>
      <w:r w:rsidRPr="008F14CC">
        <w:rPr>
          <w:rStyle w:val="hps"/>
          <w:rFonts w:ascii="Arial" w:hAnsi="Arial" w:cs="Arial"/>
          <w:i/>
          <w:sz w:val="18"/>
          <w:szCs w:val="18"/>
        </w:rPr>
        <w:t>Международный союз железных дорог;</w:t>
      </w:r>
      <w:r w:rsidRPr="008F14CC">
        <w:rPr>
          <w:rFonts w:ascii="Arial" w:hAnsi="Arial" w:cs="Arial"/>
          <w:i/>
          <w:sz w:val="18"/>
          <w:szCs w:val="18"/>
        </w:rPr>
        <w:t xml:space="preserve"> </w:t>
      </w:r>
      <w:r w:rsidRPr="008F14CC">
        <w:rPr>
          <w:rFonts w:ascii="Arial" w:hAnsi="Arial" w:cs="Arial"/>
          <w:sz w:val="18"/>
          <w:szCs w:val="18"/>
        </w:rPr>
        <w:t>ingl</w:t>
      </w:r>
      <w:r w:rsidRPr="008F14CC">
        <w:rPr>
          <w:rFonts w:ascii="Arial" w:hAnsi="Arial" w:cs="Arial"/>
          <w:i/>
          <w:sz w:val="18"/>
          <w:szCs w:val="18"/>
        </w:rPr>
        <w:t xml:space="preserve"> International Union of Railways)</w:t>
      </w:r>
      <w:r w:rsidRPr="008F14CC">
        <w:rPr>
          <w:rFonts w:ascii="Arial" w:hAnsi="Arial" w:cs="Arial"/>
          <w:sz w:val="18"/>
          <w:szCs w:val="18"/>
        </w:rPr>
        <w:t xml:space="preserve"> (UIC, 16 rue Jean Rey, F-75015 Paris, France).</w:t>
      </w:r>
    </w:p>
    <w:p w:rsidR="00306A32" w:rsidRPr="008F14CC" w:rsidRDefault="00306A32" w:rsidP="00306A32">
      <w:pPr>
        <w:spacing w:after="120"/>
        <w:jc w:val="both"/>
        <w:rPr>
          <w:rStyle w:val="st"/>
          <w:rFonts w:ascii="Arial" w:hAnsi="Arial" w:cs="Arial"/>
          <w:b/>
          <w:i/>
          <w:sz w:val="18"/>
          <w:szCs w:val="18"/>
        </w:rPr>
      </w:pPr>
      <w:r w:rsidRPr="008F14CC">
        <w:rPr>
          <w:rFonts w:ascii="Arial" w:hAnsi="Arial" w:cs="Arial"/>
          <w:b/>
          <w:i/>
          <w:sz w:val="18"/>
          <w:szCs w:val="18"/>
        </w:rPr>
        <w:t>UNECE</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ЕЭК ООН</w:t>
      </w:r>
      <w:r w:rsidRPr="008F14CC">
        <w:rPr>
          <w:rFonts w:ascii="Arial" w:hAnsi="Arial" w:cs="Arial"/>
          <w:b/>
          <w:i/>
          <w:sz w:val="18"/>
          <w:szCs w:val="18"/>
        </w:rPr>
        <w:t xml:space="preserve">) </w:t>
      </w:r>
      <w:r w:rsidRPr="008F14CC">
        <w:rPr>
          <w:rFonts w:ascii="Arial" w:hAnsi="Arial" w:cs="Arial"/>
          <w:sz w:val="18"/>
          <w:szCs w:val="18"/>
        </w:rPr>
        <w:t>on ÜRO Euroopa Majanduskomisjon (ingl United Nations Economic Commission for Europe) (UNECE, Palais des Nations, 8-14 avenue de la Paix, CH-1211 Genève 10, Suisse).</w:t>
      </w:r>
    </w:p>
    <w:p w:rsidR="00306A32" w:rsidRPr="008F14CC" w:rsidRDefault="00306A32" w:rsidP="00306A32">
      <w:pPr>
        <w:spacing w:before="240" w:after="240"/>
        <w:jc w:val="both"/>
        <w:rPr>
          <w:rFonts w:ascii="Arial" w:hAnsi="Arial" w:cs="Arial"/>
          <w:b/>
          <w:i/>
          <w:sz w:val="18"/>
          <w:szCs w:val="18"/>
        </w:rPr>
      </w:pPr>
      <w:r w:rsidRPr="008F14CC">
        <w:rPr>
          <w:rFonts w:ascii="Arial" w:hAnsi="Arial" w:cs="Arial"/>
          <w:b/>
          <w:i/>
          <w:sz w:val="18"/>
          <w:szCs w:val="18"/>
        </w:rPr>
        <w:t>V</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Vaakum-jäätmepaak</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цистерна вакуумная для отходов; </w:t>
      </w:r>
      <w:r w:rsidRPr="008F14CC">
        <w:rPr>
          <w:rFonts w:ascii="Arial" w:hAnsi="Arial" w:cs="Arial"/>
          <w:sz w:val="18"/>
          <w:szCs w:val="18"/>
        </w:rPr>
        <w:t>ingl</w:t>
      </w:r>
      <w:r w:rsidRPr="008F14CC">
        <w:rPr>
          <w:rFonts w:ascii="Arial" w:hAnsi="Arial" w:cs="Arial"/>
          <w:i/>
          <w:sz w:val="18"/>
          <w:szCs w:val="18"/>
        </w:rPr>
        <w:t xml:space="preserve"> Vacuum-operated waste tank) </w:t>
      </w:r>
      <w:r w:rsidRPr="008F14CC">
        <w:rPr>
          <w:rFonts w:ascii="Arial" w:hAnsi="Arial" w:cs="Arial"/>
          <w:sz w:val="18"/>
          <w:szCs w:val="18"/>
        </w:rPr>
        <w:t>tähendab püsipaaki, kergpaaki, paakkonteinerit või paak-vahetuskeret, mida kasutatakse peamiselt ohtlike jäätmete vedamiseks, millel on erilised konstruktsiooni iseärasused ja/või varustus peatükis 6.10 määratud jäätmete peale- ja mahalaadimise hõlbustamiseks. Paaki, mis vastab täielikult peatüki 6.7 või 6.8 nõuetele, ei peeta vaakum-jäätmepaagiks.</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Vaakumklapp</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клапан вакуумный; </w:t>
      </w:r>
      <w:r w:rsidRPr="008F14CC">
        <w:rPr>
          <w:rFonts w:ascii="Arial" w:hAnsi="Arial" w:cs="Arial"/>
          <w:sz w:val="18"/>
          <w:szCs w:val="18"/>
        </w:rPr>
        <w:t>ingl</w:t>
      </w:r>
      <w:r w:rsidRPr="008F14CC">
        <w:rPr>
          <w:rFonts w:ascii="Arial" w:hAnsi="Arial" w:cs="Arial"/>
          <w:i/>
          <w:sz w:val="18"/>
          <w:szCs w:val="18"/>
        </w:rPr>
        <w:t xml:space="preserve"> Vacuum valve</w:t>
      </w:r>
      <w:r w:rsidRPr="008F14CC">
        <w:rPr>
          <w:rFonts w:ascii="Arial" w:hAnsi="Arial" w:cs="Arial"/>
          <w:sz w:val="18"/>
          <w:szCs w:val="18"/>
        </w:rPr>
        <w:t>) tähendab isesulguvat, vedruga varustatud seadet, mille ülesanne on kaitsta paaki vastuvõetamatu negatiivse siserõhu eest.</w:t>
      </w:r>
    </w:p>
    <w:p w:rsidR="00306A32" w:rsidRPr="008F14CC" w:rsidRDefault="00306A32" w:rsidP="00306A32">
      <w:pPr>
        <w:spacing w:after="120"/>
        <w:jc w:val="both"/>
        <w:rPr>
          <w:rFonts w:ascii="Arial" w:hAnsi="Arial" w:cs="Arial"/>
          <w:b/>
          <w:sz w:val="18"/>
          <w:szCs w:val="18"/>
        </w:rPr>
      </w:pPr>
      <w:r w:rsidRPr="008F14CC">
        <w:rPr>
          <w:rFonts w:ascii="Arial" w:hAnsi="Arial" w:cs="Arial"/>
          <w:b/>
          <w:i/>
          <w:sz w:val="18"/>
          <w:szCs w:val="18"/>
        </w:rPr>
        <w:t>Vaat</w:t>
      </w:r>
      <w:r w:rsidRPr="008F14CC">
        <w:rPr>
          <w:rFonts w:ascii="Arial" w:hAnsi="Arial" w:cs="Arial"/>
          <w:sz w:val="18"/>
          <w:szCs w:val="18"/>
        </w:rPr>
        <w:t xml:space="preserve"> (vn</w:t>
      </w:r>
      <w:r w:rsidRPr="008F14CC">
        <w:rPr>
          <w:rFonts w:ascii="Arial" w:hAnsi="Arial" w:cs="Arial"/>
          <w:i/>
          <w:sz w:val="18"/>
          <w:szCs w:val="18"/>
        </w:rPr>
        <w:t xml:space="preserve"> барабан; </w:t>
      </w:r>
      <w:r w:rsidRPr="008F14CC">
        <w:rPr>
          <w:rFonts w:ascii="Arial" w:hAnsi="Arial" w:cs="Arial"/>
          <w:sz w:val="18"/>
          <w:szCs w:val="18"/>
        </w:rPr>
        <w:t>ingl</w:t>
      </w:r>
      <w:r w:rsidRPr="008F14CC">
        <w:rPr>
          <w:rFonts w:ascii="Arial" w:hAnsi="Arial" w:cs="Arial"/>
          <w:i/>
          <w:sz w:val="18"/>
          <w:szCs w:val="18"/>
        </w:rPr>
        <w:t xml:space="preserve"> Drum)</w:t>
      </w:r>
      <w:r w:rsidRPr="008F14CC">
        <w:rPr>
          <w:rFonts w:ascii="Arial" w:hAnsi="Arial" w:cs="Arial"/>
          <w:sz w:val="18"/>
          <w:szCs w:val="18"/>
        </w:rPr>
        <w:t xml:space="preserve"> tähendab lamedate või kumerate silindriliste otstega metallist, kartongist, plastist, vineerist või muust sobivast materjalist pakendit. Mõiste hõlmab ka teise kujuga, nt ümmargusi, peene kaelaga või ämbrikujulisi pakendeid. See mõiste ei hõlma puidust vaate ja kanistreid.</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Vagun</w:t>
      </w:r>
      <w:r w:rsidRPr="008F14CC">
        <w:rPr>
          <w:rFonts w:ascii="Arial" w:hAnsi="Arial" w:cs="Arial"/>
          <w:b/>
          <w:i/>
          <w:spacing w:val="3"/>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вагон; </w:t>
      </w:r>
      <w:r w:rsidRPr="008F14CC">
        <w:rPr>
          <w:rFonts w:ascii="Arial" w:hAnsi="Arial" w:cs="Arial"/>
          <w:sz w:val="18"/>
          <w:szCs w:val="18"/>
        </w:rPr>
        <w:t>ingl</w:t>
      </w:r>
      <w:r w:rsidRPr="008F14CC">
        <w:rPr>
          <w:rFonts w:ascii="Arial" w:hAnsi="Arial" w:cs="Arial"/>
          <w:i/>
          <w:sz w:val="18"/>
          <w:szCs w:val="18"/>
        </w:rPr>
        <w:t xml:space="preserve"> </w:t>
      </w:r>
      <w:r w:rsidRPr="008F14CC">
        <w:rPr>
          <w:rFonts w:ascii="Arial" w:hAnsi="Arial" w:cs="Arial"/>
          <w:i/>
          <w:spacing w:val="1"/>
          <w:sz w:val="18"/>
          <w:szCs w:val="18"/>
        </w:rPr>
        <w:t>W</w:t>
      </w:r>
      <w:r w:rsidRPr="008F14CC">
        <w:rPr>
          <w:rFonts w:ascii="Arial" w:hAnsi="Arial" w:cs="Arial"/>
          <w:i/>
          <w:spacing w:val="-1"/>
          <w:sz w:val="18"/>
          <w:szCs w:val="18"/>
        </w:rPr>
        <w:t>agon</w:t>
      </w:r>
      <w:r w:rsidRPr="008F14CC">
        <w:rPr>
          <w:rFonts w:ascii="Arial" w:hAnsi="Arial" w:cs="Arial"/>
          <w:i/>
          <w:sz w:val="18"/>
          <w:szCs w:val="18"/>
        </w:rPr>
        <w:t>)</w:t>
      </w:r>
      <w:r w:rsidRPr="008F14CC">
        <w:rPr>
          <w:rFonts w:ascii="Arial" w:hAnsi="Arial" w:cs="Arial"/>
          <w:sz w:val="18"/>
          <w:szCs w:val="18"/>
        </w:rPr>
        <w:t xml:space="preserve"> täh</w:t>
      </w:r>
      <w:r w:rsidRPr="008F14CC">
        <w:rPr>
          <w:rFonts w:ascii="Arial" w:hAnsi="Arial" w:cs="Arial"/>
          <w:spacing w:val="1"/>
          <w:sz w:val="18"/>
          <w:szCs w:val="18"/>
        </w:rPr>
        <w:t>e</w:t>
      </w:r>
      <w:r w:rsidRPr="008F14CC">
        <w:rPr>
          <w:rFonts w:ascii="Arial" w:hAnsi="Arial" w:cs="Arial"/>
          <w:sz w:val="18"/>
          <w:szCs w:val="18"/>
        </w:rPr>
        <w:t>nd</w:t>
      </w:r>
      <w:r w:rsidRPr="008F14CC">
        <w:rPr>
          <w:rFonts w:ascii="Arial" w:hAnsi="Arial" w:cs="Arial"/>
          <w:spacing w:val="1"/>
          <w:sz w:val="18"/>
          <w:szCs w:val="18"/>
        </w:rPr>
        <w:t>a</w:t>
      </w:r>
      <w:r w:rsidRPr="008F14CC">
        <w:rPr>
          <w:rFonts w:ascii="Arial" w:hAnsi="Arial" w:cs="Arial"/>
          <w:sz w:val="18"/>
          <w:szCs w:val="18"/>
        </w:rPr>
        <w:t>b raud</w:t>
      </w:r>
      <w:r w:rsidRPr="008F14CC">
        <w:rPr>
          <w:rFonts w:ascii="Arial" w:hAnsi="Arial" w:cs="Arial"/>
          <w:spacing w:val="2"/>
          <w:sz w:val="18"/>
          <w:szCs w:val="18"/>
        </w:rPr>
        <w:t>t</w:t>
      </w:r>
      <w:r w:rsidRPr="008F14CC">
        <w:rPr>
          <w:rFonts w:ascii="Arial" w:hAnsi="Arial" w:cs="Arial"/>
          <w:sz w:val="18"/>
          <w:szCs w:val="18"/>
        </w:rPr>
        <w:t>ee</w:t>
      </w:r>
      <w:r w:rsidRPr="008F14CC">
        <w:rPr>
          <w:rFonts w:ascii="Arial" w:hAnsi="Arial" w:cs="Arial"/>
          <w:spacing w:val="1"/>
          <w:sz w:val="18"/>
          <w:szCs w:val="18"/>
        </w:rPr>
        <w:t>s</w:t>
      </w:r>
      <w:r w:rsidRPr="008F14CC">
        <w:rPr>
          <w:rFonts w:ascii="Arial" w:hAnsi="Arial" w:cs="Arial"/>
          <w:sz w:val="18"/>
          <w:szCs w:val="18"/>
        </w:rPr>
        <w:t>õi</w:t>
      </w:r>
      <w:r w:rsidRPr="008F14CC">
        <w:rPr>
          <w:rFonts w:ascii="Arial" w:hAnsi="Arial" w:cs="Arial"/>
          <w:spacing w:val="1"/>
          <w:sz w:val="18"/>
          <w:szCs w:val="18"/>
        </w:rPr>
        <w:t>d</w:t>
      </w:r>
      <w:r w:rsidRPr="008F14CC">
        <w:rPr>
          <w:rFonts w:ascii="Arial" w:hAnsi="Arial" w:cs="Arial"/>
          <w:spacing w:val="-1"/>
          <w:sz w:val="18"/>
          <w:szCs w:val="18"/>
        </w:rPr>
        <w:t>u</w:t>
      </w:r>
      <w:r w:rsidRPr="008F14CC">
        <w:rPr>
          <w:rFonts w:ascii="Arial" w:hAnsi="Arial" w:cs="Arial"/>
          <w:sz w:val="18"/>
          <w:szCs w:val="18"/>
        </w:rPr>
        <w:t>kit, mida ka</w:t>
      </w:r>
      <w:r w:rsidRPr="008F14CC">
        <w:rPr>
          <w:rFonts w:ascii="Arial" w:hAnsi="Arial" w:cs="Arial"/>
          <w:spacing w:val="1"/>
          <w:sz w:val="18"/>
          <w:szCs w:val="18"/>
        </w:rPr>
        <w:t>su</w:t>
      </w:r>
      <w:r w:rsidRPr="008F14CC">
        <w:rPr>
          <w:rFonts w:ascii="Arial" w:hAnsi="Arial" w:cs="Arial"/>
          <w:sz w:val="18"/>
          <w:szCs w:val="18"/>
        </w:rPr>
        <w:t xml:space="preserve">tatakse kaupade </w:t>
      </w:r>
      <w:r w:rsidRPr="008F14CC">
        <w:rPr>
          <w:rFonts w:ascii="Arial" w:hAnsi="Arial" w:cs="Arial"/>
          <w:i/>
          <w:sz w:val="18"/>
          <w:szCs w:val="18"/>
        </w:rPr>
        <w:t>veoks</w:t>
      </w:r>
      <w:r w:rsidRPr="008F14CC">
        <w:rPr>
          <w:rFonts w:ascii="Arial" w:hAnsi="Arial" w:cs="Arial"/>
          <w:sz w:val="18"/>
          <w:szCs w:val="18"/>
        </w:rPr>
        <w:t>.</w:t>
      </w:r>
    </w:p>
    <w:p w:rsidR="00306A32" w:rsidRPr="008F14CC" w:rsidRDefault="00306A32" w:rsidP="00306A32">
      <w:pPr>
        <w:spacing w:after="60"/>
        <w:jc w:val="both"/>
        <w:rPr>
          <w:rFonts w:ascii="Arial" w:hAnsi="Arial" w:cs="Arial"/>
          <w:sz w:val="18"/>
          <w:szCs w:val="18"/>
        </w:rPr>
      </w:pPr>
      <w:r w:rsidRPr="008F14CC">
        <w:rPr>
          <w:rFonts w:ascii="Arial" w:hAnsi="Arial" w:cs="Arial"/>
          <w:b/>
          <w:i/>
          <w:sz w:val="18"/>
          <w:szCs w:val="18"/>
        </w:rPr>
        <w:t>Vagunsaadetiseks</w:t>
      </w:r>
      <w:r w:rsidRPr="008F14CC">
        <w:rPr>
          <w:rFonts w:ascii="Arial" w:hAnsi="Arial" w:cs="Arial"/>
          <w:sz w:val="18"/>
          <w:szCs w:val="18"/>
        </w:rPr>
        <w:t xml:space="preserve"> </w:t>
      </w:r>
      <w:r w:rsidRPr="008F14CC">
        <w:rPr>
          <w:rFonts w:ascii="Arial" w:hAnsi="Arial" w:cs="Arial"/>
          <w:i/>
          <w:sz w:val="18"/>
          <w:szCs w:val="18"/>
        </w:rPr>
        <w:t xml:space="preserve">(vn отправка повагонная) </w:t>
      </w:r>
      <w:r w:rsidRPr="008F14CC">
        <w:rPr>
          <w:rFonts w:ascii="Arial" w:hAnsi="Arial" w:cs="Arial"/>
          <w:sz w:val="18"/>
          <w:szCs w:val="18"/>
        </w:rPr>
        <w:t xml:space="preserve">loetakse ühe saatekirja järgi üleantav saadetis, mille veoks on selle mahust või liigist tingituna vaja eraldi vagunit. </w:t>
      </w:r>
    </w:p>
    <w:p w:rsidR="00306A32" w:rsidRPr="008F14CC" w:rsidRDefault="00306A32" w:rsidP="00306A32">
      <w:pPr>
        <w:spacing w:after="12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Vastav termin klassi 7 jaoks on „ainukasutus”</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lastRenderedPageBreak/>
        <w:t>Vahepakend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 промежуточная; </w:t>
      </w:r>
      <w:r w:rsidRPr="008F14CC">
        <w:rPr>
          <w:rFonts w:ascii="Arial" w:hAnsi="Arial" w:cs="Arial"/>
          <w:sz w:val="18"/>
          <w:szCs w:val="18"/>
        </w:rPr>
        <w:t>ingl</w:t>
      </w:r>
      <w:r w:rsidRPr="008F14CC">
        <w:rPr>
          <w:rFonts w:ascii="Arial" w:hAnsi="Arial" w:cs="Arial"/>
          <w:i/>
          <w:sz w:val="18"/>
          <w:szCs w:val="18"/>
        </w:rPr>
        <w:t xml:space="preserve"> Intermediate packaging)</w:t>
      </w:r>
      <w:r w:rsidRPr="008F14CC">
        <w:rPr>
          <w:rFonts w:ascii="Arial" w:hAnsi="Arial" w:cs="Arial"/>
          <w:sz w:val="18"/>
          <w:szCs w:val="18"/>
        </w:rPr>
        <w:t xml:space="preserve"> tähendab pakendit, mis on paigutatud sisemiste pakendite või esemete ja välise pakendi vahele.</w:t>
      </w:r>
    </w:p>
    <w:p w:rsidR="00306A32" w:rsidRPr="008F14CC" w:rsidRDefault="00306A32" w:rsidP="00306A32">
      <w:pPr>
        <w:spacing w:after="60"/>
        <w:jc w:val="both"/>
        <w:rPr>
          <w:rFonts w:ascii="Arial" w:hAnsi="Arial" w:cs="Arial"/>
          <w:sz w:val="18"/>
          <w:szCs w:val="18"/>
        </w:rPr>
      </w:pPr>
      <w:r w:rsidRPr="008F14CC">
        <w:rPr>
          <w:rStyle w:val="hps"/>
          <w:rFonts w:ascii="Arial" w:hAnsi="Arial" w:cs="Arial"/>
          <w:b/>
          <w:i/>
          <w:sz w:val="18"/>
          <w:szCs w:val="18"/>
        </w:rPr>
        <w:t xml:space="preserve">Vahetuskere </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 xml:space="preserve">кузов съемный, </w:t>
      </w:r>
      <w:r w:rsidRPr="008F14CC">
        <w:rPr>
          <w:rStyle w:val="hps"/>
          <w:rFonts w:ascii="Arial" w:hAnsi="Arial" w:cs="Arial"/>
          <w:sz w:val="18"/>
          <w:szCs w:val="18"/>
        </w:rPr>
        <w:t>ingl</w:t>
      </w:r>
      <w:r w:rsidRPr="008F14CC">
        <w:rPr>
          <w:rStyle w:val="hps"/>
          <w:rFonts w:ascii="Arial" w:hAnsi="Arial" w:cs="Arial"/>
          <w:i/>
          <w:sz w:val="18"/>
          <w:szCs w:val="18"/>
        </w:rPr>
        <w:t xml:space="preserve"> „Swap body“)</w:t>
      </w:r>
      <w:r w:rsidRPr="008F14CC">
        <w:rPr>
          <w:rStyle w:val="hps"/>
          <w:rFonts w:ascii="Arial" w:hAnsi="Arial" w:cs="Arial"/>
          <w:b/>
          <w:i/>
          <w:sz w:val="18"/>
          <w:szCs w:val="18"/>
        </w:rPr>
        <w:t xml:space="preserve"> </w:t>
      </w:r>
      <w:r w:rsidRPr="008F14CC">
        <w:rPr>
          <w:rStyle w:val="hps"/>
          <w:rFonts w:ascii="Arial" w:hAnsi="Arial" w:cs="Arial"/>
          <w:sz w:val="18"/>
          <w:szCs w:val="18"/>
        </w:rPr>
        <w:t>–</w:t>
      </w:r>
      <w:r w:rsidRPr="008F14CC">
        <w:rPr>
          <w:rFonts w:ascii="Arial" w:hAnsi="Arial" w:cs="Arial"/>
          <w:sz w:val="18"/>
          <w:szCs w:val="18"/>
        </w:rPr>
        <w:t xml:space="preserve"> </w:t>
      </w:r>
      <w:r w:rsidRPr="008F14CC">
        <w:rPr>
          <w:rStyle w:val="hps"/>
          <w:rFonts w:ascii="Arial" w:hAnsi="Arial" w:cs="Arial"/>
          <w:sz w:val="18"/>
          <w:szCs w:val="18"/>
        </w:rPr>
        <w:t>Euroopa standardile EN</w:t>
      </w:r>
      <w:r w:rsidRPr="008F14CC">
        <w:rPr>
          <w:rFonts w:ascii="Arial" w:hAnsi="Arial" w:cs="Arial"/>
          <w:sz w:val="18"/>
          <w:szCs w:val="18"/>
        </w:rPr>
        <w:t xml:space="preserve"> </w:t>
      </w:r>
      <w:r w:rsidRPr="008F14CC">
        <w:rPr>
          <w:rStyle w:val="hps"/>
          <w:rFonts w:ascii="Arial" w:hAnsi="Arial" w:cs="Arial"/>
          <w:sz w:val="18"/>
          <w:szCs w:val="18"/>
        </w:rPr>
        <w:t>283:91</w:t>
      </w:r>
      <w:r w:rsidRPr="008F14CC">
        <w:rPr>
          <w:rFonts w:ascii="Arial" w:hAnsi="Arial" w:cs="Arial"/>
          <w:sz w:val="18"/>
          <w:szCs w:val="18"/>
        </w:rPr>
        <w:t xml:space="preserve"> vastav </w:t>
      </w:r>
      <w:r w:rsidRPr="008F14CC">
        <w:rPr>
          <w:rStyle w:val="hps"/>
          <w:rFonts w:ascii="Arial" w:hAnsi="Arial" w:cs="Arial"/>
          <w:sz w:val="18"/>
          <w:szCs w:val="18"/>
        </w:rPr>
        <w:t>konteiner, millel on järgmised omadused:</w:t>
      </w:r>
    </w:p>
    <w:p w:rsidR="00306A32" w:rsidRPr="008F14CC" w:rsidRDefault="00306A32" w:rsidP="00306A32">
      <w:pPr>
        <w:spacing w:after="60"/>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r>
      <w:r w:rsidRPr="008F14CC">
        <w:rPr>
          <w:rStyle w:val="hps"/>
          <w:rFonts w:ascii="Arial" w:hAnsi="Arial" w:cs="Arial"/>
          <w:sz w:val="18"/>
          <w:szCs w:val="18"/>
        </w:rPr>
        <w:t>mehaanilist tugevust silmas pidades on see ehitatud ainult vagunil või maismaa sõidukil või parvlaeval vedamiseks;</w:t>
      </w:r>
    </w:p>
    <w:p w:rsidR="00306A32" w:rsidRPr="008F14CC" w:rsidRDefault="00306A32" w:rsidP="00306A32">
      <w:pPr>
        <w:spacing w:after="60"/>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r>
      <w:r w:rsidRPr="008F14CC">
        <w:rPr>
          <w:rStyle w:val="hps"/>
          <w:rFonts w:ascii="Arial" w:hAnsi="Arial" w:cs="Arial"/>
          <w:sz w:val="18"/>
          <w:szCs w:val="18"/>
        </w:rPr>
        <w:t>see ei ole virnastatav</w:t>
      </w:r>
      <w:r w:rsidRPr="008F14CC">
        <w:rPr>
          <w:rStyle w:val="shorttext"/>
          <w:rFonts w:ascii="Arial" w:hAnsi="Arial" w:cs="Arial"/>
          <w:sz w:val="18"/>
          <w:szCs w:val="18"/>
        </w:rPr>
        <w:t>;</w:t>
      </w:r>
    </w:p>
    <w:p w:rsidR="00306A32" w:rsidRPr="008F14CC" w:rsidRDefault="00306A32" w:rsidP="00306A32">
      <w:pPr>
        <w:spacing w:after="120"/>
        <w:jc w:val="both"/>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seda saab sõidukitelt maha võtta ja uuesti laadida sõidukil asuvate seadmete ning selle enese toendite abil.</w:t>
      </w:r>
    </w:p>
    <w:p w:rsidR="00306A32" w:rsidRPr="008F14CC" w:rsidRDefault="00306A32" w:rsidP="00306A32">
      <w:pPr>
        <w:spacing w:after="120"/>
        <w:jc w:val="both"/>
        <w:rPr>
          <w:rFonts w:ascii="Arial" w:hAnsi="Arial" w:cs="Arial"/>
          <w:i/>
          <w:sz w:val="18"/>
          <w:szCs w:val="18"/>
        </w:rPr>
      </w:pPr>
      <w:r w:rsidRPr="008F14CC">
        <w:rPr>
          <w:rFonts w:ascii="Arial" w:hAnsi="Arial" w:cs="Arial"/>
          <w:b/>
          <w:i/>
          <w:sz w:val="18"/>
          <w:szCs w:val="18"/>
        </w:rPr>
        <w:t xml:space="preserve">Vahetuspaak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кузов – цистерна съемный) – käsitletakse paakkonteinerina</w:t>
      </w:r>
    </w:p>
    <w:p w:rsidR="00306A32" w:rsidRPr="008F14CC" w:rsidRDefault="00306A32" w:rsidP="00306A32">
      <w:pPr>
        <w:spacing w:after="120"/>
        <w:jc w:val="both"/>
        <w:rPr>
          <w:rStyle w:val="hps"/>
          <w:rFonts w:ascii="Arial" w:hAnsi="Arial" w:cs="Arial"/>
          <w:sz w:val="18"/>
          <w:szCs w:val="18"/>
        </w:rPr>
      </w:pPr>
      <w:r w:rsidRPr="008F14CC">
        <w:rPr>
          <w:rStyle w:val="hps"/>
          <w:rFonts w:ascii="Arial" w:hAnsi="Arial" w:cs="Arial"/>
          <w:b/>
          <w:i/>
          <w:sz w:val="18"/>
          <w:szCs w:val="18"/>
        </w:rPr>
        <w:t>Vastavuse tagamine</w:t>
      </w:r>
      <w:r w:rsidRPr="008F14CC">
        <w:rPr>
          <w:rStyle w:val="hps"/>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обеспечение соблюдения (радиоактивные материалы; </w:t>
      </w:r>
      <w:r w:rsidRPr="008F14CC">
        <w:rPr>
          <w:rStyle w:val="hps"/>
          <w:rFonts w:ascii="Arial" w:hAnsi="Arial" w:cs="Arial"/>
          <w:sz w:val="18"/>
          <w:szCs w:val="18"/>
        </w:rPr>
        <w:t xml:space="preserve">ingl </w:t>
      </w:r>
      <w:r w:rsidRPr="008F14CC">
        <w:rPr>
          <w:rStyle w:val="hps"/>
          <w:rFonts w:ascii="Arial" w:hAnsi="Arial" w:cs="Arial"/>
          <w:i/>
          <w:sz w:val="18"/>
          <w:szCs w:val="18"/>
        </w:rPr>
        <w:t xml:space="preserve">Compliance assurance) (radioaktiivne materjal) </w:t>
      </w:r>
      <w:r w:rsidRPr="008F14CC">
        <w:rPr>
          <w:rStyle w:val="hps"/>
          <w:rFonts w:ascii="Arial" w:hAnsi="Arial" w:cs="Arial"/>
          <w:sz w:val="18"/>
          <w:szCs w:val="18"/>
        </w:rPr>
        <w:t>tähendab süstemaatilist meetmete programmi, mida pädev asutus rakendab SMGS</w:t>
      </w:r>
      <w:r w:rsidRPr="008F14CC">
        <w:rPr>
          <w:rFonts w:ascii="Arial" w:hAnsi="Arial" w:cs="Arial"/>
          <w:sz w:val="18"/>
          <w:szCs w:val="18"/>
        </w:rPr>
        <w:t xml:space="preserve"> lisa 2 </w:t>
      </w:r>
      <w:r w:rsidRPr="008F14CC">
        <w:rPr>
          <w:rStyle w:val="hps"/>
          <w:rFonts w:ascii="Arial" w:hAnsi="Arial" w:cs="Arial"/>
          <w:sz w:val="18"/>
          <w:szCs w:val="18"/>
        </w:rPr>
        <w:t>nõuetele vastavuse kindlustamiseks.</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 xml:space="preserve">Vedaja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перевозчик; </w:t>
      </w:r>
      <w:r w:rsidRPr="008F14CC">
        <w:rPr>
          <w:rFonts w:ascii="Arial" w:hAnsi="Arial" w:cs="Arial"/>
          <w:sz w:val="18"/>
          <w:szCs w:val="18"/>
        </w:rPr>
        <w:t>ingl</w:t>
      </w:r>
      <w:r w:rsidRPr="008F14CC">
        <w:rPr>
          <w:rFonts w:ascii="Arial" w:hAnsi="Arial" w:cs="Arial"/>
          <w:i/>
          <w:sz w:val="18"/>
          <w:szCs w:val="18"/>
        </w:rPr>
        <w:t xml:space="preserve"> Carrier)</w:t>
      </w:r>
      <w:r w:rsidRPr="008F14CC">
        <w:rPr>
          <w:rFonts w:ascii="Arial" w:hAnsi="Arial" w:cs="Arial"/>
          <w:sz w:val="18"/>
          <w:szCs w:val="18"/>
        </w:rPr>
        <w:t xml:space="preserve"> tähendab ettevõtet, kes teostab transportimist veolepingu alusel või ilma selleta.</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Vedelik</w:t>
      </w:r>
      <w:r w:rsidRPr="008F14CC">
        <w:rPr>
          <w:rFonts w:ascii="Arial" w:hAnsi="Arial" w:cs="Arial"/>
          <w:sz w:val="18"/>
          <w:szCs w:val="18"/>
        </w:rPr>
        <w:t xml:space="preserve"> (vn</w:t>
      </w:r>
      <w:r w:rsidRPr="008F14CC">
        <w:rPr>
          <w:rFonts w:ascii="Arial" w:hAnsi="Arial" w:cs="Arial"/>
          <w:i/>
          <w:sz w:val="18"/>
          <w:szCs w:val="18"/>
        </w:rPr>
        <w:t xml:space="preserve"> жидкость; </w:t>
      </w:r>
      <w:r w:rsidRPr="008F14CC">
        <w:rPr>
          <w:rFonts w:ascii="Arial" w:hAnsi="Arial" w:cs="Arial"/>
          <w:sz w:val="18"/>
          <w:szCs w:val="18"/>
        </w:rPr>
        <w:t>ingl</w:t>
      </w:r>
      <w:r w:rsidRPr="008F14CC">
        <w:rPr>
          <w:rFonts w:ascii="Arial" w:hAnsi="Arial" w:cs="Arial"/>
          <w:i/>
          <w:sz w:val="18"/>
          <w:szCs w:val="18"/>
        </w:rPr>
        <w:t xml:space="preserve"> Liquid)</w:t>
      </w:r>
      <w:r w:rsidRPr="008F14CC">
        <w:rPr>
          <w:rFonts w:ascii="Arial" w:hAnsi="Arial" w:cs="Arial"/>
          <w:sz w:val="18"/>
          <w:szCs w:val="18"/>
        </w:rPr>
        <w:t xml:space="preserve"> tähendab ainet, mille aururõhk </w:t>
      </w:r>
      <w:smartTag w:uri="urn:schemas-microsoft-com:office:smarttags" w:element="metricconverter">
        <w:smartTagPr>
          <w:attr w:name="ProductID" w:val="50 ﾰC"/>
        </w:smartTagPr>
        <w:r w:rsidRPr="008F14CC">
          <w:rPr>
            <w:rFonts w:ascii="Arial" w:hAnsi="Arial" w:cs="Arial"/>
            <w:sz w:val="18"/>
            <w:szCs w:val="18"/>
          </w:rPr>
          <w:t>50 °C</w:t>
        </w:r>
      </w:smartTag>
      <w:r w:rsidRPr="008F14CC">
        <w:rPr>
          <w:rFonts w:ascii="Arial" w:hAnsi="Arial" w:cs="Arial"/>
          <w:sz w:val="18"/>
          <w:szCs w:val="18"/>
        </w:rPr>
        <w:t xml:space="preserve"> juures ei ole kõrgem kui 300 kPa (3 bar), mis pole täielikult gaasiline </w:t>
      </w:r>
      <w:smartTag w:uri="urn:schemas-microsoft-com:office:smarttags" w:element="metricconverter">
        <w:smartTagPr>
          <w:attr w:name="ProductID" w:val="20 ﾰC"/>
        </w:smartTagPr>
        <w:r w:rsidRPr="008F14CC">
          <w:rPr>
            <w:rFonts w:ascii="Arial" w:hAnsi="Arial" w:cs="Arial"/>
            <w:sz w:val="18"/>
            <w:szCs w:val="18"/>
          </w:rPr>
          <w:t>20 °C</w:t>
        </w:r>
      </w:smartTag>
      <w:r w:rsidRPr="008F14CC">
        <w:rPr>
          <w:rFonts w:ascii="Arial" w:hAnsi="Arial" w:cs="Arial"/>
          <w:sz w:val="18"/>
          <w:szCs w:val="18"/>
        </w:rPr>
        <w:t xml:space="preserve"> ja 101.3 kPa juures ja</w:t>
      </w:r>
    </w:p>
    <w:p w:rsidR="00306A32" w:rsidRPr="008F14CC" w:rsidRDefault="00D0146D" w:rsidP="00306A32">
      <w:pPr>
        <w:spacing w:after="120"/>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ab/>
        <w:t xml:space="preserve">ainet, mille sulamistemperatuur või algne sulamistemperatuur rõhul 101,3 kPa on üle </w:t>
      </w:r>
      <w:smartTag w:uri="urn:schemas-microsoft-com:office:smarttags" w:element="metricconverter">
        <w:smartTagPr>
          <w:attr w:name="ProductID" w:val="20 ﾰC"/>
        </w:smartTagPr>
        <w:r w:rsidR="00306A32" w:rsidRPr="008F14CC">
          <w:rPr>
            <w:rFonts w:ascii="Arial" w:hAnsi="Arial" w:cs="Arial"/>
            <w:sz w:val="18"/>
            <w:szCs w:val="18"/>
          </w:rPr>
          <w:t>20 °C</w:t>
        </w:r>
      </w:smartTag>
      <w:r w:rsidR="00306A32" w:rsidRPr="008F14CC">
        <w:rPr>
          <w:rFonts w:ascii="Arial" w:hAnsi="Arial" w:cs="Arial"/>
          <w:sz w:val="18"/>
          <w:szCs w:val="18"/>
        </w:rPr>
        <w:t xml:space="preserve">, või </w:t>
      </w:r>
    </w:p>
    <w:p w:rsidR="00306A32" w:rsidRPr="008F14CC" w:rsidRDefault="00D0146D" w:rsidP="00306A32">
      <w:pPr>
        <w:spacing w:after="120"/>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mis on ASTM D 4359-90 katsemeetodi kohaselt vedel või </w:t>
      </w:r>
    </w:p>
    <w:p w:rsidR="00306A32" w:rsidRPr="008F14CC" w:rsidRDefault="00D0146D" w:rsidP="00306A32">
      <w:pPr>
        <w:spacing w:after="60"/>
        <w:jc w:val="both"/>
        <w:rPr>
          <w:rFonts w:ascii="Arial" w:hAnsi="Arial" w:cs="Arial"/>
          <w:sz w:val="18"/>
          <w:szCs w:val="18"/>
        </w:rPr>
      </w:pPr>
      <w:r w:rsidRPr="008F14CC">
        <w:rPr>
          <w:rFonts w:ascii="Arial" w:hAnsi="Arial" w:cs="Arial"/>
          <w:sz w:val="18"/>
          <w:szCs w:val="18"/>
        </w:rPr>
        <w:t>c)</w:t>
      </w:r>
      <w:r w:rsidR="00306A32" w:rsidRPr="008F14CC">
        <w:rPr>
          <w:rFonts w:ascii="Arial" w:hAnsi="Arial" w:cs="Arial"/>
          <w:sz w:val="18"/>
          <w:szCs w:val="18"/>
        </w:rPr>
        <w:t xml:space="preserve"> mis pole jaos 2.3.4 kirjeldatud voolavuskatse (penetromeetri katse) kriteeriumide kohaselt tainjas.</w:t>
      </w:r>
    </w:p>
    <w:p w:rsidR="00306A32" w:rsidRPr="008F14CC" w:rsidRDefault="00306A32" w:rsidP="00306A32">
      <w:pPr>
        <w:spacing w:after="12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„vedu vedelas olekus” paakide nõuete mõistes tähendab:</w:t>
      </w:r>
    </w:p>
    <w:p w:rsidR="00306A32" w:rsidRPr="008F14CC" w:rsidRDefault="00306A32" w:rsidP="00306A32">
      <w:pPr>
        <w:spacing w:after="120"/>
        <w:jc w:val="both"/>
        <w:rPr>
          <w:rFonts w:ascii="Arial" w:hAnsi="Arial" w:cs="Arial"/>
          <w:i/>
          <w:sz w:val="18"/>
          <w:szCs w:val="18"/>
        </w:rPr>
      </w:pPr>
      <w:r w:rsidRPr="008F14CC">
        <w:rPr>
          <w:rFonts w:ascii="Arial" w:hAnsi="Arial" w:cs="Arial"/>
          <w:i/>
          <w:sz w:val="18"/>
          <w:szCs w:val="18"/>
        </w:rPr>
        <w:t>- eeltoodud mõiste kohaste vedelike vedu või sulas olekus sõiduks üleantud tahkeid aineid.</w:t>
      </w:r>
    </w:p>
    <w:p w:rsidR="00306A32" w:rsidRPr="008F14CC" w:rsidRDefault="00306A32" w:rsidP="00306A32">
      <w:pPr>
        <w:jc w:val="both"/>
        <w:rPr>
          <w:rFonts w:ascii="Arial" w:hAnsi="Arial" w:cs="Arial"/>
          <w:sz w:val="18"/>
          <w:szCs w:val="18"/>
        </w:rPr>
      </w:pPr>
      <w:r w:rsidRPr="008F14CC">
        <w:rPr>
          <w:rFonts w:ascii="Arial" w:hAnsi="Arial" w:cs="Arial"/>
          <w:b/>
          <w:i/>
          <w:sz w:val="18"/>
          <w:szCs w:val="18"/>
        </w:rPr>
        <w:t>Vedu</w:t>
      </w:r>
      <w:r w:rsidRPr="008F14CC">
        <w:rPr>
          <w:rFonts w:ascii="Arial" w:hAnsi="Arial" w:cs="Arial"/>
          <w:sz w:val="18"/>
          <w:szCs w:val="18"/>
        </w:rPr>
        <w:t xml:space="preserve"> </w:t>
      </w:r>
      <w:r w:rsidRPr="008F14CC">
        <w:rPr>
          <w:rFonts w:ascii="Arial" w:hAnsi="Arial" w:cs="Arial"/>
          <w:i/>
          <w:sz w:val="18"/>
          <w:szCs w:val="18"/>
        </w:rPr>
        <w:t>(transport) (</w:t>
      </w:r>
      <w:r w:rsidRPr="008F14CC">
        <w:rPr>
          <w:rFonts w:ascii="Arial" w:hAnsi="Arial" w:cs="Arial"/>
          <w:sz w:val="18"/>
          <w:szCs w:val="18"/>
        </w:rPr>
        <w:t>vn</w:t>
      </w:r>
      <w:r w:rsidRPr="008F14CC">
        <w:rPr>
          <w:rFonts w:ascii="Arial" w:hAnsi="Arial" w:cs="Arial"/>
          <w:i/>
          <w:sz w:val="18"/>
          <w:szCs w:val="18"/>
        </w:rPr>
        <w:t xml:space="preserve"> перевозка; </w:t>
      </w:r>
      <w:r w:rsidRPr="008F14CC">
        <w:rPr>
          <w:rFonts w:ascii="Arial" w:hAnsi="Arial" w:cs="Arial"/>
          <w:sz w:val="18"/>
          <w:szCs w:val="18"/>
        </w:rPr>
        <w:t>ingl</w:t>
      </w:r>
      <w:r w:rsidRPr="008F14CC">
        <w:rPr>
          <w:rFonts w:ascii="Arial" w:hAnsi="Arial" w:cs="Arial"/>
          <w:i/>
          <w:sz w:val="18"/>
          <w:szCs w:val="18"/>
        </w:rPr>
        <w:t xml:space="preserve"> Carriage)</w:t>
      </w:r>
      <w:r w:rsidRPr="008F14CC">
        <w:rPr>
          <w:rFonts w:ascii="Arial" w:hAnsi="Arial" w:cs="Arial"/>
          <w:sz w:val="18"/>
          <w:szCs w:val="18"/>
        </w:rPr>
        <w:t xml:space="preserve"> tähendab ohtlike veoste asukoha muutmist koos veotingimustest tulenevate vajalike peatustega ja ajaga, mille vältel on ohtlikud veosed liiklustingimustest olenevalt enne ja pärast koha muutmist ning selle ajal sõidukites, paakides ja konteinerites.</w:t>
      </w:r>
    </w:p>
    <w:p w:rsidR="00306A32" w:rsidRPr="008F14CC" w:rsidRDefault="00306A32" w:rsidP="00306A32">
      <w:pPr>
        <w:spacing w:after="120"/>
        <w:jc w:val="both"/>
        <w:rPr>
          <w:rFonts w:ascii="Arial" w:hAnsi="Arial" w:cs="Arial"/>
          <w:sz w:val="18"/>
          <w:szCs w:val="18"/>
        </w:rPr>
      </w:pPr>
      <w:r w:rsidRPr="008F14CC">
        <w:rPr>
          <w:rFonts w:ascii="Arial" w:hAnsi="Arial" w:cs="Arial"/>
          <w:sz w:val="18"/>
          <w:szCs w:val="18"/>
        </w:rPr>
        <w:t>Mõiste hõlmab ka vahepealset ajutist ohtlike veoste ladustamist veoviisi või -vahendi vahetamiseks (ümberpaigutamiseks). See kehtib, kui saatmise ja vastuvõtmise kohta näitavad veodokumendid nõudmisel esitatakse, ja tingimusel, et saadetisi ja paake vahepealse ladustamise ajal ei avata, välja arvatud pädevate asutuste poolseks kontrolliks.</w:t>
      </w:r>
    </w:p>
    <w:p w:rsidR="00306A32" w:rsidRPr="008F14CC" w:rsidRDefault="00306A32" w:rsidP="00306A32">
      <w:pPr>
        <w:spacing w:after="240"/>
        <w:jc w:val="both"/>
        <w:rPr>
          <w:rFonts w:ascii="Arial" w:hAnsi="Arial" w:cs="Arial"/>
          <w:sz w:val="18"/>
          <w:szCs w:val="18"/>
        </w:rPr>
      </w:pPr>
      <w:r w:rsidRPr="008F14CC">
        <w:rPr>
          <w:rFonts w:ascii="Arial" w:hAnsi="Arial" w:cs="Arial"/>
          <w:b/>
          <w:i/>
          <w:sz w:val="18"/>
          <w:szCs w:val="18"/>
        </w:rPr>
        <w:t>Vedu riigi kaudu või riigi territooriumile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через территорию или на территорию)</w:t>
      </w:r>
      <w:r w:rsidRPr="008F14CC">
        <w:rPr>
          <w:rFonts w:ascii="Arial" w:hAnsi="Arial" w:cs="Arial"/>
          <w:b/>
          <w:i/>
          <w:sz w:val="18"/>
          <w:szCs w:val="18"/>
        </w:rPr>
        <w:t xml:space="preserve"> </w:t>
      </w:r>
      <w:r w:rsidRPr="008F14CC">
        <w:rPr>
          <w:rFonts w:ascii="Arial" w:hAnsi="Arial" w:cs="Arial"/>
          <w:sz w:val="18"/>
          <w:szCs w:val="18"/>
        </w:rPr>
        <w:t>tähendab klassi 7 ainete veo puhul vedu riigi kaudu või kauba vedu riigis, kuhu saadetis jõuab. Terminist on spetsiaalselt välja jäetud „mida saadetis ületab”, s.t heakskiidu ja teavitamise nõudeid ei kohaldata riigi suhtes, millest veetakse õhusõidukiga üle radioaktiivset materjali eeldusel, et kõnealuses riigis ei ole graafikujärgset peatust.</w:t>
      </w:r>
    </w:p>
    <w:p w:rsidR="00306A32" w:rsidRPr="008F14CC" w:rsidRDefault="00306A32" w:rsidP="00306A32">
      <w:pPr>
        <w:spacing w:after="60"/>
        <w:jc w:val="both"/>
        <w:rPr>
          <w:rFonts w:ascii="Arial" w:hAnsi="Arial" w:cs="Arial"/>
          <w:sz w:val="18"/>
          <w:szCs w:val="18"/>
        </w:rPr>
      </w:pPr>
      <w:r w:rsidRPr="008F14CC">
        <w:rPr>
          <w:rFonts w:ascii="Arial" w:hAnsi="Arial" w:cs="Arial"/>
          <w:b/>
          <w:i/>
          <w:sz w:val="18"/>
          <w:szCs w:val="18"/>
        </w:rPr>
        <w:t>Veopakend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пакет (транспортный); </w:t>
      </w:r>
      <w:r w:rsidRPr="008F14CC">
        <w:rPr>
          <w:rFonts w:ascii="Arial" w:hAnsi="Arial" w:cs="Arial"/>
          <w:sz w:val="18"/>
          <w:szCs w:val="18"/>
        </w:rPr>
        <w:t>ingl</w:t>
      </w:r>
      <w:r w:rsidRPr="008F14CC">
        <w:rPr>
          <w:rFonts w:ascii="Arial" w:hAnsi="Arial" w:cs="Arial"/>
          <w:i/>
          <w:sz w:val="18"/>
          <w:szCs w:val="18"/>
        </w:rPr>
        <w:t xml:space="preserve"> Overpack) tähendab katet, millist kasutatakse (üksiku kaubasaatja poolt klass 7 puhul), et ühte või mitut saadetist üheks kokku pakkida, et neid oleks kergem teisaldada ja veo ajal ladustada.</w:t>
      </w:r>
      <w:r w:rsidRPr="008F14CC">
        <w:rPr>
          <w:rFonts w:ascii="Arial" w:hAnsi="Arial" w:cs="Arial"/>
          <w:sz w:val="18"/>
          <w:szCs w:val="18"/>
        </w:rPr>
        <w:t xml:space="preserve"> Veopakendid on näiteks:</w:t>
      </w:r>
    </w:p>
    <w:p w:rsidR="00306A32" w:rsidRPr="008F14CC" w:rsidRDefault="00D0146D" w:rsidP="00306A32">
      <w:pPr>
        <w:spacing w:after="60"/>
        <w:jc w:val="both"/>
        <w:rPr>
          <w:rFonts w:ascii="Arial" w:hAnsi="Arial" w:cs="Arial"/>
          <w:sz w:val="18"/>
          <w:szCs w:val="18"/>
        </w:rPr>
      </w:pPr>
      <w:r w:rsidRPr="008F14CC">
        <w:rPr>
          <w:rFonts w:ascii="Arial" w:hAnsi="Arial" w:cs="Arial"/>
          <w:sz w:val="18"/>
          <w:szCs w:val="18"/>
        </w:rPr>
        <w:t>a)</w:t>
      </w:r>
      <w:r w:rsidR="00306A32" w:rsidRPr="008F14CC">
        <w:rPr>
          <w:rFonts w:ascii="Arial" w:hAnsi="Arial" w:cs="Arial"/>
          <w:sz w:val="18"/>
          <w:szCs w:val="18"/>
        </w:rPr>
        <w:tab/>
        <w:t>laadimisalus, näiteks kaubaalus, millele on asetatud või virnastatud ning plastkilega, kahaneva või veniva pakendkilega või muul sobival viisil kokku pakitud mitu saadetist, või</w:t>
      </w:r>
    </w:p>
    <w:p w:rsidR="00306A32" w:rsidRPr="008F14CC" w:rsidRDefault="00D0146D" w:rsidP="00306A32">
      <w:pPr>
        <w:spacing w:after="120"/>
        <w:jc w:val="both"/>
        <w:rPr>
          <w:rFonts w:ascii="Arial" w:hAnsi="Arial" w:cs="Arial"/>
          <w:sz w:val="18"/>
          <w:szCs w:val="18"/>
        </w:rPr>
      </w:pPr>
      <w:r w:rsidRPr="008F14CC">
        <w:rPr>
          <w:rFonts w:ascii="Arial" w:hAnsi="Arial" w:cs="Arial"/>
          <w:sz w:val="18"/>
          <w:szCs w:val="18"/>
        </w:rPr>
        <w:t>b)</w:t>
      </w:r>
      <w:r w:rsidR="00306A32" w:rsidRPr="008F14CC">
        <w:rPr>
          <w:rFonts w:ascii="Arial" w:hAnsi="Arial" w:cs="Arial"/>
          <w:sz w:val="18"/>
          <w:szCs w:val="18"/>
        </w:rPr>
        <w:t xml:space="preserve"> väline kaitsev pakend, näiteks kast või korvpakend. </w:t>
      </w:r>
    </w:p>
    <w:p w:rsidR="00306A32" w:rsidRPr="008F14CC" w:rsidRDefault="00FF090C" w:rsidP="00306A32">
      <w:pPr>
        <w:spacing w:after="120"/>
        <w:jc w:val="both"/>
        <w:rPr>
          <w:rFonts w:ascii="Arial" w:hAnsi="Arial" w:cs="Arial"/>
          <w:sz w:val="18"/>
          <w:szCs w:val="18"/>
        </w:rPr>
      </w:pPr>
      <w:r w:rsidRPr="008F14CC">
        <w:rPr>
          <w:rFonts w:ascii="Arial" w:hAnsi="Arial" w:cs="Arial"/>
          <w:b/>
          <w:i/>
          <w:sz w:val="18"/>
          <w:szCs w:val="18"/>
        </w:rPr>
        <w:t>Veoindeks (</w:t>
      </w:r>
      <w:r w:rsidR="00306A32" w:rsidRPr="008F14CC">
        <w:rPr>
          <w:rFonts w:ascii="Arial" w:hAnsi="Arial" w:cs="Arial"/>
          <w:b/>
          <w:i/>
          <w:sz w:val="18"/>
          <w:szCs w:val="18"/>
        </w:rPr>
        <w:t>TI</w:t>
      </w:r>
      <w:r w:rsidRPr="008F14CC">
        <w:rPr>
          <w:rFonts w:ascii="Arial" w:hAnsi="Arial" w:cs="Arial"/>
          <w:b/>
          <w:i/>
          <w:sz w:val="18"/>
          <w:szCs w:val="18"/>
        </w:rPr>
        <w:t>)</w:t>
      </w:r>
      <w:r w:rsidRPr="008F14CC">
        <w:rPr>
          <w:rStyle w:val="FootnoteReference"/>
          <w:rFonts w:ascii="Arial" w:hAnsi="Arial"/>
          <w:b/>
          <w:i/>
          <w:sz w:val="18"/>
          <w:szCs w:val="18"/>
        </w:rPr>
        <w:footnoteReference w:id="4"/>
      </w:r>
      <w:r w:rsidR="00306A32" w:rsidRPr="008F14CC">
        <w:rPr>
          <w:rFonts w:ascii="Arial" w:hAnsi="Arial" w:cs="Arial"/>
          <w:b/>
          <w:i/>
          <w:sz w:val="18"/>
          <w:szCs w:val="18"/>
        </w:rPr>
        <w:t xml:space="preserve"> </w:t>
      </w:r>
      <w:r w:rsidR="00306A32" w:rsidRPr="008F14CC">
        <w:rPr>
          <w:rFonts w:ascii="Arial" w:hAnsi="Arial" w:cs="Arial"/>
          <w:i/>
          <w:sz w:val="18"/>
          <w:szCs w:val="18"/>
        </w:rPr>
        <w:t>(</w:t>
      </w:r>
      <w:r w:rsidR="00306A32" w:rsidRPr="008F14CC">
        <w:rPr>
          <w:rFonts w:ascii="Arial" w:hAnsi="Arial" w:cs="Arial"/>
          <w:sz w:val="18"/>
          <w:szCs w:val="18"/>
        </w:rPr>
        <w:t>vn</w:t>
      </w:r>
      <w:r w:rsidR="00306A32" w:rsidRPr="008F14CC">
        <w:rPr>
          <w:rFonts w:ascii="Arial" w:hAnsi="Arial" w:cs="Arial"/>
          <w:i/>
          <w:sz w:val="18"/>
          <w:szCs w:val="18"/>
        </w:rPr>
        <w:t xml:space="preserve"> транспортный индекс ТИ), mis määratakse saadetisele, veopakendile, konteinerile, rühma LSA-I või SCO-I kuuluvale materjalile tähendab klass 7 ainete veo puhul numbrit, mida kasutatakse kiirguse kontrollimiseks.</w:t>
      </w:r>
      <w:r w:rsidR="00306A32" w:rsidRPr="008F14CC">
        <w:rPr>
          <w:rFonts w:ascii="Arial" w:hAnsi="Arial" w:cs="Arial"/>
          <w:sz w:val="18"/>
          <w:szCs w:val="18"/>
        </w:rPr>
        <w:t xml:space="preserve"> </w:t>
      </w:r>
      <w:r w:rsidR="00306A32" w:rsidRPr="008F14CC">
        <w:rPr>
          <w:rFonts w:ascii="Arial" w:hAnsi="Arial" w:cs="Arial"/>
          <w:b/>
          <w:i/>
          <w:sz w:val="18"/>
          <w:szCs w:val="18"/>
        </w:rPr>
        <w:t>Torukujuline anum</w:t>
      </w:r>
      <w:r w:rsidR="00306A32" w:rsidRPr="008F14CC">
        <w:rPr>
          <w:rFonts w:ascii="Arial" w:hAnsi="Arial" w:cs="Arial"/>
          <w:i/>
          <w:sz w:val="18"/>
          <w:szCs w:val="18"/>
        </w:rPr>
        <w:t xml:space="preserve"> (</w:t>
      </w:r>
      <w:r w:rsidR="00306A32" w:rsidRPr="008F14CC">
        <w:rPr>
          <w:rFonts w:ascii="Arial" w:hAnsi="Arial" w:cs="Arial"/>
          <w:sz w:val="18"/>
          <w:szCs w:val="18"/>
        </w:rPr>
        <w:t>vn</w:t>
      </w:r>
      <w:r w:rsidR="00306A32" w:rsidRPr="008F14CC">
        <w:rPr>
          <w:rFonts w:ascii="Arial" w:hAnsi="Arial" w:cs="Arial"/>
          <w:i/>
          <w:sz w:val="18"/>
          <w:szCs w:val="18"/>
        </w:rPr>
        <w:t xml:space="preserve"> трубка; </w:t>
      </w:r>
      <w:r w:rsidR="00306A32" w:rsidRPr="008F14CC">
        <w:rPr>
          <w:rFonts w:ascii="Arial" w:hAnsi="Arial" w:cs="Arial"/>
          <w:sz w:val="18"/>
          <w:szCs w:val="18"/>
        </w:rPr>
        <w:t>ingl</w:t>
      </w:r>
      <w:r w:rsidR="00306A32" w:rsidRPr="008F14CC">
        <w:rPr>
          <w:rFonts w:ascii="Arial" w:hAnsi="Arial" w:cs="Arial"/>
          <w:i/>
          <w:sz w:val="18"/>
          <w:szCs w:val="18"/>
        </w:rPr>
        <w:t xml:space="preserve"> Tube) (klass 2)</w:t>
      </w:r>
      <w:r w:rsidR="00306A32" w:rsidRPr="008F14CC">
        <w:rPr>
          <w:rFonts w:ascii="Arial" w:hAnsi="Arial" w:cs="Arial"/>
          <w:sz w:val="18"/>
          <w:szCs w:val="18"/>
        </w:rPr>
        <w:t xml:space="preserve"> tähendab õmbluseta, transporditavat, üle 150liitrise, kuid mitte üle 3000liitrise veemahutavusega surveanumat.</w:t>
      </w:r>
    </w:p>
    <w:p w:rsidR="00306A32" w:rsidRPr="008F14CC" w:rsidRDefault="00306A32" w:rsidP="00306A32">
      <w:pPr>
        <w:spacing w:after="120"/>
        <w:jc w:val="both"/>
        <w:rPr>
          <w:rStyle w:val="hps"/>
          <w:rFonts w:ascii="Arial" w:hAnsi="Arial" w:cs="Arial"/>
          <w:sz w:val="18"/>
          <w:szCs w:val="18"/>
        </w:rPr>
      </w:pPr>
      <w:r w:rsidRPr="008F14CC">
        <w:rPr>
          <w:rStyle w:val="hps"/>
          <w:rFonts w:ascii="Arial" w:hAnsi="Arial" w:cs="Arial"/>
          <w:b/>
          <w:i/>
          <w:sz w:val="18"/>
          <w:szCs w:val="18"/>
        </w:rPr>
        <w:t xml:space="preserve">Veos </w:t>
      </w:r>
      <w:r w:rsidRPr="008F14CC">
        <w:rPr>
          <w:rStyle w:val="hps"/>
          <w:rFonts w:ascii="Arial" w:hAnsi="Arial" w:cs="Arial"/>
          <w:i/>
          <w:sz w:val="18"/>
          <w:szCs w:val="18"/>
        </w:rPr>
        <w:t>(</w:t>
      </w:r>
      <w:r w:rsidRPr="008F14CC">
        <w:rPr>
          <w:rStyle w:val="hps"/>
          <w:rFonts w:ascii="Arial" w:hAnsi="Arial" w:cs="Arial"/>
          <w:sz w:val="18"/>
          <w:szCs w:val="18"/>
        </w:rPr>
        <w:t>vn</w:t>
      </w:r>
      <w:r w:rsidRPr="008F14CC">
        <w:rPr>
          <w:rStyle w:val="hps"/>
          <w:rFonts w:ascii="Arial" w:hAnsi="Arial" w:cs="Arial"/>
          <w:i/>
          <w:sz w:val="18"/>
          <w:szCs w:val="18"/>
        </w:rPr>
        <w:t xml:space="preserve"> </w:t>
      </w:r>
      <w:r w:rsidRPr="008F14CC">
        <w:rPr>
          <w:rFonts w:ascii="Arial" w:hAnsi="Arial" w:cs="Arial"/>
          <w:i/>
          <w:sz w:val="18"/>
          <w:szCs w:val="18"/>
        </w:rPr>
        <w:t>груз)</w:t>
      </w:r>
      <w:r w:rsidRPr="008F14CC">
        <w:rPr>
          <w:rStyle w:val="hps"/>
          <w:rFonts w:ascii="Arial" w:hAnsi="Arial" w:cs="Arial"/>
          <w:i/>
          <w:sz w:val="18"/>
          <w:szCs w:val="18"/>
        </w:rPr>
        <w:t xml:space="preserve"> </w:t>
      </w:r>
      <w:r w:rsidRPr="008F14CC">
        <w:rPr>
          <w:rStyle w:val="hps"/>
          <w:rFonts w:ascii="Arial" w:hAnsi="Arial" w:cs="Arial"/>
          <w:b/>
          <w:i/>
          <w:sz w:val="18"/>
          <w:szCs w:val="18"/>
        </w:rPr>
        <w:t>–</w:t>
      </w:r>
      <w:r w:rsidRPr="008F14CC">
        <w:rPr>
          <w:rFonts w:ascii="Arial" w:hAnsi="Arial" w:cs="Arial"/>
          <w:sz w:val="18"/>
          <w:szCs w:val="18"/>
        </w:rPr>
        <w:t xml:space="preserve"> </w:t>
      </w:r>
      <w:r w:rsidRPr="008F14CC">
        <w:rPr>
          <w:rStyle w:val="hps"/>
          <w:rFonts w:ascii="Arial" w:hAnsi="Arial" w:cs="Arial"/>
          <w:sz w:val="18"/>
          <w:szCs w:val="18"/>
        </w:rPr>
        <w:t>saatja</w:t>
      </w:r>
      <w:r w:rsidRPr="008F14CC">
        <w:rPr>
          <w:rFonts w:ascii="Arial" w:hAnsi="Arial" w:cs="Arial"/>
          <w:sz w:val="18"/>
          <w:szCs w:val="18"/>
        </w:rPr>
        <w:t xml:space="preserve"> poolt teele lähetatud </w:t>
      </w:r>
      <w:r w:rsidRPr="008F14CC">
        <w:rPr>
          <w:rStyle w:val="hps"/>
          <w:rFonts w:ascii="Arial" w:hAnsi="Arial" w:cs="Arial"/>
          <w:sz w:val="18"/>
          <w:szCs w:val="18"/>
        </w:rPr>
        <w:t>ohtlike ainete või</w:t>
      </w:r>
      <w:r w:rsidRPr="008F14CC">
        <w:rPr>
          <w:rFonts w:ascii="Arial" w:hAnsi="Arial" w:cs="Arial"/>
          <w:sz w:val="18"/>
          <w:szCs w:val="18"/>
        </w:rPr>
        <w:t xml:space="preserve"> </w:t>
      </w:r>
      <w:r w:rsidRPr="008F14CC">
        <w:rPr>
          <w:rStyle w:val="hps"/>
          <w:rFonts w:ascii="Arial" w:hAnsi="Arial" w:cs="Arial"/>
          <w:sz w:val="18"/>
          <w:szCs w:val="18"/>
        </w:rPr>
        <w:t>toodete partii, sealhulgas</w:t>
      </w:r>
      <w:r w:rsidRPr="008F14CC">
        <w:rPr>
          <w:rFonts w:ascii="Arial" w:hAnsi="Arial" w:cs="Arial"/>
          <w:sz w:val="18"/>
          <w:szCs w:val="18"/>
        </w:rPr>
        <w:t xml:space="preserve"> </w:t>
      </w:r>
      <w:r w:rsidRPr="008F14CC">
        <w:rPr>
          <w:rStyle w:val="hps"/>
          <w:rFonts w:ascii="Arial" w:hAnsi="Arial" w:cs="Arial"/>
          <w:sz w:val="18"/>
          <w:szCs w:val="18"/>
        </w:rPr>
        <w:t>pakendatud kujul.</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Veoüksus</w:t>
      </w:r>
      <w:r w:rsidRPr="008F14CC">
        <w:rPr>
          <w:rFonts w:ascii="Arial" w:hAnsi="Arial" w:cs="Arial"/>
          <w:sz w:val="18"/>
          <w:szCs w:val="18"/>
        </w:rPr>
        <w:t xml:space="preserve"> –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единица транспортная грузовая; </w:t>
      </w:r>
      <w:r w:rsidRPr="008F14CC">
        <w:rPr>
          <w:rFonts w:ascii="Arial" w:hAnsi="Arial" w:cs="Arial"/>
          <w:sz w:val="18"/>
          <w:szCs w:val="18"/>
        </w:rPr>
        <w:t>ingl</w:t>
      </w:r>
      <w:r w:rsidRPr="008F14CC">
        <w:rPr>
          <w:rFonts w:ascii="Arial" w:hAnsi="Arial" w:cs="Arial"/>
          <w:i/>
          <w:sz w:val="18"/>
          <w:szCs w:val="18"/>
        </w:rPr>
        <w:t xml:space="preserve"> Transport unit) </w:t>
      </w:r>
      <w:r w:rsidRPr="008F14CC">
        <w:rPr>
          <w:rFonts w:ascii="Arial" w:hAnsi="Arial" w:cs="Arial"/>
          <w:sz w:val="18"/>
          <w:szCs w:val="18"/>
        </w:rPr>
        <w:t>tähendab vagunit, konteinerit, pakk-konteinerit ja teisaldatavat paaki või MEGCi.</w:t>
      </w:r>
    </w:p>
    <w:p w:rsidR="00306A32" w:rsidRPr="008F14CC" w:rsidRDefault="00306A32" w:rsidP="00306A32">
      <w:pPr>
        <w:spacing w:after="120"/>
        <w:jc w:val="both"/>
        <w:rPr>
          <w:rFonts w:ascii="Arial" w:hAnsi="Arial" w:cs="Arial"/>
          <w:i/>
          <w:sz w:val="18"/>
          <w:szCs w:val="18"/>
        </w:rPr>
      </w:pPr>
      <w:r w:rsidRPr="008F14CC">
        <w:rPr>
          <w:rFonts w:ascii="Arial" w:hAnsi="Arial" w:cs="Arial"/>
          <w:b/>
          <w:i/>
          <w:sz w:val="18"/>
          <w:szCs w:val="18"/>
        </w:rPr>
        <w:t>Märkus:</w:t>
      </w:r>
      <w:r w:rsidRPr="008F14CC">
        <w:rPr>
          <w:rFonts w:ascii="Arial" w:hAnsi="Arial" w:cs="Arial"/>
          <w:sz w:val="18"/>
          <w:szCs w:val="18"/>
        </w:rPr>
        <w:t xml:space="preserve"> </w:t>
      </w:r>
      <w:r w:rsidRPr="008F14CC">
        <w:rPr>
          <w:rStyle w:val="hps"/>
          <w:rFonts w:ascii="Arial" w:hAnsi="Arial" w:cs="Arial"/>
          <w:i/>
          <w:sz w:val="18"/>
          <w:szCs w:val="18"/>
        </w:rPr>
        <w:t>Seda määratlust kasutatakse</w:t>
      </w:r>
      <w:r w:rsidRPr="008F14CC">
        <w:rPr>
          <w:rFonts w:ascii="Arial" w:hAnsi="Arial" w:cs="Arial"/>
          <w:i/>
          <w:sz w:val="18"/>
          <w:szCs w:val="18"/>
        </w:rPr>
        <w:t xml:space="preserve"> </w:t>
      </w:r>
      <w:r w:rsidRPr="008F14CC">
        <w:rPr>
          <w:rStyle w:val="hps"/>
          <w:rFonts w:ascii="Arial" w:hAnsi="Arial" w:cs="Arial"/>
          <w:i/>
          <w:sz w:val="18"/>
          <w:szCs w:val="18"/>
        </w:rPr>
        <w:t>ainult peatüki</w:t>
      </w:r>
      <w:r w:rsidRPr="008F14CC">
        <w:rPr>
          <w:rFonts w:ascii="Arial" w:hAnsi="Arial" w:cs="Arial"/>
          <w:i/>
          <w:sz w:val="18"/>
          <w:szCs w:val="18"/>
        </w:rPr>
        <w:t xml:space="preserve"> </w:t>
      </w:r>
      <w:r w:rsidRPr="008F14CC">
        <w:rPr>
          <w:rStyle w:val="hps"/>
          <w:rFonts w:ascii="Arial" w:hAnsi="Arial" w:cs="Arial"/>
          <w:i/>
          <w:sz w:val="18"/>
          <w:szCs w:val="18"/>
        </w:rPr>
        <w:t>3.3 erisätte</w:t>
      </w:r>
      <w:r w:rsidRPr="008F14CC">
        <w:rPr>
          <w:rFonts w:ascii="Arial" w:hAnsi="Arial" w:cs="Arial"/>
          <w:i/>
          <w:sz w:val="18"/>
          <w:szCs w:val="18"/>
        </w:rPr>
        <w:t xml:space="preserve"> </w:t>
      </w:r>
      <w:r w:rsidRPr="008F14CC">
        <w:rPr>
          <w:rStyle w:val="hps"/>
          <w:rFonts w:ascii="Arial" w:hAnsi="Arial" w:cs="Arial"/>
          <w:i/>
          <w:sz w:val="18"/>
          <w:szCs w:val="18"/>
        </w:rPr>
        <w:t>302</w:t>
      </w:r>
      <w:r w:rsidRPr="008F14CC">
        <w:rPr>
          <w:rFonts w:ascii="Arial" w:hAnsi="Arial" w:cs="Arial"/>
          <w:i/>
          <w:sz w:val="18"/>
          <w:szCs w:val="18"/>
        </w:rPr>
        <w:t xml:space="preserve"> </w:t>
      </w:r>
      <w:r w:rsidRPr="008F14CC">
        <w:rPr>
          <w:rStyle w:val="hps"/>
          <w:rFonts w:ascii="Arial" w:hAnsi="Arial" w:cs="Arial"/>
          <w:i/>
          <w:sz w:val="18"/>
          <w:szCs w:val="18"/>
        </w:rPr>
        <w:t>ja</w:t>
      </w:r>
      <w:r w:rsidRPr="008F14CC">
        <w:rPr>
          <w:rFonts w:ascii="Arial" w:hAnsi="Arial" w:cs="Arial"/>
          <w:i/>
          <w:sz w:val="18"/>
          <w:szCs w:val="18"/>
        </w:rPr>
        <w:t xml:space="preserve"> </w:t>
      </w:r>
      <w:r w:rsidRPr="008F14CC">
        <w:rPr>
          <w:rStyle w:val="hps"/>
          <w:rFonts w:ascii="Arial" w:hAnsi="Arial" w:cs="Arial"/>
          <w:i/>
          <w:sz w:val="18"/>
          <w:szCs w:val="18"/>
        </w:rPr>
        <w:t>peatüki</w:t>
      </w:r>
      <w:r w:rsidRPr="008F14CC">
        <w:rPr>
          <w:rFonts w:ascii="Arial" w:hAnsi="Arial" w:cs="Arial"/>
          <w:i/>
          <w:sz w:val="18"/>
          <w:szCs w:val="18"/>
        </w:rPr>
        <w:t xml:space="preserve"> </w:t>
      </w:r>
      <w:r w:rsidRPr="008F14CC">
        <w:rPr>
          <w:rStyle w:val="hps"/>
          <w:rFonts w:ascii="Arial" w:hAnsi="Arial" w:cs="Arial"/>
          <w:i/>
          <w:sz w:val="18"/>
          <w:szCs w:val="18"/>
        </w:rPr>
        <w:t>5.5 kohaldamisel.</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Vooderdis</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вкладыш; </w:t>
      </w:r>
      <w:r w:rsidRPr="008F14CC">
        <w:rPr>
          <w:rFonts w:ascii="Arial" w:hAnsi="Arial" w:cs="Arial"/>
          <w:sz w:val="18"/>
          <w:szCs w:val="18"/>
        </w:rPr>
        <w:t>ingl</w:t>
      </w:r>
      <w:r w:rsidRPr="008F14CC">
        <w:rPr>
          <w:rFonts w:ascii="Arial" w:hAnsi="Arial" w:cs="Arial"/>
          <w:i/>
          <w:sz w:val="18"/>
          <w:szCs w:val="18"/>
        </w:rPr>
        <w:t xml:space="preserve"> Liner)</w:t>
      </w:r>
      <w:r w:rsidRPr="008F14CC">
        <w:rPr>
          <w:rFonts w:ascii="Arial" w:hAnsi="Arial" w:cs="Arial"/>
          <w:sz w:val="18"/>
          <w:szCs w:val="18"/>
        </w:rPr>
        <w:t xml:space="preserve"> tähendab pakendisse, kaasa arvatud suurpakendid või IBCd, pandud sisekesta või kotti koos avauste sulguritega, mis ei moodusta pakendi lahutamatut osa. </w:t>
      </w:r>
    </w:p>
    <w:p w:rsidR="00306A32" w:rsidRPr="008F14CC" w:rsidRDefault="00306A32" w:rsidP="00306A32">
      <w:pPr>
        <w:spacing w:after="60"/>
        <w:jc w:val="both"/>
        <w:rPr>
          <w:rFonts w:ascii="Arial" w:hAnsi="Arial" w:cs="Arial"/>
          <w:sz w:val="18"/>
          <w:szCs w:val="18"/>
        </w:rPr>
      </w:pPr>
      <w:r w:rsidRPr="008F14CC">
        <w:rPr>
          <w:rFonts w:ascii="Arial" w:hAnsi="Arial" w:cs="Arial"/>
          <w:b/>
          <w:i/>
          <w:sz w:val="18"/>
          <w:szCs w:val="18"/>
        </w:rPr>
        <w:lastRenderedPageBreak/>
        <w:t>Väikekonteiner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контейнер малый; </w:t>
      </w:r>
      <w:r w:rsidRPr="008F14CC">
        <w:rPr>
          <w:rFonts w:ascii="Arial" w:hAnsi="Arial" w:cs="Arial"/>
          <w:sz w:val="18"/>
          <w:szCs w:val="18"/>
        </w:rPr>
        <w:t>ingl</w:t>
      </w:r>
      <w:r w:rsidRPr="008F14CC">
        <w:rPr>
          <w:rFonts w:ascii="Arial" w:hAnsi="Arial" w:cs="Arial"/>
          <w:i/>
          <w:sz w:val="18"/>
          <w:szCs w:val="18"/>
        </w:rPr>
        <w:t xml:space="preserve"> Small container)</w:t>
      </w:r>
      <w:r w:rsidRPr="008F14CC">
        <w:rPr>
          <w:rFonts w:ascii="Arial" w:hAnsi="Arial" w:cs="Arial"/>
          <w:sz w:val="18"/>
          <w:szCs w:val="18"/>
        </w:rPr>
        <w:t xml:space="preserve"> tähendab konteinerit, mille mõni üldine välismõõde (pikkus, laius, kõrgus) on väiksem kui </w:t>
      </w:r>
      <w:smartTag w:uri="urn:schemas-microsoft-com:office:smarttags" w:element="metricconverter">
        <w:smartTagPr>
          <w:attr w:name="ProductID" w:val="1,5 m"/>
        </w:smartTagPr>
        <w:r w:rsidRPr="008F14CC">
          <w:rPr>
            <w:rFonts w:ascii="Arial" w:hAnsi="Arial" w:cs="Arial"/>
            <w:sz w:val="18"/>
            <w:szCs w:val="18"/>
          </w:rPr>
          <w:t>1,5 m</w:t>
        </w:r>
      </w:smartTag>
      <w:r w:rsidRPr="008F14CC">
        <w:rPr>
          <w:rFonts w:ascii="Arial" w:hAnsi="Arial" w:cs="Arial"/>
          <w:sz w:val="18"/>
          <w:szCs w:val="18"/>
        </w:rPr>
        <w:t xml:space="preserve"> või sisemine maht ei ületa </w:t>
      </w:r>
      <w:smartTag w:uri="urn:schemas-microsoft-com:office:smarttags" w:element="metricconverter">
        <w:smartTagPr>
          <w:attr w:name="ProductID" w:val="3 m3"/>
        </w:smartTagPr>
        <w:r w:rsidRPr="008F14CC">
          <w:rPr>
            <w:rFonts w:ascii="Arial" w:hAnsi="Arial" w:cs="Arial"/>
            <w:sz w:val="18"/>
            <w:szCs w:val="18"/>
          </w:rPr>
          <w:t>3 m</w:t>
        </w:r>
        <w:r w:rsidRPr="008F14CC">
          <w:rPr>
            <w:rFonts w:ascii="Arial" w:hAnsi="Arial" w:cs="Arial"/>
            <w:sz w:val="18"/>
            <w:szCs w:val="18"/>
            <w:vertAlign w:val="superscript"/>
          </w:rPr>
          <w:t>3</w:t>
        </w:r>
      </w:smartTag>
      <w:r w:rsidRPr="008F14CC">
        <w:rPr>
          <w:rFonts w:ascii="Arial" w:hAnsi="Arial" w:cs="Arial"/>
          <w:sz w:val="18"/>
          <w:szCs w:val="18"/>
        </w:rPr>
        <w:t>. Kõik muud konteinerid on suurkonteinerid.</w:t>
      </w:r>
    </w:p>
    <w:p w:rsidR="00306A32" w:rsidRPr="008F14CC" w:rsidRDefault="00306A32" w:rsidP="00306A32">
      <w:pPr>
        <w:spacing w:after="120"/>
        <w:jc w:val="both"/>
        <w:rPr>
          <w:rFonts w:ascii="Arial" w:hAnsi="Arial" w:cs="Arial"/>
          <w:i/>
          <w:sz w:val="18"/>
          <w:szCs w:val="18"/>
        </w:rPr>
      </w:pPr>
      <w:r w:rsidRPr="008F14CC">
        <w:rPr>
          <w:rFonts w:ascii="Arial" w:hAnsi="Arial" w:cs="Arial"/>
          <w:b/>
          <w:i/>
          <w:sz w:val="18"/>
          <w:szCs w:val="18"/>
        </w:rPr>
        <w:t xml:space="preserve">Märkus: </w:t>
      </w:r>
      <w:r w:rsidRPr="008F14CC">
        <w:rPr>
          <w:rFonts w:ascii="Arial" w:hAnsi="Arial" w:cs="Arial"/>
          <w:i/>
          <w:sz w:val="18"/>
          <w:szCs w:val="18"/>
        </w:rPr>
        <w:t>Radioaktiivsete materjalide kohta vt alajagu 2.2.7.2.</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Väikesaadetiseks</w:t>
      </w:r>
      <w:r w:rsidRPr="008F14CC">
        <w:rPr>
          <w:rFonts w:ascii="Arial" w:hAnsi="Arial" w:cs="Arial"/>
          <w:sz w:val="18"/>
          <w:szCs w:val="18"/>
        </w:rPr>
        <w:t xml:space="preserve"> </w:t>
      </w:r>
      <w:r w:rsidRPr="008F14CC">
        <w:rPr>
          <w:rFonts w:ascii="Arial" w:hAnsi="Arial" w:cs="Arial"/>
          <w:i/>
          <w:sz w:val="18"/>
          <w:szCs w:val="18"/>
        </w:rPr>
        <w:t>(vn отправка мелкая)</w:t>
      </w:r>
      <w:r w:rsidRPr="008F14CC">
        <w:rPr>
          <w:rFonts w:ascii="Arial" w:hAnsi="Arial" w:cs="Arial"/>
          <w:b/>
          <w:i/>
          <w:sz w:val="18"/>
          <w:szCs w:val="18"/>
        </w:rPr>
        <w:t xml:space="preserve"> </w:t>
      </w:r>
      <w:r w:rsidRPr="008F14CC">
        <w:rPr>
          <w:rFonts w:ascii="Arial" w:hAnsi="Arial" w:cs="Arial"/>
          <w:sz w:val="18"/>
          <w:szCs w:val="18"/>
        </w:rPr>
        <w:t xml:space="preserve">loetakse ühe saatelehe järgi üleantud kaup, mille brutomass ei ületa </w:t>
      </w:r>
      <w:smartTag w:uri="urn:schemas-microsoft-com:office:smarttags" w:element="metricconverter">
        <w:smartTagPr>
          <w:attr w:name="ProductID" w:val="5000 kg"/>
        </w:smartTagPr>
        <w:r w:rsidRPr="008F14CC">
          <w:rPr>
            <w:rFonts w:ascii="Arial" w:hAnsi="Arial" w:cs="Arial"/>
            <w:sz w:val="18"/>
            <w:szCs w:val="18"/>
          </w:rPr>
          <w:t>5000 kg</w:t>
        </w:r>
      </w:smartTag>
      <w:r w:rsidRPr="008F14CC">
        <w:rPr>
          <w:rFonts w:ascii="Arial" w:hAnsi="Arial" w:cs="Arial"/>
          <w:sz w:val="18"/>
          <w:szCs w:val="18"/>
        </w:rPr>
        <w:t xml:space="preserve"> ja mille veoks ei ole saadetise mahust või liigist tingituna vaja eraldi vagunit. Veos osalevate raudteede vahelise kokkuleppe põhjal võib üle 5000kilogrammise brutomassiga saadetise võtta veoks vastu kui väikesaadetise, kui mahust tingituna ei ole selle veoks vaja eraldi vagunit.</w:t>
      </w:r>
    </w:p>
    <w:p w:rsidR="00306A32" w:rsidRPr="008F14CC" w:rsidRDefault="00306A32" w:rsidP="00306A32">
      <w:pPr>
        <w:spacing w:after="60"/>
        <w:jc w:val="both"/>
        <w:rPr>
          <w:rFonts w:ascii="Arial" w:hAnsi="Arial" w:cs="Arial"/>
          <w:sz w:val="18"/>
          <w:szCs w:val="18"/>
        </w:rPr>
      </w:pPr>
      <w:r w:rsidRPr="008F14CC">
        <w:rPr>
          <w:rFonts w:ascii="Arial" w:hAnsi="Arial" w:cs="Arial"/>
          <w:b/>
          <w:i/>
          <w:sz w:val="18"/>
          <w:szCs w:val="18"/>
        </w:rPr>
        <w:t>Välispakend</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тара наружная; </w:t>
      </w:r>
      <w:r w:rsidRPr="008F14CC">
        <w:rPr>
          <w:rFonts w:ascii="Arial" w:hAnsi="Arial" w:cs="Arial"/>
          <w:sz w:val="18"/>
          <w:szCs w:val="18"/>
        </w:rPr>
        <w:t>ingl</w:t>
      </w:r>
      <w:r w:rsidRPr="008F14CC">
        <w:rPr>
          <w:rFonts w:ascii="Arial" w:hAnsi="Arial" w:cs="Arial"/>
          <w:i/>
          <w:sz w:val="18"/>
          <w:szCs w:val="18"/>
        </w:rPr>
        <w:t xml:space="preserve"> Outer packaging)</w:t>
      </w:r>
      <w:r w:rsidRPr="008F14CC">
        <w:rPr>
          <w:rFonts w:ascii="Arial" w:hAnsi="Arial" w:cs="Arial"/>
          <w:sz w:val="18"/>
          <w:szCs w:val="18"/>
        </w:rPr>
        <w:t xml:space="preserve"> tähendab liit- või kombineeritud pakendi välist kaitset koos igasuguste absorbeerivate materjalidega, polsterduse ning igasuguste muude komponentidega, millised on vajalikud sisemiste anumate või sisepakendite eneses hoidmiseks või kaitsmiseks.</w:t>
      </w:r>
    </w:p>
    <w:p w:rsidR="00306A32" w:rsidRPr="008F14CC" w:rsidRDefault="00306A32" w:rsidP="00306A32">
      <w:pPr>
        <w:spacing w:before="240" w:after="240"/>
        <w:jc w:val="both"/>
        <w:rPr>
          <w:rFonts w:ascii="Arial" w:hAnsi="Arial" w:cs="Arial"/>
          <w:b/>
          <w:i/>
          <w:sz w:val="18"/>
          <w:szCs w:val="18"/>
        </w:rPr>
      </w:pPr>
      <w:r w:rsidRPr="008F14CC">
        <w:rPr>
          <w:rFonts w:ascii="Arial" w:hAnsi="Arial" w:cs="Arial"/>
          <w:b/>
          <w:i/>
          <w:sz w:val="18"/>
          <w:szCs w:val="18"/>
        </w:rPr>
        <w:t>Ü</w:t>
      </w:r>
    </w:p>
    <w:p w:rsidR="00306A32" w:rsidRPr="008F14CC" w:rsidRDefault="00306A32" w:rsidP="00306A32">
      <w:pPr>
        <w:spacing w:after="240"/>
        <w:jc w:val="both"/>
        <w:rPr>
          <w:rFonts w:ascii="Arial" w:hAnsi="Arial" w:cs="Arial"/>
          <w:b/>
          <w:i/>
          <w:sz w:val="18"/>
          <w:szCs w:val="18"/>
        </w:rPr>
      </w:pPr>
      <w:r w:rsidRPr="008F14CC">
        <w:rPr>
          <w:rFonts w:ascii="Arial" w:hAnsi="Arial" w:cs="Arial"/>
          <w:b/>
          <w:i/>
          <w:sz w:val="18"/>
          <w:szCs w:val="18"/>
        </w:rPr>
        <w:t>Ühepoolne heakskiit</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утверждение одностороннее для перевозки материала класса 7; </w:t>
      </w:r>
      <w:r w:rsidRPr="008F14CC">
        <w:rPr>
          <w:rFonts w:ascii="Arial" w:hAnsi="Arial" w:cs="Arial"/>
          <w:sz w:val="18"/>
          <w:szCs w:val="18"/>
        </w:rPr>
        <w:t>ingl</w:t>
      </w:r>
      <w:r w:rsidRPr="008F14CC">
        <w:rPr>
          <w:rFonts w:ascii="Arial" w:hAnsi="Arial" w:cs="Arial"/>
          <w:i/>
          <w:sz w:val="18"/>
          <w:szCs w:val="18"/>
        </w:rPr>
        <w:t xml:space="preserve"> Unilateral approval)</w:t>
      </w:r>
      <w:r w:rsidRPr="008F14CC">
        <w:rPr>
          <w:rFonts w:ascii="Arial" w:hAnsi="Arial" w:cs="Arial"/>
          <w:sz w:val="18"/>
          <w:szCs w:val="18"/>
        </w:rPr>
        <w:t xml:space="preserve"> tähendab klassi 7 ainete veo puhul ainult tehnilise lahenduse päritoluriigi pädeva asutuse poolt tehnilisele lahendusele antavat heakskiitu. Kui päritoluriik ei ole SMGS kokkuleppe osaline, peab heakskiidu valideerima selle SMGS kokkuleppe osalisriigi, kuhu saadetis esimesena jõuab, pädev asutus (vt alajagu 6.4.22.6).</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Ühine kirje</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позиция сводная; </w:t>
      </w:r>
      <w:r w:rsidRPr="008F14CC">
        <w:rPr>
          <w:rFonts w:ascii="Arial" w:hAnsi="Arial" w:cs="Arial"/>
          <w:sz w:val="18"/>
          <w:szCs w:val="18"/>
        </w:rPr>
        <w:t>ingl</w:t>
      </w:r>
      <w:r w:rsidRPr="008F14CC">
        <w:rPr>
          <w:rFonts w:ascii="Arial" w:hAnsi="Arial" w:cs="Arial"/>
          <w:i/>
          <w:sz w:val="18"/>
          <w:szCs w:val="18"/>
        </w:rPr>
        <w:t xml:space="preserve"> Collective entry)</w:t>
      </w:r>
      <w:r w:rsidRPr="008F14CC">
        <w:rPr>
          <w:rFonts w:ascii="Arial" w:hAnsi="Arial" w:cs="Arial"/>
          <w:sz w:val="18"/>
          <w:szCs w:val="18"/>
        </w:rPr>
        <w:t xml:space="preserve"> tähendab hästidefineeritud ainete gruppide või esemete kirjet (vt alajagu 2.1.1.2, B, C ja D).</w:t>
      </w:r>
    </w:p>
    <w:p w:rsidR="00306A32" w:rsidRPr="008F14CC" w:rsidRDefault="00306A32" w:rsidP="00306A32">
      <w:pPr>
        <w:spacing w:after="120"/>
        <w:jc w:val="both"/>
        <w:rPr>
          <w:rFonts w:ascii="Arial" w:hAnsi="Arial" w:cs="Arial"/>
          <w:sz w:val="18"/>
          <w:szCs w:val="18"/>
        </w:rPr>
      </w:pPr>
      <w:r w:rsidRPr="008F14CC">
        <w:rPr>
          <w:rFonts w:ascii="Arial" w:hAnsi="Arial" w:cs="Arial"/>
          <w:b/>
          <w:i/>
          <w:sz w:val="18"/>
          <w:szCs w:val="18"/>
        </w:rPr>
        <w:t>ÜRO number</w:t>
      </w:r>
      <w:r w:rsidRPr="008F14CC">
        <w:rPr>
          <w:rFonts w:ascii="Arial" w:hAnsi="Arial" w:cs="Arial"/>
          <w:sz w:val="18"/>
          <w:szCs w:val="18"/>
        </w:rPr>
        <w:t xml:space="preserve"> </w:t>
      </w:r>
      <w:r w:rsidRPr="008F14CC">
        <w:rPr>
          <w:rFonts w:ascii="Arial" w:hAnsi="Arial" w:cs="Arial"/>
          <w:i/>
          <w:sz w:val="18"/>
          <w:szCs w:val="18"/>
        </w:rPr>
        <w:t>(</w:t>
      </w:r>
      <w:r w:rsidRPr="008F14CC">
        <w:rPr>
          <w:rFonts w:ascii="Arial" w:hAnsi="Arial" w:cs="Arial"/>
          <w:sz w:val="18"/>
          <w:szCs w:val="18"/>
        </w:rPr>
        <w:t>vn</w:t>
      </w:r>
      <w:r w:rsidRPr="008F14CC">
        <w:rPr>
          <w:rFonts w:ascii="Arial" w:hAnsi="Arial" w:cs="Arial"/>
          <w:i/>
          <w:sz w:val="18"/>
          <w:szCs w:val="18"/>
        </w:rPr>
        <w:t xml:space="preserve"> Номер ООН (Организации Объединенных Наций);</w:t>
      </w:r>
      <w:r w:rsidRPr="008F14CC">
        <w:rPr>
          <w:rFonts w:ascii="Arial" w:hAnsi="Arial" w:cs="Arial"/>
          <w:sz w:val="18"/>
          <w:szCs w:val="18"/>
        </w:rPr>
        <w:t xml:space="preserve"> ingl</w:t>
      </w:r>
      <w:r w:rsidRPr="008F14CC">
        <w:rPr>
          <w:rFonts w:ascii="Arial" w:hAnsi="Arial" w:cs="Arial"/>
          <w:i/>
          <w:sz w:val="18"/>
          <w:szCs w:val="18"/>
        </w:rPr>
        <w:t xml:space="preserve"> UN number)</w:t>
      </w:r>
      <w:r w:rsidRPr="008F14CC">
        <w:rPr>
          <w:rFonts w:ascii="Arial" w:hAnsi="Arial" w:cs="Arial"/>
          <w:sz w:val="18"/>
          <w:szCs w:val="18"/>
        </w:rPr>
        <w:t xml:space="preserve"> tähendab neljast numbrist koosnevat, ÜRO tüübieeskirjast võetud aine või eseme tunnusnumbrit.</w:t>
      </w:r>
    </w:p>
    <w:p w:rsidR="00306A32" w:rsidRPr="008F14CC" w:rsidRDefault="00306A32" w:rsidP="00306A32">
      <w:pPr>
        <w:spacing w:after="60"/>
        <w:jc w:val="both"/>
        <w:rPr>
          <w:rFonts w:ascii="Arial" w:hAnsi="Arial" w:cs="Arial"/>
          <w:sz w:val="18"/>
          <w:szCs w:val="18"/>
        </w:rPr>
      </w:pPr>
      <w:r w:rsidRPr="008F14CC">
        <w:rPr>
          <w:rFonts w:ascii="Arial" w:hAnsi="Arial" w:cs="Arial"/>
          <w:b/>
          <w:i/>
          <w:sz w:val="18"/>
          <w:szCs w:val="18"/>
        </w:rPr>
        <w:t>ÜRO tüübieeskiri</w:t>
      </w:r>
      <w:r w:rsidRPr="008F14CC">
        <w:rPr>
          <w:rFonts w:ascii="Arial" w:hAnsi="Arial" w:cs="Arial"/>
          <w:i/>
          <w:sz w:val="18"/>
          <w:szCs w:val="18"/>
        </w:rPr>
        <w:t xml:space="preserve"> (</w:t>
      </w:r>
      <w:r w:rsidRPr="008F14CC">
        <w:rPr>
          <w:rFonts w:ascii="Arial" w:hAnsi="Arial" w:cs="Arial"/>
          <w:sz w:val="18"/>
          <w:szCs w:val="18"/>
        </w:rPr>
        <w:t>vn</w:t>
      </w:r>
      <w:r w:rsidRPr="008F14CC">
        <w:rPr>
          <w:rFonts w:ascii="Arial" w:hAnsi="Arial" w:cs="Arial"/>
          <w:i/>
          <w:sz w:val="18"/>
          <w:szCs w:val="18"/>
        </w:rPr>
        <w:t xml:space="preserve"> типовые правила ООН; </w:t>
      </w:r>
      <w:r w:rsidRPr="008F14CC">
        <w:rPr>
          <w:rFonts w:ascii="Arial" w:hAnsi="Arial" w:cs="Arial"/>
          <w:sz w:val="18"/>
          <w:szCs w:val="18"/>
        </w:rPr>
        <w:t>ingl</w:t>
      </w:r>
      <w:r w:rsidRPr="008F14CC">
        <w:rPr>
          <w:rFonts w:ascii="Arial" w:hAnsi="Arial" w:cs="Arial"/>
          <w:i/>
          <w:sz w:val="18"/>
          <w:szCs w:val="18"/>
        </w:rPr>
        <w:t xml:space="preserve"> UN Model Regulations)</w:t>
      </w:r>
      <w:r w:rsidRPr="008F14CC">
        <w:rPr>
          <w:rFonts w:ascii="Arial" w:hAnsi="Arial" w:cs="Arial"/>
          <w:sz w:val="18"/>
          <w:szCs w:val="18"/>
        </w:rPr>
        <w:t xml:space="preserve"> tähendab ÜRO poolt välja antud ohtlike veoste veo soovituste viieteistkümnenda, muudetud väljaande lisaks olevat tüübieeskirja (ST/SG/AC.10/1/Rev.15).</w:t>
      </w:r>
    </w:p>
    <w:p w:rsidR="00306A32" w:rsidRPr="008F14CC" w:rsidRDefault="009E4CD0" w:rsidP="00306A32">
      <w:pPr>
        <w:pStyle w:val="Style7"/>
        <w:widowControl/>
        <w:spacing w:line="240" w:lineRule="exact"/>
        <w:rPr>
          <w:sz w:val="20"/>
          <w:szCs w:val="20"/>
          <w:lang w:val="et-EE"/>
        </w:rPr>
      </w:pPr>
      <w:r w:rsidRPr="008F14CC">
        <w:rPr>
          <w:noProof/>
          <w:lang w:val="et-EE" w:eastAsia="et-EE"/>
        </w:rPr>
        <mc:AlternateContent>
          <mc:Choice Requires="wpg">
            <w:drawing>
              <wp:anchor distT="24130" distB="0" distL="24130" distR="24130" simplePos="0" relativeHeight="251678208" behindDoc="0" locked="0" layoutInCell="1" allowOverlap="1" wp14:anchorId="1DFD769C" wp14:editId="1FBC00FC">
                <wp:simplePos x="0" y="0"/>
                <wp:positionH relativeFrom="margin">
                  <wp:posOffset>-79375</wp:posOffset>
                </wp:positionH>
                <wp:positionV relativeFrom="paragraph">
                  <wp:posOffset>472440</wp:posOffset>
                </wp:positionV>
                <wp:extent cx="5854700" cy="2005330"/>
                <wp:effectExtent l="0" t="0" r="0" b="0"/>
                <wp:wrapTopAndBottom/>
                <wp:docPr id="1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2005330"/>
                          <a:chOff x="1306" y="11861"/>
                          <a:chExt cx="9220" cy="3158"/>
                        </a:xfrm>
                      </wpg:grpSpPr>
                      <wps:wsp>
                        <wps:cNvPr id="118" name="Text Box 7"/>
                        <wps:cNvSpPr txBox="1">
                          <a:spLocks noChangeArrowheads="1"/>
                        </wps:cNvSpPr>
                        <wps:spPr bwMode="auto">
                          <a:xfrm>
                            <a:off x="1306" y="12197"/>
                            <a:ext cx="9220" cy="28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09"/>
                                <w:gridCol w:w="2299"/>
                                <w:gridCol w:w="2304"/>
                                <w:gridCol w:w="2309"/>
                              </w:tblGrid>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ind w:left="322"/>
                                      <w:jc w:val="left"/>
                                      <w:rPr>
                                        <w:rStyle w:val="FontStyle102"/>
                                      </w:rPr>
                                    </w:pPr>
                                    <w:r>
                                      <w:rPr>
                                        <w:rStyle w:val="FontStyle102"/>
                                      </w:rPr>
                                      <w:t>Mõõdetav suurus</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spacing w:line="240" w:lineRule="auto"/>
                                      <w:rPr>
                                        <w:rStyle w:val="FontStyle102"/>
                                        <w:vertAlign w:val="superscript"/>
                                      </w:rPr>
                                    </w:pPr>
                                    <w:r>
                                      <w:rPr>
                                        <w:rStyle w:val="FontStyle102"/>
                                      </w:rPr>
                                      <w:t>SI ühik</w:t>
                                    </w:r>
                                    <w:r>
                                      <w:rPr>
                                        <w:rStyle w:val="FontStyle102"/>
                                        <w:vertAlign w:val="superscript"/>
                                      </w:rPr>
                                      <w:t>b)</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ind w:left="317"/>
                                      <w:rPr>
                                        <w:rStyle w:val="FontStyle102"/>
                                      </w:rPr>
                                    </w:pPr>
                                    <w:r>
                                      <w:rPr>
                                        <w:rStyle w:val="FontStyle102"/>
                                      </w:rPr>
                                      <w:t>Lubatav alternatiivne ühik</w:t>
                                    </w:r>
                                  </w:p>
                                  <w:p w:rsidR="00690609" w:rsidRDefault="00690609">
                                    <w:pPr>
                                      <w:pStyle w:val="Style29"/>
                                      <w:widowControl/>
                                      <w:ind w:left="317"/>
                                      <w:rPr>
                                        <w:rStyle w:val="FontStyle102"/>
                                      </w:rPr>
                                    </w:pP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rPr>
                                        <w:rStyle w:val="FontStyle102"/>
                                      </w:rPr>
                                    </w:pPr>
                                    <w:r>
                                      <w:rPr>
                                        <w:rStyle w:val="FontStyle102"/>
                                      </w:rPr>
                                      <w:t>Ühikutevaheline seos</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Pikkus</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m (meeter)</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Pindala</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m</w:t>
                                    </w:r>
                                    <w:r>
                                      <w:rPr>
                                        <w:rStyle w:val="FontStyle105"/>
                                        <w:vertAlign w:val="superscript"/>
                                      </w:rPr>
                                      <w:t>2</w:t>
                                    </w:r>
                                    <w:r>
                                      <w:rPr>
                                        <w:rStyle w:val="FontStyle105"/>
                                      </w:rPr>
                                      <w:t xml:space="preserve"> (ruutmeeter)</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Maht</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m</w:t>
                                    </w:r>
                                    <w:r>
                                      <w:rPr>
                                        <w:rStyle w:val="FontStyle105"/>
                                        <w:vertAlign w:val="superscript"/>
                                      </w:rPr>
                                      <w:t>3</w:t>
                                    </w:r>
                                    <w:r>
                                      <w:rPr>
                                        <w:rStyle w:val="FontStyle105"/>
                                      </w:rPr>
                                      <w:t xml:space="preserve"> (kuupmeeter)</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l (liiter)</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1 l = 10</w:t>
                                    </w:r>
                                    <w:r>
                                      <w:rPr>
                                        <w:rStyle w:val="FontStyle105"/>
                                        <w:vertAlign w:val="superscript"/>
                                      </w:rPr>
                                      <w:t>-3</w:t>
                                    </w:r>
                                    <w:r>
                                      <w:rPr>
                                        <w:rStyle w:val="FontStyle105"/>
                                      </w:rPr>
                                      <w:t xml:space="preserve"> m</w:t>
                                    </w:r>
                                    <w:r>
                                      <w:rPr>
                                        <w:rStyle w:val="FontStyle105"/>
                                        <w:vertAlign w:val="superscript"/>
                                      </w:rPr>
                                      <w:t>3</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Aeg</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s (sekund)</w:t>
                                    </w:r>
                                  </w:p>
                                </w:tc>
                                <w:tc>
                                  <w:tcPr>
                                    <w:tcW w:w="2304"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27"/>
                                      <w:widowControl/>
                                      <w:spacing w:line="226" w:lineRule="exact"/>
                                      <w:ind w:left="446"/>
                                      <w:rPr>
                                        <w:rStyle w:val="FontStyle105"/>
                                        <w:lang w:val="fi-FI"/>
                                      </w:rPr>
                                    </w:pPr>
                                    <w:r w:rsidRPr="00AA6A8E">
                                      <w:rPr>
                                        <w:rStyle w:val="FontStyle105"/>
                                        <w:lang w:val="fi-FI"/>
                                      </w:rPr>
                                      <w:t xml:space="preserve">min (minut) </w:t>
                                    </w:r>
                                  </w:p>
                                  <w:p w:rsidR="00690609" w:rsidRPr="00AA6A8E" w:rsidRDefault="00690609">
                                    <w:pPr>
                                      <w:pStyle w:val="Style27"/>
                                      <w:widowControl/>
                                      <w:spacing w:line="226" w:lineRule="exact"/>
                                      <w:ind w:left="446"/>
                                      <w:rPr>
                                        <w:rStyle w:val="FontStyle105"/>
                                        <w:lang w:val="fi-FI"/>
                                      </w:rPr>
                                    </w:pPr>
                                    <w:r w:rsidRPr="00AA6A8E">
                                      <w:rPr>
                                        <w:rStyle w:val="FontStyle105"/>
                                        <w:lang w:val="fi-FI"/>
                                      </w:rPr>
                                      <w:t xml:space="preserve">h (tund) </w:t>
                                    </w:r>
                                  </w:p>
                                  <w:p w:rsidR="00690609" w:rsidRPr="00AA6A8E" w:rsidRDefault="00690609">
                                    <w:pPr>
                                      <w:pStyle w:val="Style27"/>
                                      <w:widowControl/>
                                      <w:spacing w:line="226" w:lineRule="exact"/>
                                      <w:ind w:left="446"/>
                                      <w:rPr>
                                        <w:rStyle w:val="FontStyle105"/>
                                        <w:lang w:val="fi-FI"/>
                                      </w:rPr>
                                    </w:pPr>
                                    <w:r w:rsidRPr="00AA6A8E">
                                      <w:rPr>
                                        <w:rStyle w:val="FontStyle105"/>
                                        <w:lang w:val="fi-FI"/>
                                      </w:rPr>
                                      <w:t>d (päev)</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26" w:lineRule="exact"/>
                                      <w:ind w:left="331"/>
                                      <w:rPr>
                                        <w:rStyle w:val="FontStyle105"/>
                                      </w:rPr>
                                    </w:pPr>
                                    <w:r>
                                      <w:rPr>
                                        <w:rStyle w:val="FontStyle105"/>
                                      </w:rPr>
                                      <w:t xml:space="preserve">1 min = 60 s </w:t>
                                    </w:r>
                                  </w:p>
                                  <w:p w:rsidR="00690609" w:rsidRDefault="00690609">
                                    <w:pPr>
                                      <w:pStyle w:val="Style27"/>
                                      <w:widowControl/>
                                      <w:spacing w:line="226" w:lineRule="exact"/>
                                      <w:ind w:left="331"/>
                                      <w:rPr>
                                        <w:rStyle w:val="FontStyle105"/>
                                      </w:rPr>
                                    </w:pPr>
                                    <w:r>
                                      <w:rPr>
                                        <w:rStyle w:val="FontStyle105"/>
                                      </w:rPr>
                                      <w:t xml:space="preserve">1 h = 3600 s </w:t>
                                    </w:r>
                                  </w:p>
                                  <w:p w:rsidR="00690609" w:rsidRDefault="00690609">
                                    <w:pPr>
                                      <w:pStyle w:val="Style27"/>
                                      <w:widowControl/>
                                      <w:spacing w:line="226" w:lineRule="exact"/>
                                      <w:ind w:left="331"/>
                                      <w:rPr>
                                        <w:rStyle w:val="FontStyle105"/>
                                      </w:rPr>
                                    </w:pPr>
                                    <w:r>
                                      <w:rPr>
                                        <w:rStyle w:val="FontStyle105"/>
                                      </w:rPr>
                                      <w:t>1 d = 86 400 s</w:t>
                                    </w:r>
                                  </w:p>
                                </w:tc>
                              </w:tr>
                            </w:tbl>
                            <w:p w:rsidR="00690609" w:rsidRDefault="00690609" w:rsidP="00306A32"/>
                          </w:txbxContent>
                        </wps:txbx>
                        <wps:bodyPr rot="0" vert="horz" wrap="square" lIns="0" tIns="0" rIns="0" bIns="0" anchor="t" anchorCtr="0" upright="1">
                          <a:noAutofit/>
                        </wps:bodyPr>
                      </wps:wsp>
                      <wps:wsp>
                        <wps:cNvPr id="119" name="Text Box 8"/>
                        <wps:cNvSpPr txBox="1">
                          <a:spLocks noChangeArrowheads="1"/>
                        </wps:cNvSpPr>
                        <wps:spPr bwMode="auto">
                          <a:xfrm>
                            <a:off x="1431" y="11861"/>
                            <a:ext cx="6711"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Pr="00AA6A8E" w:rsidRDefault="00690609" w:rsidP="00306A32">
                              <w:pPr>
                                <w:pStyle w:val="Style4"/>
                                <w:widowControl/>
                                <w:spacing w:line="240" w:lineRule="auto"/>
                                <w:rPr>
                                  <w:rStyle w:val="FontStyle105"/>
                                  <w:lang w:val="fi-FI"/>
                                </w:rPr>
                              </w:pPr>
                              <w:r w:rsidRPr="00AA6A8E">
                                <w:rPr>
                                  <w:rStyle w:val="FontStyle102"/>
                                  <w:lang w:val="fi-FI"/>
                                </w:rPr>
                                <w:t xml:space="preserve">1.2.2.1 </w:t>
                              </w:r>
                              <w:r w:rsidRPr="00AA6A8E">
                                <w:rPr>
                                  <w:rStyle w:val="FontStyle105"/>
                                  <w:lang w:val="fi-FI"/>
                                </w:rPr>
                                <w:t>SMGS lisas 2 kasutatakse järgmisi mõõtühikuid.</w:t>
                              </w:r>
                              <w:r w:rsidRPr="00AA6A8E">
                                <w:rPr>
                                  <w:rStyle w:val="FontStyle105"/>
                                  <w:vertAlign w:val="superscript"/>
                                  <w:lang w:val="fi-FI"/>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D769C" id="Group 6" o:spid="_x0000_s1026" style="position:absolute;left:0;text-align:left;margin-left:-6.25pt;margin-top:37.2pt;width:461pt;height:157.9pt;z-index:251678208;mso-wrap-distance-left:1.9pt;mso-wrap-distance-top:1.9pt;mso-wrap-distance-right:1.9pt;mso-position-horizontal-relative:margin" coordorigin="1306,11861" coordsize="9220,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">
                <v:shapetype id="_x0000_t202" coordsize="21600,21600" o:spt="202" path="m,l,21600r21600,l21600,xe">
                  <v:stroke joinstyle="miter"/>
                  <v:path gradientshapeok="t" o:connecttype="rect"/>
                </v:shapetype>
                <v:shape id="Text Box 7" o:spid="_x0000_s1027" type="#_x0000_t202" style="position:absolute;left:1306;top:12197;width:9220;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xBccA&#10;AADcAAAADwAAAGRycy9kb3ducmV2LnhtbESPQWvCQBCF74X+h2UKXqRu9CBt6iqlIHgQSpOWXofs&#10;mE2anU2zq6b99c5B8DbDe/PeN6vN6Dt1oiE2gQ3MZxko4irYhmsDn+X28QlUTMgWu8Bk4I8ibNb3&#10;dyvMbTjzB52KVCsJ4ZijAZdSn2sdK0ce4yz0xKIdwuAxyTrU2g54lnDf6UWWLbXHhqXBYU9vjqqf&#10;4ugNvB++2l2/2Bfp+3dats+u/XfT0pjJw/j6AirRmG7m6/XOCv5ca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cQXHAAAA3AAAAA8AAAAAAAAAAAAAAAAAmAIAAGRy&#10;cy9kb3ducmV2LnhtbFBLBQYAAAAABAAEAPUAAACM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09"/>
                          <w:gridCol w:w="2299"/>
                          <w:gridCol w:w="2304"/>
                          <w:gridCol w:w="2309"/>
                        </w:tblGrid>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ind w:left="322"/>
                                <w:jc w:val="left"/>
                                <w:rPr>
                                  <w:rStyle w:val="FontStyle102"/>
                                </w:rPr>
                              </w:pPr>
                              <w:r>
                                <w:rPr>
                                  <w:rStyle w:val="FontStyle102"/>
                                </w:rPr>
                                <w:t>Mõõdetav suurus</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spacing w:line="240" w:lineRule="auto"/>
                                <w:rPr>
                                  <w:rStyle w:val="FontStyle102"/>
                                  <w:vertAlign w:val="superscript"/>
                                </w:rPr>
                              </w:pPr>
                              <w:r>
                                <w:rPr>
                                  <w:rStyle w:val="FontStyle102"/>
                                </w:rPr>
                                <w:t>SI ühik</w:t>
                              </w:r>
                              <w:r>
                                <w:rPr>
                                  <w:rStyle w:val="FontStyle102"/>
                                  <w:vertAlign w:val="superscript"/>
                                </w:rPr>
                                <w:t>b)</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ind w:left="317"/>
                                <w:rPr>
                                  <w:rStyle w:val="FontStyle102"/>
                                </w:rPr>
                              </w:pPr>
                              <w:r>
                                <w:rPr>
                                  <w:rStyle w:val="FontStyle102"/>
                                </w:rPr>
                                <w:t>Lubatav alternatiivne ühik</w:t>
                              </w:r>
                            </w:p>
                            <w:p w:rsidR="00690609" w:rsidRDefault="00690609">
                              <w:pPr>
                                <w:pStyle w:val="Style29"/>
                                <w:widowControl/>
                                <w:ind w:left="317"/>
                                <w:rPr>
                                  <w:rStyle w:val="FontStyle102"/>
                                </w:rPr>
                              </w:pP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9"/>
                                <w:widowControl/>
                                <w:rPr>
                                  <w:rStyle w:val="FontStyle102"/>
                                </w:rPr>
                              </w:pPr>
                              <w:r>
                                <w:rPr>
                                  <w:rStyle w:val="FontStyle102"/>
                                </w:rPr>
                                <w:t>Ühikutevaheline seos</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Pikkus</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m (meeter)</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Pindala</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m</w:t>
                              </w:r>
                              <w:r>
                                <w:rPr>
                                  <w:rStyle w:val="FontStyle105"/>
                                  <w:vertAlign w:val="superscript"/>
                                </w:rPr>
                                <w:t>2</w:t>
                              </w:r>
                              <w:r>
                                <w:rPr>
                                  <w:rStyle w:val="FontStyle105"/>
                                </w:rPr>
                                <w:t xml:space="preserve"> (ruutmeeter)</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Maht</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m</w:t>
                              </w:r>
                              <w:r>
                                <w:rPr>
                                  <w:rStyle w:val="FontStyle105"/>
                                  <w:vertAlign w:val="superscript"/>
                                </w:rPr>
                                <w:t>3</w:t>
                              </w:r>
                              <w:r>
                                <w:rPr>
                                  <w:rStyle w:val="FontStyle105"/>
                                </w:rPr>
                                <w:t xml:space="preserve"> (kuupmeeter)</w:t>
                              </w:r>
                            </w:p>
                          </w:tc>
                          <w:tc>
                            <w:tcPr>
                              <w:tcW w:w="2304"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l (liiter)</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1 l = 10</w:t>
                              </w:r>
                              <w:r>
                                <w:rPr>
                                  <w:rStyle w:val="FontStyle105"/>
                                  <w:vertAlign w:val="superscript"/>
                                </w:rPr>
                                <w:t>-3</w:t>
                              </w:r>
                              <w:r>
                                <w:rPr>
                                  <w:rStyle w:val="FontStyle105"/>
                                </w:rPr>
                                <w:t xml:space="preserve"> m</w:t>
                              </w:r>
                              <w:r>
                                <w:rPr>
                                  <w:rStyle w:val="FontStyle105"/>
                                  <w:vertAlign w:val="superscript"/>
                                </w:rPr>
                                <w:t>3</w:t>
                              </w:r>
                            </w:p>
                          </w:tc>
                        </w:tr>
                        <w:tr w:rsidR="00690609">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jc w:val="left"/>
                                <w:rPr>
                                  <w:rStyle w:val="FontStyle105"/>
                                </w:rPr>
                              </w:pPr>
                              <w:r>
                                <w:rPr>
                                  <w:rStyle w:val="FontStyle105"/>
                                </w:rPr>
                                <w:t>Aeg</w:t>
                              </w:r>
                            </w:p>
                          </w:tc>
                          <w:tc>
                            <w:tcPr>
                              <w:tcW w:w="229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40" w:lineRule="auto"/>
                                <w:rPr>
                                  <w:rStyle w:val="FontStyle105"/>
                                </w:rPr>
                              </w:pPr>
                              <w:r>
                                <w:rPr>
                                  <w:rStyle w:val="FontStyle105"/>
                                </w:rPr>
                                <w:t>s (sekund)</w:t>
                              </w:r>
                            </w:p>
                          </w:tc>
                          <w:tc>
                            <w:tcPr>
                              <w:tcW w:w="2304"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27"/>
                                <w:widowControl/>
                                <w:spacing w:line="226" w:lineRule="exact"/>
                                <w:ind w:left="446"/>
                                <w:rPr>
                                  <w:rStyle w:val="FontStyle105"/>
                                  <w:lang w:val="fi-FI"/>
                                </w:rPr>
                              </w:pPr>
                              <w:r w:rsidRPr="00AA6A8E">
                                <w:rPr>
                                  <w:rStyle w:val="FontStyle105"/>
                                  <w:lang w:val="fi-FI"/>
                                </w:rPr>
                                <w:t xml:space="preserve">min (minut) </w:t>
                              </w:r>
                            </w:p>
                            <w:p w:rsidR="00690609" w:rsidRPr="00AA6A8E" w:rsidRDefault="00690609">
                              <w:pPr>
                                <w:pStyle w:val="Style27"/>
                                <w:widowControl/>
                                <w:spacing w:line="226" w:lineRule="exact"/>
                                <w:ind w:left="446"/>
                                <w:rPr>
                                  <w:rStyle w:val="FontStyle105"/>
                                  <w:lang w:val="fi-FI"/>
                                </w:rPr>
                              </w:pPr>
                              <w:r w:rsidRPr="00AA6A8E">
                                <w:rPr>
                                  <w:rStyle w:val="FontStyle105"/>
                                  <w:lang w:val="fi-FI"/>
                                </w:rPr>
                                <w:t xml:space="preserve">h (tund) </w:t>
                              </w:r>
                            </w:p>
                            <w:p w:rsidR="00690609" w:rsidRPr="00AA6A8E" w:rsidRDefault="00690609">
                              <w:pPr>
                                <w:pStyle w:val="Style27"/>
                                <w:widowControl/>
                                <w:spacing w:line="226" w:lineRule="exact"/>
                                <w:ind w:left="446"/>
                                <w:rPr>
                                  <w:rStyle w:val="FontStyle105"/>
                                  <w:lang w:val="fi-FI"/>
                                </w:rPr>
                              </w:pPr>
                              <w:r w:rsidRPr="00AA6A8E">
                                <w:rPr>
                                  <w:rStyle w:val="FontStyle105"/>
                                  <w:lang w:val="fi-FI"/>
                                </w:rPr>
                                <w:t>d (päev)</w:t>
                              </w:r>
                            </w:p>
                          </w:tc>
                          <w:tc>
                            <w:tcPr>
                              <w:tcW w:w="2309" w:type="dxa"/>
                              <w:tcBorders>
                                <w:top w:val="single" w:sz="6" w:space="0" w:color="auto"/>
                                <w:left w:val="single" w:sz="6" w:space="0" w:color="auto"/>
                                <w:bottom w:val="single" w:sz="6" w:space="0" w:color="auto"/>
                                <w:right w:val="single" w:sz="6" w:space="0" w:color="auto"/>
                              </w:tcBorders>
                            </w:tcPr>
                            <w:p w:rsidR="00690609" w:rsidRDefault="00690609">
                              <w:pPr>
                                <w:pStyle w:val="Style27"/>
                                <w:widowControl/>
                                <w:spacing w:line="226" w:lineRule="exact"/>
                                <w:ind w:left="331"/>
                                <w:rPr>
                                  <w:rStyle w:val="FontStyle105"/>
                                </w:rPr>
                              </w:pPr>
                              <w:r>
                                <w:rPr>
                                  <w:rStyle w:val="FontStyle105"/>
                                </w:rPr>
                                <w:t xml:space="preserve">1 min = 60 s </w:t>
                              </w:r>
                            </w:p>
                            <w:p w:rsidR="00690609" w:rsidRDefault="00690609">
                              <w:pPr>
                                <w:pStyle w:val="Style27"/>
                                <w:widowControl/>
                                <w:spacing w:line="226" w:lineRule="exact"/>
                                <w:ind w:left="331"/>
                                <w:rPr>
                                  <w:rStyle w:val="FontStyle105"/>
                                </w:rPr>
                              </w:pPr>
                              <w:r>
                                <w:rPr>
                                  <w:rStyle w:val="FontStyle105"/>
                                </w:rPr>
                                <w:t xml:space="preserve">1 h = 3600 s </w:t>
                              </w:r>
                            </w:p>
                            <w:p w:rsidR="00690609" w:rsidRDefault="00690609">
                              <w:pPr>
                                <w:pStyle w:val="Style27"/>
                                <w:widowControl/>
                                <w:spacing w:line="226" w:lineRule="exact"/>
                                <w:ind w:left="331"/>
                                <w:rPr>
                                  <w:rStyle w:val="FontStyle105"/>
                                </w:rPr>
                              </w:pPr>
                              <w:r>
                                <w:rPr>
                                  <w:rStyle w:val="FontStyle105"/>
                                </w:rPr>
                                <w:t>1 d = 86 400 s</w:t>
                              </w:r>
                            </w:p>
                          </w:tc>
                        </w:tr>
                      </w:tbl>
                      <w:p w:rsidR="00690609" w:rsidRDefault="00690609" w:rsidP="00306A32"/>
                    </w:txbxContent>
                  </v:textbox>
                </v:shape>
                <v:shape id="Text Box 8" o:spid="_x0000_s1028" type="#_x0000_t202" style="position:absolute;left:1431;top:11861;width:67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UnsMA&#10;AADcAAAADwAAAGRycy9kb3ducmV2LnhtbERPTWvCQBC9F/oflil4kbrRg2jqKqUgeBDEpKXXITtm&#10;k2ZnY3bV6K93BaG3ebzPWax624gzdb5yrGA8SkAQF05XXCr4ztfvMxA+IGtsHJOCK3lYLV9fFphq&#10;d+E9nbNQihjCPkUFJoQ2ldIXhiz6kWuJI3dwncUQYVdK3eElhttGTpJkKi1WHBsMtvRlqPjLTlbB&#10;7vBTb9rJNgu/x2Fez019M8NcqcFb//kBIlAf/sVP90bH+eM5PJ6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LUnsMAAADcAAAADwAAAAAAAAAAAAAAAACYAgAAZHJzL2Rv&#10;d25yZXYueG1sUEsFBgAAAAAEAAQA9QAAAIgDAAAAAA==&#10;" filled="f" strokecolor="white" strokeweight="0">
                  <v:textbox inset="0,0,0,0">
                    <w:txbxContent>
                      <w:p w:rsidR="00690609" w:rsidRPr="00AA6A8E" w:rsidRDefault="00690609" w:rsidP="00306A32">
                        <w:pPr>
                          <w:pStyle w:val="Style4"/>
                          <w:widowControl/>
                          <w:spacing w:line="240" w:lineRule="auto"/>
                          <w:rPr>
                            <w:rStyle w:val="FontStyle105"/>
                            <w:lang w:val="fi-FI"/>
                          </w:rPr>
                        </w:pPr>
                        <w:r w:rsidRPr="00AA6A8E">
                          <w:rPr>
                            <w:rStyle w:val="FontStyle102"/>
                            <w:lang w:val="fi-FI"/>
                          </w:rPr>
                          <w:t xml:space="preserve">1.2.2.1 </w:t>
                        </w:r>
                        <w:r w:rsidRPr="00AA6A8E">
                          <w:rPr>
                            <w:rStyle w:val="FontStyle105"/>
                            <w:lang w:val="fi-FI"/>
                          </w:rPr>
                          <w:t>SMGS lisas 2 kasutatakse järgmisi mõõtühikuid.</w:t>
                        </w:r>
                        <w:r w:rsidRPr="00AA6A8E">
                          <w:rPr>
                            <w:rStyle w:val="FontStyle105"/>
                            <w:vertAlign w:val="superscript"/>
                            <w:lang w:val="fi-FI"/>
                          </w:rPr>
                          <w:t>a)</w:t>
                        </w:r>
                      </w:p>
                    </w:txbxContent>
                  </v:textbox>
                </v:shape>
                <w10:wrap type="topAndBottom" anchorx="margin"/>
              </v:group>
            </w:pict>
          </mc:Fallback>
        </mc:AlternateContent>
      </w:r>
    </w:p>
    <w:p w:rsidR="00306A32" w:rsidRPr="008F14CC" w:rsidRDefault="00306A32" w:rsidP="00306A32">
      <w:pPr>
        <w:pStyle w:val="Style7"/>
        <w:widowControl/>
        <w:tabs>
          <w:tab w:val="left" w:pos="1133"/>
        </w:tabs>
        <w:spacing w:before="182"/>
        <w:rPr>
          <w:rStyle w:val="FontStyle102"/>
          <w:lang w:val="et-EE"/>
        </w:rPr>
      </w:pPr>
      <w:r w:rsidRPr="008F14CC">
        <w:rPr>
          <w:rStyle w:val="FontStyle102"/>
          <w:lang w:val="et-EE"/>
        </w:rPr>
        <w:t>1.2.2.</w:t>
      </w:r>
      <w:r w:rsidRPr="008F14CC">
        <w:rPr>
          <w:rStyle w:val="FontStyle102"/>
          <w:lang w:val="et-EE"/>
        </w:rPr>
        <w:tab/>
        <w:t>MÕÕTÜHIKUD</w:t>
      </w:r>
    </w:p>
    <w:tbl>
      <w:tblPr>
        <w:tblW w:w="0" w:type="auto"/>
        <w:tblInd w:w="40" w:type="dxa"/>
        <w:tblLayout w:type="fixed"/>
        <w:tblCellMar>
          <w:left w:w="40" w:type="dxa"/>
          <w:right w:w="40" w:type="dxa"/>
        </w:tblCellMar>
        <w:tblLook w:val="0000" w:firstRow="0" w:lastRow="0" w:firstColumn="0" w:lastColumn="0" w:noHBand="0" w:noVBand="0"/>
      </w:tblPr>
      <w:tblGrid>
        <w:gridCol w:w="2309"/>
        <w:gridCol w:w="2299"/>
        <w:gridCol w:w="2304"/>
        <w:gridCol w:w="2309"/>
      </w:tblGrid>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Mass</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kg (kilogramm)</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30" w:lineRule="exact"/>
              <w:rPr>
                <w:rStyle w:val="FontStyle105"/>
                <w:lang w:val="et-EE"/>
              </w:rPr>
            </w:pPr>
            <w:r w:rsidRPr="008F14CC">
              <w:rPr>
                <w:rStyle w:val="FontStyle105"/>
                <w:lang w:val="et-EE"/>
              </w:rPr>
              <w:t xml:space="preserve">g (gramm) </w:t>
            </w:r>
          </w:p>
          <w:p w:rsidR="00306A32" w:rsidRPr="008F14CC" w:rsidRDefault="00306A32" w:rsidP="00CD43BD">
            <w:pPr>
              <w:pStyle w:val="Style27"/>
              <w:widowControl/>
              <w:spacing w:line="230" w:lineRule="exact"/>
              <w:rPr>
                <w:rStyle w:val="FontStyle105"/>
                <w:lang w:val="et-EE"/>
              </w:rPr>
            </w:pPr>
            <w:r w:rsidRPr="008F14CC">
              <w:rPr>
                <w:rStyle w:val="FontStyle105"/>
                <w:lang w:val="et-EE"/>
              </w:rPr>
              <w:t>t (tonn)</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21" w:lineRule="exact"/>
              <w:rPr>
                <w:rStyle w:val="FontStyle105"/>
                <w:lang w:val="et-EE"/>
              </w:rPr>
            </w:pPr>
            <w:r w:rsidRPr="008F14CC">
              <w:rPr>
                <w:rStyle w:val="FontStyle105"/>
                <w:lang w:val="et-EE"/>
              </w:rPr>
              <w:t>1 g = 10</w:t>
            </w:r>
            <w:r w:rsidRPr="008F14CC">
              <w:rPr>
                <w:rStyle w:val="FontStyle105"/>
                <w:vertAlign w:val="superscript"/>
                <w:lang w:val="et-EE"/>
              </w:rPr>
              <w:t>-3</w:t>
            </w:r>
            <w:r w:rsidRPr="008F14CC">
              <w:rPr>
                <w:rStyle w:val="FontStyle105"/>
                <w:lang w:val="et-EE"/>
              </w:rPr>
              <w:t xml:space="preserve"> kg</w:t>
            </w:r>
          </w:p>
          <w:p w:rsidR="00306A32" w:rsidRPr="008F14CC" w:rsidRDefault="00306A32" w:rsidP="00CD43BD">
            <w:pPr>
              <w:pStyle w:val="Style27"/>
              <w:widowControl/>
              <w:spacing w:line="221" w:lineRule="exact"/>
              <w:rPr>
                <w:rStyle w:val="FontStyle105"/>
                <w:lang w:val="et-EE"/>
              </w:rPr>
            </w:pPr>
            <w:r w:rsidRPr="008F14CC">
              <w:rPr>
                <w:rStyle w:val="FontStyle105"/>
                <w:lang w:val="et-EE"/>
              </w:rPr>
              <w:t xml:space="preserve"> 1 t = 10</w:t>
            </w:r>
            <w:r w:rsidRPr="008F14CC">
              <w:rPr>
                <w:rStyle w:val="FontStyle105"/>
                <w:vertAlign w:val="superscript"/>
                <w:lang w:val="et-EE"/>
              </w:rPr>
              <w:t>3</w:t>
            </w:r>
            <w:r w:rsidRPr="008F14CC">
              <w:rPr>
                <w:rStyle w:val="FontStyle105"/>
                <w:lang w:val="et-EE"/>
              </w:rPr>
              <w:t xml:space="preserve"> kg</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Tihedus</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vertAlign w:val="superscript"/>
                <w:lang w:val="et-EE"/>
              </w:rPr>
            </w:pPr>
            <w:r w:rsidRPr="008F14CC">
              <w:rPr>
                <w:rStyle w:val="FontStyle105"/>
                <w:lang w:val="et-EE"/>
              </w:rPr>
              <w:t>kg/m</w:t>
            </w:r>
            <w:r w:rsidRPr="008F14CC">
              <w:rPr>
                <w:rStyle w:val="FontStyle105"/>
                <w:vertAlign w:val="superscript"/>
                <w:lang w:val="et-EE"/>
              </w:rPr>
              <w:t>3</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kg/l</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1 kg/l = 10</w:t>
            </w:r>
            <w:r w:rsidRPr="008F14CC">
              <w:rPr>
                <w:rStyle w:val="FontStyle105"/>
                <w:vertAlign w:val="superscript"/>
                <w:lang w:val="et-EE"/>
              </w:rPr>
              <w:t>-3</w:t>
            </w:r>
            <w:r w:rsidRPr="008F14CC">
              <w:rPr>
                <w:rStyle w:val="FontStyle105"/>
                <w:lang w:val="et-EE"/>
              </w:rPr>
              <w:t xml:space="preserve"> kg/m</w:t>
            </w:r>
            <w:r w:rsidRPr="008F14CC">
              <w:rPr>
                <w:rStyle w:val="FontStyle105"/>
                <w:vertAlign w:val="superscript"/>
                <w:lang w:val="et-EE"/>
              </w:rPr>
              <w:t>3</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Temperatuur</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K (Kelvin)</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°C (Celsiuse skaala kraadid)</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0 °C = 273,15 K</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Temperatuuride vahe</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K (Kelvin)</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°C (Celsiuse skaala kraadid)</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+/-1°С = 1 К</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Jõud</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N (njuuton)</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1 N = 1 kg · m/s</w:t>
            </w:r>
            <w:r w:rsidRPr="008F14CC">
              <w:rPr>
                <w:rStyle w:val="FontStyle105"/>
                <w:vertAlign w:val="superscript"/>
                <w:lang w:val="et-EE"/>
              </w:rPr>
              <w:t>2</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Rõhk</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Pa (paskal)</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bar (baar)</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35" w:lineRule="exact"/>
              <w:rPr>
                <w:rStyle w:val="FontStyle105"/>
                <w:vertAlign w:val="superscript"/>
                <w:lang w:val="et-EE"/>
              </w:rPr>
            </w:pPr>
            <w:r w:rsidRPr="008F14CC">
              <w:rPr>
                <w:rStyle w:val="FontStyle105"/>
                <w:lang w:val="et-EE"/>
              </w:rPr>
              <w:t>1 Pa = 1 n/m</w:t>
            </w:r>
            <w:r w:rsidRPr="008F14CC">
              <w:rPr>
                <w:rStyle w:val="FontStyle105"/>
                <w:vertAlign w:val="superscript"/>
                <w:lang w:val="et-EE"/>
              </w:rPr>
              <w:t>2</w:t>
            </w:r>
          </w:p>
          <w:p w:rsidR="00306A32" w:rsidRPr="008F14CC" w:rsidRDefault="00306A32" w:rsidP="00CD43BD">
            <w:pPr>
              <w:pStyle w:val="Style27"/>
              <w:widowControl/>
              <w:spacing w:line="235" w:lineRule="exact"/>
              <w:rPr>
                <w:rStyle w:val="FontStyle105"/>
                <w:lang w:val="et-EE"/>
              </w:rPr>
            </w:pPr>
            <w:r w:rsidRPr="008F14CC">
              <w:rPr>
                <w:rStyle w:val="FontStyle105"/>
                <w:lang w:val="et-EE"/>
              </w:rPr>
              <w:t xml:space="preserve"> 1 bar = 10</w:t>
            </w:r>
            <w:r w:rsidRPr="008F14CC">
              <w:rPr>
                <w:rStyle w:val="FontStyle105"/>
                <w:vertAlign w:val="superscript"/>
                <w:lang w:val="et-EE"/>
              </w:rPr>
              <w:t>5</w:t>
            </w:r>
            <w:r w:rsidRPr="008F14CC">
              <w:rPr>
                <w:rStyle w:val="FontStyle105"/>
                <w:lang w:val="et-EE"/>
              </w:rPr>
              <w:t xml:space="preserve"> Pa</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Pinge</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vertAlign w:val="superscript"/>
                <w:lang w:val="et-EE"/>
              </w:rPr>
            </w:pPr>
            <w:r w:rsidRPr="008F14CC">
              <w:rPr>
                <w:rStyle w:val="FontStyle105"/>
                <w:lang w:val="et-EE"/>
              </w:rPr>
              <w:t>N/m</w:t>
            </w:r>
            <w:r w:rsidRPr="008F14CC">
              <w:rPr>
                <w:rStyle w:val="FontStyle105"/>
                <w:vertAlign w:val="superscript"/>
                <w:lang w:val="et-EE"/>
              </w:rPr>
              <w:t>2</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N/mm</w:t>
            </w:r>
            <w:r w:rsidRPr="008F14CC">
              <w:rPr>
                <w:rStyle w:val="FontStyle105"/>
                <w:vertAlign w:val="superscript"/>
                <w:lang w:val="et-EE"/>
              </w:rPr>
              <w:t>2</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1 n/mm</w:t>
            </w:r>
            <w:r w:rsidRPr="008F14CC">
              <w:rPr>
                <w:rStyle w:val="FontStyle105"/>
                <w:vertAlign w:val="superscript"/>
                <w:lang w:val="et-EE"/>
              </w:rPr>
              <w:t>2</w:t>
            </w:r>
            <w:r w:rsidRPr="008F14CC">
              <w:rPr>
                <w:rStyle w:val="FontStyle105"/>
                <w:lang w:val="et-EE"/>
              </w:rPr>
              <w:t xml:space="preserve"> = 1 MPa</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jc w:val="left"/>
              <w:rPr>
                <w:rStyle w:val="FontStyle105"/>
                <w:lang w:val="et-EE"/>
              </w:rPr>
            </w:pPr>
            <w:r w:rsidRPr="008F14CC">
              <w:rPr>
                <w:rStyle w:val="FontStyle105"/>
                <w:lang w:val="et-EE"/>
              </w:rPr>
              <w:t>Töö Energia</w:t>
            </w:r>
          </w:p>
          <w:p w:rsidR="00306A32" w:rsidRPr="008F14CC" w:rsidRDefault="00306A32" w:rsidP="00CD43BD">
            <w:pPr>
              <w:pStyle w:val="Style27"/>
              <w:widowControl/>
              <w:spacing w:line="226" w:lineRule="exact"/>
              <w:jc w:val="left"/>
              <w:rPr>
                <w:rStyle w:val="FontStyle105"/>
                <w:lang w:val="et-EE"/>
              </w:rPr>
            </w:pPr>
            <w:r w:rsidRPr="008F14CC">
              <w:rPr>
                <w:rStyle w:val="FontStyle105"/>
                <w:lang w:val="et-EE"/>
              </w:rPr>
              <w:t>Soojushulk</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J (džaul)</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15"/>
              <w:widowControl/>
              <w:rPr>
                <w:rStyle w:val="FontStyle105"/>
                <w:lang w:val="et-EE"/>
              </w:rPr>
            </w:pPr>
            <w:r w:rsidRPr="008F14CC">
              <w:rPr>
                <w:rStyle w:val="FontStyle105"/>
                <w:lang w:val="et-EE"/>
              </w:rPr>
              <w:t xml:space="preserve">kWh (kilovatt-tund) </w:t>
            </w:r>
          </w:p>
          <w:p w:rsidR="00306A32" w:rsidRPr="008F14CC" w:rsidRDefault="00306A32" w:rsidP="00CD43BD">
            <w:pPr>
              <w:pStyle w:val="Style15"/>
              <w:widowControl/>
              <w:rPr>
                <w:rStyle w:val="FontStyle105"/>
                <w:lang w:val="et-EE"/>
              </w:rPr>
            </w:pPr>
            <w:r w:rsidRPr="008F14CC">
              <w:rPr>
                <w:rStyle w:val="FontStyle105"/>
                <w:lang w:val="et-EE"/>
              </w:rPr>
              <w:t>eV (elektronvolt)</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15"/>
              <w:widowControl/>
              <w:rPr>
                <w:rStyle w:val="FontStyle105"/>
                <w:lang w:val="et-EE"/>
              </w:rPr>
            </w:pPr>
            <w:r w:rsidRPr="008F14CC">
              <w:rPr>
                <w:rStyle w:val="FontStyle105"/>
                <w:lang w:val="et-EE"/>
              </w:rPr>
              <w:t>1 J = 1 N • m = 1 W • s</w:t>
            </w:r>
            <w:r w:rsidR="000767E3">
              <w:rPr>
                <w:rStyle w:val="FontStyle105"/>
                <w:lang w:val="et-EE"/>
              </w:rPr>
              <w:t xml:space="preserve"> </w:t>
            </w:r>
          </w:p>
          <w:p w:rsidR="00306A32" w:rsidRPr="008F14CC" w:rsidRDefault="00306A32" w:rsidP="00CD43BD">
            <w:pPr>
              <w:pStyle w:val="Style15"/>
              <w:widowControl/>
              <w:rPr>
                <w:rStyle w:val="FontStyle105"/>
                <w:lang w:val="et-EE"/>
              </w:rPr>
            </w:pPr>
            <w:r w:rsidRPr="008F14CC">
              <w:rPr>
                <w:rStyle w:val="FontStyle105"/>
                <w:lang w:val="et-EE"/>
              </w:rPr>
              <w:t>1 eV = 0,1602 -10</w:t>
            </w:r>
            <w:r w:rsidRPr="008F14CC">
              <w:rPr>
                <w:rStyle w:val="FontStyle105"/>
                <w:vertAlign w:val="superscript"/>
                <w:lang w:val="et-EE"/>
              </w:rPr>
              <w:t xml:space="preserve">-18 </w:t>
            </w:r>
            <w:r w:rsidRPr="008F14CC">
              <w:rPr>
                <w:rStyle w:val="FontStyle105"/>
                <w:lang w:val="et-EE"/>
              </w:rPr>
              <w:t>J</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Võimsus</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W (vatt)</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1 W = 1 J/s = 1 N • m/s</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Kinemaatiline viskoossus</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m</w:t>
            </w:r>
            <w:r w:rsidRPr="008F14CC">
              <w:rPr>
                <w:rStyle w:val="FontStyle105"/>
                <w:vertAlign w:val="superscript"/>
                <w:lang w:val="et-EE"/>
              </w:rPr>
              <w:t>2</w:t>
            </w:r>
            <w:r w:rsidRPr="008F14CC">
              <w:rPr>
                <w:rStyle w:val="FontStyle105"/>
                <w:lang w:val="et-EE"/>
              </w:rPr>
              <w:t>/s</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mm</w:t>
            </w:r>
            <w:r w:rsidRPr="008F14CC">
              <w:rPr>
                <w:rStyle w:val="FontStyle105"/>
                <w:vertAlign w:val="superscript"/>
                <w:lang w:val="et-EE"/>
              </w:rPr>
              <w:t>2</w:t>
            </w:r>
            <w:r w:rsidRPr="008F14CC">
              <w:rPr>
                <w:rStyle w:val="FontStyle105"/>
                <w:lang w:val="et-EE"/>
              </w:rPr>
              <w:t>/s</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1 mm</w:t>
            </w:r>
            <w:r w:rsidRPr="008F14CC">
              <w:rPr>
                <w:rStyle w:val="FontStyle105"/>
                <w:vertAlign w:val="superscript"/>
                <w:lang w:val="et-EE"/>
              </w:rPr>
              <w:t>2</w:t>
            </w:r>
            <w:r w:rsidRPr="008F14CC">
              <w:rPr>
                <w:rStyle w:val="FontStyle105"/>
                <w:lang w:val="et-EE"/>
              </w:rPr>
              <w:t>/s = 10</w:t>
            </w:r>
            <w:r w:rsidRPr="008F14CC">
              <w:rPr>
                <w:rStyle w:val="FontStyle105"/>
                <w:vertAlign w:val="superscript"/>
                <w:lang w:val="et-EE"/>
              </w:rPr>
              <w:t>-6</w:t>
            </w:r>
            <w:r w:rsidRPr="008F14CC">
              <w:rPr>
                <w:rStyle w:val="FontStyle105"/>
                <w:lang w:val="et-EE"/>
              </w:rPr>
              <w:t xml:space="preserve"> m</w:t>
            </w:r>
            <w:r w:rsidRPr="008F14CC">
              <w:rPr>
                <w:rStyle w:val="FontStyle105"/>
                <w:vertAlign w:val="superscript"/>
                <w:lang w:val="et-EE"/>
              </w:rPr>
              <w:t>2</w:t>
            </w:r>
            <w:r w:rsidRPr="008F14CC">
              <w:rPr>
                <w:rStyle w:val="FontStyle105"/>
                <w:lang w:val="et-EE"/>
              </w:rPr>
              <w:t>/s</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Dünaamiline viskoossus</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Pa • s</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mPa • s</w:t>
            </w: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1mPa • s = 10</w:t>
            </w:r>
            <w:r w:rsidRPr="008F14CC">
              <w:rPr>
                <w:rStyle w:val="FontStyle105"/>
                <w:vertAlign w:val="superscript"/>
                <w:lang w:val="et-EE"/>
              </w:rPr>
              <w:t>-3</w:t>
            </w:r>
            <w:r w:rsidRPr="008F14CC">
              <w:rPr>
                <w:rStyle w:val="FontStyle105"/>
                <w:lang w:val="et-EE"/>
              </w:rPr>
              <w:t xml:space="preserve"> Pa • s</w:t>
            </w: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jc w:val="left"/>
              <w:rPr>
                <w:rStyle w:val="FontStyle105"/>
                <w:lang w:val="et-EE"/>
              </w:rPr>
            </w:pPr>
            <w:r w:rsidRPr="008F14CC">
              <w:rPr>
                <w:rStyle w:val="FontStyle105"/>
                <w:lang w:val="et-EE"/>
              </w:rPr>
              <w:t>Aktiivsus</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Bq (bekrell)</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4"/>
              <w:widowControl/>
              <w:rPr>
                <w:lang w:val="et-EE"/>
              </w:rPr>
            </w:pP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4"/>
              <w:widowControl/>
              <w:rPr>
                <w:lang w:val="et-EE"/>
              </w:rPr>
            </w:pPr>
          </w:p>
        </w:tc>
      </w:tr>
      <w:tr w:rsidR="00306A32" w:rsidRPr="008F14CC" w:rsidTr="00CD43BD">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lastRenderedPageBreak/>
              <w:t>Kiirgusdoos</w:t>
            </w:r>
          </w:p>
        </w:tc>
        <w:tc>
          <w:tcPr>
            <w:tcW w:w="229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40" w:lineRule="auto"/>
              <w:rPr>
                <w:rStyle w:val="FontStyle105"/>
                <w:lang w:val="et-EE"/>
              </w:rPr>
            </w:pPr>
            <w:r w:rsidRPr="008F14CC">
              <w:rPr>
                <w:rStyle w:val="FontStyle105"/>
                <w:lang w:val="et-EE"/>
              </w:rPr>
              <w:t>Sv (siivert)</w:t>
            </w:r>
          </w:p>
        </w:tc>
        <w:tc>
          <w:tcPr>
            <w:tcW w:w="230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4"/>
              <w:widowControl/>
              <w:rPr>
                <w:lang w:val="et-EE"/>
              </w:rPr>
            </w:pPr>
          </w:p>
        </w:tc>
        <w:tc>
          <w:tcPr>
            <w:tcW w:w="230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4"/>
              <w:widowControl/>
              <w:rPr>
                <w:lang w:val="et-EE"/>
              </w:rPr>
            </w:pPr>
          </w:p>
        </w:tc>
      </w:tr>
    </w:tbl>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before="53" w:line="226" w:lineRule="exact"/>
        <w:rPr>
          <w:rStyle w:val="FontStyle105"/>
          <w:lang w:val="et-EE"/>
        </w:rPr>
      </w:pPr>
      <w:r w:rsidRPr="008F14CC">
        <w:rPr>
          <w:rStyle w:val="FontStyle105"/>
          <w:vertAlign w:val="superscript"/>
          <w:lang w:val="et-EE"/>
        </w:rPr>
        <w:t>a)</w:t>
      </w:r>
      <w:r w:rsidRPr="008F14CC">
        <w:rPr>
          <w:rStyle w:val="FontStyle105"/>
          <w:lang w:val="et-EE"/>
        </w:rPr>
        <w:t xml:space="preserve"> Praegusajal kasutatavate mõõtühikute ligikaudne teisendamine SI-ühikuteks:</w:t>
      </w:r>
    </w:p>
    <w:p w:rsidR="00306A32" w:rsidRPr="008F14CC" w:rsidRDefault="00306A32" w:rsidP="00306A32">
      <w:pPr>
        <w:pStyle w:val="Style4"/>
        <w:widowControl/>
        <w:tabs>
          <w:tab w:val="left" w:pos="4963"/>
        </w:tabs>
        <w:spacing w:before="58"/>
        <w:jc w:val="left"/>
        <w:rPr>
          <w:rStyle w:val="FontStyle105"/>
          <w:lang w:val="et-EE"/>
        </w:rPr>
      </w:pPr>
      <w:r w:rsidRPr="008F14CC">
        <w:rPr>
          <w:rStyle w:val="FontStyle105"/>
          <w:lang w:val="et-EE"/>
        </w:rPr>
        <w:t>Jõud:</w:t>
      </w:r>
      <w:r w:rsidRPr="008F14CC">
        <w:rPr>
          <w:rStyle w:val="FontStyle105"/>
          <w:lang w:val="et-EE"/>
        </w:rPr>
        <w:tab/>
        <w:t>Pinge</w:t>
      </w:r>
    </w:p>
    <w:p w:rsidR="00306A32" w:rsidRPr="008F14CC" w:rsidRDefault="00306A32" w:rsidP="00306A32">
      <w:pPr>
        <w:pStyle w:val="Style72"/>
        <w:widowControl/>
        <w:tabs>
          <w:tab w:val="left" w:pos="4958"/>
        </w:tabs>
        <w:spacing w:line="230" w:lineRule="exact"/>
        <w:rPr>
          <w:rStyle w:val="FontStyle94"/>
          <w:lang w:val="et-EE"/>
        </w:rPr>
      </w:pPr>
      <w:r w:rsidRPr="008F14CC">
        <w:rPr>
          <w:rStyle w:val="FontStyle94"/>
          <w:lang w:val="et-EE"/>
        </w:rPr>
        <w:t>1 kg = 9</w:t>
      </w:r>
      <w:r w:rsidRPr="008F14CC">
        <w:rPr>
          <w:rStyle w:val="FontStyle105"/>
          <w:lang w:val="et-EE"/>
        </w:rPr>
        <w:t xml:space="preserve">,807 </w:t>
      </w:r>
      <w:r w:rsidRPr="008F14CC">
        <w:rPr>
          <w:rStyle w:val="FontStyle94"/>
          <w:lang w:val="et-EE"/>
        </w:rPr>
        <w:t xml:space="preserve">N </w:t>
      </w:r>
      <w:r w:rsidRPr="008F14CC">
        <w:rPr>
          <w:rStyle w:val="FontStyle94"/>
          <w:lang w:val="et-EE"/>
        </w:rPr>
        <w:tab/>
        <w:t>1kg/mm</w:t>
      </w:r>
      <w:r w:rsidRPr="008F14CC">
        <w:rPr>
          <w:rStyle w:val="FontStyle94"/>
          <w:vertAlign w:val="superscript"/>
          <w:lang w:val="et-EE"/>
        </w:rPr>
        <w:t>2</w:t>
      </w:r>
      <w:r w:rsidRPr="008F14CC">
        <w:rPr>
          <w:rStyle w:val="FontStyle94"/>
          <w:lang w:val="et-EE"/>
        </w:rPr>
        <w:t xml:space="preserve"> = 9</w:t>
      </w:r>
      <w:r w:rsidRPr="008F14CC">
        <w:rPr>
          <w:rStyle w:val="FontStyle105"/>
          <w:lang w:val="et-EE"/>
        </w:rPr>
        <w:t xml:space="preserve">,807 </w:t>
      </w:r>
      <w:r w:rsidRPr="008F14CC">
        <w:rPr>
          <w:rStyle w:val="FontStyle94"/>
          <w:lang w:val="et-EE"/>
        </w:rPr>
        <w:t>N/mm</w:t>
      </w:r>
      <w:r w:rsidRPr="008F14CC">
        <w:rPr>
          <w:rStyle w:val="FontStyle94"/>
          <w:vertAlign w:val="superscript"/>
          <w:lang w:val="et-EE"/>
        </w:rPr>
        <w:t>2</w:t>
      </w:r>
    </w:p>
    <w:p w:rsidR="00306A32" w:rsidRPr="008F14CC" w:rsidRDefault="00306A32" w:rsidP="00306A32">
      <w:pPr>
        <w:pStyle w:val="Style4"/>
        <w:widowControl/>
        <w:tabs>
          <w:tab w:val="left" w:pos="4958"/>
        </w:tabs>
        <w:jc w:val="left"/>
        <w:rPr>
          <w:rStyle w:val="FontStyle105"/>
          <w:lang w:val="et-EE"/>
        </w:rPr>
      </w:pPr>
      <w:r w:rsidRPr="008F14CC">
        <w:rPr>
          <w:rStyle w:val="FontStyle105"/>
          <w:lang w:val="et-EE"/>
        </w:rPr>
        <w:t>1N = 0,102 kg</w:t>
      </w:r>
      <w:r w:rsidRPr="008F14CC">
        <w:rPr>
          <w:rStyle w:val="FontStyle105"/>
          <w:lang w:val="et-EE"/>
        </w:rPr>
        <w:tab/>
        <w:t>1 N/mm</w:t>
      </w:r>
      <w:r w:rsidRPr="008F14CC">
        <w:rPr>
          <w:rStyle w:val="FontStyle105"/>
          <w:vertAlign w:val="superscript"/>
          <w:lang w:val="et-EE"/>
        </w:rPr>
        <w:t>2</w:t>
      </w:r>
      <w:r w:rsidRPr="008F14CC">
        <w:rPr>
          <w:rStyle w:val="FontStyle105"/>
          <w:lang w:val="et-EE"/>
        </w:rPr>
        <w:t xml:space="preserve"> = 0,102 kg/mm</w:t>
      </w:r>
      <w:r w:rsidRPr="008F14CC">
        <w:rPr>
          <w:rStyle w:val="FontStyle105"/>
          <w:vertAlign w:val="superscript"/>
          <w:lang w:val="et-EE"/>
        </w:rPr>
        <w:t>2</w:t>
      </w:r>
    </w:p>
    <w:p w:rsidR="00306A32" w:rsidRPr="008F14CC" w:rsidRDefault="00306A32" w:rsidP="00BD053E">
      <w:pPr>
        <w:pStyle w:val="Style4"/>
        <w:widowControl/>
        <w:jc w:val="left"/>
        <w:rPr>
          <w:rStyle w:val="FontStyle105"/>
          <w:lang w:val="et-EE"/>
        </w:rPr>
      </w:pPr>
      <w:r w:rsidRPr="008F14CC">
        <w:rPr>
          <w:rStyle w:val="FontStyle105"/>
          <w:lang w:val="et-EE"/>
        </w:rPr>
        <w:t>1 N/mm</w:t>
      </w:r>
      <w:r w:rsidRPr="008F14CC">
        <w:rPr>
          <w:rStyle w:val="FontStyle105"/>
          <w:vertAlign w:val="superscript"/>
          <w:lang w:val="et-EE"/>
        </w:rPr>
        <w:t>2</w:t>
      </w:r>
      <w:r w:rsidRPr="008F14CC">
        <w:rPr>
          <w:rStyle w:val="FontStyle105"/>
          <w:lang w:val="et-EE"/>
        </w:rPr>
        <w:t xml:space="preserve"> = 1 MPa = 10</w:t>
      </w:r>
      <w:r w:rsidRPr="008F14CC">
        <w:rPr>
          <w:rStyle w:val="FontStyle105"/>
          <w:vertAlign w:val="superscript"/>
          <w:lang w:val="et-EE"/>
        </w:rPr>
        <w:t>6</w:t>
      </w:r>
      <w:r w:rsidRPr="008F14CC">
        <w:rPr>
          <w:rStyle w:val="FontStyle105"/>
          <w:lang w:val="et-EE"/>
        </w:rPr>
        <w:t xml:space="preserve"> Pa</w:t>
      </w:r>
    </w:p>
    <w:p w:rsidR="00306A32" w:rsidRPr="008F14CC" w:rsidRDefault="00306A32" w:rsidP="00306A32">
      <w:pPr>
        <w:pStyle w:val="Style72"/>
        <w:widowControl/>
        <w:spacing w:line="230" w:lineRule="exact"/>
        <w:rPr>
          <w:rStyle w:val="FontStyle94"/>
          <w:lang w:val="et-EE"/>
        </w:rPr>
      </w:pPr>
      <w:r w:rsidRPr="008F14CC">
        <w:rPr>
          <w:rStyle w:val="FontStyle94"/>
          <w:lang w:val="et-EE"/>
        </w:rPr>
        <w:t>Rõhk</w:t>
      </w:r>
    </w:p>
    <w:p w:rsidR="00306A32" w:rsidRPr="008F14CC" w:rsidRDefault="00306A32" w:rsidP="00306A32">
      <w:pPr>
        <w:pStyle w:val="Style4"/>
        <w:widowControl/>
        <w:jc w:val="left"/>
        <w:rPr>
          <w:rStyle w:val="FontStyle105"/>
          <w:lang w:val="et-EE"/>
        </w:rPr>
      </w:pPr>
      <w:r w:rsidRPr="008F14CC">
        <w:rPr>
          <w:rStyle w:val="FontStyle105"/>
          <w:lang w:val="et-EE"/>
        </w:rPr>
        <w:t>1 Pa = 1 N/m</w:t>
      </w:r>
      <w:r w:rsidRPr="008F14CC">
        <w:rPr>
          <w:rStyle w:val="FontStyle105"/>
          <w:vertAlign w:val="superscript"/>
          <w:lang w:val="et-EE"/>
        </w:rPr>
        <w:t>2</w:t>
      </w:r>
      <w:r w:rsidRPr="008F14CC">
        <w:rPr>
          <w:rStyle w:val="FontStyle105"/>
          <w:lang w:val="et-EE"/>
        </w:rPr>
        <w:t xml:space="preserve"> = 10</w:t>
      </w:r>
      <w:r w:rsidRPr="008F14CC">
        <w:rPr>
          <w:rStyle w:val="FontStyle105"/>
          <w:vertAlign w:val="superscript"/>
          <w:lang w:val="et-EE"/>
        </w:rPr>
        <w:t>-5</w:t>
      </w:r>
      <w:r w:rsidRPr="008F14CC">
        <w:rPr>
          <w:rStyle w:val="FontStyle105"/>
          <w:lang w:val="et-EE"/>
        </w:rPr>
        <w:t xml:space="preserve"> bar = 1,02 x 10</w:t>
      </w:r>
      <w:r w:rsidRPr="008F14CC">
        <w:rPr>
          <w:rStyle w:val="FontStyle105"/>
          <w:vertAlign w:val="superscript"/>
          <w:lang w:val="et-EE"/>
        </w:rPr>
        <w:t>-5</w:t>
      </w:r>
      <w:r w:rsidRPr="008F14CC">
        <w:rPr>
          <w:rStyle w:val="FontStyle105"/>
          <w:lang w:val="et-EE"/>
        </w:rPr>
        <w:t xml:space="preserve"> kg/cm</w:t>
      </w:r>
      <w:r w:rsidRPr="008F14CC">
        <w:rPr>
          <w:rStyle w:val="FontStyle105"/>
          <w:vertAlign w:val="superscript"/>
          <w:lang w:val="et-EE"/>
        </w:rPr>
        <w:t>2</w:t>
      </w:r>
      <w:r w:rsidRPr="008F14CC">
        <w:rPr>
          <w:rStyle w:val="FontStyle105"/>
          <w:lang w:val="et-EE"/>
        </w:rPr>
        <w:t xml:space="preserve"> = 0,75 x 10</w:t>
      </w:r>
      <w:r w:rsidRPr="008F14CC">
        <w:rPr>
          <w:rStyle w:val="FontStyle105"/>
          <w:vertAlign w:val="superscript"/>
          <w:lang w:val="et-EE"/>
        </w:rPr>
        <w:t>-2</w:t>
      </w:r>
      <w:r w:rsidRPr="008F14CC">
        <w:rPr>
          <w:rStyle w:val="FontStyle105"/>
          <w:lang w:val="et-EE"/>
        </w:rPr>
        <w:t xml:space="preserve"> torr</w:t>
      </w:r>
    </w:p>
    <w:p w:rsidR="00306A32" w:rsidRPr="008F14CC" w:rsidRDefault="00306A32" w:rsidP="00306A32">
      <w:pPr>
        <w:pStyle w:val="Style4"/>
        <w:widowControl/>
        <w:jc w:val="left"/>
        <w:rPr>
          <w:rStyle w:val="FontStyle105"/>
          <w:lang w:val="et-EE"/>
        </w:rPr>
      </w:pPr>
      <w:r w:rsidRPr="008F14CC">
        <w:rPr>
          <w:rStyle w:val="FontStyle105"/>
          <w:lang w:val="et-EE"/>
        </w:rPr>
        <w:t>1 bar = 10</w:t>
      </w:r>
      <w:r w:rsidRPr="008F14CC">
        <w:rPr>
          <w:rStyle w:val="FontStyle105"/>
          <w:vertAlign w:val="superscript"/>
          <w:lang w:val="et-EE"/>
        </w:rPr>
        <w:t>5</w:t>
      </w:r>
      <w:r w:rsidRPr="008F14CC">
        <w:rPr>
          <w:rStyle w:val="FontStyle105"/>
          <w:lang w:val="et-EE"/>
        </w:rPr>
        <w:t xml:space="preserve"> Pa = 1,02 kg/cm</w:t>
      </w:r>
      <w:r w:rsidRPr="008F14CC">
        <w:rPr>
          <w:rStyle w:val="FontStyle105"/>
          <w:vertAlign w:val="superscript"/>
          <w:lang w:val="et-EE"/>
        </w:rPr>
        <w:t>2</w:t>
      </w:r>
      <w:r w:rsidRPr="008F14CC">
        <w:rPr>
          <w:rStyle w:val="FontStyle105"/>
          <w:lang w:val="et-EE"/>
        </w:rPr>
        <w:t xml:space="preserve"> = 750 torr</w:t>
      </w:r>
    </w:p>
    <w:p w:rsidR="00306A32" w:rsidRPr="008F14CC" w:rsidRDefault="00306A32" w:rsidP="00306A32">
      <w:pPr>
        <w:pStyle w:val="Style72"/>
        <w:widowControl/>
        <w:spacing w:line="230" w:lineRule="exact"/>
        <w:rPr>
          <w:rStyle w:val="FontStyle94"/>
          <w:lang w:val="et-EE"/>
        </w:rPr>
      </w:pPr>
      <w:r w:rsidRPr="008F14CC">
        <w:rPr>
          <w:rStyle w:val="FontStyle94"/>
          <w:lang w:val="et-EE"/>
        </w:rPr>
        <w:t>1 kg/cm</w:t>
      </w:r>
      <w:r w:rsidRPr="008F14CC">
        <w:rPr>
          <w:rStyle w:val="FontStyle94"/>
          <w:vertAlign w:val="superscript"/>
          <w:lang w:val="et-EE"/>
        </w:rPr>
        <w:t>2</w:t>
      </w:r>
      <w:r w:rsidRPr="008F14CC">
        <w:rPr>
          <w:rStyle w:val="FontStyle94"/>
          <w:lang w:val="et-EE"/>
        </w:rPr>
        <w:t xml:space="preserve"> = 9</w:t>
      </w:r>
      <w:r w:rsidRPr="008F14CC">
        <w:rPr>
          <w:rStyle w:val="FontStyle105"/>
          <w:lang w:val="et-EE"/>
        </w:rPr>
        <w:t xml:space="preserve">,807 </w:t>
      </w:r>
      <w:r w:rsidRPr="008F14CC">
        <w:rPr>
          <w:rStyle w:val="FontStyle94"/>
          <w:lang w:val="et-EE"/>
        </w:rPr>
        <w:t>• 10</w:t>
      </w:r>
      <w:r w:rsidRPr="008F14CC">
        <w:rPr>
          <w:rStyle w:val="FontStyle94"/>
          <w:vertAlign w:val="superscript"/>
          <w:lang w:val="et-EE"/>
        </w:rPr>
        <w:t>4</w:t>
      </w:r>
      <w:r w:rsidRPr="008F14CC">
        <w:rPr>
          <w:rStyle w:val="FontStyle94"/>
          <w:lang w:val="et-EE"/>
        </w:rPr>
        <w:t xml:space="preserve"> Pa = 0</w:t>
      </w:r>
      <w:r w:rsidRPr="008F14CC">
        <w:rPr>
          <w:rStyle w:val="FontStyle105"/>
          <w:lang w:val="et-EE"/>
        </w:rPr>
        <w:t xml:space="preserve">,9807 </w:t>
      </w:r>
      <w:r w:rsidRPr="008F14CC">
        <w:rPr>
          <w:rStyle w:val="FontStyle94"/>
          <w:lang w:val="et-EE"/>
        </w:rPr>
        <w:t xml:space="preserve">bar = </w:t>
      </w:r>
      <w:r w:rsidRPr="008F14CC">
        <w:rPr>
          <w:rStyle w:val="FontStyle105"/>
          <w:lang w:val="et-EE"/>
        </w:rPr>
        <w:t xml:space="preserve">736 </w:t>
      </w:r>
      <w:r w:rsidRPr="008F14CC">
        <w:rPr>
          <w:rStyle w:val="FontStyle94"/>
          <w:lang w:val="et-EE"/>
        </w:rPr>
        <w:t>torr</w:t>
      </w:r>
    </w:p>
    <w:p w:rsidR="00306A32" w:rsidRPr="008F14CC" w:rsidRDefault="00306A32" w:rsidP="00306A32">
      <w:pPr>
        <w:pStyle w:val="Style4"/>
        <w:widowControl/>
        <w:jc w:val="left"/>
        <w:rPr>
          <w:rStyle w:val="FontStyle105"/>
          <w:lang w:val="et-EE"/>
        </w:rPr>
      </w:pPr>
      <w:r w:rsidRPr="008F14CC">
        <w:rPr>
          <w:rStyle w:val="FontStyle105"/>
          <w:lang w:val="et-EE"/>
        </w:rPr>
        <w:t>1 torr = 1,33 x 10</w:t>
      </w:r>
      <w:r w:rsidRPr="008F14CC">
        <w:rPr>
          <w:rStyle w:val="FontStyle105"/>
          <w:vertAlign w:val="superscript"/>
          <w:lang w:val="et-EE"/>
        </w:rPr>
        <w:t>2</w:t>
      </w:r>
      <w:r w:rsidRPr="008F14CC">
        <w:rPr>
          <w:rStyle w:val="FontStyle105"/>
          <w:lang w:val="et-EE"/>
        </w:rPr>
        <w:t xml:space="preserve"> Pa = 1,33 x 10</w:t>
      </w:r>
      <w:r w:rsidRPr="008F14CC">
        <w:rPr>
          <w:rStyle w:val="FontStyle105"/>
          <w:vertAlign w:val="superscript"/>
          <w:lang w:val="et-EE"/>
        </w:rPr>
        <w:t>-3</w:t>
      </w:r>
      <w:r w:rsidRPr="008F14CC">
        <w:rPr>
          <w:rStyle w:val="FontStyle105"/>
          <w:lang w:val="et-EE"/>
        </w:rPr>
        <w:t xml:space="preserve"> bar = 1,36 x 10</w:t>
      </w:r>
      <w:r w:rsidRPr="008F14CC">
        <w:rPr>
          <w:rStyle w:val="FontStyle105"/>
          <w:vertAlign w:val="superscript"/>
          <w:lang w:val="et-EE"/>
        </w:rPr>
        <w:t>-3</w:t>
      </w:r>
      <w:r w:rsidRPr="008F14CC">
        <w:rPr>
          <w:rStyle w:val="FontStyle105"/>
          <w:lang w:val="et-EE"/>
        </w:rPr>
        <w:t xml:space="preserve"> kg/cm</w:t>
      </w:r>
      <w:r w:rsidRPr="008F14CC">
        <w:rPr>
          <w:rStyle w:val="FontStyle105"/>
          <w:vertAlign w:val="superscript"/>
          <w:lang w:val="et-EE"/>
        </w:rPr>
        <w:t>2</w:t>
      </w:r>
    </w:p>
    <w:p w:rsidR="00306A32" w:rsidRPr="008F14CC" w:rsidRDefault="00306A32" w:rsidP="00306A32">
      <w:pPr>
        <w:pStyle w:val="Style4"/>
        <w:widowControl/>
        <w:spacing w:before="120"/>
        <w:jc w:val="left"/>
        <w:rPr>
          <w:rStyle w:val="FontStyle105"/>
          <w:lang w:val="et-EE"/>
        </w:rPr>
      </w:pPr>
      <w:r w:rsidRPr="008F14CC">
        <w:rPr>
          <w:rStyle w:val="FontStyle105"/>
          <w:lang w:val="et-EE"/>
        </w:rPr>
        <w:t>Energia, töö, soojushulk</w:t>
      </w:r>
    </w:p>
    <w:p w:rsidR="00306A32" w:rsidRPr="008F14CC" w:rsidRDefault="00306A32" w:rsidP="00306A32">
      <w:pPr>
        <w:pStyle w:val="Style4"/>
        <w:widowControl/>
        <w:jc w:val="left"/>
        <w:rPr>
          <w:rStyle w:val="FontStyle105"/>
          <w:lang w:val="et-EE"/>
        </w:rPr>
      </w:pPr>
      <w:r w:rsidRPr="008F14CC">
        <w:rPr>
          <w:rStyle w:val="FontStyle105"/>
          <w:lang w:val="et-EE"/>
        </w:rPr>
        <w:t>1 J = 1 Nm = 0,278 • 10</w:t>
      </w:r>
      <w:r w:rsidRPr="008F14CC">
        <w:rPr>
          <w:rStyle w:val="FontStyle105"/>
          <w:vertAlign w:val="superscript"/>
          <w:lang w:val="et-EE"/>
        </w:rPr>
        <w:t>-6</w:t>
      </w:r>
      <w:r w:rsidRPr="008F14CC">
        <w:rPr>
          <w:rStyle w:val="FontStyle105"/>
          <w:lang w:val="et-EE"/>
        </w:rPr>
        <w:t xml:space="preserve"> kWh = 0,102 kgm = 0,239 • 10</w:t>
      </w:r>
      <w:r w:rsidRPr="008F14CC">
        <w:rPr>
          <w:rStyle w:val="FontStyle105"/>
          <w:vertAlign w:val="superscript"/>
          <w:lang w:val="et-EE"/>
        </w:rPr>
        <w:t>-3</w:t>
      </w:r>
      <w:r w:rsidRPr="008F14CC">
        <w:rPr>
          <w:rStyle w:val="FontStyle105"/>
          <w:lang w:val="et-EE"/>
        </w:rPr>
        <w:t xml:space="preserve"> kcal</w:t>
      </w:r>
    </w:p>
    <w:p w:rsidR="00306A32" w:rsidRPr="008F14CC" w:rsidRDefault="00306A32" w:rsidP="00306A32">
      <w:pPr>
        <w:pStyle w:val="Style4"/>
        <w:widowControl/>
        <w:jc w:val="left"/>
        <w:rPr>
          <w:rStyle w:val="FontStyle105"/>
          <w:lang w:val="et-EE"/>
        </w:rPr>
      </w:pPr>
      <w:r w:rsidRPr="008F14CC">
        <w:rPr>
          <w:rStyle w:val="FontStyle105"/>
          <w:lang w:val="et-EE"/>
        </w:rPr>
        <w:t>1 kWh = 3,6 • 10</w:t>
      </w:r>
      <w:r w:rsidRPr="008F14CC">
        <w:rPr>
          <w:rStyle w:val="FontStyle105"/>
          <w:vertAlign w:val="superscript"/>
          <w:lang w:val="et-EE"/>
        </w:rPr>
        <w:t>6</w:t>
      </w:r>
      <w:r w:rsidRPr="008F14CC">
        <w:rPr>
          <w:rStyle w:val="FontStyle105"/>
          <w:lang w:val="et-EE"/>
        </w:rPr>
        <w:t xml:space="preserve"> J = 367 • 103 kgm = 860 kcal</w:t>
      </w:r>
    </w:p>
    <w:p w:rsidR="00306A32" w:rsidRPr="008F14CC" w:rsidRDefault="00306A32" w:rsidP="00306A32">
      <w:pPr>
        <w:pStyle w:val="Style4"/>
        <w:widowControl/>
        <w:jc w:val="left"/>
        <w:rPr>
          <w:rStyle w:val="FontStyle105"/>
          <w:lang w:val="et-EE"/>
        </w:rPr>
      </w:pPr>
      <w:r w:rsidRPr="008F14CC">
        <w:rPr>
          <w:rStyle w:val="FontStyle105"/>
          <w:lang w:val="et-EE"/>
        </w:rPr>
        <w:t>1 kgm = 9,807 J = 2,72 x 10</w:t>
      </w:r>
      <w:r w:rsidRPr="008F14CC">
        <w:rPr>
          <w:rStyle w:val="FontStyle105"/>
          <w:vertAlign w:val="superscript"/>
          <w:lang w:val="et-EE"/>
        </w:rPr>
        <w:t>-6</w:t>
      </w:r>
      <w:r w:rsidRPr="008F14CC">
        <w:rPr>
          <w:rStyle w:val="FontStyle105"/>
          <w:lang w:val="et-EE"/>
        </w:rPr>
        <w:t xml:space="preserve"> kWh = 2,34 x 10</w:t>
      </w:r>
      <w:r w:rsidRPr="008F14CC">
        <w:rPr>
          <w:rStyle w:val="FontStyle105"/>
          <w:vertAlign w:val="superscript"/>
          <w:lang w:val="et-EE"/>
        </w:rPr>
        <w:t>-3</w:t>
      </w:r>
      <w:r w:rsidRPr="008F14CC">
        <w:rPr>
          <w:rStyle w:val="FontStyle105"/>
          <w:lang w:val="et-EE"/>
        </w:rPr>
        <w:t xml:space="preserve"> kcal</w:t>
      </w:r>
    </w:p>
    <w:p w:rsidR="00306A32" w:rsidRPr="008F14CC" w:rsidRDefault="00306A32" w:rsidP="00306A32">
      <w:pPr>
        <w:pStyle w:val="Style4"/>
        <w:widowControl/>
        <w:spacing w:after="235"/>
        <w:jc w:val="left"/>
        <w:rPr>
          <w:rStyle w:val="FontStyle105"/>
          <w:lang w:val="et-EE"/>
        </w:rPr>
      </w:pPr>
      <w:r w:rsidRPr="008F14CC">
        <w:rPr>
          <w:rStyle w:val="FontStyle105"/>
          <w:lang w:val="et-EE"/>
        </w:rPr>
        <w:t>1 kcal = 4,19 x 10</w:t>
      </w:r>
      <w:r w:rsidRPr="008F14CC">
        <w:rPr>
          <w:rStyle w:val="FontStyle105"/>
          <w:vertAlign w:val="superscript"/>
          <w:lang w:val="et-EE"/>
        </w:rPr>
        <w:t>3</w:t>
      </w:r>
      <w:r w:rsidRPr="008F14CC">
        <w:rPr>
          <w:rStyle w:val="FontStyle105"/>
          <w:lang w:val="et-EE"/>
        </w:rPr>
        <w:t xml:space="preserve"> J = 1,16 x 10</w:t>
      </w:r>
      <w:r w:rsidRPr="008F14CC">
        <w:rPr>
          <w:rStyle w:val="FontStyle105"/>
          <w:vertAlign w:val="superscript"/>
          <w:lang w:val="et-EE"/>
        </w:rPr>
        <w:t>-3</w:t>
      </w:r>
      <w:r w:rsidRPr="008F14CC">
        <w:rPr>
          <w:rStyle w:val="FontStyle105"/>
          <w:lang w:val="et-EE"/>
        </w:rPr>
        <w:t xml:space="preserve"> kWh = 427 kgm</w:t>
      </w:r>
    </w:p>
    <w:p w:rsidR="00306A32" w:rsidRPr="008F14CC" w:rsidRDefault="00306A32" w:rsidP="00306A32">
      <w:pPr>
        <w:pStyle w:val="Style4"/>
        <w:widowControl/>
        <w:spacing w:after="235"/>
        <w:jc w:val="left"/>
        <w:rPr>
          <w:rStyle w:val="FontStyle105"/>
          <w:lang w:val="et-EE"/>
        </w:rPr>
        <w:sectPr w:rsidR="00306A32" w:rsidRPr="008F14CC">
          <w:footerReference w:type="even" r:id="rId12"/>
          <w:footerReference w:type="default" r:id="rId13"/>
          <w:footnotePr>
            <w:numRestart w:val="eachSect"/>
          </w:footnotePr>
          <w:type w:val="continuous"/>
          <w:pgSz w:w="11909" w:h="16834"/>
          <w:pgMar w:top="1135" w:right="758" w:bottom="720" w:left="1430" w:header="720" w:footer="720" w:gutter="0"/>
          <w:cols w:space="60"/>
          <w:noEndnote/>
        </w:sectPr>
      </w:pPr>
    </w:p>
    <w:p w:rsidR="00306A32" w:rsidRPr="008F14CC" w:rsidRDefault="00306A32" w:rsidP="00306A32">
      <w:pPr>
        <w:pStyle w:val="Style4"/>
        <w:widowControl/>
        <w:jc w:val="left"/>
        <w:rPr>
          <w:rStyle w:val="FontStyle105"/>
          <w:lang w:val="et-EE"/>
        </w:rPr>
      </w:pPr>
      <w:r w:rsidRPr="008F14CC">
        <w:rPr>
          <w:rStyle w:val="FontStyle105"/>
          <w:lang w:val="et-EE"/>
        </w:rPr>
        <w:t>Võimsus</w:t>
      </w:r>
    </w:p>
    <w:p w:rsidR="00306A32" w:rsidRPr="008F14CC" w:rsidRDefault="00306A32" w:rsidP="00306A32">
      <w:pPr>
        <w:pStyle w:val="Style4"/>
        <w:widowControl/>
        <w:rPr>
          <w:rStyle w:val="FontStyle105"/>
          <w:lang w:val="et-EE"/>
        </w:rPr>
      </w:pPr>
      <w:r w:rsidRPr="008F14CC">
        <w:rPr>
          <w:rStyle w:val="FontStyle105"/>
          <w:lang w:val="et-EE"/>
        </w:rPr>
        <w:t>1 W = 0,102 kgm/s = 0,86 kcal/h</w:t>
      </w:r>
      <w:r w:rsidR="000767E3">
        <w:rPr>
          <w:rStyle w:val="FontStyle105"/>
          <w:lang w:val="et-EE"/>
        </w:rPr>
        <w:t xml:space="preserve"> </w:t>
      </w:r>
    </w:p>
    <w:p w:rsidR="00306A32" w:rsidRPr="008F14CC" w:rsidRDefault="00306A32" w:rsidP="00306A32">
      <w:pPr>
        <w:pStyle w:val="Style4"/>
        <w:widowControl/>
        <w:rPr>
          <w:rStyle w:val="FontStyle105"/>
          <w:lang w:val="et-EE"/>
        </w:rPr>
      </w:pPr>
      <w:r w:rsidRPr="008F14CC">
        <w:rPr>
          <w:rStyle w:val="FontStyle105"/>
          <w:lang w:val="et-EE"/>
        </w:rPr>
        <w:t>1 kgm/s = 9,807 W = 8,43 kcal/h</w:t>
      </w:r>
      <w:r w:rsidR="000767E3">
        <w:rPr>
          <w:rStyle w:val="FontStyle105"/>
          <w:lang w:val="et-EE"/>
        </w:rPr>
        <w:t xml:space="preserve"> </w:t>
      </w:r>
    </w:p>
    <w:p w:rsidR="00306A32" w:rsidRPr="008F14CC" w:rsidRDefault="00306A32" w:rsidP="00306A32">
      <w:pPr>
        <w:pStyle w:val="Style4"/>
        <w:widowControl/>
        <w:rPr>
          <w:rStyle w:val="FontStyle105"/>
          <w:lang w:val="et-EE"/>
        </w:rPr>
      </w:pPr>
      <w:r w:rsidRPr="008F14CC">
        <w:rPr>
          <w:rStyle w:val="FontStyle105"/>
          <w:lang w:val="et-EE"/>
        </w:rPr>
        <w:t>1 kcal/h = 1,16 W = 0,119 kgm/s</w:t>
      </w:r>
    </w:p>
    <w:p w:rsidR="00306A32" w:rsidRPr="008F14CC" w:rsidRDefault="00306A32" w:rsidP="00306A32">
      <w:pPr>
        <w:pStyle w:val="Style4"/>
        <w:widowControl/>
        <w:rPr>
          <w:rStyle w:val="FontStyle105"/>
          <w:lang w:val="et-EE"/>
        </w:rPr>
      </w:pPr>
      <w:r w:rsidRPr="008F14CC">
        <w:rPr>
          <w:rStyle w:val="FontStyle105"/>
          <w:lang w:val="et-EE"/>
        </w:rPr>
        <w:t>Kinemaatiline viskoossus</w:t>
      </w:r>
    </w:p>
    <w:p w:rsidR="00306A32" w:rsidRPr="008F14CC" w:rsidRDefault="00306A32" w:rsidP="00306A32">
      <w:pPr>
        <w:pStyle w:val="Style4"/>
        <w:widowControl/>
        <w:jc w:val="left"/>
        <w:rPr>
          <w:rStyle w:val="FontStyle105"/>
          <w:lang w:val="et-EE"/>
        </w:rPr>
      </w:pPr>
      <w:r w:rsidRPr="008F14CC">
        <w:rPr>
          <w:rStyle w:val="FontStyle105"/>
          <w:lang w:val="et-EE"/>
        </w:rPr>
        <w:t>1 m</w:t>
      </w:r>
      <w:r w:rsidRPr="008F14CC">
        <w:rPr>
          <w:rStyle w:val="FontStyle105"/>
          <w:vertAlign w:val="superscript"/>
          <w:lang w:val="et-EE"/>
        </w:rPr>
        <w:t>2</w:t>
      </w:r>
      <w:r w:rsidRPr="008F14CC">
        <w:rPr>
          <w:rStyle w:val="FontStyle105"/>
          <w:lang w:val="et-EE"/>
        </w:rPr>
        <w:t>/s = 10</w:t>
      </w:r>
      <w:r w:rsidRPr="008F14CC">
        <w:rPr>
          <w:rStyle w:val="FontStyle105"/>
          <w:vertAlign w:val="superscript"/>
          <w:lang w:val="et-EE"/>
        </w:rPr>
        <w:t>4</w:t>
      </w:r>
      <w:r w:rsidRPr="008F14CC">
        <w:rPr>
          <w:rStyle w:val="FontStyle105"/>
          <w:lang w:val="et-EE"/>
        </w:rPr>
        <w:t xml:space="preserve"> St (Stokes)</w:t>
      </w:r>
    </w:p>
    <w:p w:rsidR="00306A32" w:rsidRPr="008F14CC" w:rsidRDefault="00306A32" w:rsidP="00306A32">
      <w:pPr>
        <w:pStyle w:val="Style4"/>
        <w:widowControl/>
        <w:jc w:val="left"/>
        <w:rPr>
          <w:rStyle w:val="FontStyle105"/>
          <w:lang w:val="et-EE"/>
        </w:rPr>
      </w:pPr>
      <w:r w:rsidRPr="008F14CC">
        <w:rPr>
          <w:rStyle w:val="FontStyle105"/>
          <w:lang w:val="et-EE"/>
        </w:rPr>
        <w:t>1 St = 10</w:t>
      </w:r>
      <w:r w:rsidRPr="008F14CC">
        <w:rPr>
          <w:rStyle w:val="FontStyle105"/>
          <w:vertAlign w:val="superscript"/>
          <w:lang w:val="et-EE"/>
        </w:rPr>
        <w:t>-4</w:t>
      </w:r>
      <w:r w:rsidRPr="008F14CC">
        <w:rPr>
          <w:rStyle w:val="FontStyle105"/>
          <w:lang w:val="et-EE"/>
        </w:rPr>
        <w:t xml:space="preserve"> m</w:t>
      </w:r>
      <w:r w:rsidRPr="008F14CC">
        <w:rPr>
          <w:rStyle w:val="FontStyle105"/>
          <w:vertAlign w:val="superscript"/>
          <w:lang w:val="et-EE"/>
        </w:rPr>
        <w:t>2</w:t>
      </w:r>
      <w:r w:rsidRPr="008F14CC">
        <w:rPr>
          <w:rStyle w:val="FontStyle105"/>
          <w:lang w:val="et-EE"/>
        </w:rPr>
        <w:t>/s</w:t>
      </w:r>
    </w:p>
    <w:p w:rsidR="00306A32" w:rsidRPr="008F14CC" w:rsidRDefault="00306A32" w:rsidP="00306A32">
      <w:pPr>
        <w:pStyle w:val="Style4"/>
        <w:widowControl/>
        <w:jc w:val="left"/>
        <w:rPr>
          <w:rStyle w:val="FontStyle105"/>
          <w:lang w:val="et-EE"/>
        </w:rPr>
        <w:sectPr w:rsidR="00306A32" w:rsidRPr="008F14CC">
          <w:footerReference w:type="even" r:id="rId14"/>
          <w:footerReference w:type="default" r:id="rId15"/>
          <w:footnotePr>
            <w:numRestart w:val="eachSect"/>
          </w:footnotePr>
          <w:type w:val="continuous"/>
          <w:pgSz w:w="11909" w:h="16834"/>
          <w:pgMar w:top="1135" w:right="2774" w:bottom="720" w:left="1824" w:header="720" w:footer="720" w:gutter="0"/>
          <w:cols w:num="2" w:space="720" w:equalWidth="0">
            <w:col w:w="2846" w:space="2112"/>
            <w:col w:w="2352"/>
          </w:cols>
          <w:noEndnote/>
        </w:sectPr>
      </w:pPr>
    </w:p>
    <w:p w:rsidR="00306A32" w:rsidRPr="008F14CC" w:rsidRDefault="00306A32" w:rsidP="00306A32">
      <w:pPr>
        <w:pStyle w:val="Style72"/>
        <w:widowControl/>
        <w:spacing w:before="230" w:line="226" w:lineRule="exact"/>
        <w:ind w:right="4646"/>
        <w:rPr>
          <w:rStyle w:val="FontStyle94"/>
          <w:lang w:val="et-EE"/>
        </w:rPr>
      </w:pPr>
      <w:r w:rsidRPr="008F14CC">
        <w:rPr>
          <w:rStyle w:val="FontStyle94"/>
          <w:lang w:val="et-EE"/>
        </w:rPr>
        <w:t xml:space="preserve">Dünaamiline viskoossus </w:t>
      </w:r>
    </w:p>
    <w:p w:rsidR="00306A32" w:rsidRPr="008F14CC" w:rsidRDefault="00306A32" w:rsidP="00306A32">
      <w:pPr>
        <w:pStyle w:val="Style72"/>
        <w:widowControl/>
        <w:spacing w:before="230" w:line="226" w:lineRule="exact"/>
        <w:ind w:right="4646"/>
        <w:rPr>
          <w:rStyle w:val="FontStyle94"/>
          <w:vertAlign w:val="superscript"/>
          <w:lang w:val="et-EE"/>
        </w:rPr>
      </w:pPr>
      <w:r w:rsidRPr="008F14CC">
        <w:rPr>
          <w:rStyle w:val="FontStyle94"/>
          <w:lang w:val="et-EE"/>
        </w:rPr>
        <w:t>1 Pa.s = 1 Ns/m</w:t>
      </w:r>
      <w:r w:rsidRPr="008F14CC">
        <w:rPr>
          <w:rStyle w:val="FontStyle94"/>
          <w:vertAlign w:val="superscript"/>
          <w:lang w:val="et-EE"/>
        </w:rPr>
        <w:t>2</w:t>
      </w:r>
      <w:r w:rsidRPr="008F14CC">
        <w:rPr>
          <w:rStyle w:val="FontStyle94"/>
          <w:lang w:val="et-EE"/>
        </w:rPr>
        <w:t xml:space="preserve"> = 10 P (poise) = 0,102 kg • s/m</w:t>
      </w:r>
      <w:r w:rsidRPr="008F14CC">
        <w:rPr>
          <w:rStyle w:val="FontStyle94"/>
          <w:vertAlign w:val="superscript"/>
          <w:lang w:val="et-EE"/>
        </w:rPr>
        <w:t>2</w:t>
      </w:r>
    </w:p>
    <w:p w:rsidR="00306A32" w:rsidRPr="008F14CC" w:rsidRDefault="00306A32" w:rsidP="00306A32">
      <w:pPr>
        <w:pStyle w:val="Style72"/>
        <w:widowControl/>
        <w:spacing w:before="230" w:line="226" w:lineRule="exact"/>
        <w:ind w:right="4646"/>
        <w:rPr>
          <w:rStyle w:val="FontStyle105"/>
          <w:lang w:val="et-EE"/>
        </w:rPr>
      </w:pPr>
      <w:r w:rsidRPr="008F14CC">
        <w:rPr>
          <w:rStyle w:val="FontStyle105"/>
          <w:lang w:val="et-EE"/>
        </w:rPr>
        <w:t>1 P = 0,1 Pa.s = 0,1 Ns/m</w:t>
      </w:r>
      <w:r w:rsidRPr="008F14CC">
        <w:rPr>
          <w:rStyle w:val="FontStyle105"/>
          <w:vertAlign w:val="superscript"/>
          <w:lang w:val="et-EE"/>
        </w:rPr>
        <w:t>2</w:t>
      </w:r>
      <w:r w:rsidRPr="008F14CC">
        <w:rPr>
          <w:rStyle w:val="FontStyle105"/>
          <w:lang w:val="et-EE"/>
        </w:rPr>
        <w:t xml:space="preserve"> = 1,02 • 10</w:t>
      </w:r>
      <w:r w:rsidRPr="008F14CC">
        <w:rPr>
          <w:rStyle w:val="FontStyle105"/>
          <w:vertAlign w:val="superscript"/>
          <w:lang w:val="et-EE"/>
        </w:rPr>
        <w:t>-2</w:t>
      </w:r>
      <w:r w:rsidRPr="008F14CC">
        <w:rPr>
          <w:rStyle w:val="FontStyle105"/>
          <w:lang w:val="et-EE"/>
        </w:rPr>
        <w:t xml:space="preserve"> kgs/m</w:t>
      </w:r>
      <w:r w:rsidRPr="008F14CC">
        <w:rPr>
          <w:rStyle w:val="FontStyle105"/>
          <w:vertAlign w:val="superscript"/>
          <w:lang w:val="et-EE"/>
        </w:rPr>
        <w:t>2</w:t>
      </w:r>
      <w:r w:rsidRPr="008F14CC">
        <w:rPr>
          <w:rStyle w:val="FontStyle105"/>
          <w:lang w:val="et-EE"/>
        </w:rPr>
        <w:t xml:space="preserve"> </w:t>
      </w:r>
    </w:p>
    <w:p w:rsidR="00306A32" w:rsidRPr="008F14CC" w:rsidRDefault="00306A32" w:rsidP="00306A32">
      <w:pPr>
        <w:pStyle w:val="Style72"/>
        <w:widowControl/>
        <w:spacing w:before="230" w:line="226" w:lineRule="exact"/>
        <w:ind w:right="4646"/>
        <w:rPr>
          <w:rStyle w:val="FontStyle94"/>
          <w:lang w:val="et-EE"/>
        </w:rPr>
      </w:pPr>
      <w:r w:rsidRPr="008F14CC">
        <w:rPr>
          <w:rStyle w:val="FontStyle94"/>
          <w:lang w:val="et-EE"/>
        </w:rPr>
        <w:t>1 kgs/m</w:t>
      </w:r>
      <w:r w:rsidRPr="008F14CC">
        <w:rPr>
          <w:rStyle w:val="FontStyle94"/>
          <w:vertAlign w:val="superscript"/>
          <w:lang w:val="et-EE"/>
        </w:rPr>
        <w:t>2</w:t>
      </w:r>
      <w:r w:rsidRPr="008F14CC">
        <w:rPr>
          <w:rStyle w:val="FontStyle94"/>
          <w:lang w:val="et-EE"/>
        </w:rPr>
        <w:t xml:space="preserve"> = 9</w:t>
      </w:r>
      <w:r w:rsidRPr="008F14CC">
        <w:rPr>
          <w:rStyle w:val="FontStyle105"/>
          <w:lang w:val="et-EE"/>
        </w:rPr>
        <w:t xml:space="preserve">,807 </w:t>
      </w:r>
      <w:r w:rsidRPr="008F14CC">
        <w:rPr>
          <w:rStyle w:val="FontStyle94"/>
          <w:lang w:val="et-EE"/>
        </w:rPr>
        <w:t>Pa.s = 9</w:t>
      </w:r>
      <w:r w:rsidRPr="008F14CC">
        <w:rPr>
          <w:rStyle w:val="FontStyle105"/>
          <w:lang w:val="et-EE"/>
        </w:rPr>
        <w:t xml:space="preserve">,807 </w:t>
      </w:r>
      <w:r w:rsidRPr="008F14CC">
        <w:rPr>
          <w:rStyle w:val="FontStyle94"/>
          <w:lang w:val="et-EE"/>
        </w:rPr>
        <w:t>Ns/m</w:t>
      </w:r>
      <w:r w:rsidRPr="008F14CC">
        <w:rPr>
          <w:rStyle w:val="FontStyle94"/>
          <w:vertAlign w:val="superscript"/>
          <w:lang w:val="et-EE"/>
        </w:rPr>
        <w:t>2</w:t>
      </w:r>
      <w:r w:rsidRPr="008F14CC">
        <w:rPr>
          <w:rStyle w:val="FontStyle94"/>
          <w:lang w:val="et-EE"/>
        </w:rPr>
        <w:t xml:space="preserve"> = </w:t>
      </w:r>
      <w:r w:rsidRPr="008F14CC">
        <w:rPr>
          <w:rStyle w:val="FontStyle105"/>
          <w:lang w:val="et-EE"/>
        </w:rPr>
        <w:t xml:space="preserve">98,07 </w:t>
      </w:r>
      <w:r w:rsidRPr="008F14CC">
        <w:rPr>
          <w:rStyle w:val="FontStyle94"/>
          <w:lang w:val="et-EE"/>
        </w:rPr>
        <w:t>P</w:t>
      </w:r>
    </w:p>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before="53"/>
        <w:rPr>
          <w:rStyle w:val="FontStyle105"/>
          <w:lang w:val="et-EE"/>
        </w:rPr>
      </w:pPr>
      <w:r w:rsidRPr="008F14CC">
        <w:rPr>
          <w:rStyle w:val="FontStyle105"/>
          <w:vertAlign w:val="superscript"/>
          <w:lang w:val="et-EE"/>
        </w:rPr>
        <w:t>b)</w:t>
      </w:r>
      <w:r w:rsidRPr="008F14CC">
        <w:rPr>
          <w:rStyle w:val="FontStyle105"/>
          <w:lang w:val="et-EE"/>
        </w:rPr>
        <w:t xml:space="preserve"> Rahvusvaheline mõõtühikute süsteem (SI) võeti vastu kaalude ja mõõtude peakonverentsil (aadress: Pavillon de Breteuil, Parc de St-Cloud, F-92 310 Sevres).</w:t>
      </w:r>
    </w:p>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before="101"/>
        <w:rPr>
          <w:rStyle w:val="FontStyle105"/>
          <w:lang w:val="et-EE"/>
        </w:rPr>
      </w:pPr>
      <w:r w:rsidRPr="008F14CC">
        <w:rPr>
          <w:rStyle w:val="FontStyle105"/>
          <w:lang w:val="et-EE"/>
        </w:rPr>
        <w:t>Kümnekordseid ja kümnendühikuid võib moodustada järgmiste, ühiku nimetuse või sümboli ette pandavate eesliidete või sümbolitega.</w:t>
      </w:r>
    </w:p>
    <w:tbl>
      <w:tblPr>
        <w:tblW w:w="0" w:type="auto"/>
        <w:tblInd w:w="40" w:type="dxa"/>
        <w:tblLayout w:type="fixed"/>
        <w:tblCellMar>
          <w:left w:w="40" w:type="dxa"/>
          <w:right w:w="40" w:type="dxa"/>
        </w:tblCellMar>
        <w:tblLook w:val="0000" w:firstRow="0" w:lastRow="0" w:firstColumn="0" w:lastColumn="0" w:noHBand="0" w:noVBand="0"/>
      </w:tblPr>
      <w:tblGrid>
        <w:gridCol w:w="3691"/>
        <w:gridCol w:w="1843"/>
        <w:gridCol w:w="1129"/>
        <w:gridCol w:w="1814"/>
      </w:tblGrid>
      <w:tr w:rsidR="00306A32" w:rsidRPr="008F14CC" w:rsidTr="00CD43BD">
        <w:tc>
          <w:tcPr>
            <w:tcW w:w="3691"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spacing w:line="240" w:lineRule="auto"/>
              <w:jc w:val="left"/>
              <w:rPr>
                <w:rStyle w:val="FontStyle102"/>
                <w:lang w:val="et-EE"/>
              </w:rPr>
            </w:pPr>
            <w:r w:rsidRPr="008F14CC">
              <w:rPr>
                <w:rStyle w:val="FontStyle102"/>
                <w:lang w:val="et-EE"/>
              </w:rPr>
              <w:t>Arv</w:t>
            </w: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4"/>
              <w:widowControl/>
              <w:rPr>
                <w:lang w:val="et-EE"/>
              </w:rPr>
            </w:pPr>
          </w:p>
        </w:tc>
        <w:tc>
          <w:tcPr>
            <w:tcW w:w="112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spacing w:line="240" w:lineRule="auto"/>
              <w:rPr>
                <w:rStyle w:val="FontStyle102"/>
                <w:lang w:val="et-EE"/>
              </w:rPr>
            </w:pPr>
            <w:r w:rsidRPr="008F14CC">
              <w:rPr>
                <w:rStyle w:val="FontStyle102"/>
                <w:lang w:val="et-EE"/>
              </w:rPr>
              <w:t>Eesliide</w:t>
            </w:r>
          </w:p>
        </w:tc>
        <w:tc>
          <w:tcPr>
            <w:tcW w:w="181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rPr>
                <w:rStyle w:val="FontStyle102"/>
                <w:lang w:val="et-EE"/>
              </w:rPr>
            </w:pPr>
            <w:r w:rsidRPr="008F14CC">
              <w:rPr>
                <w:rStyle w:val="FontStyle102"/>
                <w:lang w:val="et-EE"/>
              </w:rPr>
              <w:t>Sümbol</w:t>
            </w:r>
          </w:p>
        </w:tc>
      </w:tr>
      <w:tr w:rsidR="00306A32" w:rsidRPr="008F14CC" w:rsidTr="00CD43BD">
        <w:tc>
          <w:tcPr>
            <w:tcW w:w="3691"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1 000 000 000 000 000 000 = 10</w:t>
            </w:r>
            <w:r w:rsidRPr="008F14CC">
              <w:rPr>
                <w:rStyle w:val="FontStyle105"/>
                <w:vertAlign w:val="superscript"/>
                <w:lang w:val="et-EE"/>
              </w:rPr>
              <w:t xml:space="preserve">18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1 000 000 000 000 000 = 10</w:t>
            </w:r>
            <w:r w:rsidRPr="008F14CC">
              <w:rPr>
                <w:rStyle w:val="FontStyle105"/>
                <w:vertAlign w:val="superscript"/>
                <w:lang w:val="et-EE"/>
              </w:rPr>
              <w:t xml:space="preserve">15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1 000 000 000 000 = 10</w:t>
            </w:r>
            <w:r w:rsidRPr="008F14CC">
              <w:rPr>
                <w:rStyle w:val="FontStyle105"/>
                <w:vertAlign w:val="superscript"/>
                <w:lang w:val="et-EE"/>
              </w:rPr>
              <w:t xml:space="preserve">12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1 000 000 000 = 10</w:t>
            </w:r>
            <w:r w:rsidRPr="008F14CC">
              <w:rPr>
                <w:rStyle w:val="FontStyle105"/>
                <w:vertAlign w:val="superscript"/>
                <w:lang w:val="et-EE"/>
              </w:rPr>
              <w:t xml:space="preserve">9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1 000 000 = 10</w:t>
            </w:r>
            <w:r w:rsidRPr="008F14CC">
              <w:rPr>
                <w:rStyle w:val="FontStyle105"/>
                <w:vertAlign w:val="superscript"/>
                <w:lang w:val="et-EE"/>
              </w:rPr>
              <w:t xml:space="preserve">6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1 000 =10</w:t>
            </w:r>
            <w:r w:rsidRPr="008F14CC">
              <w:rPr>
                <w:rStyle w:val="FontStyle105"/>
                <w:vertAlign w:val="superscript"/>
                <w:lang w:val="et-EE"/>
              </w:rPr>
              <w:t>3</w:t>
            </w:r>
          </w:p>
          <w:p w:rsidR="00306A32" w:rsidRPr="008F14CC" w:rsidRDefault="00306A32" w:rsidP="00CD43BD">
            <w:pPr>
              <w:pStyle w:val="Style60"/>
              <w:widowControl/>
              <w:spacing w:line="240" w:lineRule="auto"/>
              <w:rPr>
                <w:rStyle w:val="FontStyle105"/>
                <w:vertAlign w:val="superscript"/>
                <w:lang w:val="et-EE"/>
              </w:rPr>
            </w:pPr>
            <w:r w:rsidRPr="008F14CC">
              <w:rPr>
                <w:rStyle w:val="FontStyle105"/>
                <w:lang w:val="et-EE"/>
              </w:rPr>
              <w:t>100 = 10</w:t>
            </w:r>
            <w:r w:rsidRPr="008F14CC">
              <w:rPr>
                <w:rStyle w:val="FontStyle105"/>
                <w:vertAlign w:val="superscript"/>
                <w:lang w:val="et-EE"/>
              </w:rPr>
              <w:t>2</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10 = 10</w:t>
            </w:r>
            <w:r w:rsidRPr="008F14CC">
              <w:rPr>
                <w:rStyle w:val="FontStyle105"/>
                <w:vertAlign w:val="superscript"/>
                <w:lang w:val="et-EE"/>
              </w:rPr>
              <w:t>1</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vertAlign w:val="superscript"/>
                <w:lang w:val="et-EE"/>
              </w:rPr>
              <w:t xml:space="preserve"> </w:t>
            </w:r>
            <w:r w:rsidRPr="008F14CC">
              <w:rPr>
                <w:rStyle w:val="FontStyle105"/>
                <w:lang w:val="et-EE"/>
              </w:rPr>
              <w:t>0,1 = 10</w:t>
            </w:r>
            <w:r w:rsidRPr="008F14CC">
              <w:rPr>
                <w:rStyle w:val="FontStyle105"/>
                <w:vertAlign w:val="superscript"/>
                <w:lang w:val="et-EE"/>
              </w:rPr>
              <w:t>-1</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vertAlign w:val="superscript"/>
                <w:lang w:val="et-EE"/>
              </w:rPr>
              <w:t xml:space="preserve"> </w:t>
            </w:r>
            <w:r w:rsidRPr="008F14CC">
              <w:rPr>
                <w:rStyle w:val="FontStyle105"/>
                <w:lang w:val="et-EE"/>
              </w:rPr>
              <w:t>0,01 = 10</w:t>
            </w:r>
            <w:r w:rsidRPr="008F14CC">
              <w:rPr>
                <w:rStyle w:val="FontStyle105"/>
                <w:vertAlign w:val="superscript"/>
                <w:lang w:val="et-EE"/>
              </w:rPr>
              <w:t xml:space="preserve">-2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0,001 = 10</w:t>
            </w:r>
            <w:r w:rsidRPr="008F14CC">
              <w:rPr>
                <w:rStyle w:val="FontStyle105"/>
                <w:vertAlign w:val="superscript"/>
                <w:lang w:val="et-EE"/>
              </w:rPr>
              <w:t xml:space="preserve">-3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0,000 001 = 10</w:t>
            </w:r>
            <w:r w:rsidRPr="008F14CC">
              <w:rPr>
                <w:rStyle w:val="FontStyle105"/>
                <w:vertAlign w:val="superscript"/>
                <w:lang w:val="et-EE"/>
              </w:rPr>
              <w:t xml:space="preserve">-6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0,000 000 001 = 10</w:t>
            </w:r>
            <w:r w:rsidRPr="008F14CC">
              <w:rPr>
                <w:rStyle w:val="FontStyle105"/>
                <w:vertAlign w:val="superscript"/>
                <w:lang w:val="et-EE"/>
              </w:rPr>
              <w:t>-9</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vertAlign w:val="superscript"/>
                <w:lang w:val="et-EE"/>
              </w:rPr>
              <w:t xml:space="preserve"> </w:t>
            </w:r>
            <w:r w:rsidRPr="008F14CC">
              <w:rPr>
                <w:rStyle w:val="FontStyle105"/>
                <w:lang w:val="et-EE"/>
              </w:rPr>
              <w:t>0,000 000 000 001 = 10</w:t>
            </w:r>
            <w:r w:rsidRPr="008F14CC">
              <w:rPr>
                <w:rStyle w:val="FontStyle105"/>
                <w:vertAlign w:val="superscript"/>
                <w:lang w:val="et-EE"/>
              </w:rPr>
              <w:t xml:space="preserve">-12 </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lang w:val="et-EE"/>
              </w:rPr>
              <w:t>0,000 000 000 000 001 = 10</w:t>
            </w:r>
            <w:r w:rsidRPr="008F14CC">
              <w:rPr>
                <w:rStyle w:val="FontStyle105"/>
                <w:vertAlign w:val="superscript"/>
                <w:lang w:val="et-EE"/>
              </w:rPr>
              <w:t>-15</w:t>
            </w:r>
          </w:p>
          <w:p w:rsidR="00306A32" w:rsidRPr="008F14CC" w:rsidRDefault="00306A32" w:rsidP="00CD43BD">
            <w:pPr>
              <w:pStyle w:val="Style60"/>
              <w:widowControl/>
              <w:spacing w:line="269" w:lineRule="exact"/>
              <w:rPr>
                <w:rStyle w:val="FontStyle105"/>
                <w:vertAlign w:val="superscript"/>
                <w:lang w:val="et-EE"/>
              </w:rPr>
            </w:pPr>
            <w:r w:rsidRPr="008F14CC">
              <w:rPr>
                <w:rStyle w:val="FontStyle105"/>
                <w:vertAlign w:val="superscript"/>
                <w:lang w:val="et-EE"/>
              </w:rPr>
              <w:t xml:space="preserve"> </w:t>
            </w:r>
            <w:r w:rsidRPr="008F14CC">
              <w:rPr>
                <w:rStyle w:val="FontStyle105"/>
                <w:lang w:val="et-EE"/>
              </w:rPr>
              <w:t>0,000 000 000 000 000 001 = 10</w:t>
            </w:r>
            <w:r w:rsidRPr="008F14CC">
              <w:rPr>
                <w:rStyle w:val="FontStyle105"/>
                <w:vertAlign w:val="superscript"/>
                <w:lang w:val="et-EE"/>
              </w:rPr>
              <w:t>-18</w:t>
            </w:r>
          </w:p>
        </w:tc>
        <w:tc>
          <w:tcPr>
            <w:tcW w:w="184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kvintiljon</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kvadriljon</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triljon</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miljard</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miljon</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tuhat</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sada</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kümme</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kümnendik</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sajandik</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tuhandik</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miljondik</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miljardik</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triljondik</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kvadriljondik</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kvintiljondik</w:t>
            </w:r>
          </w:p>
        </w:tc>
        <w:tc>
          <w:tcPr>
            <w:tcW w:w="1129"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69" w:lineRule="exact"/>
              <w:rPr>
                <w:rStyle w:val="FontStyle105"/>
                <w:lang w:val="et-EE"/>
              </w:rPr>
            </w:pPr>
            <w:r w:rsidRPr="008F14CC">
              <w:rPr>
                <w:rStyle w:val="FontStyle105"/>
                <w:lang w:val="et-EE"/>
              </w:rPr>
              <w:t>eksa- peta- tera- giga- mega- kilo- hekto- deka- detsi- senti- milli- mikro- nano- piko- femto- atto-</w:t>
            </w:r>
          </w:p>
        </w:tc>
        <w:tc>
          <w:tcPr>
            <w:tcW w:w="181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7"/>
              <w:widowControl/>
              <w:spacing w:line="274" w:lineRule="exact"/>
              <w:jc w:val="left"/>
              <w:rPr>
                <w:rStyle w:val="FontStyle105"/>
                <w:lang w:val="et-EE"/>
              </w:rPr>
            </w:pPr>
            <w:r w:rsidRPr="008F14CC">
              <w:rPr>
                <w:rStyle w:val="FontStyle105"/>
                <w:lang w:val="et-EE"/>
              </w:rPr>
              <w:t>E</w:t>
            </w:r>
          </w:p>
          <w:p w:rsidR="00306A32" w:rsidRPr="008F14CC" w:rsidRDefault="00306A32" w:rsidP="00CD43BD">
            <w:pPr>
              <w:pStyle w:val="Style27"/>
              <w:widowControl/>
              <w:spacing w:line="274" w:lineRule="exact"/>
              <w:jc w:val="left"/>
              <w:rPr>
                <w:rStyle w:val="FontStyle105"/>
                <w:lang w:val="et-EE"/>
              </w:rPr>
            </w:pPr>
            <w:r w:rsidRPr="008F14CC">
              <w:rPr>
                <w:rStyle w:val="FontStyle105"/>
                <w:lang w:val="et-EE"/>
              </w:rPr>
              <w:t>P</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Т</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G</w:t>
            </w:r>
          </w:p>
          <w:p w:rsidR="00306A32" w:rsidRPr="008F14CC" w:rsidRDefault="00306A32" w:rsidP="00CD43BD">
            <w:pPr>
              <w:pStyle w:val="Style60"/>
              <w:widowControl/>
              <w:spacing w:line="269" w:lineRule="exact"/>
              <w:jc w:val="left"/>
              <w:rPr>
                <w:rStyle w:val="FontStyle105"/>
                <w:lang w:val="et-EE"/>
              </w:rPr>
            </w:pPr>
            <w:r w:rsidRPr="008F14CC">
              <w:rPr>
                <w:rStyle w:val="FontStyle105"/>
                <w:lang w:val="et-EE"/>
              </w:rPr>
              <w:t>М</w:t>
            </w:r>
          </w:p>
          <w:p w:rsidR="00306A32" w:rsidRPr="008F14CC" w:rsidRDefault="00306A32" w:rsidP="00CD43BD">
            <w:pPr>
              <w:pStyle w:val="Style27"/>
              <w:widowControl/>
              <w:spacing w:line="274" w:lineRule="exact"/>
              <w:jc w:val="left"/>
              <w:rPr>
                <w:rStyle w:val="FontStyle105"/>
                <w:lang w:val="et-EE"/>
              </w:rPr>
            </w:pPr>
            <w:r w:rsidRPr="008F14CC">
              <w:rPr>
                <w:rStyle w:val="FontStyle105"/>
                <w:lang w:val="et-EE"/>
              </w:rPr>
              <w:t>k</w:t>
            </w:r>
          </w:p>
          <w:p w:rsidR="00306A32" w:rsidRPr="008F14CC" w:rsidRDefault="00306A32" w:rsidP="00CD43BD">
            <w:pPr>
              <w:pStyle w:val="Style27"/>
              <w:widowControl/>
              <w:spacing w:line="274" w:lineRule="exact"/>
              <w:jc w:val="left"/>
              <w:rPr>
                <w:rStyle w:val="FontStyle105"/>
                <w:lang w:val="et-EE"/>
              </w:rPr>
            </w:pPr>
            <w:r w:rsidRPr="008F14CC">
              <w:rPr>
                <w:rStyle w:val="FontStyle105"/>
                <w:lang w:val="et-EE"/>
              </w:rPr>
              <w:t>h</w:t>
            </w:r>
          </w:p>
          <w:p w:rsidR="00306A32" w:rsidRPr="008F14CC" w:rsidRDefault="00306A32" w:rsidP="00CD43BD">
            <w:pPr>
              <w:pStyle w:val="Style60"/>
              <w:widowControl/>
              <w:spacing w:line="274" w:lineRule="exact"/>
              <w:jc w:val="left"/>
              <w:rPr>
                <w:rStyle w:val="FontStyle105"/>
                <w:lang w:val="et-EE"/>
              </w:rPr>
            </w:pPr>
            <w:r w:rsidRPr="008F14CC">
              <w:rPr>
                <w:rStyle w:val="FontStyle105"/>
                <w:lang w:val="et-EE"/>
              </w:rPr>
              <w:t>da</w:t>
            </w:r>
          </w:p>
          <w:p w:rsidR="00306A32" w:rsidRPr="008F14CC" w:rsidRDefault="00306A32" w:rsidP="00CD43BD">
            <w:pPr>
              <w:pStyle w:val="Style27"/>
              <w:widowControl/>
              <w:spacing w:line="264" w:lineRule="exact"/>
              <w:jc w:val="left"/>
              <w:rPr>
                <w:rStyle w:val="FontStyle105"/>
                <w:lang w:val="et-EE"/>
              </w:rPr>
            </w:pPr>
            <w:r w:rsidRPr="008F14CC">
              <w:rPr>
                <w:rStyle w:val="FontStyle105"/>
                <w:lang w:val="et-EE"/>
              </w:rPr>
              <w:t>d</w:t>
            </w:r>
          </w:p>
          <w:p w:rsidR="00306A32" w:rsidRPr="008F14CC" w:rsidRDefault="00306A32" w:rsidP="00CD43BD">
            <w:pPr>
              <w:pStyle w:val="Style27"/>
              <w:widowControl/>
              <w:spacing w:line="264" w:lineRule="exact"/>
              <w:jc w:val="left"/>
              <w:rPr>
                <w:rStyle w:val="FontStyle105"/>
                <w:lang w:val="et-EE"/>
              </w:rPr>
            </w:pPr>
            <w:r w:rsidRPr="008F14CC">
              <w:rPr>
                <w:rStyle w:val="FontStyle105"/>
                <w:lang w:val="et-EE"/>
              </w:rPr>
              <w:t>c</w:t>
            </w:r>
          </w:p>
          <w:p w:rsidR="00306A32" w:rsidRPr="008F14CC" w:rsidRDefault="00306A32" w:rsidP="00CD43BD">
            <w:pPr>
              <w:pStyle w:val="Style27"/>
              <w:widowControl/>
              <w:spacing w:line="264" w:lineRule="exact"/>
              <w:jc w:val="left"/>
              <w:rPr>
                <w:rStyle w:val="FontStyle105"/>
                <w:lang w:val="et-EE"/>
              </w:rPr>
            </w:pPr>
            <w:r w:rsidRPr="008F14CC">
              <w:rPr>
                <w:rStyle w:val="FontStyle105"/>
                <w:lang w:val="et-EE"/>
              </w:rPr>
              <w:t>m</w:t>
            </w:r>
          </w:p>
          <w:p w:rsidR="00306A32" w:rsidRPr="008F14CC" w:rsidRDefault="00306A32" w:rsidP="00CD43BD">
            <w:pPr>
              <w:pStyle w:val="Style27"/>
              <w:widowControl/>
              <w:spacing w:line="264" w:lineRule="exact"/>
              <w:jc w:val="left"/>
              <w:rPr>
                <w:rStyle w:val="FontStyle105"/>
                <w:lang w:val="et-EE"/>
              </w:rPr>
            </w:pPr>
            <w:r w:rsidRPr="008F14CC">
              <w:rPr>
                <w:rStyle w:val="FontStyle105"/>
                <w:lang w:val="et-EE"/>
              </w:rPr>
              <w:t>µ</w:t>
            </w:r>
          </w:p>
          <w:p w:rsidR="00306A32" w:rsidRPr="008F14CC" w:rsidRDefault="00306A32" w:rsidP="00CD43BD">
            <w:pPr>
              <w:pStyle w:val="Style27"/>
              <w:widowControl/>
              <w:spacing w:line="264" w:lineRule="exact"/>
              <w:jc w:val="left"/>
              <w:rPr>
                <w:rStyle w:val="FontStyle105"/>
                <w:lang w:val="et-EE"/>
              </w:rPr>
            </w:pPr>
            <w:r w:rsidRPr="008F14CC">
              <w:rPr>
                <w:rStyle w:val="FontStyle105"/>
                <w:lang w:val="et-EE"/>
              </w:rPr>
              <w:t>n</w:t>
            </w:r>
          </w:p>
          <w:p w:rsidR="00306A32" w:rsidRPr="008F14CC" w:rsidRDefault="00306A32" w:rsidP="00CD43BD">
            <w:pPr>
              <w:pStyle w:val="Style27"/>
              <w:widowControl/>
              <w:spacing w:line="264" w:lineRule="exact"/>
              <w:jc w:val="left"/>
              <w:rPr>
                <w:rStyle w:val="FontStyle105"/>
                <w:lang w:val="et-EE"/>
              </w:rPr>
            </w:pPr>
            <w:r w:rsidRPr="008F14CC">
              <w:rPr>
                <w:rStyle w:val="FontStyle105"/>
                <w:lang w:val="et-EE"/>
              </w:rPr>
              <w:t>p</w:t>
            </w:r>
          </w:p>
          <w:p w:rsidR="00306A32" w:rsidRPr="008F14CC" w:rsidRDefault="00306A32" w:rsidP="00CD43BD">
            <w:pPr>
              <w:pStyle w:val="Style60"/>
              <w:widowControl/>
              <w:spacing w:line="240" w:lineRule="auto"/>
              <w:jc w:val="left"/>
              <w:rPr>
                <w:rStyle w:val="FontStyle105"/>
                <w:vertAlign w:val="superscript"/>
                <w:lang w:val="et-EE"/>
              </w:rPr>
            </w:pPr>
            <w:r w:rsidRPr="008F14CC">
              <w:rPr>
                <w:rStyle w:val="FontStyle105"/>
                <w:lang w:val="et-EE"/>
              </w:rPr>
              <w:t>f</w:t>
            </w:r>
          </w:p>
          <w:p w:rsidR="00306A32" w:rsidRPr="008F14CC" w:rsidRDefault="00306A32" w:rsidP="00CD43BD">
            <w:pPr>
              <w:pStyle w:val="Style60"/>
              <w:widowControl/>
              <w:spacing w:line="240" w:lineRule="auto"/>
              <w:jc w:val="left"/>
              <w:rPr>
                <w:rStyle w:val="FontStyle105"/>
                <w:lang w:val="et-EE"/>
              </w:rPr>
            </w:pPr>
            <w:r w:rsidRPr="008F14CC">
              <w:rPr>
                <w:rStyle w:val="FontStyle105"/>
                <w:lang w:val="et-EE"/>
              </w:rPr>
              <w:t>a</w:t>
            </w:r>
          </w:p>
        </w:tc>
      </w:tr>
    </w:tbl>
    <w:p w:rsidR="00306A32" w:rsidRPr="008F14CC" w:rsidRDefault="00306A32" w:rsidP="00306A32">
      <w:pPr>
        <w:pStyle w:val="Style6"/>
        <w:widowControl/>
        <w:spacing w:line="240" w:lineRule="exact"/>
        <w:ind w:firstLine="0"/>
        <w:jc w:val="left"/>
        <w:rPr>
          <w:sz w:val="20"/>
          <w:szCs w:val="20"/>
          <w:lang w:val="et-EE"/>
        </w:rPr>
      </w:pPr>
    </w:p>
    <w:p w:rsidR="00306A32" w:rsidRPr="008F14CC" w:rsidRDefault="00306A32" w:rsidP="00306A32">
      <w:pPr>
        <w:pStyle w:val="Style6"/>
        <w:widowControl/>
        <w:tabs>
          <w:tab w:val="left" w:pos="1070"/>
        </w:tabs>
        <w:spacing w:before="62" w:line="240" w:lineRule="auto"/>
        <w:ind w:firstLine="0"/>
        <w:jc w:val="left"/>
        <w:rPr>
          <w:rStyle w:val="FontStyle105"/>
          <w:lang w:val="et-EE"/>
        </w:rPr>
      </w:pPr>
      <w:r w:rsidRPr="008F14CC">
        <w:rPr>
          <w:rStyle w:val="FontStyle102"/>
          <w:lang w:val="et-EE"/>
        </w:rPr>
        <w:t>1.2.2.2</w:t>
      </w:r>
      <w:r w:rsidRPr="008F14CC">
        <w:rPr>
          <w:lang w:val="et-EE"/>
        </w:rPr>
        <w:t xml:space="preserve"> </w:t>
      </w:r>
      <w:r w:rsidRPr="008F14CC">
        <w:rPr>
          <w:lang w:val="et-EE"/>
        </w:rPr>
        <w:tab/>
      </w:r>
      <w:r w:rsidRPr="008F14CC">
        <w:rPr>
          <w:rStyle w:val="FontStyle105"/>
          <w:lang w:val="et-EE"/>
        </w:rPr>
        <w:t>Kui ei ole teisiti öeldud, tähendab märk ”%” SMGS lisas 2:</w:t>
      </w:r>
    </w:p>
    <w:p w:rsidR="00306A32" w:rsidRPr="008F14CC" w:rsidRDefault="00D0146D" w:rsidP="00306A32">
      <w:pPr>
        <w:pStyle w:val="Style3"/>
        <w:widowControl/>
        <w:tabs>
          <w:tab w:val="left" w:pos="1330"/>
        </w:tabs>
        <w:spacing w:before="130" w:line="226" w:lineRule="exact"/>
        <w:rPr>
          <w:rStyle w:val="FontStyle105"/>
          <w:lang w:val="et-EE"/>
        </w:rPr>
      </w:pPr>
      <w:r w:rsidRPr="008F14CC">
        <w:rPr>
          <w:rStyle w:val="FontStyle105"/>
          <w:lang w:val="et-EE"/>
        </w:rPr>
        <w:t>a)</w:t>
      </w:r>
      <w:r w:rsidR="00306A32" w:rsidRPr="008F14CC">
        <w:rPr>
          <w:rStyle w:val="FontStyle105"/>
          <w:lang w:val="et-EE"/>
        </w:rPr>
        <w:t xml:space="preserve"> </w:t>
      </w:r>
      <w:r w:rsidR="00306A32" w:rsidRPr="008F14CC">
        <w:rPr>
          <w:rStyle w:val="FontStyle105"/>
          <w:lang w:val="et-EE"/>
        </w:rPr>
        <w:tab/>
        <w:t>tahkete ainete ja vedelike segude ning ka lahuste ja tahkete ainete vesilahuste puhul: nende põhiosa osatähtsust segu, lahuse või vesilahuse kogumassis;</w:t>
      </w:r>
    </w:p>
    <w:p w:rsidR="00306A32" w:rsidRPr="008F14CC" w:rsidRDefault="00D0146D" w:rsidP="00306A32">
      <w:pPr>
        <w:pStyle w:val="Style3"/>
        <w:widowControl/>
        <w:tabs>
          <w:tab w:val="left" w:pos="1330"/>
        </w:tabs>
        <w:spacing w:before="115"/>
        <w:rPr>
          <w:rStyle w:val="FontStyle105"/>
          <w:lang w:val="et-EE"/>
        </w:rPr>
      </w:pPr>
      <w:r w:rsidRPr="008F14CC">
        <w:rPr>
          <w:rStyle w:val="FontStyle105"/>
          <w:lang w:val="et-EE"/>
        </w:rPr>
        <w:lastRenderedPageBreak/>
        <w:t>b)</w:t>
      </w:r>
      <w:r w:rsidR="00306A32" w:rsidRPr="008F14CC">
        <w:rPr>
          <w:rStyle w:val="FontStyle105"/>
          <w:lang w:val="et-EE"/>
        </w:rPr>
        <w:tab/>
        <w:t xml:space="preserve"> rõhu all täidetud surugaasi segude puhul nende mahu osatähtsust gaasisegu kogumahus või massi järgi täidetud surugaasi segude puhul nende massi osatähtsust segu kogumassis;</w:t>
      </w:r>
    </w:p>
    <w:p w:rsidR="00306A32" w:rsidRPr="008F14CC" w:rsidRDefault="00D0146D" w:rsidP="00306A32">
      <w:pPr>
        <w:pStyle w:val="Style3"/>
        <w:widowControl/>
        <w:tabs>
          <w:tab w:val="left" w:pos="1330"/>
        </w:tabs>
        <w:spacing w:before="115"/>
        <w:rPr>
          <w:rStyle w:val="FontStyle105"/>
          <w:lang w:val="et-EE"/>
        </w:rPr>
      </w:pPr>
      <w:r w:rsidRPr="008F14CC">
        <w:rPr>
          <w:rStyle w:val="FontStyle105"/>
          <w:lang w:val="et-EE"/>
        </w:rPr>
        <w:t>c)</w:t>
      </w:r>
      <w:r w:rsidR="00306A32" w:rsidRPr="008F14CC">
        <w:rPr>
          <w:rStyle w:val="FontStyle105"/>
          <w:lang w:val="et-EE"/>
        </w:rPr>
        <w:tab/>
        <w:t>veeldatud või lahustatud gaaside segude puhul nende osatähtsust segu kogumassis.</w:t>
      </w:r>
    </w:p>
    <w:p w:rsidR="00306A32" w:rsidRPr="008F14CC" w:rsidRDefault="00306A32" w:rsidP="00FE0990">
      <w:pPr>
        <w:pStyle w:val="Style6"/>
        <w:widowControl/>
        <w:tabs>
          <w:tab w:val="left" w:pos="1070"/>
        </w:tabs>
        <w:spacing w:before="110"/>
        <w:ind w:firstLine="0"/>
        <w:rPr>
          <w:rStyle w:val="FontStyle102"/>
          <w:lang w:val="et-EE"/>
        </w:rPr>
      </w:pPr>
      <w:r w:rsidRPr="008F14CC">
        <w:rPr>
          <w:rStyle w:val="FontStyle105"/>
          <w:lang w:val="et-EE"/>
        </w:rPr>
        <w:t>Anumate kõikide rõhkude puhul (nagu katserõhk, siserõhk, kaitseklapi avamise rõhk) on alati näidatud ülerõhk (atmosfäärirõhku ületav rõhk), kuid ainete aururõhk on alati väljendatud absoluutrõhuna.</w:t>
      </w:r>
    </w:p>
    <w:p w:rsidR="00306A32" w:rsidRPr="008F14CC" w:rsidRDefault="00306A32" w:rsidP="00FE0990">
      <w:pPr>
        <w:pStyle w:val="Style6"/>
        <w:widowControl/>
        <w:tabs>
          <w:tab w:val="left" w:pos="1070"/>
        </w:tabs>
        <w:spacing w:before="110"/>
        <w:ind w:firstLine="0"/>
        <w:rPr>
          <w:rStyle w:val="FontStyle102"/>
          <w:lang w:val="et-EE"/>
        </w:rPr>
      </w:pPr>
      <w:r w:rsidRPr="008F14CC">
        <w:rPr>
          <w:rStyle w:val="FontStyle105"/>
          <w:lang w:val="et-EE"/>
        </w:rPr>
        <w:t>Kui SMGS lisa 2 näitab anuma täiteastet, siis on see alati antud aine temperatuuril 15 ºC, kui ei ole näidatud muud temperatuuri.</w:t>
      </w:r>
    </w:p>
    <w:p w:rsidR="00306A32" w:rsidRPr="008F14CC" w:rsidRDefault="00306A32" w:rsidP="00FE0990">
      <w:pPr>
        <w:pStyle w:val="Style6"/>
        <w:widowControl/>
        <w:tabs>
          <w:tab w:val="left" w:pos="1070"/>
        </w:tabs>
        <w:spacing w:before="110"/>
        <w:ind w:firstLine="0"/>
        <w:rPr>
          <w:rStyle w:val="FontStyle102"/>
          <w:lang w:val="et-EE"/>
        </w:rPr>
        <w:sectPr w:rsidR="00306A32" w:rsidRPr="008F14CC">
          <w:footerReference w:type="even" r:id="rId16"/>
          <w:footerReference w:type="default" r:id="rId17"/>
          <w:footnotePr>
            <w:numRestart w:val="eachSect"/>
          </w:footnotePr>
          <w:type w:val="continuous"/>
          <w:pgSz w:w="11909" w:h="16834"/>
          <w:pgMar w:top="1135" w:right="988" w:bottom="720" w:left="1700" w:header="720" w:footer="720" w:gutter="0"/>
          <w:cols w:space="60"/>
          <w:noEndnote/>
        </w:sectPr>
      </w:pPr>
    </w:p>
    <w:p w:rsidR="00306A32" w:rsidRPr="008F14CC" w:rsidRDefault="00306A32" w:rsidP="00306A32">
      <w:pPr>
        <w:spacing w:line="1" w:lineRule="exact"/>
        <w:rPr>
          <w:sz w:val="2"/>
          <w:szCs w:val="2"/>
        </w:rPr>
      </w:pPr>
    </w:p>
    <w:p w:rsidR="00306A32" w:rsidRPr="008F14CC" w:rsidRDefault="00306A32" w:rsidP="00FE0990">
      <w:pPr>
        <w:pStyle w:val="Style6"/>
        <w:widowControl/>
        <w:tabs>
          <w:tab w:val="left" w:pos="1070"/>
        </w:tabs>
        <w:spacing w:before="110"/>
        <w:ind w:firstLine="0"/>
        <w:rPr>
          <w:rStyle w:val="FontStyle102"/>
          <w:lang w:val="et-EE"/>
        </w:rPr>
        <w:sectPr w:rsidR="00306A32" w:rsidRPr="008F14CC">
          <w:footerReference w:type="even" r:id="rId18"/>
          <w:footerReference w:type="default" r:id="rId19"/>
          <w:footnotePr>
            <w:numRestart w:val="eachSect"/>
          </w:footnotePr>
          <w:pgSz w:w="11909" w:h="16834"/>
          <w:pgMar w:top="1135" w:right="4060" w:bottom="720" w:left="1700" w:header="720" w:footer="720" w:gutter="0"/>
          <w:cols w:space="720"/>
          <w:noEndnote/>
        </w:sectPr>
      </w:pPr>
    </w:p>
    <w:p w:rsidR="00306A32" w:rsidRPr="008F14CC" w:rsidRDefault="00306A32" w:rsidP="00306A32">
      <w:pPr>
        <w:pStyle w:val="Style19"/>
        <w:widowControl/>
        <w:spacing w:before="53"/>
        <w:rPr>
          <w:rStyle w:val="FontStyle104"/>
          <w:lang w:val="et-EE"/>
        </w:rPr>
      </w:pPr>
      <w:r w:rsidRPr="008F14CC">
        <w:rPr>
          <w:rStyle w:val="FontStyle104"/>
          <w:lang w:val="et-EE"/>
        </w:rPr>
        <w:lastRenderedPageBreak/>
        <w:t>PEATÜKK 1.3</w:t>
      </w:r>
    </w:p>
    <w:p w:rsidR="00306A32" w:rsidRPr="008F14CC" w:rsidRDefault="00306A32" w:rsidP="00306A32">
      <w:pPr>
        <w:pStyle w:val="Style19"/>
        <w:widowControl/>
        <w:spacing w:before="82"/>
        <w:rPr>
          <w:rStyle w:val="FontStyle104"/>
          <w:lang w:val="et-EE"/>
        </w:rPr>
      </w:pPr>
      <w:r w:rsidRPr="008F14CC">
        <w:rPr>
          <w:rStyle w:val="FontStyle104"/>
          <w:lang w:val="et-EE"/>
        </w:rPr>
        <w:t>OHTLIKE KAUPADE VEOGA SEOTUD ISIKUTE VÄLJAÕPE</w:t>
      </w:r>
    </w:p>
    <w:p w:rsidR="00306A32" w:rsidRPr="008F14CC" w:rsidRDefault="00306A32" w:rsidP="00306A32">
      <w:pPr>
        <w:pStyle w:val="Style19"/>
        <w:widowControl/>
        <w:spacing w:before="24"/>
        <w:jc w:val="left"/>
        <w:rPr>
          <w:rStyle w:val="FontStyle104"/>
          <w:lang w:val="et-EE"/>
        </w:rPr>
      </w:pPr>
    </w:p>
    <w:p w:rsidR="00306A32" w:rsidRPr="008F14CC" w:rsidRDefault="00306A32" w:rsidP="00306A32">
      <w:pPr>
        <w:pStyle w:val="Style5"/>
        <w:widowControl/>
        <w:tabs>
          <w:tab w:val="left" w:pos="1070"/>
        </w:tabs>
        <w:spacing w:before="134"/>
        <w:rPr>
          <w:rStyle w:val="FontStyle102"/>
          <w:lang w:val="et-EE"/>
        </w:rPr>
      </w:pPr>
      <w:r w:rsidRPr="008F14CC">
        <w:rPr>
          <w:rStyle w:val="FontStyle102"/>
          <w:lang w:val="et-EE"/>
        </w:rPr>
        <w:t>1.3.1</w:t>
      </w:r>
      <w:r w:rsidRPr="008F14CC">
        <w:rPr>
          <w:rStyle w:val="FontStyle102"/>
          <w:lang w:val="et-EE"/>
        </w:rPr>
        <w:tab/>
        <w:t>REGULEERIMISALA</w:t>
      </w:r>
    </w:p>
    <w:p w:rsidR="00306A32" w:rsidRPr="008F14CC" w:rsidRDefault="00306A32" w:rsidP="00306A32">
      <w:pPr>
        <w:pStyle w:val="Style4"/>
        <w:widowControl/>
        <w:spacing w:before="62"/>
        <w:rPr>
          <w:rStyle w:val="FontStyle105"/>
          <w:lang w:val="et-EE"/>
        </w:rPr>
      </w:pPr>
      <w:r w:rsidRPr="008F14CC">
        <w:rPr>
          <w:rStyle w:val="FontStyle105"/>
          <w:lang w:val="et-EE"/>
        </w:rPr>
        <w:t>Isikud, kelle kohustuste hulka kuulub ohtlike kaupade vedu, peavad saama nende vastutusele ja kohustustele vastava, ohtlike kaupade veo nõudeid käsitleva väljaõppe. Enne oma töökohustuste täitmist peavad töötajad olema saanud ettevalmistuse vastavalt jaole 1.3.2 ning kui ettenähtud koolitus ei ole veel lõppenud, võivad nad töötada üksnes koolituse saanud isikute otsese järelevalve all. Samuti peab õppekava hõlmama peatükis 1.10 käsitletud erisätteid</w:t>
      </w:r>
      <w:r w:rsidR="00B132EA" w:rsidRPr="008F14CC">
        <w:rPr>
          <w:rStyle w:val="FootnoteReference"/>
          <w:sz w:val="18"/>
          <w:szCs w:val="18"/>
          <w:lang w:val="et-EE"/>
        </w:rPr>
        <w:footnoteReference w:id="5"/>
      </w:r>
      <w:r w:rsidRPr="008F14CC">
        <w:rPr>
          <w:rStyle w:val="FontStyle105"/>
          <w:lang w:val="et-EE"/>
        </w:rPr>
        <w:t>.</w:t>
      </w:r>
    </w:p>
    <w:p w:rsidR="00306A32" w:rsidRPr="008F14CC" w:rsidRDefault="00306A32" w:rsidP="00306A32">
      <w:pPr>
        <w:pStyle w:val="Style26"/>
        <w:widowControl/>
        <w:spacing w:before="58" w:line="226" w:lineRule="exact"/>
        <w:ind w:firstLine="0"/>
        <w:rPr>
          <w:rStyle w:val="FontStyle103"/>
          <w:lang w:val="et-EE"/>
        </w:rPr>
      </w:pPr>
      <w:r w:rsidRPr="008F14CC">
        <w:rPr>
          <w:rStyle w:val="FontStyle101"/>
          <w:lang w:val="et-EE"/>
        </w:rPr>
        <w:t>Märkus 1:</w:t>
      </w:r>
      <w:r w:rsidRPr="008F14CC">
        <w:rPr>
          <w:rStyle w:val="FontStyle101"/>
          <w:b w:val="0"/>
          <w:lang w:val="et-EE"/>
        </w:rPr>
        <w:t xml:space="preserve"> </w:t>
      </w:r>
      <w:r w:rsidRPr="008F14CC">
        <w:rPr>
          <w:rStyle w:val="FontStyle103"/>
          <w:lang w:val="et-EE"/>
        </w:rPr>
        <w:t>Iga juhtumi puhul peab veos osalevate töötajate väljaõpe olema kooskõlas riiklike seadusnormidega.</w:t>
      </w:r>
    </w:p>
    <w:p w:rsidR="00306A32" w:rsidRPr="008F14CC" w:rsidRDefault="00306A32" w:rsidP="00306A32">
      <w:pPr>
        <w:pStyle w:val="Style26"/>
        <w:widowControl/>
        <w:spacing w:before="58"/>
        <w:ind w:firstLine="0"/>
        <w:rPr>
          <w:rStyle w:val="FontStyle103"/>
          <w:lang w:val="et-EE"/>
        </w:rPr>
      </w:pPr>
      <w:r w:rsidRPr="008F14CC">
        <w:rPr>
          <w:rStyle w:val="FontStyle101"/>
          <w:lang w:val="et-EE"/>
        </w:rPr>
        <w:t>Märkus 2:</w:t>
      </w:r>
      <w:r w:rsidRPr="008F14CC">
        <w:rPr>
          <w:rStyle w:val="FontStyle101"/>
          <w:b w:val="0"/>
          <w:lang w:val="et-EE"/>
        </w:rPr>
        <w:t xml:space="preserve"> </w:t>
      </w:r>
      <w:r w:rsidRPr="008F14CC">
        <w:rPr>
          <w:rStyle w:val="FontStyle103"/>
          <w:lang w:val="et-EE"/>
        </w:rPr>
        <w:t>Käesolev jagu ei käsitle ohutusnõunike väljaõpet, selle kohta vt jagu 1.8.3.</w:t>
      </w:r>
    </w:p>
    <w:p w:rsidR="00306A32" w:rsidRPr="008F14CC" w:rsidRDefault="00306A32" w:rsidP="00306A32">
      <w:pPr>
        <w:pStyle w:val="Style26"/>
        <w:widowControl/>
        <w:spacing w:before="53"/>
        <w:ind w:firstLine="0"/>
        <w:rPr>
          <w:rStyle w:val="FontStyle103"/>
          <w:lang w:val="et-EE"/>
        </w:rPr>
      </w:pPr>
      <w:r w:rsidRPr="008F14CC">
        <w:rPr>
          <w:rStyle w:val="FontStyle101"/>
          <w:lang w:val="et-EE"/>
        </w:rPr>
        <w:t>Märkus 3:</w:t>
      </w:r>
      <w:r w:rsidRPr="008F14CC">
        <w:rPr>
          <w:rStyle w:val="FontStyle101"/>
          <w:b w:val="0"/>
          <w:lang w:val="et-EE"/>
        </w:rPr>
        <w:t xml:space="preserve"> </w:t>
      </w:r>
      <w:r w:rsidRPr="008F14CC">
        <w:rPr>
          <w:rStyle w:val="FontStyle103"/>
          <w:lang w:val="et-EE"/>
        </w:rPr>
        <w:t>Klassi 7 kaupade alase väljaõppe kohta vt ka alajagu 1.7.2.5.</w:t>
      </w:r>
    </w:p>
    <w:p w:rsidR="00306A32" w:rsidRPr="008F14CC" w:rsidRDefault="00306A32" w:rsidP="00306A32">
      <w:pPr>
        <w:pStyle w:val="Style26"/>
        <w:widowControl/>
        <w:spacing w:before="53"/>
        <w:ind w:firstLine="0"/>
        <w:rPr>
          <w:rStyle w:val="FontStyle103"/>
          <w:lang w:val="et-EE"/>
        </w:rPr>
      </w:pPr>
      <w:r w:rsidRPr="008F14CC">
        <w:rPr>
          <w:rStyle w:val="FontStyle101"/>
          <w:lang w:val="et-EE"/>
        </w:rPr>
        <w:t>Märkus 4:</w:t>
      </w:r>
      <w:r w:rsidRPr="008F14CC">
        <w:rPr>
          <w:rStyle w:val="FontStyle101"/>
          <w:b w:val="0"/>
          <w:lang w:val="et-EE"/>
        </w:rPr>
        <w:t xml:space="preserve"> </w:t>
      </w:r>
      <w:r w:rsidRPr="008F14CC">
        <w:rPr>
          <w:rStyle w:val="FontStyle103"/>
          <w:lang w:val="et-EE"/>
        </w:rPr>
        <w:t>Väljaõpe tuleb läbida enne ohtlike kaupade veoga seotud kohustuste võtmist.</w:t>
      </w:r>
    </w:p>
    <w:p w:rsidR="00306A32" w:rsidRPr="008F14CC" w:rsidRDefault="00306A32" w:rsidP="00306A32">
      <w:pPr>
        <w:pStyle w:val="Style5"/>
        <w:widowControl/>
        <w:tabs>
          <w:tab w:val="left" w:pos="1070"/>
        </w:tabs>
        <w:spacing w:before="139"/>
        <w:rPr>
          <w:rStyle w:val="FontStyle102"/>
          <w:lang w:val="et-EE"/>
        </w:rPr>
      </w:pPr>
      <w:r w:rsidRPr="008F14CC">
        <w:rPr>
          <w:b/>
          <w:bCs/>
          <w:sz w:val="18"/>
          <w:szCs w:val="18"/>
          <w:lang w:val="et-EE"/>
        </w:rPr>
        <w:t>1.3.2</w:t>
      </w:r>
      <w:r w:rsidRPr="008F14CC">
        <w:rPr>
          <w:b/>
          <w:bCs/>
          <w:lang w:val="et-EE"/>
        </w:rPr>
        <w:tab/>
      </w:r>
      <w:r w:rsidRPr="008F14CC">
        <w:rPr>
          <w:rStyle w:val="FontStyle102"/>
          <w:lang w:val="et-EE"/>
        </w:rPr>
        <w:t>VÄLJAÕPPE SISU</w:t>
      </w:r>
    </w:p>
    <w:p w:rsidR="00306A32" w:rsidRPr="008F14CC" w:rsidRDefault="00306A32" w:rsidP="00306A32">
      <w:pPr>
        <w:pStyle w:val="Style4"/>
        <w:widowControl/>
        <w:spacing w:before="125"/>
        <w:rPr>
          <w:rStyle w:val="FontStyle105"/>
          <w:lang w:val="et-EE"/>
        </w:rPr>
      </w:pPr>
      <w:r w:rsidRPr="008F14CC">
        <w:rPr>
          <w:rStyle w:val="FontStyle105"/>
          <w:lang w:val="et-EE"/>
        </w:rPr>
        <w:t>Väljaõpe peab olema asjaomase isiku vastutusele ja kohustustele vastavas järgmises vormis.</w:t>
      </w:r>
    </w:p>
    <w:p w:rsidR="00306A32" w:rsidRPr="008F14CC" w:rsidRDefault="00306A32" w:rsidP="00306A32">
      <w:pPr>
        <w:pStyle w:val="Style5"/>
        <w:widowControl/>
        <w:tabs>
          <w:tab w:val="left" w:pos="1075"/>
        </w:tabs>
        <w:spacing w:before="130"/>
        <w:rPr>
          <w:rStyle w:val="FontStyle102"/>
          <w:lang w:val="et-EE"/>
        </w:rPr>
      </w:pPr>
      <w:r w:rsidRPr="008F14CC">
        <w:rPr>
          <w:rStyle w:val="FontStyle102"/>
          <w:lang w:val="et-EE"/>
        </w:rPr>
        <w:t>1.3.2.1</w:t>
      </w:r>
      <w:r w:rsidRPr="008F14CC">
        <w:rPr>
          <w:rStyle w:val="FontStyle102"/>
          <w:lang w:val="et-EE"/>
        </w:rPr>
        <w:tab/>
        <w:t>Üldine tutvustamine</w:t>
      </w:r>
    </w:p>
    <w:p w:rsidR="00306A32" w:rsidRPr="008F14CC" w:rsidRDefault="00306A32" w:rsidP="00306A32">
      <w:pPr>
        <w:pStyle w:val="Style4"/>
        <w:widowControl/>
        <w:spacing w:before="120"/>
        <w:rPr>
          <w:rStyle w:val="FontStyle105"/>
          <w:lang w:val="et-EE"/>
        </w:rPr>
      </w:pPr>
      <w:r w:rsidRPr="008F14CC">
        <w:rPr>
          <w:rStyle w:val="FontStyle105"/>
          <w:lang w:val="et-EE"/>
        </w:rPr>
        <w:t>Personalile peab olema tutvustatud ohtlike kaupade vedu puudutavaid üldnõudeid.</w:t>
      </w:r>
    </w:p>
    <w:p w:rsidR="00306A32" w:rsidRPr="008F14CC" w:rsidRDefault="00306A32" w:rsidP="00306A32">
      <w:pPr>
        <w:pStyle w:val="Style5"/>
        <w:widowControl/>
        <w:tabs>
          <w:tab w:val="left" w:pos="1075"/>
        </w:tabs>
        <w:spacing w:before="134"/>
        <w:rPr>
          <w:rStyle w:val="FontStyle102"/>
          <w:lang w:val="et-EE"/>
        </w:rPr>
      </w:pPr>
      <w:r w:rsidRPr="008F14CC">
        <w:rPr>
          <w:rStyle w:val="FontStyle102"/>
          <w:lang w:val="et-EE"/>
        </w:rPr>
        <w:t>1.3.2.2</w:t>
      </w:r>
      <w:r w:rsidRPr="008F14CC">
        <w:rPr>
          <w:rStyle w:val="FontStyle102"/>
          <w:lang w:val="et-EE"/>
        </w:rPr>
        <w:tab/>
        <w:t>Eriväljaõpe</w:t>
      </w:r>
    </w:p>
    <w:p w:rsidR="00306A32" w:rsidRPr="008F14CC" w:rsidRDefault="00306A32" w:rsidP="00306A32">
      <w:pPr>
        <w:pStyle w:val="Style4"/>
        <w:widowControl/>
        <w:spacing w:before="101" w:line="264" w:lineRule="exact"/>
        <w:rPr>
          <w:rStyle w:val="FontStyle105"/>
          <w:lang w:val="et-EE"/>
        </w:rPr>
      </w:pPr>
      <w:r w:rsidRPr="008F14CC">
        <w:rPr>
          <w:rStyle w:val="FontStyle105"/>
          <w:lang w:val="et-EE"/>
        </w:rPr>
        <w:t>Personal peab saama ohtlike kaupade veo eeskirja puudutava detailse väljaõppe, mis vastab otseselt tema kohustustele ja vastutusele.</w:t>
      </w:r>
    </w:p>
    <w:p w:rsidR="00306A32" w:rsidRPr="008F14CC" w:rsidRDefault="00306A32" w:rsidP="00306A32">
      <w:pPr>
        <w:pStyle w:val="Style4"/>
        <w:widowControl/>
        <w:spacing w:before="120" w:line="264" w:lineRule="exact"/>
        <w:rPr>
          <w:rStyle w:val="FontStyle105"/>
          <w:lang w:val="et-EE"/>
        </w:rPr>
      </w:pPr>
      <w:r w:rsidRPr="008F14CC">
        <w:rPr>
          <w:rStyle w:val="FontStyle105"/>
          <w:lang w:val="et-EE"/>
        </w:rPr>
        <w:t>Kui ohtlike kaupade vedu hõlmab vedu transpordiketis, tuleb personalile teatavaks teha teisi transpordiviise puudutavad nõuded.</w:t>
      </w:r>
    </w:p>
    <w:p w:rsidR="00306A32" w:rsidRPr="008F14CC" w:rsidRDefault="00306A32" w:rsidP="00306A32">
      <w:pPr>
        <w:pStyle w:val="Style4"/>
        <w:widowControl/>
        <w:spacing w:before="120" w:line="264" w:lineRule="exact"/>
        <w:rPr>
          <w:rStyle w:val="FontStyle105"/>
          <w:lang w:val="et-EE"/>
        </w:rPr>
      </w:pPr>
      <w:r w:rsidRPr="008F14CC">
        <w:rPr>
          <w:rStyle w:val="FontStyle105"/>
          <w:lang w:val="et-EE"/>
        </w:rPr>
        <w:t>Veos osalevad isikud ja raudteeinfrastruktuuri operaatorid peavad teadma asjakohaseid eeskirju ja reegleid. Väljaõpe peab sisaldama üldkohustuslikke ja spetsiifilisi teadmisi.</w:t>
      </w:r>
    </w:p>
    <w:p w:rsidR="00306A32" w:rsidRPr="008F14CC" w:rsidRDefault="00D0146D" w:rsidP="00306A32">
      <w:pPr>
        <w:pStyle w:val="Style4"/>
        <w:widowControl/>
        <w:spacing w:before="163" w:line="240" w:lineRule="auto"/>
        <w:jc w:val="left"/>
        <w:rPr>
          <w:rStyle w:val="FontStyle105"/>
          <w:lang w:val="et-EE"/>
        </w:rPr>
      </w:pPr>
      <w:r w:rsidRPr="008F14CC">
        <w:rPr>
          <w:rStyle w:val="FontStyle105"/>
          <w:lang w:val="et-EE"/>
        </w:rPr>
        <w:t>a)</w:t>
      </w:r>
      <w:r w:rsidR="00306A32" w:rsidRPr="008F14CC">
        <w:rPr>
          <w:rStyle w:val="FontStyle105"/>
          <w:lang w:val="et-EE"/>
        </w:rPr>
        <w:t xml:space="preserve"> Kõikide töötajate üldine väljaõpe:</w:t>
      </w:r>
    </w:p>
    <w:p w:rsidR="00306A32" w:rsidRPr="008F14CC" w:rsidRDefault="00306A32" w:rsidP="00306A32">
      <w:pPr>
        <w:pStyle w:val="Style4"/>
        <w:widowControl/>
        <w:spacing w:before="134" w:after="590" w:line="264" w:lineRule="exact"/>
        <w:rPr>
          <w:rStyle w:val="FontStyle105"/>
          <w:lang w:val="et-EE"/>
        </w:rPr>
      </w:pPr>
      <w:r w:rsidRPr="008F14CC">
        <w:rPr>
          <w:rStyle w:val="FontStyle105"/>
          <w:lang w:val="et-EE"/>
        </w:rPr>
        <w:t>Kõik töötajad peavad tundma ohutähiseid, oranže tahvleid ja eristusjooni. Lisaks peavad töötajad olema kursis teavitamise korraga eriolukorra (avarii) puhul.</w:t>
      </w:r>
    </w:p>
    <w:p w:rsidR="00306A32" w:rsidRPr="008F14CC" w:rsidRDefault="00D0146D" w:rsidP="00306A32">
      <w:pPr>
        <w:pStyle w:val="Style4"/>
        <w:widowControl/>
        <w:spacing w:before="43" w:line="240" w:lineRule="auto"/>
        <w:jc w:val="left"/>
        <w:rPr>
          <w:rStyle w:val="FontStyle105"/>
          <w:lang w:val="et-EE"/>
        </w:rPr>
      </w:pPr>
      <w:r w:rsidRPr="008F14CC">
        <w:rPr>
          <w:rStyle w:val="FontStyle105"/>
          <w:lang w:val="et-EE"/>
        </w:rPr>
        <w:t>b)</w:t>
      </w:r>
      <w:r w:rsidR="00306A32" w:rsidRPr="008F14CC">
        <w:rPr>
          <w:rStyle w:val="FontStyle105"/>
          <w:lang w:val="et-EE"/>
        </w:rPr>
        <w:t xml:space="preserve"> Eriväljaõpe otseselt ohtlike kaupade veoga tegelevatele töötajatele:</w:t>
      </w:r>
    </w:p>
    <w:p w:rsidR="00306A32" w:rsidRPr="008F14CC" w:rsidRDefault="00306A32" w:rsidP="00306A32">
      <w:pPr>
        <w:pStyle w:val="Style4"/>
        <w:widowControl/>
        <w:spacing w:before="158" w:line="240" w:lineRule="exact"/>
        <w:rPr>
          <w:rStyle w:val="FontStyle105"/>
          <w:lang w:val="et-EE"/>
        </w:rPr>
      </w:pPr>
      <w:r w:rsidRPr="008F14CC">
        <w:rPr>
          <w:rStyle w:val="FontStyle105"/>
          <w:lang w:val="et-EE"/>
        </w:rPr>
        <w:t xml:space="preserve">Lisaks punktis </w:t>
      </w:r>
      <w:r w:rsidR="00D0146D" w:rsidRPr="008F14CC">
        <w:rPr>
          <w:rStyle w:val="FontStyle105"/>
          <w:lang w:val="et-EE"/>
        </w:rPr>
        <w:t>a)</w:t>
      </w:r>
      <w:r w:rsidRPr="008F14CC">
        <w:rPr>
          <w:rStyle w:val="FontStyle105"/>
          <w:lang w:val="et-EE"/>
        </w:rPr>
        <w:t xml:space="preserve"> kirjeldatud üldisele väljaõppele peavad need töötajad saama oma töökohustustele vastavat väljaõpet.</w:t>
      </w:r>
    </w:p>
    <w:p w:rsidR="00306A32" w:rsidRPr="008F14CC" w:rsidRDefault="00306A32" w:rsidP="00306A32">
      <w:pPr>
        <w:pStyle w:val="Style4"/>
        <w:widowControl/>
        <w:spacing w:before="115"/>
        <w:rPr>
          <w:rStyle w:val="FontStyle105"/>
          <w:lang w:val="et-EE"/>
        </w:rPr>
      </w:pPr>
      <w:r w:rsidRPr="008F14CC">
        <w:rPr>
          <w:rStyle w:val="FontStyle105"/>
          <w:lang w:val="et-EE"/>
        </w:rPr>
        <w:t>Töötajad peavad saama alajaos 1.3.2.2.1 nimetatud gruppide alusel väljaõpet eriväljaõppe teemadel, mis on alajaos 1.3.2.2.2 jaotatud kolme kategooriasse.</w:t>
      </w:r>
    </w:p>
    <w:p w:rsidR="00306A32" w:rsidRPr="008F14CC" w:rsidRDefault="00306A32" w:rsidP="00306A32">
      <w:pPr>
        <w:pStyle w:val="Style4"/>
        <w:widowControl/>
        <w:spacing w:before="130" w:line="240" w:lineRule="auto"/>
        <w:jc w:val="left"/>
        <w:rPr>
          <w:rStyle w:val="FontStyle105"/>
          <w:lang w:val="et-EE"/>
        </w:rPr>
      </w:pPr>
      <w:r w:rsidRPr="008F14CC">
        <w:rPr>
          <w:rStyle w:val="FontStyle102"/>
          <w:lang w:val="et-EE"/>
        </w:rPr>
        <w:t>1.3.2.2.1</w:t>
      </w:r>
      <w:r w:rsidRPr="008F14CC">
        <w:rPr>
          <w:rStyle w:val="FontStyle105"/>
          <w:lang w:val="et-EE"/>
        </w:rPr>
        <w:t>Töötajate kategooriad:</w:t>
      </w:r>
    </w:p>
    <w:p w:rsidR="00306A32" w:rsidRPr="008F14CC" w:rsidRDefault="00306A32" w:rsidP="00306A32">
      <w:pPr>
        <w:pStyle w:val="Style7"/>
        <w:widowControl/>
        <w:tabs>
          <w:tab w:val="left" w:pos="3518"/>
          <w:tab w:val="left" w:pos="7147"/>
        </w:tabs>
        <w:spacing w:before="91"/>
        <w:rPr>
          <w:rStyle w:val="FontStyle102"/>
          <w:lang w:val="et-EE"/>
        </w:rPr>
      </w:pPr>
      <w:r w:rsidRPr="008F14CC">
        <w:rPr>
          <w:rStyle w:val="FontStyle102"/>
          <w:lang w:val="et-EE"/>
        </w:rPr>
        <w:t>Kategooria</w:t>
      </w:r>
      <w:r w:rsidRPr="008F14CC">
        <w:rPr>
          <w:rStyle w:val="FontStyle102"/>
          <w:lang w:val="et-EE"/>
        </w:rPr>
        <w:tab/>
        <w:t xml:space="preserve"> kirjeldus</w:t>
      </w:r>
      <w:r w:rsidRPr="008F14CC">
        <w:rPr>
          <w:rStyle w:val="FontStyle102"/>
          <w:lang w:val="et-EE"/>
        </w:rPr>
        <w:tab/>
        <w:t>Töötajad</w:t>
      </w:r>
    </w:p>
    <w:p w:rsidR="00306A32" w:rsidRPr="008F14CC" w:rsidRDefault="00306A32" w:rsidP="00306A32">
      <w:pPr>
        <w:spacing w:after="6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34"/>
        <w:gridCol w:w="3096"/>
        <w:gridCol w:w="3120"/>
      </w:tblGrid>
      <w:tr w:rsidR="00306A32" w:rsidRPr="008F14CC" w:rsidTr="00CD43BD">
        <w:tc>
          <w:tcPr>
            <w:tcW w:w="193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spacing w:line="240" w:lineRule="auto"/>
              <w:jc w:val="left"/>
              <w:rPr>
                <w:rStyle w:val="FontStyle102"/>
                <w:lang w:val="et-EE"/>
              </w:rPr>
            </w:pPr>
            <w:r w:rsidRPr="008F14CC">
              <w:rPr>
                <w:rStyle w:val="FontStyle102"/>
                <w:lang w:val="et-EE"/>
              </w:rPr>
              <w:lastRenderedPageBreak/>
              <w:t>1</w:t>
            </w:r>
          </w:p>
        </w:tc>
        <w:tc>
          <w:tcPr>
            <w:tcW w:w="3096"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jc w:val="left"/>
              <w:rPr>
                <w:rStyle w:val="FontStyle105"/>
                <w:lang w:val="et-EE"/>
              </w:rPr>
            </w:pPr>
            <w:r w:rsidRPr="008F14CC">
              <w:rPr>
                <w:rStyle w:val="FontStyle105"/>
                <w:lang w:val="et-EE"/>
              </w:rPr>
              <w:t>Otseselt ohtlike kaupade veoga tegelevad töötajad</w:t>
            </w:r>
          </w:p>
        </w:tc>
        <w:tc>
          <w:tcPr>
            <w:tcW w:w="3120"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rPr>
                <w:rStyle w:val="FontStyle105"/>
                <w:lang w:val="et-EE"/>
              </w:rPr>
            </w:pPr>
            <w:r w:rsidRPr="008F14CC">
              <w:rPr>
                <w:rStyle w:val="FontStyle105"/>
                <w:lang w:val="et-EE"/>
              </w:rPr>
              <w:t>Vedurijuhid ja manöövrimeeskonna töötajad või samasuguseid ülesandeid täitvad töötajad</w:t>
            </w:r>
          </w:p>
        </w:tc>
      </w:tr>
      <w:tr w:rsidR="00306A32" w:rsidRPr="008F14CC" w:rsidTr="00CD43BD">
        <w:tc>
          <w:tcPr>
            <w:tcW w:w="193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spacing w:line="240" w:lineRule="auto"/>
              <w:jc w:val="left"/>
              <w:rPr>
                <w:rStyle w:val="FontStyle102"/>
                <w:lang w:val="et-EE"/>
              </w:rPr>
            </w:pPr>
            <w:r w:rsidRPr="008F14CC">
              <w:rPr>
                <w:rStyle w:val="FontStyle102"/>
                <w:lang w:val="et-EE"/>
              </w:rPr>
              <w:t>2</w:t>
            </w:r>
          </w:p>
        </w:tc>
        <w:tc>
          <w:tcPr>
            <w:tcW w:w="3096"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rPr>
                <w:rStyle w:val="FontStyle105"/>
                <w:lang w:val="et-EE"/>
              </w:rPr>
            </w:pPr>
            <w:r w:rsidRPr="008F14CC">
              <w:rPr>
                <w:rStyle w:val="FontStyle105"/>
                <w:lang w:val="et-EE"/>
              </w:rPr>
              <w:t>Ohtlike kaupade veoks kasutatavate vagunite tehnilise kontrolli eest vastutavad töötajad</w:t>
            </w:r>
          </w:p>
        </w:tc>
        <w:tc>
          <w:tcPr>
            <w:tcW w:w="3120"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rPr>
                <w:rStyle w:val="FontStyle105"/>
                <w:lang w:val="et-EE"/>
              </w:rPr>
            </w:pPr>
            <w:r w:rsidRPr="008F14CC">
              <w:rPr>
                <w:rStyle w:val="FontStyle105"/>
                <w:lang w:val="et-EE"/>
              </w:rPr>
              <w:t>Vagunite ülevaatajad või samasuguseid ülesandeid täitvad töötajad</w:t>
            </w:r>
          </w:p>
        </w:tc>
      </w:tr>
      <w:tr w:rsidR="00306A32" w:rsidRPr="008F14CC" w:rsidTr="00CD43BD">
        <w:tc>
          <w:tcPr>
            <w:tcW w:w="1934"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spacing w:line="240" w:lineRule="auto"/>
              <w:jc w:val="left"/>
              <w:rPr>
                <w:rStyle w:val="FontStyle102"/>
                <w:lang w:val="et-EE"/>
              </w:rPr>
            </w:pPr>
            <w:r w:rsidRPr="008F14CC">
              <w:rPr>
                <w:rStyle w:val="FontStyle102"/>
                <w:lang w:val="et-EE"/>
              </w:rPr>
              <w:t>3</w:t>
            </w:r>
          </w:p>
        </w:tc>
        <w:tc>
          <w:tcPr>
            <w:tcW w:w="3096"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Raudtee- ja sorteerimisteenuste juhtimise ja kontrolli eest vastutavad töötajad ning raudteeinfrastruktuuri-ettevõtja juhtivtöötajad</w:t>
            </w:r>
          </w:p>
        </w:tc>
        <w:tc>
          <w:tcPr>
            <w:tcW w:w="3120"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rPr>
                <w:rStyle w:val="FontStyle105"/>
                <w:lang w:val="et-EE"/>
              </w:rPr>
            </w:pPr>
            <w:r w:rsidRPr="008F14CC">
              <w:rPr>
                <w:rStyle w:val="FontStyle105"/>
                <w:lang w:val="et-EE"/>
              </w:rPr>
              <w:t>Dispetšerid, jaamakorraldajad, pöörmeseadjad, blokkposti korraldajad või samasuguseid ülesandeid täitvad töötajad</w:t>
            </w:r>
          </w:p>
        </w:tc>
      </w:tr>
    </w:tbl>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before="62" w:line="240" w:lineRule="auto"/>
        <w:rPr>
          <w:rStyle w:val="FontStyle105"/>
          <w:lang w:val="et-EE"/>
        </w:rPr>
      </w:pPr>
      <w:r w:rsidRPr="008F14CC">
        <w:rPr>
          <w:rStyle w:val="FontStyle102"/>
          <w:lang w:val="et-EE"/>
        </w:rPr>
        <w:t>1.3.2.2.2</w:t>
      </w:r>
      <w:r w:rsidRPr="008F14CC">
        <w:rPr>
          <w:rStyle w:val="FontStyle102"/>
          <w:lang w:val="et-EE"/>
        </w:rPr>
        <w:tab/>
      </w:r>
      <w:r w:rsidRPr="008F14CC">
        <w:rPr>
          <w:rStyle w:val="FontStyle102"/>
          <w:lang w:val="et-EE"/>
        </w:rPr>
        <w:tab/>
      </w:r>
      <w:r w:rsidRPr="008F14CC">
        <w:rPr>
          <w:rStyle w:val="FontStyle105"/>
          <w:lang w:val="et-EE"/>
        </w:rPr>
        <w:t>Eriväljaõppes tuleb käsitleda vähemalt järgmiseid teemasid:</w:t>
      </w:r>
    </w:p>
    <w:p w:rsidR="00306A32" w:rsidRPr="008F14CC" w:rsidRDefault="00306A32" w:rsidP="00306A32">
      <w:pPr>
        <w:pStyle w:val="Style3"/>
        <w:widowControl/>
        <w:tabs>
          <w:tab w:val="left" w:pos="1464"/>
        </w:tabs>
        <w:spacing w:before="144" w:line="240" w:lineRule="auto"/>
        <w:jc w:val="left"/>
        <w:rPr>
          <w:rStyle w:val="FontStyle105"/>
          <w:lang w:val="et-EE"/>
        </w:rPr>
      </w:pPr>
      <w:r w:rsidRPr="008F14CC">
        <w:rPr>
          <w:rStyle w:val="FontStyle105"/>
          <w:lang w:val="et-EE"/>
        </w:rPr>
        <w:t>а)</w:t>
      </w:r>
      <w:r w:rsidRPr="008F14CC">
        <w:rPr>
          <w:rStyle w:val="FontStyle105"/>
          <w:lang w:val="et-EE"/>
        </w:rPr>
        <w:tab/>
        <w:t>1. kategooria töötajad.</w:t>
      </w:r>
    </w:p>
    <w:p w:rsidR="00306A32" w:rsidRPr="008F14CC" w:rsidRDefault="00306A32" w:rsidP="00306A32">
      <w:pPr>
        <w:pStyle w:val="Style4"/>
        <w:widowControl/>
        <w:spacing w:before="77" w:line="240" w:lineRule="auto"/>
        <w:jc w:val="left"/>
        <w:rPr>
          <w:rStyle w:val="FontStyle105"/>
          <w:lang w:val="et-EE"/>
        </w:rPr>
      </w:pPr>
      <w:r w:rsidRPr="008F14CC">
        <w:rPr>
          <w:rStyle w:val="FontStyle105"/>
          <w:lang w:val="et-EE"/>
        </w:rPr>
        <w:t>Vedurijuhid või samasuguseid ülesandeid täitvad töötajad:</w:t>
      </w:r>
    </w:p>
    <w:p w:rsidR="00306A32" w:rsidRPr="008F14CC" w:rsidRDefault="00306A32" w:rsidP="00FE0990">
      <w:pPr>
        <w:pStyle w:val="Style3"/>
        <w:widowControl/>
        <w:tabs>
          <w:tab w:val="left" w:pos="1186"/>
        </w:tabs>
        <w:spacing w:before="58"/>
        <w:rPr>
          <w:rStyle w:val="FontStyle105"/>
          <w:lang w:val="et-EE"/>
        </w:rPr>
      </w:pPr>
      <w:r w:rsidRPr="008F14CC">
        <w:rPr>
          <w:rStyle w:val="FontStyle105"/>
          <w:lang w:val="et-EE"/>
        </w:rPr>
        <w:t>teave rongi koosseisu, rongis ohtlike kaupade olemasolu ning asukoha kohta;</w:t>
      </w:r>
    </w:p>
    <w:p w:rsidR="00306A32" w:rsidRPr="008F14CC" w:rsidRDefault="00306A32" w:rsidP="00FE0990">
      <w:pPr>
        <w:pStyle w:val="Style3"/>
        <w:widowControl/>
        <w:tabs>
          <w:tab w:val="left" w:pos="1186"/>
        </w:tabs>
        <w:spacing w:before="58"/>
        <w:rPr>
          <w:rStyle w:val="FontStyle105"/>
          <w:lang w:val="et-EE"/>
        </w:rPr>
      </w:pPr>
      <w:r w:rsidRPr="008F14CC">
        <w:rPr>
          <w:rStyle w:val="FontStyle105"/>
          <w:lang w:val="et-EE"/>
        </w:rPr>
        <w:t>tegevus kriitilises või avariiolukorras, abinõude rakendamine rongi julgestamiseks ja kõrvalteedel toimuva liikluse jätkamiseks.</w:t>
      </w:r>
    </w:p>
    <w:p w:rsidR="00306A32" w:rsidRPr="008F14CC" w:rsidRDefault="00306A32" w:rsidP="00306A32">
      <w:pPr>
        <w:pStyle w:val="Style4"/>
        <w:widowControl/>
        <w:spacing w:before="72" w:line="240" w:lineRule="auto"/>
        <w:jc w:val="left"/>
        <w:rPr>
          <w:rStyle w:val="FontStyle105"/>
          <w:lang w:val="et-EE"/>
        </w:rPr>
      </w:pPr>
      <w:r w:rsidRPr="008F14CC">
        <w:rPr>
          <w:rStyle w:val="FontStyle105"/>
          <w:lang w:val="et-EE"/>
        </w:rPr>
        <w:t>Manöövrimeeskonna töötajad või samasuguseid ülesandeid täitvad töötajad:</w:t>
      </w:r>
    </w:p>
    <w:p w:rsidR="00306A32" w:rsidRPr="008F14CC" w:rsidRDefault="00306A32" w:rsidP="00FE0990">
      <w:pPr>
        <w:pStyle w:val="Style3"/>
        <w:widowControl/>
        <w:tabs>
          <w:tab w:val="left" w:pos="1186"/>
        </w:tabs>
        <w:spacing w:before="58"/>
        <w:rPr>
          <w:rStyle w:val="FontStyle105"/>
          <w:lang w:val="et-EE"/>
        </w:rPr>
      </w:pPr>
      <w:r w:rsidRPr="008F14CC">
        <w:rPr>
          <w:rStyle w:val="FontStyle105"/>
          <w:lang w:val="et-EE"/>
        </w:rPr>
        <w:t>manöövritööde märgiste tähendus, vt näidiseid 13 ja 15 SMGS lisas 2 (alajagu 5.3.4.2), samuti jaos 7.5.6;</w:t>
      </w:r>
    </w:p>
    <w:p w:rsidR="00306A32" w:rsidRPr="008F14CC" w:rsidRDefault="00306A32" w:rsidP="00FE0990">
      <w:pPr>
        <w:pStyle w:val="Style3"/>
        <w:widowControl/>
        <w:tabs>
          <w:tab w:val="left" w:pos="1186"/>
        </w:tabs>
        <w:spacing w:before="58"/>
        <w:rPr>
          <w:rStyle w:val="FontStyle105"/>
          <w:lang w:val="et-EE"/>
        </w:rPr>
      </w:pPr>
      <w:r w:rsidRPr="008F14CC">
        <w:rPr>
          <w:rStyle w:val="FontStyle105"/>
          <w:lang w:val="et-EE"/>
        </w:rPr>
        <w:t>minimaalsed ohtlike kaupadega vagunite kaitsenormid vastavalt SMGS lisa 2 jaole 7.5.3;</w:t>
      </w:r>
    </w:p>
    <w:p w:rsidR="00306A32" w:rsidRPr="008F14CC" w:rsidRDefault="00306A32" w:rsidP="00FE0990">
      <w:pPr>
        <w:pStyle w:val="Style3"/>
        <w:widowControl/>
        <w:tabs>
          <w:tab w:val="left" w:pos="1186"/>
        </w:tabs>
        <w:spacing w:line="350" w:lineRule="exact"/>
        <w:jc w:val="left"/>
        <w:rPr>
          <w:rStyle w:val="FontStyle105"/>
          <w:lang w:val="et-EE"/>
        </w:rPr>
      </w:pPr>
      <w:r w:rsidRPr="008F14CC">
        <w:rPr>
          <w:rStyle w:val="FontStyle105"/>
          <w:lang w:val="et-EE"/>
        </w:rPr>
        <w:t>tegevus eriolukorra (avarii) puhul.</w:t>
      </w:r>
    </w:p>
    <w:p w:rsidR="00306A32" w:rsidRPr="008F14CC" w:rsidRDefault="00D0146D" w:rsidP="00306A32">
      <w:pPr>
        <w:pStyle w:val="Style3"/>
        <w:widowControl/>
        <w:tabs>
          <w:tab w:val="left" w:pos="1464"/>
        </w:tabs>
        <w:spacing w:line="350" w:lineRule="exact"/>
        <w:jc w:val="left"/>
        <w:rPr>
          <w:rStyle w:val="FontStyle105"/>
          <w:lang w:val="et-EE"/>
        </w:rPr>
      </w:pPr>
      <w:r w:rsidRPr="008F14CC">
        <w:rPr>
          <w:rStyle w:val="FontStyle105"/>
          <w:lang w:val="et-EE"/>
        </w:rPr>
        <w:t>b)</w:t>
      </w:r>
      <w:r w:rsidR="00306A32" w:rsidRPr="008F14CC">
        <w:rPr>
          <w:rStyle w:val="FontStyle105"/>
          <w:lang w:val="et-EE"/>
        </w:rPr>
        <w:tab/>
        <w:t>2. kategooria töötajad.</w:t>
      </w:r>
    </w:p>
    <w:p w:rsidR="00306A32" w:rsidRPr="008F14CC" w:rsidRDefault="00306A32" w:rsidP="00306A32">
      <w:pPr>
        <w:pStyle w:val="Style4"/>
        <w:widowControl/>
        <w:spacing w:line="350" w:lineRule="exact"/>
        <w:jc w:val="left"/>
        <w:rPr>
          <w:rStyle w:val="FontStyle105"/>
          <w:lang w:val="et-EE"/>
        </w:rPr>
      </w:pPr>
      <w:r w:rsidRPr="008F14CC">
        <w:rPr>
          <w:rStyle w:val="FontStyle105"/>
          <w:lang w:val="et-EE"/>
        </w:rPr>
        <w:t>Vagunite ülevaatajad või samasuguseid ülesandeid täitvad töötajad:</w:t>
      </w:r>
    </w:p>
    <w:p w:rsidR="00306A32" w:rsidRPr="008F14CC" w:rsidRDefault="00306A32" w:rsidP="00FE0990">
      <w:pPr>
        <w:pStyle w:val="Style3"/>
        <w:widowControl/>
        <w:tabs>
          <w:tab w:val="left" w:pos="1186"/>
        </w:tabs>
        <w:spacing w:line="288" w:lineRule="exact"/>
        <w:jc w:val="left"/>
        <w:rPr>
          <w:rStyle w:val="FontStyle105"/>
          <w:lang w:val="et-EE"/>
        </w:rPr>
      </w:pPr>
      <w:r w:rsidRPr="008F14CC">
        <w:rPr>
          <w:rStyle w:val="FontStyle105"/>
          <w:lang w:val="et-EE"/>
        </w:rPr>
        <w:t>vagunite ülevaatus;</w:t>
      </w:r>
    </w:p>
    <w:p w:rsidR="00306A32" w:rsidRPr="008F14CC" w:rsidRDefault="00306A32" w:rsidP="00FE0990">
      <w:pPr>
        <w:pStyle w:val="Style3"/>
        <w:widowControl/>
        <w:tabs>
          <w:tab w:val="left" w:pos="1186"/>
        </w:tabs>
        <w:spacing w:before="5" w:line="288" w:lineRule="exact"/>
        <w:jc w:val="left"/>
        <w:rPr>
          <w:rStyle w:val="FontStyle105"/>
          <w:lang w:val="et-EE"/>
        </w:rPr>
      </w:pPr>
      <w:r w:rsidRPr="008F14CC">
        <w:rPr>
          <w:rStyle w:val="FontStyle105"/>
          <w:lang w:val="et-EE"/>
        </w:rPr>
        <w:t>kontrollimine alajao 1.4.2.2.1 kohaselt;</w:t>
      </w:r>
    </w:p>
    <w:p w:rsidR="00306A32" w:rsidRPr="008F14CC" w:rsidRDefault="00306A32" w:rsidP="00FE0990">
      <w:pPr>
        <w:pStyle w:val="Style3"/>
        <w:widowControl/>
        <w:tabs>
          <w:tab w:val="left" w:pos="1186"/>
        </w:tabs>
        <w:spacing w:line="288" w:lineRule="exact"/>
        <w:jc w:val="left"/>
        <w:rPr>
          <w:rStyle w:val="FontStyle105"/>
          <w:lang w:val="et-EE"/>
        </w:rPr>
      </w:pPr>
      <w:r w:rsidRPr="008F14CC">
        <w:rPr>
          <w:rStyle w:val="FontStyle105"/>
          <w:lang w:val="et-EE"/>
        </w:rPr>
        <w:t>tegevus eriolukorra (avarii) puhul.</w:t>
      </w:r>
    </w:p>
    <w:p w:rsidR="00306A32" w:rsidRPr="008F14CC" w:rsidRDefault="00306A32" w:rsidP="00306A32">
      <w:pPr>
        <w:pStyle w:val="Style3"/>
        <w:widowControl/>
        <w:spacing w:line="240" w:lineRule="exact"/>
        <w:jc w:val="left"/>
        <w:rPr>
          <w:sz w:val="20"/>
          <w:szCs w:val="20"/>
          <w:lang w:val="et-EE"/>
        </w:rPr>
      </w:pPr>
    </w:p>
    <w:p w:rsidR="00306A32" w:rsidRPr="008F14CC" w:rsidRDefault="00D0146D" w:rsidP="00306A32">
      <w:pPr>
        <w:pStyle w:val="Style3"/>
        <w:widowControl/>
        <w:tabs>
          <w:tab w:val="left" w:pos="1464"/>
        </w:tabs>
        <w:spacing w:before="5" w:line="240" w:lineRule="auto"/>
        <w:jc w:val="left"/>
        <w:rPr>
          <w:rStyle w:val="FontStyle105"/>
          <w:lang w:val="et-EE"/>
        </w:rPr>
      </w:pPr>
      <w:r w:rsidRPr="008F14CC">
        <w:rPr>
          <w:rStyle w:val="FontStyle105"/>
          <w:lang w:val="et-EE"/>
        </w:rPr>
        <w:t>c)</w:t>
      </w:r>
      <w:r w:rsidR="00306A32" w:rsidRPr="008F14CC">
        <w:rPr>
          <w:rStyle w:val="FontStyle105"/>
          <w:lang w:val="et-EE"/>
        </w:rPr>
        <w:tab/>
        <w:t>3. kategooria töötajad.</w:t>
      </w:r>
    </w:p>
    <w:p w:rsidR="00306A32" w:rsidRPr="008F14CC" w:rsidRDefault="00306A32" w:rsidP="00306A32">
      <w:pPr>
        <w:pStyle w:val="Style4"/>
        <w:widowControl/>
        <w:spacing w:before="67" w:line="226" w:lineRule="exact"/>
        <w:rPr>
          <w:rStyle w:val="FontStyle105"/>
          <w:lang w:val="et-EE"/>
        </w:rPr>
      </w:pPr>
      <w:r w:rsidRPr="008F14CC">
        <w:rPr>
          <w:rStyle w:val="FontStyle105"/>
          <w:lang w:val="et-EE"/>
        </w:rPr>
        <w:t>Dispetšerid, jaamakorraldajad, pöörmeseadjad, blokkposti korraldajad või samasuguseid ülesandeid täitvad töötajad:</w:t>
      </w:r>
    </w:p>
    <w:p w:rsidR="00306A32" w:rsidRPr="008F14CC" w:rsidRDefault="00306A32" w:rsidP="00306A32">
      <w:pPr>
        <w:pStyle w:val="Style3"/>
        <w:widowControl/>
        <w:tabs>
          <w:tab w:val="left" w:pos="1186"/>
        </w:tabs>
        <w:spacing w:before="77" w:line="240" w:lineRule="auto"/>
        <w:jc w:val="left"/>
        <w:rPr>
          <w:rStyle w:val="FontStyle105"/>
          <w:lang w:val="et-EE"/>
        </w:rPr>
      </w:pPr>
      <w:r w:rsidRPr="008F14CC">
        <w:rPr>
          <w:rStyle w:val="FontStyle105"/>
          <w:lang w:val="et-EE"/>
        </w:rPr>
        <w:t>-</w:t>
      </w:r>
      <w:r w:rsidRPr="008F14CC">
        <w:rPr>
          <w:rStyle w:val="FontStyle105"/>
          <w:lang w:val="et-EE"/>
        </w:rPr>
        <w:tab/>
        <w:t>tegevus eriolukorra (avarii) puhul;</w:t>
      </w:r>
    </w:p>
    <w:p w:rsidR="00306A32" w:rsidRPr="008F14CC" w:rsidRDefault="00306A32" w:rsidP="00306A32">
      <w:pPr>
        <w:pStyle w:val="Style3"/>
        <w:widowControl/>
        <w:tabs>
          <w:tab w:val="left" w:pos="1320"/>
        </w:tabs>
        <w:spacing w:before="58"/>
        <w:rPr>
          <w:rStyle w:val="FontStyle105"/>
          <w:lang w:val="et-EE"/>
        </w:rPr>
      </w:pPr>
      <w:r w:rsidRPr="008F14CC">
        <w:rPr>
          <w:rStyle w:val="FontStyle105"/>
          <w:lang w:val="et-EE"/>
        </w:rPr>
        <w:t>-</w:t>
      </w:r>
      <w:r w:rsidRPr="008F14CC">
        <w:rPr>
          <w:rStyle w:val="FontStyle105"/>
          <w:lang w:val="et-EE"/>
        </w:rPr>
        <w:tab/>
        <w:t xml:space="preserve"> SMGS lisa 2 peatükile 1.11 vastavad sorteerimisjaamade sisemised avariiplaanid.</w:t>
      </w:r>
    </w:p>
    <w:p w:rsidR="00306A32" w:rsidRPr="008F14CC" w:rsidRDefault="00306A32" w:rsidP="00306A32">
      <w:pPr>
        <w:pStyle w:val="Style5"/>
        <w:widowControl/>
        <w:tabs>
          <w:tab w:val="left" w:pos="1070"/>
        </w:tabs>
        <w:spacing w:before="48"/>
        <w:rPr>
          <w:rStyle w:val="FontStyle102"/>
          <w:lang w:val="et-EE"/>
        </w:rPr>
      </w:pPr>
      <w:r w:rsidRPr="008F14CC">
        <w:rPr>
          <w:rStyle w:val="FontStyle102"/>
          <w:lang w:val="et-EE"/>
        </w:rPr>
        <w:t>1.3.2.3</w:t>
      </w:r>
      <w:r w:rsidRPr="008F14CC">
        <w:rPr>
          <w:rStyle w:val="FontStyle102"/>
          <w:lang w:val="et-EE"/>
        </w:rPr>
        <w:tab/>
        <w:t>Ohutusalane väljaõpe</w:t>
      </w:r>
    </w:p>
    <w:p w:rsidR="00306A32" w:rsidRPr="008F14CC" w:rsidRDefault="00306A32" w:rsidP="00306A32">
      <w:pPr>
        <w:pStyle w:val="Style4"/>
        <w:widowControl/>
        <w:spacing w:before="120"/>
        <w:rPr>
          <w:rStyle w:val="FontStyle105"/>
          <w:lang w:val="et-EE"/>
        </w:rPr>
      </w:pPr>
      <w:r w:rsidRPr="008F14CC">
        <w:rPr>
          <w:rStyle w:val="FontStyle105"/>
          <w:lang w:val="et-EE"/>
        </w:rPr>
        <w:t>Ohtlike veoste vedamisega seotud töötajad peavad saama teavet veoste ohtlikkuse ning nende vedamise tingimuste kohta, väljaõppe selliste veoste ohutu käitlemise ning avariiolukorras käitumise kohta.</w:t>
      </w:r>
    </w:p>
    <w:p w:rsidR="00306A32" w:rsidRPr="008F14CC" w:rsidRDefault="00306A32" w:rsidP="00306A32">
      <w:pPr>
        <w:pStyle w:val="Style5"/>
        <w:widowControl/>
        <w:tabs>
          <w:tab w:val="left" w:pos="1070"/>
        </w:tabs>
        <w:spacing w:before="134"/>
        <w:rPr>
          <w:rStyle w:val="FontStyle102"/>
          <w:lang w:val="et-EE"/>
        </w:rPr>
      </w:pPr>
      <w:r w:rsidRPr="008F14CC">
        <w:rPr>
          <w:rStyle w:val="FontStyle102"/>
          <w:lang w:val="et-EE"/>
        </w:rPr>
        <w:t>1.3.2.4</w:t>
      </w:r>
      <w:r w:rsidRPr="008F14CC">
        <w:rPr>
          <w:rStyle w:val="FontStyle102"/>
          <w:lang w:val="et-EE"/>
        </w:rPr>
        <w:tab/>
        <w:t>Täiendõpe</w:t>
      </w:r>
    </w:p>
    <w:p w:rsidR="00306A32" w:rsidRPr="008F14CC" w:rsidRDefault="00306A32" w:rsidP="00306A32">
      <w:pPr>
        <w:pStyle w:val="Style4"/>
        <w:widowControl/>
        <w:spacing w:before="120"/>
        <w:rPr>
          <w:rStyle w:val="FontStyle105"/>
          <w:lang w:val="et-EE"/>
        </w:rPr>
      </w:pPr>
      <w:r w:rsidRPr="008F14CC">
        <w:rPr>
          <w:rStyle w:val="FontStyle105"/>
          <w:lang w:val="et-EE"/>
        </w:rPr>
        <w:t>Täiendõpet tuleb korraldada perioodiliselt kaasajasta</w:t>
      </w:r>
      <w:r w:rsidR="006F6370">
        <w:rPr>
          <w:rStyle w:val="FontStyle105"/>
          <w:lang w:val="et-EE"/>
        </w:rPr>
        <w:t>t</w:t>
      </w:r>
      <w:r w:rsidRPr="008F14CC">
        <w:rPr>
          <w:rStyle w:val="FontStyle105"/>
          <w:lang w:val="et-EE"/>
        </w:rPr>
        <w:t>ud reeglite tutvustamise eesmärgiga.</w:t>
      </w:r>
    </w:p>
    <w:p w:rsidR="00306A32" w:rsidRPr="008F14CC" w:rsidRDefault="00306A32" w:rsidP="00306A32">
      <w:pPr>
        <w:pStyle w:val="Style7"/>
        <w:widowControl/>
        <w:tabs>
          <w:tab w:val="left" w:pos="1066"/>
        </w:tabs>
        <w:spacing w:before="134"/>
        <w:jc w:val="left"/>
        <w:rPr>
          <w:rStyle w:val="FontStyle102"/>
          <w:lang w:val="et-EE"/>
        </w:rPr>
      </w:pPr>
      <w:r w:rsidRPr="008F14CC">
        <w:rPr>
          <w:rStyle w:val="FontStyle102"/>
          <w:lang w:val="et-EE"/>
        </w:rPr>
        <w:t>1.3.3</w:t>
      </w:r>
      <w:r w:rsidRPr="008F14CC">
        <w:rPr>
          <w:rStyle w:val="FontStyle102"/>
          <w:lang w:val="et-EE"/>
        </w:rPr>
        <w:tab/>
        <w:t>DOKUMENTATSIOON</w:t>
      </w:r>
    </w:p>
    <w:p w:rsidR="00306A32" w:rsidRPr="008F14CC" w:rsidRDefault="00306A32" w:rsidP="00306A32">
      <w:pPr>
        <w:pStyle w:val="Style4"/>
        <w:widowControl/>
        <w:spacing w:before="120"/>
        <w:rPr>
          <w:rStyle w:val="FontStyle105"/>
          <w:lang w:val="et-EE"/>
        </w:rPr>
      </w:pPr>
      <w:r w:rsidRPr="008F14CC">
        <w:rPr>
          <w:rStyle w:val="FontStyle105"/>
          <w:lang w:val="et-EE"/>
        </w:rPr>
        <w:t>Töötaja poolt läbitud väljaõpet puudutavaid dokumente tuleb säilitada vastavalt riiklikele seadusnormidele.</w:t>
      </w:r>
    </w:p>
    <w:p w:rsidR="00306A32" w:rsidRPr="008F14CC" w:rsidRDefault="00306A32" w:rsidP="00306A32">
      <w:pPr>
        <w:spacing w:line="1" w:lineRule="exact"/>
        <w:rPr>
          <w:sz w:val="2"/>
          <w:szCs w:val="2"/>
        </w:rPr>
      </w:pPr>
    </w:p>
    <w:p w:rsidR="00306A32" w:rsidRPr="008F14CC" w:rsidRDefault="00306A32" w:rsidP="00306A32">
      <w:pPr>
        <w:pStyle w:val="Style4"/>
        <w:widowControl/>
        <w:spacing w:before="120"/>
        <w:rPr>
          <w:rStyle w:val="FontStyle105"/>
          <w:lang w:val="et-EE"/>
        </w:rPr>
        <w:sectPr w:rsidR="00306A32" w:rsidRPr="008F14CC">
          <w:footerReference w:type="even" r:id="rId20"/>
          <w:footerReference w:type="default" r:id="rId21"/>
          <w:footnotePr>
            <w:numRestart w:val="eachSect"/>
          </w:footnotePr>
          <w:pgSz w:w="11909" w:h="16834"/>
          <w:pgMar w:top="1135" w:right="4060" w:bottom="720" w:left="1700" w:header="720" w:footer="720" w:gutter="0"/>
          <w:cols w:space="720"/>
          <w:noEndnote/>
        </w:sectPr>
      </w:pPr>
    </w:p>
    <w:p w:rsidR="00306A32" w:rsidRPr="008F14CC" w:rsidRDefault="00306A32" w:rsidP="00306A32">
      <w:pPr>
        <w:pStyle w:val="Style19"/>
        <w:widowControl/>
        <w:spacing w:before="53"/>
        <w:jc w:val="left"/>
        <w:rPr>
          <w:rStyle w:val="FontStyle104"/>
          <w:lang w:val="et-EE"/>
        </w:rPr>
      </w:pPr>
      <w:r w:rsidRPr="008F14CC">
        <w:rPr>
          <w:rStyle w:val="FontStyle104"/>
          <w:lang w:val="et-EE"/>
        </w:rPr>
        <w:lastRenderedPageBreak/>
        <w:t>PEATÜKK 1.4</w:t>
      </w:r>
    </w:p>
    <w:p w:rsidR="00306A32" w:rsidRPr="008F14CC" w:rsidRDefault="00306A32" w:rsidP="00306A32">
      <w:pPr>
        <w:pStyle w:val="Style19"/>
        <w:widowControl/>
        <w:spacing w:before="82"/>
        <w:jc w:val="left"/>
        <w:rPr>
          <w:rStyle w:val="FontStyle104"/>
          <w:lang w:val="et-EE"/>
        </w:rPr>
      </w:pPr>
      <w:r w:rsidRPr="008F14CC">
        <w:rPr>
          <w:rStyle w:val="FontStyle104"/>
          <w:lang w:val="et-EE"/>
        </w:rPr>
        <w:t xml:space="preserve">OHUTUSNÕUDED VEDU TEENINDAVALE PERSONALILE </w:t>
      </w:r>
    </w:p>
    <w:p w:rsidR="00306A32" w:rsidRPr="008F14CC" w:rsidRDefault="00306A32" w:rsidP="00306A32">
      <w:pPr>
        <w:pStyle w:val="Style19"/>
        <w:widowControl/>
        <w:spacing w:before="24"/>
        <w:jc w:val="left"/>
        <w:rPr>
          <w:rStyle w:val="FontStyle104"/>
          <w:lang w:val="et-EE"/>
        </w:rPr>
      </w:pPr>
    </w:p>
    <w:p w:rsidR="00306A32" w:rsidRPr="008F14CC" w:rsidRDefault="00306A32" w:rsidP="00306A32">
      <w:pPr>
        <w:pStyle w:val="Style5"/>
        <w:widowControl/>
        <w:spacing w:line="240" w:lineRule="exact"/>
        <w:rPr>
          <w:sz w:val="20"/>
          <w:szCs w:val="20"/>
          <w:lang w:val="et-EE"/>
        </w:rPr>
      </w:pPr>
    </w:p>
    <w:p w:rsidR="00306A32" w:rsidRPr="008F14CC" w:rsidRDefault="00306A32" w:rsidP="00306A32">
      <w:pPr>
        <w:pStyle w:val="Style5"/>
        <w:widowControl/>
        <w:tabs>
          <w:tab w:val="left" w:pos="1075"/>
        </w:tabs>
        <w:spacing w:before="14"/>
        <w:rPr>
          <w:rStyle w:val="FontStyle102"/>
          <w:lang w:val="et-EE"/>
        </w:rPr>
      </w:pPr>
      <w:r w:rsidRPr="008F14CC">
        <w:rPr>
          <w:rStyle w:val="FontStyle102"/>
          <w:lang w:val="et-EE"/>
        </w:rPr>
        <w:t>1.4.1</w:t>
      </w:r>
      <w:r w:rsidRPr="008F14CC">
        <w:rPr>
          <w:rStyle w:val="FontStyle102"/>
          <w:lang w:val="et-EE"/>
        </w:rPr>
        <w:tab/>
        <w:t>ÜLDISED OHUTUSMEETMED</w:t>
      </w:r>
    </w:p>
    <w:p w:rsidR="00306A32" w:rsidRPr="008F14CC" w:rsidRDefault="00306A32" w:rsidP="00F86FA6">
      <w:pPr>
        <w:pStyle w:val="Style6"/>
        <w:widowControl/>
        <w:tabs>
          <w:tab w:val="left" w:pos="1070"/>
        </w:tabs>
        <w:spacing w:before="120"/>
        <w:ind w:left="720" w:hanging="720"/>
        <w:rPr>
          <w:rStyle w:val="FontStyle105"/>
          <w:lang w:val="et-EE"/>
        </w:rPr>
      </w:pPr>
      <w:r w:rsidRPr="008F14CC">
        <w:rPr>
          <w:rStyle w:val="FontStyle102"/>
          <w:lang w:val="et-EE"/>
        </w:rPr>
        <w:t>1.4.1.1</w:t>
      </w:r>
      <w:r w:rsidRPr="008F14CC">
        <w:rPr>
          <w:lang w:val="et-EE"/>
        </w:rPr>
        <w:tab/>
      </w:r>
      <w:r w:rsidRPr="008F14CC">
        <w:rPr>
          <w:rStyle w:val="FontStyle105"/>
          <w:lang w:val="et-EE"/>
        </w:rPr>
        <w:t>Ohtlike kaupade veos osalejad peavad rakendama vajalikke meetmeid vastavalt arvatavatele ohtudele ja nende ulatusele, et vältida kahjustusi ning vigastusi ning vähendada vajaduse korral nende mõju miinimumini. Nad peavad igal juhtumil lähtuma SMGS lisa 2 nõuetest.</w:t>
      </w:r>
    </w:p>
    <w:p w:rsidR="00306A32" w:rsidRPr="008F14CC" w:rsidRDefault="00F86FA6" w:rsidP="00F86FA6">
      <w:pPr>
        <w:pStyle w:val="Style6"/>
        <w:widowControl/>
        <w:tabs>
          <w:tab w:val="left" w:pos="1070"/>
        </w:tabs>
        <w:spacing w:before="120"/>
        <w:ind w:left="720" w:hanging="720"/>
        <w:rPr>
          <w:rStyle w:val="FontStyle102"/>
          <w:lang w:val="et-EE"/>
        </w:rPr>
      </w:pPr>
      <w:r>
        <w:rPr>
          <w:rStyle w:val="FontStyle102"/>
          <w:lang w:val="et-EE"/>
        </w:rPr>
        <w:t>1.4.1.2</w:t>
      </w:r>
      <w:r w:rsidRPr="008F14CC">
        <w:rPr>
          <w:lang w:val="et-EE"/>
        </w:rPr>
        <w:tab/>
      </w:r>
      <w:r w:rsidR="00306A32" w:rsidRPr="008F14CC">
        <w:rPr>
          <w:rStyle w:val="FontStyle105"/>
          <w:lang w:val="et-EE"/>
        </w:rPr>
        <w:t>Hädaolukorra ilmnemisel ning sõltuvalt selle olemusest ja ulatusest peavad osalejad sellest otsekohe teatama vastavatele hädaabiteenistustele ja andma neile päästetöödeks vajalikku informatsiooni.</w:t>
      </w:r>
    </w:p>
    <w:p w:rsidR="00306A32" w:rsidRPr="008F14CC" w:rsidRDefault="00F86FA6" w:rsidP="00FE0990">
      <w:pPr>
        <w:pStyle w:val="Style6"/>
        <w:widowControl/>
        <w:tabs>
          <w:tab w:val="left" w:pos="1070"/>
        </w:tabs>
        <w:spacing w:before="110"/>
        <w:ind w:firstLine="0"/>
        <w:rPr>
          <w:rStyle w:val="FontStyle102"/>
          <w:lang w:val="et-EE"/>
        </w:rPr>
      </w:pPr>
      <w:r>
        <w:rPr>
          <w:rStyle w:val="FontStyle102"/>
          <w:lang w:val="et-EE"/>
        </w:rPr>
        <w:t>1.4.1.3</w:t>
      </w:r>
      <w:r w:rsidRPr="008F14CC">
        <w:rPr>
          <w:lang w:val="et-EE"/>
        </w:rPr>
        <w:tab/>
      </w:r>
      <w:r w:rsidR="00306A32" w:rsidRPr="008F14CC">
        <w:rPr>
          <w:rStyle w:val="FontStyle105"/>
          <w:lang w:val="et-EE"/>
        </w:rPr>
        <w:t>SMGS lisas 2 võidakse täpsustada veos osalejatele pandavaid kohustusi.</w:t>
      </w:r>
    </w:p>
    <w:p w:rsidR="00306A32" w:rsidRPr="008F14CC" w:rsidRDefault="00306A32" w:rsidP="00F86FA6">
      <w:pPr>
        <w:pStyle w:val="Style4"/>
        <w:widowControl/>
        <w:ind w:left="720"/>
        <w:rPr>
          <w:rStyle w:val="FontStyle105"/>
          <w:lang w:val="et-EE"/>
        </w:rPr>
      </w:pPr>
      <w:r w:rsidRPr="008F14CC">
        <w:rPr>
          <w:rStyle w:val="FontStyle105"/>
          <w:lang w:val="et-EE"/>
        </w:rPr>
        <w:t>SMGS osalised võivad oma riiklikest õigusnormidest lähtudes konkreetsele veos osalejale pandud kohustusi üle anda ühele või mitmele teisele veos osalejale tingimusel, et see ei vähenda vedude ohutust ning jagude 1.4.2 ja 1.4.3 nõuded on täidetud.</w:t>
      </w:r>
    </w:p>
    <w:p w:rsidR="00306A32" w:rsidRPr="008F14CC" w:rsidRDefault="00306A32" w:rsidP="00D25B3A">
      <w:pPr>
        <w:pStyle w:val="Style4"/>
        <w:widowControl/>
        <w:spacing w:before="110" w:line="235" w:lineRule="exact"/>
        <w:ind w:left="720"/>
        <w:rPr>
          <w:rStyle w:val="FontStyle105"/>
          <w:lang w:val="et-EE"/>
        </w:rPr>
      </w:pPr>
      <w:r w:rsidRPr="008F14CC">
        <w:rPr>
          <w:rStyle w:val="FontStyle105"/>
          <w:lang w:val="et-EE"/>
        </w:rPr>
        <w:t>Jagude 1.2.1, 1.4.2 ja 1.4.3 nõuded, mis käsitlevad veos osalejate ja nende kohustuste määratlusi, ei mõjuta riiklike seadusnormide sätteid juriidiliste tagajärgede mõistes (kriminaalõiguslik või tsiviilvastutus jne).</w:t>
      </w:r>
    </w:p>
    <w:p w:rsidR="00306A32" w:rsidRPr="008F14CC" w:rsidRDefault="00306A32" w:rsidP="00306A32">
      <w:pPr>
        <w:pStyle w:val="Style5"/>
        <w:widowControl/>
        <w:spacing w:line="240" w:lineRule="exact"/>
        <w:rPr>
          <w:sz w:val="20"/>
          <w:szCs w:val="20"/>
          <w:lang w:val="et-EE"/>
        </w:rPr>
      </w:pPr>
    </w:p>
    <w:p w:rsidR="00306A32" w:rsidRPr="008F14CC" w:rsidRDefault="00306A32" w:rsidP="00306A32">
      <w:pPr>
        <w:pStyle w:val="Style5"/>
        <w:widowControl/>
        <w:tabs>
          <w:tab w:val="left" w:pos="1075"/>
        </w:tabs>
        <w:spacing w:before="53"/>
        <w:rPr>
          <w:rStyle w:val="FontStyle102"/>
          <w:lang w:val="et-EE"/>
        </w:rPr>
      </w:pPr>
      <w:r w:rsidRPr="008F14CC">
        <w:rPr>
          <w:rStyle w:val="FontStyle102"/>
          <w:lang w:val="et-EE"/>
        </w:rPr>
        <w:t>1.4.2</w:t>
      </w:r>
      <w:r w:rsidRPr="008F14CC">
        <w:rPr>
          <w:rStyle w:val="FontStyle102"/>
          <w:lang w:val="et-EE"/>
        </w:rPr>
        <w:tab/>
        <w:t>VEOS OSALEJATE KOHUSTUSED</w:t>
      </w:r>
    </w:p>
    <w:p w:rsidR="00306A32" w:rsidRPr="008F14CC" w:rsidRDefault="00306A32" w:rsidP="00D25B3A">
      <w:pPr>
        <w:pStyle w:val="Style26"/>
        <w:widowControl/>
        <w:spacing w:before="120"/>
        <w:ind w:left="709" w:firstLine="0"/>
        <w:rPr>
          <w:rStyle w:val="FontStyle103"/>
          <w:lang w:val="et-EE"/>
        </w:rPr>
      </w:pPr>
      <w:r w:rsidRPr="008F14CC">
        <w:rPr>
          <w:rStyle w:val="FontStyle101"/>
          <w:lang w:val="et-EE"/>
        </w:rPr>
        <w:t>Märkus 1:</w:t>
      </w:r>
      <w:r w:rsidRPr="008F14CC">
        <w:rPr>
          <w:rStyle w:val="FontStyle101"/>
          <w:b w:val="0"/>
          <w:lang w:val="et-EE"/>
        </w:rPr>
        <w:t xml:space="preserve"> </w:t>
      </w:r>
      <w:r w:rsidRPr="008F14CC">
        <w:rPr>
          <w:rStyle w:val="FontStyle103"/>
          <w:lang w:val="et-EE"/>
        </w:rPr>
        <w:t>Mitu veos osalejat, kelle ohutusealaseid kohustusi käesolevas jaos käsitletakse, võivad osutuda üheks ja samaks ettevõtteks.</w:t>
      </w:r>
      <w:r w:rsidRPr="008F14CC">
        <w:rPr>
          <w:rStyle w:val="FontStyle103"/>
          <w:i w:val="0"/>
          <w:iCs w:val="0"/>
          <w:lang w:val="et-EE"/>
        </w:rPr>
        <w:t xml:space="preserve"> </w:t>
      </w:r>
      <w:r w:rsidRPr="008F14CC">
        <w:rPr>
          <w:rStyle w:val="FontStyle103"/>
          <w:lang w:val="et-EE"/>
        </w:rPr>
        <w:t>Teiselt poolt võivad erinevate veos osalejate ülesandeid ja vastavaid ohutusalaseid kohustusi täita mitu ettevõtet.</w:t>
      </w:r>
    </w:p>
    <w:p w:rsidR="00306A32" w:rsidRPr="008F14CC" w:rsidRDefault="00306A32" w:rsidP="003F5EBD">
      <w:pPr>
        <w:pStyle w:val="Style26"/>
        <w:widowControl/>
        <w:spacing w:before="115"/>
        <w:ind w:firstLine="709"/>
        <w:rPr>
          <w:rStyle w:val="FontStyle103"/>
          <w:lang w:val="et-EE"/>
        </w:rPr>
      </w:pPr>
      <w:r w:rsidRPr="008F14CC">
        <w:rPr>
          <w:rStyle w:val="FontStyle101"/>
          <w:lang w:val="et-EE"/>
        </w:rPr>
        <w:t>Märkus 2:</w:t>
      </w:r>
      <w:r w:rsidRPr="008F14CC">
        <w:rPr>
          <w:rStyle w:val="FontStyle101"/>
          <w:b w:val="0"/>
          <w:lang w:val="et-EE"/>
        </w:rPr>
        <w:t xml:space="preserve"> </w:t>
      </w:r>
      <w:r w:rsidRPr="008F14CC">
        <w:rPr>
          <w:rStyle w:val="FontStyle103"/>
          <w:lang w:val="et-EE"/>
        </w:rPr>
        <w:t>Radioaktiivsete materjalide kohta vt ka alajagu 1.7.6.</w:t>
      </w:r>
    </w:p>
    <w:p w:rsidR="00306A32" w:rsidRPr="008F14CC" w:rsidRDefault="00306A32" w:rsidP="00223AC8">
      <w:pPr>
        <w:pStyle w:val="Style7"/>
        <w:widowControl/>
        <w:tabs>
          <w:tab w:val="left" w:pos="1078"/>
        </w:tabs>
        <w:spacing w:before="163"/>
        <w:jc w:val="left"/>
        <w:rPr>
          <w:rStyle w:val="FontStyle102"/>
          <w:lang w:val="et-EE"/>
        </w:rPr>
      </w:pPr>
      <w:r w:rsidRPr="008F14CC">
        <w:rPr>
          <w:rStyle w:val="FontStyle102"/>
          <w:lang w:val="et-EE"/>
        </w:rPr>
        <w:t>1.4.2.1</w:t>
      </w:r>
      <w:r w:rsidR="003343BD" w:rsidRPr="008F14CC">
        <w:rPr>
          <w:rStyle w:val="FontStyle102"/>
          <w:lang w:val="et-EE"/>
        </w:rPr>
        <w:tab/>
      </w:r>
      <w:r w:rsidRPr="008F14CC">
        <w:rPr>
          <w:rStyle w:val="FontStyle102"/>
          <w:lang w:val="et-EE"/>
        </w:rPr>
        <w:t>Kaubasaatja</w:t>
      </w:r>
    </w:p>
    <w:p w:rsidR="00306A32" w:rsidRPr="008F14CC" w:rsidRDefault="003F5EBD" w:rsidP="003F5EBD">
      <w:pPr>
        <w:pStyle w:val="Style16"/>
        <w:widowControl/>
        <w:spacing w:before="130"/>
        <w:ind w:left="720" w:hanging="720"/>
        <w:rPr>
          <w:rStyle w:val="FontStyle105"/>
          <w:lang w:val="et-EE"/>
        </w:rPr>
      </w:pPr>
      <w:r>
        <w:rPr>
          <w:rStyle w:val="FontStyle102"/>
          <w:lang w:val="et-EE"/>
        </w:rPr>
        <w:t>1.4.2.1.1</w:t>
      </w:r>
      <w:r>
        <w:rPr>
          <w:rStyle w:val="FontStyle102"/>
          <w:lang w:val="et-EE"/>
        </w:rPr>
        <w:tab/>
      </w:r>
      <w:r w:rsidR="00306A32" w:rsidRPr="008F14CC">
        <w:rPr>
          <w:rStyle w:val="FontStyle105"/>
          <w:lang w:val="et-EE"/>
        </w:rPr>
        <w:t>Ohtlike kaupade kaubasaatja peab veoks üle andma ainult veoseid, mis vastavad SMGS lisa 2 nõuetele. Ohutusnõuete järgimise kontekstis peab ta:</w:t>
      </w:r>
    </w:p>
    <w:p w:rsidR="00306A32" w:rsidRPr="008F14CC" w:rsidRDefault="00D0146D" w:rsidP="003F5EBD">
      <w:pPr>
        <w:pStyle w:val="Style3"/>
        <w:widowControl/>
        <w:tabs>
          <w:tab w:val="left" w:pos="1310"/>
        </w:tabs>
        <w:spacing w:before="53"/>
        <w:ind w:left="709"/>
        <w:rPr>
          <w:rStyle w:val="FontStyle105"/>
          <w:lang w:val="et-EE"/>
        </w:rPr>
      </w:pPr>
      <w:r w:rsidRPr="008F14CC">
        <w:rPr>
          <w:rStyle w:val="FontStyle105"/>
          <w:lang w:val="et-EE"/>
        </w:rPr>
        <w:t>a)</w:t>
      </w:r>
      <w:r w:rsidR="00306A32" w:rsidRPr="008F14CC">
        <w:rPr>
          <w:rStyle w:val="FontStyle105"/>
          <w:lang w:val="et-EE"/>
        </w:rPr>
        <w:tab/>
        <w:t xml:space="preserve"> kindlustama, et ohtlikud veosed on liigitatud ja lubatud veoks SMGS lisa 2 kohaselt;</w:t>
      </w:r>
    </w:p>
    <w:p w:rsidR="00306A32" w:rsidRPr="008F14CC" w:rsidRDefault="00D0146D" w:rsidP="003F5EBD">
      <w:pPr>
        <w:pStyle w:val="Style3"/>
        <w:widowControl/>
        <w:tabs>
          <w:tab w:val="left" w:pos="1406"/>
        </w:tabs>
        <w:spacing w:before="58"/>
        <w:ind w:left="709"/>
        <w:rPr>
          <w:rStyle w:val="FontStyle105"/>
          <w:lang w:val="et-EE"/>
        </w:rPr>
      </w:pPr>
      <w:r w:rsidRPr="008F14CC">
        <w:rPr>
          <w:rStyle w:val="FontStyle105"/>
          <w:lang w:val="et-EE"/>
        </w:rPr>
        <w:t>b)</w:t>
      </w:r>
      <w:r w:rsidR="00306A32" w:rsidRPr="008F14CC">
        <w:rPr>
          <w:rStyle w:val="FontStyle105"/>
          <w:lang w:val="et-EE"/>
        </w:rPr>
        <w:tab/>
        <w:t xml:space="preserve"> järgima kaubaruumi ja koospakkimise tingimusi;</w:t>
      </w:r>
    </w:p>
    <w:p w:rsidR="00306A32" w:rsidRPr="008F14CC" w:rsidRDefault="00D0146D" w:rsidP="003F5EBD">
      <w:pPr>
        <w:pStyle w:val="Style3"/>
        <w:widowControl/>
        <w:tabs>
          <w:tab w:val="left" w:pos="1406"/>
        </w:tabs>
        <w:spacing w:before="53"/>
        <w:ind w:left="709"/>
        <w:rPr>
          <w:rStyle w:val="FontStyle105"/>
          <w:lang w:val="et-EE"/>
        </w:rPr>
      </w:pPr>
      <w:r w:rsidRPr="008F14CC">
        <w:rPr>
          <w:rStyle w:val="FontStyle105"/>
          <w:lang w:val="et-EE"/>
        </w:rPr>
        <w:t>c)</w:t>
      </w:r>
      <w:r w:rsidR="00306A32" w:rsidRPr="008F14CC">
        <w:rPr>
          <w:rStyle w:val="FontStyle105"/>
          <w:lang w:val="et-EE"/>
        </w:rPr>
        <w:tab/>
        <w:t xml:space="preserve"> järgima kaubaruumi ohutusmärkidele ja markeeringule kehtestatud nõudeid;</w:t>
      </w:r>
    </w:p>
    <w:p w:rsidR="00306A32" w:rsidRPr="008F14CC" w:rsidRDefault="00D0146D" w:rsidP="003F5EBD">
      <w:pPr>
        <w:pStyle w:val="Style3"/>
        <w:widowControl/>
        <w:tabs>
          <w:tab w:val="left" w:pos="1315"/>
        </w:tabs>
        <w:spacing w:before="53"/>
        <w:ind w:left="709"/>
        <w:rPr>
          <w:rStyle w:val="FontStyle105"/>
          <w:lang w:val="et-EE"/>
        </w:rPr>
      </w:pPr>
      <w:r w:rsidRPr="008F14CC">
        <w:rPr>
          <w:rStyle w:val="FontStyle105"/>
          <w:lang w:val="et-EE"/>
        </w:rPr>
        <w:t>d)</w:t>
      </w:r>
      <w:r w:rsidR="00306A32" w:rsidRPr="008F14CC">
        <w:rPr>
          <w:rStyle w:val="FontStyle105"/>
          <w:lang w:val="et-EE"/>
        </w:rPr>
        <w:tab/>
        <w:t>esitama vedajale jälgitaval kujul vajalikku infot ja andmeid, saatedokumendis ära näitama nõutava teabe ning andma vedajale üle peatüki 5.4 ja peatüki 3.2 tabeli A nõuete kohased dokumendid (load, kinnitused, taotlused, tõendid jne);</w:t>
      </w:r>
    </w:p>
    <w:p w:rsidR="00306A32" w:rsidRPr="008F14CC" w:rsidRDefault="00D0146D" w:rsidP="003F5EBD">
      <w:pPr>
        <w:pStyle w:val="Style3"/>
        <w:widowControl/>
        <w:tabs>
          <w:tab w:val="left" w:pos="1598"/>
        </w:tabs>
        <w:spacing w:before="53"/>
        <w:ind w:left="709"/>
        <w:rPr>
          <w:rStyle w:val="FontStyle105"/>
          <w:lang w:val="et-EE"/>
        </w:rPr>
      </w:pPr>
      <w:r w:rsidRPr="008F14CC">
        <w:rPr>
          <w:rStyle w:val="FontStyle105"/>
          <w:lang w:val="et-EE"/>
        </w:rPr>
        <w:t>e)</w:t>
      </w:r>
      <w:r w:rsidR="00306A32" w:rsidRPr="008F14CC">
        <w:rPr>
          <w:rStyle w:val="FontStyle105"/>
          <w:lang w:val="et-EE"/>
        </w:rPr>
        <w:tab/>
        <w:t xml:space="preserve"> kasutama ainult SMGS lisas 2 ette nähtud ning nende ainete veoks sobivaid pakendeid, suurpakendeid, puistlasti vahekonteinereid (IBC) ja paake (paakvagunid, paaka-vahetuskered, patareivagunid, MEGCd, teisaldatavad paagid ja paakkonteinerid), millel on SMGS lisas 2 ette nähtud tähistus;</w:t>
      </w:r>
    </w:p>
    <w:p w:rsidR="00306A32" w:rsidRPr="008F14CC" w:rsidRDefault="00D0146D" w:rsidP="003F5EBD">
      <w:pPr>
        <w:pStyle w:val="Style3"/>
        <w:widowControl/>
        <w:tabs>
          <w:tab w:val="left" w:pos="1310"/>
        </w:tabs>
        <w:spacing w:before="77" w:line="240" w:lineRule="auto"/>
        <w:ind w:left="709"/>
        <w:jc w:val="left"/>
        <w:rPr>
          <w:rStyle w:val="FontStyle105"/>
          <w:lang w:val="et-EE"/>
        </w:rPr>
      </w:pPr>
      <w:r w:rsidRPr="008F14CC">
        <w:rPr>
          <w:rStyle w:val="FontStyle105"/>
          <w:lang w:val="et-EE"/>
        </w:rPr>
        <w:t>f)</w:t>
      </w:r>
      <w:r w:rsidR="00306A32" w:rsidRPr="008F14CC">
        <w:rPr>
          <w:rStyle w:val="FontStyle105"/>
          <w:lang w:val="et-EE"/>
        </w:rPr>
        <w:tab/>
        <w:t xml:space="preserve"> arvestama kehtivate pakendamise ja ekspedeerimise piirangute nõuetega;</w:t>
      </w:r>
    </w:p>
    <w:p w:rsidR="00306A32" w:rsidRPr="008F14CC" w:rsidRDefault="00D0146D" w:rsidP="003F5EBD">
      <w:pPr>
        <w:pStyle w:val="Style3"/>
        <w:widowControl/>
        <w:tabs>
          <w:tab w:val="left" w:pos="1469"/>
        </w:tabs>
        <w:spacing w:before="67" w:line="226" w:lineRule="exact"/>
        <w:ind w:left="709"/>
        <w:rPr>
          <w:rStyle w:val="FontStyle105"/>
          <w:lang w:val="et-EE"/>
        </w:rPr>
      </w:pPr>
      <w:r w:rsidRPr="008F14CC">
        <w:rPr>
          <w:rStyle w:val="FontStyle105"/>
          <w:lang w:val="et-EE"/>
        </w:rPr>
        <w:t>g)</w:t>
      </w:r>
      <w:r w:rsidR="00306A32" w:rsidRPr="008F14CC">
        <w:rPr>
          <w:rStyle w:val="FontStyle105"/>
          <w:lang w:val="et-EE"/>
        </w:rPr>
        <w:tab/>
        <w:t xml:space="preserve"> teatud juhtudel puhastama tühjad paakvagunid, paak-vahetuskered, patareivagunid, kergpaagid ja paakkonteinerid jääkidest ning pärast puhastamist eemaldama (kinni katma) paakide korpustelt ohutähised ja oranžid tahvlid;</w:t>
      </w:r>
    </w:p>
    <w:p w:rsidR="00306A32" w:rsidRPr="008F14CC" w:rsidRDefault="00D0146D" w:rsidP="003F5EBD">
      <w:pPr>
        <w:pStyle w:val="Style3"/>
        <w:widowControl/>
        <w:tabs>
          <w:tab w:val="left" w:pos="1325"/>
        </w:tabs>
        <w:spacing w:before="62" w:line="226" w:lineRule="exact"/>
        <w:ind w:left="709"/>
        <w:rPr>
          <w:rStyle w:val="FontStyle105"/>
          <w:lang w:val="et-EE"/>
        </w:rPr>
      </w:pPr>
      <w:r w:rsidRPr="008F14CC">
        <w:rPr>
          <w:rStyle w:val="FontStyle105"/>
          <w:lang w:val="et-EE"/>
        </w:rPr>
        <w:t>h)</w:t>
      </w:r>
      <w:r w:rsidR="00306A32" w:rsidRPr="008F14CC">
        <w:rPr>
          <w:rStyle w:val="FontStyle105"/>
          <w:lang w:val="et-EE"/>
        </w:rPr>
        <w:tab/>
        <w:t xml:space="preserve"> erinevate ohtlike kaupade laadimisel vagunisse või konteinerisse tuleb järgida jaos 7.5.2 loetletud koospakkimise piiranguid, samuti jaos 7.5.4 loetletud nõudeid, mis käsitlevad ohtlike kaupade eraldamist toiduainetest, muudest tarbimiseks ette nähtud toodetest või loomasöödast;</w:t>
      </w:r>
    </w:p>
    <w:p w:rsidR="00306A32" w:rsidRPr="008F14CC" w:rsidRDefault="00306A32" w:rsidP="003F5EBD">
      <w:pPr>
        <w:pStyle w:val="Style3"/>
        <w:widowControl/>
        <w:tabs>
          <w:tab w:val="left" w:pos="1325"/>
        </w:tabs>
        <w:spacing w:before="58"/>
        <w:ind w:left="709"/>
        <w:rPr>
          <w:rStyle w:val="FontStyle105"/>
          <w:lang w:val="et-EE"/>
        </w:rPr>
      </w:pPr>
      <w:r w:rsidRPr="008F14CC">
        <w:rPr>
          <w:rStyle w:val="FontStyle105"/>
          <w:lang w:val="et-EE"/>
        </w:rPr>
        <w:t>(i)</w:t>
      </w:r>
      <w:r w:rsidRPr="008F14CC">
        <w:rPr>
          <w:rStyle w:val="FontStyle105"/>
          <w:lang w:val="et-EE"/>
        </w:rPr>
        <w:tab/>
        <w:t xml:space="preserve"> määratlema paakide tehnilise ja kaubandusliku sobivuse kauba vedamiseks ning valmistama vedajale mittekuuluvate paakide laadimise ette oma vahendite arvelt;</w:t>
      </w:r>
    </w:p>
    <w:p w:rsidR="00306A32" w:rsidRPr="008F14CC" w:rsidRDefault="00D0146D" w:rsidP="003F5EBD">
      <w:pPr>
        <w:pStyle w:val="Style4"/>
        <w:widowControl/>
        <w:spacing w:before="53"/>
        <w:ind w:left="709"/>
        <w:rPr>
          <w:rStyle w:val="FontStyle105"/>
          <w:lang w:val="et-EE"/>
        </w:rPr>
      </w:pPr>
      <w:r w:rsidRPr="008F14CC">
        <w:rPr>
          <w:rStyle w:val="FontStyle105"/>
          <w:lang w:val="et-EE"/>
        </w:rPr>
        <w:t>j)</w:t>
      </w:r>
      <w:r w:rsidR="00306A32" w:rsidRPr="008F14CC">
        <w:rPr>
          <w:rStyle w:val="FontStyle105"/>
          <w:lang w:val="et-EE"/>
        </w:rPr>
        <w:t xml:space="preserve"> kindlustama paakvagunitel, paak-vahetuskeredel, patareivagunitel, kergpaakidel, paakkonteineritel ja MEGCdel oleva märgistuse olemasolu;</w:t>
      </w:r>
    </w:p>
    <w:p w:rsidR="00306A32" w:rsidRPr="008F14CC" w:rsidRDefault="00D0146D" w:rsidP="003F5EBD">
      <w:pPr>
        <w:pStyle w:val="Style4"/>
        <w:widowControl/>
        <w:spacing w:before="53"/>
        <w:ind w:left="709"/>
        <w:rPr>
          <w:rStyle w:val="FontStyle105"/>
          <w:lang w:val="et-EE"/>
        </w:rPr>
      </w:pPr>
      <w:r w:rsidRPr="008F14CC">
        <w:rPr>
          <w:rStyle w:val="FontStyle105"/>
          <w:lang w:val="et-EE"/>
        </w:rPr>
        <w:t>k)</w:t>
      </w:r>
      <w:r w:rsidR="00306A32" w:rsidRPr="008F14CC">
        <w:rPr>
          <w:rStyle w:val="FontStyle105"/>
          <w:lang w:val="et-EE"/>
        </w:rPr>
        <w:t xml:space="preserve"> tühjendama paakvagunid, paak-vahetuskered, patareivagunid, kergpaagid ja paakkonteinerid, milles on ohtlikke kaupu lubatud vedada, vajaduse korral ning vastavalt nõuetele tühjendama ohtlikest veostest ka mahutite vahekambrid;</w:t>
      </w:r>
    </w:p>
    <w:p w:rsidR="00306A32" w:rsidRPr="008F14CC" w:rsidRDefault="00D0146D" w:rsidP="003F5EBD">
      <w:pPr>
        <w:pStyle w:val="Style4"/>
        <w:widowControl/>
        <w:spacing w:before="53"/>
        <w:ind w:left="709"/>
        <w:rPr>
          <w:rStyle w:val="FontStyle105"/>
          <w:lang w:val="et-EE"/>
        </w:rPr>
      </w:pPr>
      <w:r w:rsidRPr="008F14CC">
        <w:rPr>
          <w:rStyle w:val="FontStyle105"/>
          <w:lang w:val="et-EE"/>
        </w:rPr>
        <w:t>l)</w:t>
      </w:r>
      <w:r w:rsidR="00306A32" w:rsidRPr="008F14CC">
        <w:rPr>
          <w:rStyle w:val="FontStyle105"/>
          <w:lang w:val="et-EE"/>
        </w:rPr>
        <w:t xml:space="preserve"> järgima paakvagunite, paak-vahetuskerede, patareivagunite, kergpaakide ja paakkonteinerite maksimaalselt ja minimaalselt lubatud täiteastet;</w:t>
      </w:r>
    </w:p>
    <w:p w:rsidR="00306A32" w:rsidRPr="008F14CC" w:rsidRDefault="00306A32" w:rsidP="003F5EBD">
      <w:pPr>
        <w:pStyle w:val="Style4"/>
        <w:widowControl/>
        <w:spacing w:before="58"/>
        <w:ind w:left="709"/>
        <w:rPr>
          <w:rStyle w:val="FontStyle105"/>
          <w:lang w:val="et-EE"/>
        </w:rPr>
      </w:pPr>
      <w:r w:rsidRPr="008F14CC">
        <w:rPr>
          <w:rStyle w:val="FontStyle105"/>
          <w:lang w:val="et-EE"/>
        </w:rPr>
        <w:t>(m) veenduma, et täidetud paakvagunid, paak-vahetuskered, patareivagunid, kergpaagid ja paakkonteinerid oleksid hermeetiliselt suletud;</w:t>
      </w:r>
    </w:p>
    <w:p w:rsidR="00306A32" w:rsidRPr="008F14CC" w:rsidRDefault="00306A32" w:rsidP="003F5EBD">
      <w:pPr>
        <w:pStyle w:val="Style4"/>
        <w:widowControl/>
        <w:spacing w:before="53"/>
        <w:ind w:left="709"/>
        <w:rPr>
          <w:rStyle w:val="FontStyle105"/>
          <w:lang w:val="et-EE"/>
        </w:rPr>
      </w:pPr>
      <w:r w:rsidRPr="008F14CC">
        <w:rPr>
          <w:rStyle w:val="FontStyle105"/>
          <w:lang w:val="et-EE"/>
        </w:rPr>
        <w:t>(n) tagama, et paakide välispinnal ei oleks mahavoolanud kauba jälgi;</w:t>
      </w:r>
    </w:p>
    <w:p w:rsidR="00306A32" w:rsidRPr="008F14CC" w:rsidRDefault="00306A32" w:rsidP="003F5EBD">
      <w:pPr>
        <w:pStyle w:val="Style4"/>
        <w:widowControl/>
        <w:spacing w:before="53"/>
        <w:ind w:left="709"/>
        <w:rPr>
          <w:rStyle w:val="FontStyle105"/>
          <w:lang w:val="et-EE"/>
        </w:rPr>
      </w:pPr>
      <w:r w:rsidRPr="008F14CC">
        <w:rPr>
          <w:rStyle w:val="FontStyle105"/>
          <w:lang w:val="et-EE"/>
        </w:rPr>
        <w:lastRenderedPageBreak/>
        <w:t>(o) tähistama paakvagunid, paak-vahetuskered, patareivagunid, kergpaagid ja paakkonteinerid ohutähiste ja oranžide tahvlitega vastavalt peatüki 5.3 nõuetele;</w:t>
      </w:r>
    </w:p>
    <w:p w:rsidR="00306A32" w:rsidRPr="008F14CC" w:rsidRDefault="00306A32" w:rsidP="003F5EBD">
      <w:pPr>
        <w:pStyle w:val="Style4"/>
        <w:widowControl/>
        <w:spacing w:before="62" w:line="226" w:lineRule="exact"/>
        <w:ind w:left="709"/>
        <w:rPr>
          <w:rStyle w:val="FontStyle105"/>
          <w:lang w:val="et-EE"/>
        </w:rPr>
      </w:pPr>
      <w:r w:rsidRPr="008F14CC">
        <w:rPr>
          <w:rStyle w:val="FontStyle105"/>
          <w:lang w:val="et-EE"/>
        </w:rPr>
        <w:t>(p) järgima kauba laadimise ja kinnitamise tehnilisi tingimusi ohtlike kaupade laadimisel vagunisse või konteinerisse;</w:t>
      </w:r>
    </w:p>
    <w:p w:rsidR="00306A32" w:rsidRPr="008F14CC" w:rsidRDefault="00306A32" w:rsidP="003F5EBD">
      <w:pPr>
        <w:pStyle w:val="Style4"/>
        <w:widowControl/>
        <w:spacing w:before="58"/>
        <w:ind w:left="709"/>
        <w:rPr>
          <w:rStyle w:val="FontStyle105"/>
          <w:lang w:val="et-EE"/>
        </w:rPr>
      </w:pPr>
      <w:r w:rsidRPr="008F14CC">
        <w:rPr>
          <w:rStyle w:val="FontStyle105"/>
          <w:lang w:val="et-EE"/>
        </w:rPr>
        <w:t>(r) kui 1435 mm laiusega raudteevagunid jätkavad teekonda 1520 mm rööpmelaiusega raudteel (sealhulgas saaja nõusolekul), tagama vastavuse jaos 7.5.11 esitatud täiendavate erisätetega, mille kood algab tähtedega CW.</w:t>
      </w:r>
    </w:p>
    <w:p w:rsidR="00306A32" w:rsidRPr="008F14CC" w:rsidRDefault="003F5EBD" w:rsidP="003F5EBD">
      <w:pPr>
        <w:pStyle w:val="Style6"/>
        <w:widowControl/>
        <w:tabs>
          <w:tab w:val="left" w:pos="1066"/>
        </w:tabs>
        <w:spacing w:before="110"/>
        <w:ind w:firstLine="0"/>
        <w:rPr>
          <w:rStyle w:val="FontStyle102"/>
          <w:lang w:val="et-EE"/>
        </w:rPr>
      </w:pPr>
      <w:r w:rsidRPr="00CB5204">
        <w:rPr>
          <w:b/>
          <w:sz w:val="20"/>
          <w:lang w:val="et-EE"/>
        </w:rPr>
        <w:t>1.4.2.1.2</w:t>
      </w:r>
      <w:r w:rsidRPr="00CB5204">
        <w:rPr>
          <w:b/>
          <w:sz w:val="20"/>
          <w:lang w:val="et-EE"/>
        </w:rPr>
        <w:tab/>
      </w:r>
      <w:r w:rsidR="00306A32" w:rsidRPr="008F14CC">
        <w:rPr>
          <w:rStyle w:val="FontStyle105"/>
          <w:lang w:val="et-EE"/>
        </w:rPr>
        <w:t>Kui kaubasaatja kasutab teiste ettevõtete (pakkijate, laadijate, täitjate jne) teenuseid, peab ta kindlustama SMGS lisa 2 nõuete järgimise.</w:t>
      </w:r>
    </w:p>
    <w:p w:rsidR="00306A32" w:rsidRPr="008F14CC" w:rsidRDefault="003F5EBD" w:rsidP="003F5EBD">
      <w:pPr>
        <w:pStyle w:val="Style6"/>
        <w:widowControl/>
        <w:tabs>
          <w:tab w:val="left" w:pos="1066"/>
        </w:tabs>
        <w:spacing w:before="115"/>
        <w:ind w:firstLine="0"/>
        <w:rPr>
          <w:rStyle w:val="FontStyle102"/>
          <w:lang w:val="et-EE"/>
        </w:rPr>
      </w:pPr>
      <w:r w:rsidRPr="00CB5204">
        <w:rPr>
          <w:b/>
          <w:sz w:val="20"/>
          <w:lang w:val="et-EE"/>
        </w:rPr>
        <w:t>1.4.2.1.3</w:t>
      </w:r>
      <w:r w:rsidRPr="00CB5204">
        <w:rPr>
          <w:b/>
          <w:sz w:val="20"/>
          <w:lang w:val="et-EE"/>
        </w:rPr>
        <w:tab/>
      </w:r>
      <w:r w:rsidR="00306A32" w:rsidRPr="008F14CC">
        <w:rPr>
          <w:rStyle w:val="FontStyle105"/>
          <w:lang w:val="et-EE"/>
        </w:rPr>
        <w:t>Kui kaubasaatja nimel tegutseb kolmas isik, peab kaubasaatja teda ohtlikust kaubast kirjalikult informeerima ning andma talle kogu informatsiooni ja dokumendid, mida tal on vaja oma kohustuste täitmiseks.</w:t>
      </w:r>
    </w:p>
    <w:p w:rsidR="00306A32" w:rsidRPr="008F14CC" w:rsidRDefault="00306A32" w:rsidP="00223AC8">
      <w:pPr>
        <w:pStyle w:val="Style7"/>
        <w:widowControl/>
        <w:tabs>
          <w:tab w:val="left" w:pos="1134"/>
        </w:tabs>
        <w:spacing w:before="130"/>
        <w:jc w:val="left"/>
        <w:rPr>
          <w:rStyle w:val="FontStyle102"/>
          <w:lang w:val="et-EE"/>
        </w:rPr>
      </w:pPr>
      <w:r w:rsidRPr="008F14CC">
        <w:rPr>
          <w:rStyle w:val="FontStyle102"/>
          <w:lang w:val="et-EE"/>
        </w:rPr>
        <w:t xml:space="preserve">1.4.2.2 </w:t>
      </w:r>
      <w:r w:rsidRPr="008F14CC">
        <w:rPr>
          <w:rStyle w:val="FontStyle102"/>
          <w:lang w:val="et-EE"/>
        </w:rPr>
        <w:tab/>
        <w:t>Vedaja</w:t>
      </w:r>
    </w:p>
    <w:p w:rsidR="00306A32" w:rsidRPr="008F14CC" w:rsidRDefault="00306A32" w:rsidP="00306A32">
      <w:pPr>
        <w:pStyle w:val="Style16"/>
        <w:widowControl/>
        <w:spacing w:line="240" w:lineRule="exact"/>
        <w:ind w:firstLine="0"/>
        <w:rPr>
          <w:sz w:val="20"/>
          <w:szCs w:val="20"/>
          <w:lang w:val="et-EE"/>
        </w:rPr>
      </w:pPr>
    </w:p>
    <w:p w:rsidR="00306A32" w:rsidRPr="008F14CC" w:rsidRDefault="00306A32" w:rsidP="00306A32">
      <w:pPr>
        <w:pStyle w:val="Style16"/>
        <w:widowControl/>
        <w:spacing w:before="10" w:line="240" w:lineRule="exact"/>
        <w:ind w:firstLine="0"/>
        <w:rPr>
          <w:rStyle w:val="FontStyle105"/>
          <w:lang w:val="et-EE"/>
        </w:rPr>
      </w:pPr>
      <w:r w:rsidRPr="008F14CC">
        <w:rPr>
          <w:rStyle w:val="FontStyle102"/>
          <w:lang w:val="et-EE"/>
        </w:rPr>
        <w:t>1.4.2.2.1</w:t>
      </w:r>
      <w:r w:rsidR="003343BD" w:rsidRPr="008F14CC">
        <w:rPr>
          <w:rStyle w:val="FontStyle102"/>
          <w:lang w:val="et-EE"/>
        </w:rPr>
        <w:tab/>
      </w:r>
      <w:r w:rsidRPr="008F14CC">
        <w:rPr>
          <w:rStyle w:val="FontStyle105"/>
          <w:lang w:val="et-EE"/>
        </w:rPr>
        <w:t>Ohutusmeetmed hõlmavad vedaja kohustusi ohtlike kaupade vastuvõtul ja veo kestel. Vedaja peab tagama, et:</w:t>
      </w:r>
    </w:p>
    <w:p w:rsidR="00306A32" w:rsidRPr="008F14CC" w:rsidRDefault="00D0146D" w:rsidP="00306A32">
      <w:pPr>
        <w:pStyle w:val="Style3"/>
        <w:widowControl/>
        <w:tabs>
          <w:tab w:val="left" w:pos="1416"/>
        </w:tabs>
        <w:spacing w:before="115"/>
        <w:rPr>
          <w:rStyle w:val="FontStyle105"/>
          <w:lang w:val="et-EE"/>
        </w:rPr>
      </w:pPr>
      <w:r w:rsidRPr="008F14CC">
        <w:rPr>
          <w:rStyle w:val="FontStyle105"/>
          <w:lang w:val="et-EE"/>
        </w:rPr>
        <w:t>a)</w:t>
      </w:r>
      <w:r w:rsidR="00306A32" w:rsidRPr="008F14CC">
        <w:rPr>
          <w:rStyle w:val="FontStyle105"/>
          <w:lang w:val="et-EE"/>
        </w:rPr>
        <w:tab/>
        <w:t xml:space="preserve"> veetavad ohtlikud kaubad on SMGS lisa 2 kohaselt veoks lubatud;</w:t>
      </w:r>
    </w:p>
    <w:p w:rsidR="00306A32" w:rsidRPr="008F14CC" w:rsidRDefault="00D0146D" w:rsidP="00306A32">
      <w:pPr>
        <w:pStyle w:val="Style3"/>
        <w:widowControl/>
        <w:tabs>
          <w:tab w:val="left" w:pos="1416"/>
        </w:tabs>
        <w:spacing w:before="53"/>
        <w:rPr>
          <w:rStyle w:val="FontStyle105"/>
          <w:lang w:val="et-EE"/>
        </w:rPr>
      </w:pPr>
      <w:r w:rsidRPr="008F14CC">
        <w:rPr>
          <w:rStyle w:val="FontStyle105"/>
          <w:lang w:val="et-EE"/>
        </w:rPr>
        <w:t>b)</w:t>
      </w:r>
      <w:r w:rsidR="00306A32" w:rsidRPr="008F14CC">
        <w:rPr>
          <w:rStyle w:val="FontStyle105"/>
          <w:lang w:val="et-EE"/>
        </w:rPr>
        <w:tab/>
        <w:t xml:space="preserve"> kogu SMGS lisa 2 nõuetega ettenähtud teave on veoüksusel olemas: ettenähtud andmed või dokumentatsioon on veodokumentides kaasas ja saatja on veodokumendid vormistanud vastavalt SMGS nõuetele. Kui paberkandjal dokumentatsioon asendatakse elektroonilise andmetöötluse või elektroonilise andmesidega, peab ta veenduma, et need oleksid veo kestel samavõrd kättesaadavad kui paberkandjal dokumendid;</w:t>
      </w:r>
    </w:p>
    <w:p w:rsidR="00306A32" w:rsidRPr="008F14CC" w:rsidRDefault="00D0146D" w:rsidP="00306A32">
      <w:pPr>
        <w:pStyle w:val="Style3"/>
        <w:widowControl/>
        <w:tabs>
          <w:tab w:val="left" w:pos="1406"/>
        </w:tabs>
        <w:spacing w:before="58"/>
        <w:rPr>
          <w:rStyle w:val="FontStyle105"/>
          <w:lang w:val="et-EE"/>
        </w:rPr>
      </w:pPr>
      <w:r w:rsidRPr="008F14CC">
        <w:rPr>
          <w:rStyle w:val="FontStyle105"/>
          <w:lang w:val="et-EE"/>
        </w:rPr>
        <w:t>c)</w:t>
      </w:r>
      <w:r w:rsidR="00306A32" w:rsidRPr="008F14CC">
        <w:rPr>
          <w:rStyle w:val="FontStyle105"/>
          <w:lang w:val="et-EE"/>
        </w:rPr>
        <w:tab/>
        <w:t xml:space="preserve"> sõidukitel ja veostel ei ole visuaalselt tuvastatavaid ilmseid defekte, lekkeid ega pragusid, et need oleksid nõuetekohaselt varustatud jne;</w:t>
      </w:r>
    </w:p>
    <w:p w:rsidR="00306A32" w:rsidRPr="008F14CC" w:rsidRDefault="00D0146D" w:rsidP="00306A32">
      <w:pPr>
        <w:pStyle w:val="Style3"/>
        <w:widowControl/>
        <w:tabs>
          <w:tab w:val="left" w:pos="1406"/>
        </w:tabs>
        <w:spacing w:before="53"/>
        <w:rPr>
          <w:rStyle w:val="FontStyle105"/>
          <w:lang w:val="et-EE"/>
        </w:rPr>
      </w:pPr>
      <w:r w:rsidRPr="008F14CC">
        <w:rPr>
          <w:rStyle w:val="FontStyle105"/>
          <w:lang w:val="et-EE"/>
        </w:rPr>
        <w:t>d)</w:t>
      </w:r>
      <w:r w:rsidR="00306A32" w:rsidRPr="008F14CC">
        <w:rPr>
          <w:rStyle w:val="FontStyle105"/>
          <w:lang w:val="et-EE"/>
        </w:rPr>
        <w:t xml:space="preserve"> </w:t>
      </w:r>
      <w:r w:rsidR="00306A32" w:rsidRPr="008F14CC">
        <w:rPr>
          <w:rStyle w:val="FontStyle105"/>
          <w:lang w:val="et-EE"/>
        </w:rPr>
        <w:tab/>
        <w:t>paakvagunite, patareivagunite, paak-vahetuskerega vagunite, kergpaakide, paakkonteinerite ja MEGCde järgmise katsetamise kuupäev ei ole möödunud;</w:t>
      </w:r>
    </w:p>
    <w:p w:rsidR="00306A32" w:rsidRPr="008F14CC" w:rsidRDefault="00306A32" w:rsidP="00306A32">
      <w:pPr>
        <w:pStyle w:val="Style14"/>
        <w:widowControl/>
        <w:spacing w:before="110"/>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Paake, patareivaguneid ja MEGCsid võib vedada ka pärast vastava tähtaja lõppu alajagudes 4.1.6.10 (patareivagunite ja MEGCde puhul, mis sisaldavad elementidena surveanumaid), 4.2.4.4, 4.3.2.4.4, 6.7.2.19.6, 6.7.3.15.6 või 6.7.4.14.6 sätestatud tingimustel.</w:t>
      </w:r>
    </w:p>
    <w:p w:rsidR="00306A32" w:rsidRPr="008F14CC" w:rsidRDefault="00D0146D" w:rsidP="00306A32">
      <w:pPr>
        <w:pStyle w:val="Style3"/>
        <w:widowControl/>
        <w:tabs>
          <w:tab w:val="left" w:pos="1406"/>
        </w:tabs>
        <w:jc w:val="left"/>
        <w:rPr>
          <w:rStyle w:val="FontStyle105"/>
          <w:lang w:val="et-EE"/>
        </w:rPr>
      </w:pPr>
      <w:r w:rsidRPr="008F14CC">
        <w:rPr>
          <w:rStyle w:val="FontStyle105"/>
          <w:lang w:val="et-EE"/>
        </w:rPr>
        <w:t>e)</w:t>
      </w:r>
      <w:r w:rsidR="00306A32" w:rsidRPr="008F14CC">
        <w:rPr>
          <w:rStyle w:val="FontStyle105"/>
          <w:lang w:val="et-EE"/>
        </w:rPr>
        <w:t xml:space="preserve"> </w:t>
      </w:r>
      <w:r w:rsidR="00306A32" w:rsidRPr="008F14CC">
        <w:rPr>
          <w:rStyle w:val="FontStyle105"/>
          <w:lang w:val="et-EE"/>
        </w:rPr>
        <w:tab/>
        <w:t>vaguni kandevõimet ei ole ületatud;</w:t>
      </w:r>
    </w:p>
    <w:p w:rsidR="00306A32" w:rsidRPr="008F14CC" w:rsidRDefault="00D0146D" w:rsidP="00306A32">
      <w:pPr>
        <w:pStyle w:val="Style3"/>
        <w:widowControl/>
        <w:tabs>
          <w:tab w:val="left" w:pos="1406"/>
        </w:tabs>
        <w:spacing w:before="67" w:line="264" w:lineRule="exact"/>
        <w:rPr>
          <w:rStyle w:val="FontStyle105"/>
          <w:lang w:val="et-EE"/>
        </w:rPr>
      </w:pPr>
      <w:r w:rsidRPr="008F14CC">
        <w:rPr>
          <w:rStyle w:val="FontStyle105"/>
          <w:lang w:val="et-EE"/>
        </w:rPr>
        <w:t>f)</w:t>
      </w:r>
      <w:r w:rsidR="00306A32" w:rsidRPr="008F14CC">
        <w:rPr>
          <w:rStyle w:val="FontStyle105"/>
          <w:lang w:val="et-EE"/>
        </w:rPr>
        <w:tab/>
        <w:t xml:space="preserve"> peatükkides 5.3 ja 3.4 loetletud vagunite ja konteinerite kohustuslikud ohutähised ja tähised on paigaldatud;</w:t>
      </w:r>
    </w:p>
    <w:p w:rsidR="00306A32" w:rsidRPr="008F14CC" w:rsidRDefault="00D0146D" w:rsidP="00306A32">
      <w:pPr>
        <w:pStyle w:val="Style3"/>
        <w:widowControl/>
        <w:tabs>
          <w:tab w:val="left" w:pos="1406"/>
        </w:tabs>
        <w:spacing w:before="82"/>
        <w:rPr>
          <w:rStyle w:val="FontStyle105"/>
          <w:lang w:val="et-EE"/>
        </w:rPr>
      </w:pPr>
      <w:r w:rsidRPr="008F14CC">
        <w:rPr>
          <w:rStyle w:val="FontStyle105"/>
          <w:lang w:val="et-EE"/>
        </w:rPr>
        <w:t>g)</w:t>
      </w:r>
      <w:r w:rsidR="00306A32" w:rsidRPr="008F14CC">
        <w:rPr>
          <w:rStyle w:val="FontStyle105"/>
          <w:lang w:val="et-EE"/>
        </w:rPr>
        <w:tab/>
        <w:t xml:space="preserve"> vedurijuhi kabiinis on ettenähtud varustus (vt jagu 5.4.3).</w:t>
      </w:r>
    </w:p>
    <w:p w:rsidR="00306A32" w:rsidRPr="008F14CC" w:rsidRDefault="00DB3271" w:rsidP="00FE0990">
      <w:pPr>
        <w:pStyle w:val="Style6"/>
        <w:widowControl/>
        <w:tabs>
          <w:tab w:val="left" w:pos="1070"/>
        </w:tabs>
        <w:spacing w:before="130" w:line="240" w:lineRule="auto"/>
        <w:ind w:firstLine="0"/>
        <w:jc w:val="left"/>
        <w:rPr>
          <w:rStyle w:val="FontStyle102"/>
          <w:lang w:val="et-EE"/>
        </w:rPr>
      </w:pPr>
      <w:r w:rsidRPr="00CB5204">
        <w:rPr>
          <w:b/>
          <w:sz w:val="20"/>
          <w:lang w:val="et-EE"/>
        </w:rPr>
        <w:t>1.4.2.2.2</w:t>
      </w:r>
      <w:r w:rsidRPr="00CB5204">
        <w:rPr>
          <w:b/>
          <w:sz w:val="20"/>
          <w:lang w:val="et-EE"/>
        </w:rPr>
        <w:tab/>
      </w:r>
      <w:r w:rsidRPr="008F14CC">
        <w:rPr>
          <w:rStyle w:val="FontStyle105"/>
          <w:lang w:val="et-EE"/>
        </w:rPr>
        <w:t xml:space="preserve"> </w:t>
      </w:r>
      <w:r w:rsidR="00306A32" w:rsidRPr="008F14CC">
        <w:rPr>
          <w:rStyle w:val="FontStyle105"/>
          <w:lang w:val="et-EE"/>
        </w:rPr>
        <w:t>(Reserveeritud)</w:t>
      </w:r>
    </w:p>
    <w:p w:rsidR="00306A32" w:rsidRPr="008F14CC" w:rsidRDefault="00DB3271" w:rsidP="00FE0990">
      <w:pPr>
        <w:pStyle w:val="Style6"/>
        <w:widowControl/>
        <w:tabs>
          <w:tab w:val="left" w:pos="1070"/>
        </w:tabs>
        <w:spacing w:before="62"/>
        <w:ind w:firstLine="0"/>
        <w:rPr>
          <w:rStyle w:val="FontStyle102"/>
          <w:lang w:val="et-EE"/>
        </w:rPr>
      </w:pPr>
      <w:r w:rsidRPr="00CB5204">
        <w:rPr>
          <w:b/>
          <w:sz w:val="20"/>
          <w:lang w:val="et-EE"/>
        </w:rPr>
        <w:t>1.4.2.2.3</w:t>
      </w:r>
      <w:r w:rsidRPr="00CB5204">
        <w:rPr>
          <w:b/>
          <w:sz w:val="20"/>
          <w:lang w:val="et-EE"/>
        </w:rPr>
        <w:tab/>
      </w:r>
      <w:r w:rsidR="00306A32" w:rsidRPr="008F14CC">
        <w:rPr>
          <w:rStyle w:val="FontStyle105"/>
          <w:lang w:val="et-EE"/>
        </w:rPr>
        <w:t>Kui vedaja tuvastab mõne alajao 1.4.2.2.1 nõuete rikkumise, ei tohi ta sellist kaupa vedamiseks vastu võtta.</w:t>
      </w:r>
    </w:p>
    <w:p w:rsidR="00306A32" w:rsidRPr="00DB3271" w:rsidRDefault="00DB3271" w:rsidP="00DB3271">
      <w:pPr>
        <w:pStyle w:val="Style6"/>
        <w:widowControl/>
        <w:tabs>
          <w:tab w:val="left" w:pos="1070"/>
        </w:tabs>
        <w:spacing w:before="53"/>
        <w:ind w:firstLine="0"/>
        <w:rPr>
          <w:rStyle w:val="FontStyle105"/>
          <w:b/>
          <w:bCs/>
          <w:lang w:val="et-EE"/>
        </w:rPr>
      </w:pPr>
      <w:r w:rsidRPr="00CB5204">
        <w:rPr>
          <w:b/>
          <w:sz w:val="20"/>
        </w:rPr>
        <w:t>1.4.2.2.4</w:t>
      </w:r>
      <w:r w:rsidRPr="00CB5204">
        <w:rPr>
          <w:b/>
          <w:sz w:val="20"/>
        </w:rPr>
        <w:tab/>
      </w:r>
      <w:r w:rsidR="00306A32" w:rsidRPr="008F14CC">
        <w:rPr>
          <w:rStyle w:val="FontStyle105"/>
          <w:lang w:val="et-EE"/>
        </w:rPr>
        <w:t>Kui veo kestel avastatakse rikkumine, mis võib vedu ohustada, tuleb kauba vedu katkestada.</w:t>
      </w:r>
      <w:r>
        <w:rPr>
          <w:rStyle w:val="FontStyle105"/>
          <w:lang w:val="et-EE"/>
        </w:rPr>
        <w:t xml:space="preserve"> </w:t>
      </w:r>
      <w:r w:rsidR="00306A32" w:rsidRPr="008F14CC">
        <w:rPr>
          <w:rStyle w:val="FontStyle105"/>
          <w:lang w:val="et-EE"/>
        </w:rPr>
        <w:t>Sel juhul käitub vedaja vastavalt SMGS ja riiklike seadusnormide nõuetele.</w:t>
      </w:r>
    </w:p>
    <w:p w:rsidR="00306A32" w:rsidRPr="008F14CC" w:rsidRDefault="00DB3271" w:rsidP="00FE0990">
      <w:pPr>
        <w:pStyle w:val="Style6"/>
        <w:widowControl/>
        <w:tabs>
          <w:tab w:val="left" w:pos="1070"/>
        </w:tabs>
        <w:spacing w:before="53"/>
        <w:ind w:firstLine="0"/>
        <w:rPr>
          <w:rStyle w:val="FontStyle102"/>
          <w:lang w:val="et-EE"/>
        </w:rPr>
      </w:pPr>
      <w:r w:rsidRPr="00CB5204">
        <w:rPr>
          <w:b/>
          <w:sz w:val="20"/>
          <w:lang w:val="et-EE"/>
        </w:rPr>
        <w:t>1.4.2.2.5</w:t>
      </w:r>
      <w:r w:rsidRPr="00CB5204">
        <w:rPr>
          <w:b/>
          <w:sz w:val="20"/>
          <w:lang w:val="et-EE"/>
        </w:rPr>
        <w:tab/>
      </w:r>
      <w:r w:rsidR="00306A32" w:rsidRPr="008F14CC">
        <w:rPr>
          <w:rStyle w:val="FontStyle105"/>
          <w:lang w:val="et-EE"/>
        </w:rPr>
        <w:t xml:space="preserve">Vedaja peab tagama raudteeinfrastruktuuri ettevõtjale võimaluse saada igal ajal kohe ja piiramatut teavet selles osas, mis on raudteeinfrastruktuuri ettevõtjale vastavalt alajaole 1.4.3.6 </w:t>
      </w:r>
      <w:r w:rsidR="00D0146D" w:rsidRPr="008F14CC">
        <w:rPr>
          <w:rStyle w:val="FontStyle105"/>
          <w:lang w:val="et-EE"/>
        </w:rPr>
        <w:t>b)</w:t>
      </w:r>
      <w:r w:rsidR="00306A32" w:rsidRPr="008F14CC">
        <w:rPr>
          <w:rStyle w:val="FontStyle105"/>
          <w:lang w:val="et-EE"/>
        </w:rPr>
        <w:t xml:space="preserve"> hädavajalik.</w:t>
      </w:r>
    </w:p>
    <w:p w:rsidR="00306A32" w:rsidRPr="008F14CC" w:rsidRDefault="00DB3271" w:rsidP="00FE0990">
      <w:pPr>
        <w:pStyle w:val="Style6"/>
        <w:widowControl/>
        <w:tabs>
          <w:tab w:val="left" w:pos="1070"/>
        </w:tabs>
        <w:spacing w:before="53"/>
        <w:ind w:firstLine="0"/>
        <w:rPr>
          <w:rStyle w:val="FontStyle102"/>
          <w:lang w:val="et-EE"/>
        </w:rPr>
      </w:pPr>
      <w:r w:rsidRPr="00CB5204">
        <w:rPr>
          <w:b/>
          <w:sz w:val="20"/>
          <w:lang w:val="et-EE"/>
        </w:rPr>
        <w:t>1.4.2.2.6</w:t>
      </w:r>
      <w:r w:rsidRPr="00CB5204">
        <w:rPr>
          <w:b/>
          <w:sz w:val="20"/>
          <w:lang w:val="et-EE"/>
        </w:rPr>
        <w:tab/>
      </w:r>
      <w:r w:rsidR="00306A32" w:rsidRPr="008F14CC">
        <w:rPr>
          <w:rStyle w:val="FontStyle105"/>
          <w:lang w:val="et-EE"/>
        </w:rPr>
        <w:t>Vastavalt jaos 5.4.3 esitatud nõudmistele peab vedaja andma veduri meeskonnale kaasa kirjaliku tegevusjuhise.</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223AC8">
      <w:pPr>
        <w:pStyle w:val="Style7"/>
        <w:widowControl/>
        <w:tabs>
          <w:tab w:val="left" w:pos="1064"/>
        </w:tabs>
        <w:spacing w:before="14"/>
        <w:jc w:val="left"/>
        <w:rPr>
          <w:rStyle w:val="FontStyle102"/>
          <w:lang w:val="et-EE"/>
        </w:rPr>
      </w:pPr>
      <w:r w:rsidRPr="008F14CC">
        <w:rPr>
          <w:rStyle w:val="FontStyle102"/>
          <w:lang w:val="et-EE"/>
        </w:rPr>
        <w:t>1.4.2.3</w:t>
      </w:r>
      <w:r w:rsidRPr="008F14CC">
        <w:rPr>
          <w:rStyle w:val="FontStyle102"/>
          <w:lang w:val="et-EE"/>
        </w:rPr>
        <w:tab/>
        <w:t>Kaubasaaja</w:t>
      </w:r>
    </w:p>
    <w:p w:rsidR="00306A32" w:rsidRPr="008F14CC" w:rsidRDefault="00306A32" w:rsidP="00306A32">
      <w:pPr>
        <w:pStyle w:val="Style6"/>
        <w:widowControl/>
        <w:spacing w:line="240" w:lineRule="exact"/>
        <w:ind w:firstLine="0"/>
        <w:jc w:val="left"/>
        <w:rPr>
          <w:sz w:val="20"/>
          <w:szCs w:val="20"/>
          <w:lang w:val="et-EE"/>
        </w:rPr>
      </w:pPr>
    </w:p>
    <w:p w:rsidR="00306A32" w:rsidRPr="008F14CC" w:rsidRDefault="00306A32" w:rsidP="00306A32">
      <w:pPr>
        <w:pStyle w:val="Style6"/>
        <w:widowControl/>
        <w:tabs>
          <w:tab w:val="left" w:pos="1066"/>
        </w:tabs>
        <w:spacing w:before="19" w:line="240" w:lineRule="auto"/>
        <w:ind w:firstLine="0"/>
        <w:jc w:val="left"/>
        <w:rPr>
          <w:rStyle w:val="FontStyle105"/>
          <w:lang w:val="et-EE"/>
        </w:rPr>
      </w:pPr>
      <w:r w:rsidRPr="008F14CC">
        <w:rPr>
          <w:rStyle w:val="FontStyle102"/>
          <w:lang w:val="et-EE"/>
        </w:rPr>
        <w:t>1.4.2.3.1</w:t>
      </w:r>
      <w:r w:rsidRPr="008F14CC">
        <w:rPr>
          <w:lang w:val="et-EE"/>
        </w:rPr>
        <w:tab/>
      </w:r>
      <w:r w:rsidRPr="008F14CC">
        <w:rPr>
          <w:rStyle w:val="FontStyle105"/>
          <w:lang w:val="et-EE"/>
        </w:rPr>
        <w:t>Kaubasaaja on kohustatud:</w:t>
      </w:r>
    </w:p>
    <w:p w:rsidR="00306A32" w:rsidRPr="008F14CC" w:rsidRDefault="00306A32" w:rsidP="00FE0990">
      <w:pPr>
        <w:pStyle w:val="Style3"/>
        <w:widowControl/>
        <w:tabs>
          <w:tab w:val="left" w:pos="1210"/>
        </w:tabs>
        <w:spacing w:before="101" w:line="226" w:lineRule="exact"/>
        <w:rPr>
          <w:rStyle w:val="FontStyle105"/>
          <w:lang w:val="et-EE"/>
        </w:rPr>
      </w:pPr>
      <w:r w:rsidRPr="008F14CC">
        <w:rPr>
          <w:rStyle w:val="FontStyle105"/>
          <w:lang w:val="et-EE"/>
        </w:rPr>
        <w:t>võtma kauba õigeaegselt vastu; ta ei tohi sellest ilma otsese või mõjuva põhjuseta keelduda;</w:t>
      </w:r>
    </w:p>
    <w:p w:rsidR="00306A32" w:rsidRPr="008F14CC" w:rsidRDefault="00306A32" w:rsidP="00FE0990">
      <w:pPr>
        <w:pStyle w:val="Style3"/>
        <w:widowControl/>
        <w:tabs>
          <w:tab w:val="left" w:pos="1210"/>
        </w:tabs>
        <w:spacing w:before="58"/>
        <w:rPr>
          <w:rStyle w:val="FontStyle105"/>
          <w:lang w:val="et-EE"/>
        </w:rPr>
      </w:pPr>
      <w:r w:rsidRPr="008F14CC">
        <w:rPr>
          <w:rStyle w:val="FontStyle105"/>
          <w:lang w:val="et-EE"/>
        </w:rPr>
        <w:t>veenduma, et pärast kauba mahalaadimist on talle kehtestatud SMGS lisa 2 nõuded täidetud.</w:t>
      </w:r>
    </w:p>
    <w:p w:rsidR="00306A32" w:rsidRPr="008F14CC" w:rsidRDefault="00306A32" w:rsidP="00306A32">
      <w:pPr>
        <w:rPr>
          <w:sz w:val="2"/>
          <w:szCs w:val="2"/>
        </w:rPr>
      </w:pPr>
    </w:p>
    <w:p w:rsidR="00306A32" w:rsidRPr="008F14CC" w:rsidRDefault="00306A32" w:rsidP="00FE0990">
      <w:pPr>
        <w:pStyle w:val="Style6"/>
        <w:widowControl/>
        <w:tabs>
          <w:tab w:val="left" w:pos="1066"/>
        </w:tabs>
        <w:spacing w:before="53"/>
        <w:ind w:firstLine="0"/>
        <w:rPr>
          <w:rStyle w:val="FontStyle102"/>
          <w:lang w:val="et-EE"/>
        </w:rPr>
      </w:pPr>
      <w:r w:rsidRPr="008F14CC">
        <w:rPr>
          <w:rStyle w:val="FontStyle105"/>
          <w:lang w:val="et-EE"/>
        </w:rPr>
        <w:t>Vagunit või konteinerit võib saata tagasi või uuesti kasutada alles pärast SMGS lisa 2 mahalaadimist puudutavate nõuete täitmist (kaasa arvatud alajao 1.4.3.7 vastavate nõuete täitmist).</w:t>
      </w:r>
    </w:p>
    <w:p w:rsidR="00306A32" w:rsidRPr="008F14CC" w:rsidRDefault="00306A32" w:rsidP="00FE0990">
      <w:pPr>
        <w:pStyle w:val="Style6"/>
        <w:widowControl/>
        <w:tabs>
          <w:tab w:val="left" w:pos="1066"/>
        </w:tabs>
        <w:spacing w:before="53"/>
        <w:ind w:firstLine="0"/>
        <w:rPr>
          <w:rStyle w:val="FontStyle102"/>
          <w:lang w:val="et-EE"/>
        </w:rPr>
      </w:pPr>
      <w:r w:rsidRPr="008F14CC">
        <w:rPr>
          <w:rStyle w:val="FontStyle105"/>
          <w:lang w:val="et-EE"/>
        </w:rPr>
        <w:t>Kui kaubasaaja kasutab teiste veos osalejate teenuseid (mahalaadijad, puhastusteenused, desinfitseerijad jne), peab ta rakendama vastavaid meetmeid, et kindlustada SMGS lisa 2 alajagude 1.4.2.3.1 ja 1.4.2.3.2 nõuete täitmine.</w:t>
      </w:r>
    </w:p>
    <w:p w:rsidR="00306A32" w:rsidRPr="008F14CC" w:rsidRDefault="00306A32" w:rsidP="00FE0990">
      <w:pPr>
        <w:pStyle w:val="Style6"/>
        <w:widowControl/>
        <w:tabs>
          <w:tab w:val="left" w:pos="1066"/>
        </w:tabs>
        <w:spacing w:before="53"/>
        <w:ind w:firstLine="0"/>
        <w:rPr>
          <w:rStyle w:val="FontStyle102"/>
          <w:lang w:val="et-EE"/>
        </w:rPr>
      </w:pPr>
      <w:r w:rsidRPr="008F14CC">
        <w:rPr>
          <w:rStyle w:val="FontStyle105"/>
          <w:lang w:val="et-EE"/>
        </w:rPr>
        <w:t>Kaubasaaja peab tagama 1435mm rööpmelaiusega raudteevagunite teekonna jätkumise puhul 1520mm rööpmelaiusega raudteel (sealhulgas kaubasaatja nõusolekul) vastavuse jaos 7.5.11 esitatud täiendavate erisätetega, mis on tähistatud koodiga CW46- CW58 ja CW60- CW69.</w:t>
      </w:r>
    </w:p>
    <w:p w:rsidR="00306A32" w:rsidRPr="008F14CC" w:rsidRDefault="00306A32" w:rsidP="00306A32">
      <w:pPr>
        <w:pStyle w:val="Style7"/>
        <w:widowControl/>
        <w:tabs>
          <w:tab w:val="left" w:pos="1075"/>
        </w:tabs>
        <w:spacing w:before="48"/>
        <w:jc w:val="left"/>
        <w:rPr>
          <w:rStyle w:val="FontStyle102"/>
          <w:lang w:val="et-EE"/>
        </w:rPr>
      </w:pPr>
      <w:r w:rsidRPr="008F14CC">
        <w:rPr>
          <w:rStyle w:val="FontStyle102"/>
          <w:lang w:val="et-EE"/>
        </w:rPr>
        <w:lastRenderedPageBreak/>
        <w:t xml:space="preserve">1.4.3 </w:t>
      </w:r>
      <w:r w:rsidRPr="008F14CC">
        <w:rPr>
          <w:rStyle w:val="FontStyle102"/>
          <w:lang w:val="et-EE"/>
        </w:rPr>
        <w:tab/>
        <w:t>MUU VEOS OSALEVA PERSONALI KOHUSTUSED</w:t>
      </w:r>
    </w:p>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before="10" w:line="226" w:lineRule="exact"/>
        <w:rPr>
          <w:rStyle w:val="FontStyle105"/>
          <w:lang w:val="et-EE"/>
        </w:rPr>
      </w:pPr>
      <w:r w:rsidRPr="008F14CC">
        <w:rPr>
          <w:rStyle w:val="FontStyle105"/>
          <w:lang w:val="et-EE"/>
        </w:rPr>
        <w:t>Muu veos osaleva personali ning nende kohustuste mittetäielik loend on esitatud alljärgnevas. Selle personali kohustused tulenevad eeltoodud jaost 1.4.1, mille kohaselt nad teadsid või pidid teadma, et nende kohustuste täitmine on SMGS lisaga 2 reglementeeritud veo üks osa.</w:t>
      </w:r>
    </w:p>
    <w:p w:rsidR="00306A32" w:rsidRPr="008F14CC" w:rsidRDefault="00306A32" w:rsidP="00306A32">
      <w:pPr>
        <w:pStyle w:val="Style14"/>
        <w:widowControl/>
        <w:spacing w:before="53"/>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Alajagude 1.4.3.1 - 1.4.3.3, 1.4.3.6 ja 1.4.3.7 nõudeid kohaldatakse Eesti Vabariigis, Leedu Vabariigis, Läti Vabariigis, Poola Vabariigis, Slovaki Vabariigis ja Ungari Vabariigis.</w:t>
      </w:r>
    </w:p>
    <w:p w:rsidR="00306A32" w:rsidRPr="008F14CC" w:rsidRDefault="00306A32" w:rsidP="00306A32">
      <w:pPr>
        <w:pStyle w:val="Style5"/>
        <w:widowControl/>
        <w:spacing w:line="240" w:lineRule="exact"/>
        <w:rPr>
          <w:sz w:val="20"/>
          <w:szCs w:val="20"/>
          <w:lang w:val="et-EE"/>
        </w:rPr>
      </w:pPr>
    </w:p>
    <w:p w:rsidR="00306A32" w:rsidRPr="008F14CC" w:rsidRDefault="00306A32" w:rsidP="00306A32">
      <w:pPr>
        <w:pStyle w:val="Style5"/>
        <w:widowControl/>
        <w:tabs>
          <w:tab w:val="left" w:pos="1066"/>
        </w:tabs>
        <w:spacing w:before="14"/>
        <w:rPr>
          <w:rStyle w:val="FontStyle102"/>
          <w:lang w:val="et-EE"/>
        </w:rPr>
      </w:pPr>
      <w:r w:rsidRPr="008F14CC">
        <w:rPr>
          <w:rStyle w:val="FontStyle102"/>
          <w:lang w:val="et-EE"/>
        </w:rPr>
        <w:t>1.4.3.1</w:t>
      </w:r>
      <w:r w:rsidRPr="008F14CC">
        <w:rPr>
          <w:rStyle w:val="FontStyle102"/>
          <w:lang w:val="et-EE"/>
        </w:rPr>
        <w:tab/>
        <w:t>Laadija</w:t>
      </w:r>
    </w:p>
    <w:p w:rsidR="00306A32" w:rsidRPr="008F14CC" w:rsidRDefault="00306A32" w:rsidP="00306A32">
      <w:pPr>
        <w:pStyle w:val="Style16"/>
        <w:widowControl/>
        <w:spacing w:before="120"/>
        <w:ind w:firstLine="0"/>
        <w:rPr>
          <w:rStyle w:val="FontStyle105"/>
          <w:lang w:val="et-EE"/>
        </w:rPr>
      </w:pPr>
      <w:r w:rsidRPr="008F14CC">
        <w:rPr>
          <w:rStyle w:val="FontStyle102"/>
          <w:lang w:val="et-EE"/>
        </w:rPr>
        <w:t xml:space="preserve">1.4.3.1.1. </w:t>
      </w:r>
      <w:r w:rsidRPr="008F14CC">
        <w:rPr>
          <w:rStyle w:val="FontStyle105"/>
          <w:lang w:val="et-EE"/>
        </w:rPr>
        <w:t>Üldiste ohutusmeetmete järgimise osas on laadijal järgmised kohustused:</w:t>
      </w:r>
    </w:p>
    <w:p w:rsidR="00306A32" w:rsidRPr="008F14CC" w:rsidRDefault="00D0146D" w:rsidP="00306A32">
      <w:pPr>
        <w:pStyle w:val="Style3"/>
        <w:widowControl/>
        <w:tabs>
          <w:tab w:val="left" w:pos="1320"/>
        </w:tabs>
        <w:spacing w:before="115"/>
        <w:rPr>
          <w:rStyle w:val="FontStyle105"/>
          <w:lang w:val="et-EE"/>
        </w:rPr>
      </w:pPr>
      <w:r w:rsidRPr="008F14CC">
        <w:rPr>
          <w:rStyle w:val="FontStyle105"/>
          <w:lang w:val="et-EE"/>
        </w:rPr>
        <w:t>a)</w:t>
      </w:r>
      <w:r w:rsidR="00306A32" w:rsidRPr="008F14CC">
        <w:rPr>
          <w:rStyle w:val="FontStyle105"/>
          <w:lang w:val="et-EE"/>
        </w:rPr>
        <w:tab/>
        <w:t xml:space="preserve"> ta peab ohtlikud kaubad vedajale üle andma ainult juhul, kui need on saanud SMGS lisaga 2 kooskõlas oleva veoloa;</w:t>
      </w:r>
    </w:p>
    <w:p w:rsidR="00306A32" w:rsidRPr="008F14CC" w:rsidRDefault="00D0146D" w:rsidP="00306A32">
      <w:pPr>
        <w:pStyle w:val="Style3"/>
        <w:widowControl/>
        <w:tabs>
          <w:tab w:val="left" w:pos="1315"/>
        </w:tabs>
        <w:spacing w:before="115"/>
        <w:rPr>
          <w:rStyle w:val="FontStyle105"/>
          <w:lang w:val="et-EE"/>
        </w:rPr>
      </w:pPr>
      <w:r w:rsidRPr="008F14CC">
        <w:rPr>
          <w:rStyle w:val="FontStyle105"/>
          <w:lang w:val="et-EE"/>
        </w:rPr>
        <w:t>b)</w:t>
      </w:r>
      <w:r w:rsidR="00306A32" w:rsidRPr="008F14CC">
        <w:rPr>
          <w:rStyle w:val="FontStyle105"/>
          <w:lang w:val="et-EE"/>
        </w:rPr>
        <w:tab/>
        <w:t xml:space="preserve"> ta peab pakitud ohtlike kaupade või tühjade, puhastamata pakendite veoks üleandmisel kontrollima, et pakendid oleksid kahjustamata. Ta ei tohi üle anda saadetist, mille pakend on kahjustatud, kuni kahjustuse parandamiseni, eriti kui see ei ole lekkekindel ja kui sellel on ohtlike ainete lekkeid või võimalus nende ainete lekkeks; see kohustus kehtib ka tühjade, puhastamata pakendite kohta;</w:t>
      </w:r>
    </w:p>
    <w:p w:rsidR="00306A32" w:rsidRPr="008F14CC" w:rsidRDefault="00D0146D" w:rsidP="00306A32">
      <w:pPr>
        <w:pStyle w:val="Style3"/>
        <w:widowControl/>
        <w:tabs>
          <w:tab w:val="left" w:pos="1315"/>
        </w:tabs>
        <w:spacing w:before="110"/>
        <w:rPr>
          <w:rStyle w:val="FontStyle105"/>
          <w:lang w:val="et-EE"/>
        </w:rPr>
      </w:pPr>
      <w:r w:rsidRPr="008F14CC">
        <w:rPr>
          <w:rStyle w:val="FontStyle105"/>
          <w:lang w:val="et-EE"/>
        </w:rPr>
        <w:t>c)</w:t>
      </w:r>
      <w:r w:rsidR="00306A32" w:rsidRPr="008F14CC">
        <w:rPr>
          <w:rStyle w:val="FontStyle105"/>
          <w:lang w:val="et-EE"/>
        </w:rPr>
        <w:tab/>
        <w:t xml:space="preserve"> ta peab ohtlike kaupade vagunisse, suur- või väikekonteinerisse laadimisel kinni pidama laadimist ning käitlemist puudutavast erieeskirjast;</w:t>
      </w:r>
    </w:p>
    <w:p w:rsidR="00306A32" w:rsidRPr="008F14CC" w:rsidRDefault="00D0146D" w:rsidP="00306A32">
      <w:pPr>
        <w:pStyle w:val="Style3"/>
        <w:widowControl/>
        <w:tabs>
          <w:tab w:val="left" w:pos="1315"/>
        </w:tabs>
        <w:spacing w:before="115"/>
        <w:rPr>
          <w:rStyle w:val="FontStyle105"/>
          <w:lang w:val="et-EE"/>
        </w:rPr>
      </w:pPr>
      <w:r w:rsidRPr="008F14CC">
        <w:rPr>
          <w:rStyle w:val="FontStyle105"/>
          <w:lang w:val="et-EE"/>
        </w:rPr>
        <w:t>d)</w:t>
      </w:r>
      <w:r w:rsidR="00306A32" w:rsidRPr="008F14CC">
        <w:rPr>
          <w:rStyle w:val="FontStyle105"/>
          <w:lang w:val="et-EE"/>
        </w:rPr>
        <w:tab/>
        <w:t xml:space="preserve"> ta peab pärast ohtlike kaupade laadimist järgima vaguni, suur- või väikekonteineri peatüki 5.3 ja/või 3.4 kohaseid ohutähiste ja oranžide tahvlitega tähistamise ning muu tähistamise nõudeid;</w:t>
      </w:r>
    </w:p>
    <w:p w:rsidR="00306A32" w:rsidRPr="008F14CC" w:rsidRDefault="00D0146D" w:rsidP="00306A32">
      <w:pPr>
        <w:pStyle w:val="Style3"/>
        <w:widowControl/>
        <w:tabs>
          <w:tab w:val="left" w:pos="1315"/>
        </w:tabs>
        <w:spacing w:before="115"/>
        <w:rPr>
          <w:rStyle w:val="FontStyle105"/>
          <w:lang w:val="et-EE"/>
        </w:rPr>
      </w:pPr>
      <w:r w:rsidRPr="008F14CC">
        <w:rPr>
          <w:rStyle w:val="FontStyle105"/>
          <w:lang w:val="et-EE"/>
        </w:rPr>
        <w:t>e)</w:t>
      </w:r>
      <w:r w:rsidR="00306A32" w:rsidRPr="008F14CC">
        <w:rPr>
          <w:rStyle w:val="FontStyle105"/>
          <w:lang w:val="et-EE"/>
        </w:rPr>
        <w:tab/>
        <w:t xml:space="preserve"> ta peab saadetiste laadimisel kinni pidama koospakkimist käsitlevatest keeldudest, võttes arvesse juba vagunisse või suurkonteinerisse laaditud ohtlikke veoseid, ning ta peab arvestama eeskirjaga, mis käsitleb toiduainete, teiste tarbeveoste või loomasööda eraldamist.</w:t>
      </w:r>
    </w:p>
    <w:p w:rsidR="00306A32" w:rsidRPr="008F14CC" w:rsidRDefault="00306A32" w:rsidP="00306A32">
      <w:pPr>
        <w:pStyle w:val="Style16"/>
        <w:widowControl/>
        <w:spacing w:before="110"/>
        <w:ind w:firstLine="0"/>
        <w:rPr>
          <w:rStyle w:val="FontStyle105"/>
          <w:lang w:val="et-EE"/>
        </w:rPr>
      </w:pPr>
      <w:r w:rsidRPr="008F14CC">
        <w:rPr>
          <w:rStyle w:val="FontStyle102"/>
          <w:lang w:val="et-EE"/>
        </w:rPr>
        <w:t xml:space="preserve">1.4.3.1.2 </w:t>
      </w:r>
      <w:r w:rsidRPr="008F14CC">
        <w:rPr>
          <w:rStyle w:val="FontStyle105"/>
          <w:lang w:val="et-EE"/>
        </w:rPr>
        <w:t xml:space="preserve">Laadija võib siiski alajao 1.4.3.1.1 punktides </w:t>
      </w:r>
      <w:r w:rsidR="00D0146D" w:rsidRPr="008F14CC">
        <w:rPr>
          <w:rStyle w:val="FontStyle105"/>
          <w:lang w:val="et-EE"/>
        </w:rPr>
        <w:t>a)</w:t>
      </w:r>
      <w:r w:rsidRPr="008F14CC">
        <w:rPr>
          <w:rStyle w:val="FontStyle105"/>
          <w:lang w:val="et-EE"/>
        </w:rPr>
        <w:t xml:space="preserve">, </w:t>
      </w:r>
      <w:r w:rsidR="00D0146D" w:rsidRPr="008F14CC">
        <w:rPr>
          <w:rStyle w:val="FontStyle105"/>
          <w:lang w:val="et-EE"/>
        </w:rPr>
        <w:t>d)</w:t>
      </w:r>
      <w:r w:rsidRPr="008F14CC">
        <w:rPr>
          <w:rStyle w:val="FontStyle105"/>
          <w:lang w:val="et-EE"/>
        </w:rPr>
        <w:t xml:space="preserve"> ja </w:t>
      </w:r>
      <w:r w:rsidR="00D0146D" w:rsidRPr="008F14CC">
        <w:rPr>
          <w:rStyle w:val="FontStyle105"/>
          <w:lang w:val="et-EE"/>
        </w:rPr>
        <w:t>e)</w:t>
      </w:r>
      <w:r w:rsidRPr="008F14CC">
        <w:rPr>
          <w:rStyle w:val="FontStyle105"/>
          <w:lang w:val="et-EE"/>
        </w:rPr>
        <w:t xml:space="preserve"> esitatud juhtudel lähtuda informatsioonist ning andmetest, mida talle teised veos osalejad on andnud.</w:t>
      </w:r>
    </w:p>
    <w:p w:rsidR="00306A32" w:rsidRPr="008F14CC" w:rsidRDefault="00306A32" w:rsidP="00306A32">
      <w:pPr>
        <w:pStyle w:val="Style5"/>
        <w:widowControl/>
        <w:tabs>
          <w:tab w:val="left" w:pos="1066"/>
        </w:tabs>
        <w:spacing w:before="134"/>
        <w:rPr>
          <w:rStyle w:val="FontStyle102"/>
          <w:lang w:val="et-EE"/>
        </w:rPr>
      </w:pPr>
      <w:r w:rsidRPr="008F14CC">
        <w:rPr>
          <w:rStyle w:val="FontStyle102"/>
          <w:lang w:val="et-EE"/>
        </w:rPr>
        <w:t>1.4.3.2</w:t>
      </w:r>
      <w:r w:rsidRPr="008F14CC">
        <w:rPr>
          <w:rStyle w:val="FontStyle102"/>
          <w:lang w:val="et-EE"/>
        </w:rPr>
        <w:tab/>
        <w:t>Pakkija</w:t>
      </w:r>
    </w:p>
    <w:p w:rsidR="00306A32" w:rsidRPr="008F14CC" w:rsidRDefault="00306A32" w:rsidP="00306A32">
      <w:pPr>
        <w:pStyle w:val="Style4"/>
        <w:widowControl/>
        <w:spacing w:before="240"/>
        <w:rPr>
          <w:rStyle w:val="FontStyle105"/>
          <w:lang w:val="et-EE"/>
        </w:rPr>
      </w:pPr>
      <w:r w:rsidRPr="008F14CC">
        <w:rPr>
          <w:rStyle w:val="FontStyle105"/>
          <w:lang w:val="et-EE"/>
        </w:rPr>
        <w:t>Üldiste ohutusmeetmete jälgimise osas peab pakkija järgima eelkõige:</w:t>
      </w:r>
    </w:p>
    <w:p w:rsidR="00306A32" w:rsidRPr="008F14CC" w:rsidRDefault="00D0146D" w:rsidP="00306A32">
      <w:pPr>
        <w:pStyle w:val="Style44"/>
        <w:widowControl/>
        <w:tabs>
          <w:tab w:val="left" w:pos="1301"/>
        </w:tabs>
        <w:spacing w:before="19"/>
        <w:rPr>
          <w:rStyle w:val="FontStyle105"/>
          <w:lang w:val="et-EE"/>
        </w:rPr>
      </w:pPr>
      <w:r w:rsidRPr="008F14CC">
        <w:rPr>
          <w:rStyle w:val="FontStyle105"/>
          <w:lang w:val="et-EE"/>
        </w:rPr>
        <w:t>a)</w:t>
      </w:r>
      <w:r w:rsidR="00306A32" w:rsidRPr="008F14CC">
        <w:rPr>
          <w:rStyle w:val="FontStyle105"/>
          <w:lang w:val="et-EE"/>
        </w:rPr>
        <w:tab/>
        <w:t xml:space="preserve"> pakkimise või koospakkimise tingimusi käsitlevaid ettekirjutusi ja</w:t>
      </w:r>
    </w:p>
    <w:p w:rsidR="00306A32" w:rsidRPr="008F14CC" w:rsidRDefault="00D0146D" w:rsidP="00306A32">
      <w:pPr>
        <w:pStyle w:val="Style3"/>
        <w:widowControl/>
        <w:tabs>
          <w:tab w:val="left" w:pos="1301"/>
        </w:tabs>
        <w:spacing w:before="91"/>
        <w:rPr>
          <w:rStyle w:val="FontStyle105"/>
          <w:lang w:val="et-EE"/>
        </w:rPr>
      </w:pPr>
      <w:r w:rsidRPr="008F14CC">
        <w:rPr>
          <w:rStyle w:val="FontStyle105"/>
          <w:lang w:val="et-EE"/>
        </w:rPr>
        <w:t>b)</w:t>
      </w:r>
      <w:r w:rsidR="00306A32" w:rsidRPr="008F14CC">
        <w:rPr>
          <w:rStyle w:val="FontStyle105"/>
          <w:lang w:val="et-EE"/>
        </w:rPr>
        <w:tab/>
        <w:t xml:space="preserve"> pakkide tähistamist ja ohumärgistega varustamist käsitlevaid ettekirjutusi, kui ta valmistab ette saadetiste vedu.</w:t>
      </w:r>
    </w:p>
    <w:p w:rsidR="00306A32" w:rsidRPr="008F14CC" w:rsidRDefault="00306A32" w:rsidP="00306A32">
      <w:pPr>
        <w:pStyle w:val="Style5"/>
        <w:widowControl/>
        <w:tabs>
          <w:tab w:val="left" w:pos="1066"/>
        </w:tabs>
        <w:spacing w:before="130"/>
        <w:rPr>
          <w:rStyle w:val="FontStyle102"/>
          <w:lang w:val="et-EE"/>
        </w:rPr>
      </w:pPr>
      <w:r w:rsidRPr="008F14CC">
        <w:rPr>
          <w:rStyle w:val="FontStyle102"/>
          <w:lang w:val="et-EE"/>
        </w:rPr>
        <w:t>1.4.3.3</w:t>
      </w:r>
      <w:r w:rsidRPr="008F14CC">
        <w:rPr>
          <w:rStyle w:val="FontStyle102"/>
          <w:lang w:val="et-EE"/>
        </w:rPr>
        <w:tab/>
        <w:t>Täitja</w:t>
      </w:r>
    </w:p>
    <w:p w:rsidR="00306A32" w:rsidRPr="008F14CC" w:rsidRDefault="00306A32" w:rsidP="00306A32">
      <w:pPr>
        <w:pStyle w:val="Style4"/>
        <w:widowControl/>
        <w:spacing w:before="125"/>
        <w:rPr>
          <w:rStyle w:val="FontStyle105"/>
          <w:lang w:val="et-EE"/>
        </w:rPr>
      </w:pPr>
      <w:r w:rsidRPr="008F14CC">
        <w:rPr>
          <w:rStyle w:val="FontStyle105"/>
          <w:lang w:val="et-EE"/>
        </w:rPr>
        <w:t>Üldiste ohutusmeetmete järgimise osas on täitjal järgmised kohustused:</w:t>
      </w:r>
    </w:p>
    <w:p w:rsidR="00306A32" w:rsidRPr="008F14CC" w:rsidRDefault="00D0146D" w:rsidP="00306A32">
      <w:pPr>
        <w:pStyle w:val="Style4"/>
        <w:widowControl/>
        <w:spacing w:before="53"/>
        <w:rPr>
          <w:rStyle w:val="FontStyle105"/>
          <w:lang w:val="et-EE"/>
        </w:rPr>
      </w:pPr>
      <w:r w:rsidRPr="008F14CC">
        <w:rPr>
          <w:rStyle w:val="FontStyle105"/>
          <w:lang w:val="et-EE"/>
        </w:rPr>
        <w:t>a)</w:t>
      </w:r>
      <w:r w:rsidR="00306A32" w:rsidRPr="008F14CC">
        <w:rPr>
          <w:rStyle w:val="FontStyle105"/>
          <w:lang w:val="et-EE"/>
        </w:rPr>
        <w:t xml:space="preserve"> ta peab enne paakide täitmist veenduma, et nii paagid kui ka nende seadmed on tehniliselt korras;</w:t>
      </w:r>
    </w:p>
    <w:p w:rsidR="00306A32" w:rsidRPr="008F14CC" w:rsidRDefault="00306A32" w:rsidP="00306A32">
      <w:pPr>
        <w:pStyle w:val="Style40"/>
        <w:widowControl/>
        <w:spacing w:before="110"/>
        <w:ind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Täitja peab välja töötama protseduurid paakide sulgurite nõuetekohase töö kontrollimiseks ning tühjendusseadiste hermeetilisuse tagamiseks enne ja pärast paakide täitmist;</w:t>
      </w:r>
    </w:p>
    <w:p w:rsidR="00306A32" w:rsidRPr="008F14CC" w:rsidRDefault="00D0146D" w:rsidP="00306A32">
      <w:pPr>
        <w:pStyle w:val="Style3"/>
        <w:widowControl/>
        <w:tabs>
          <w:tab w:val="left" w:pos="1315"/>
        </w:tabs>
        <w:spacing w:before="58"/>
        <w:rPr>
          <w:rStyle w:val="FontStyle105"/>
          <w:lang w:val="et-EE"/>
        </w:rPr>
      </w:pPr>
      <w:r w:rsidRPr="008F14CC">
        <w:rPr>
          <w:rStyle w:val="FontStyle105"/>
          <w:lang w:val="et-EE"/>
        </w:rPr>
        <w:t>b)</w:t>
      </w:r>
      <w:r w:rsidR="00306A32" w:rsidRPr="008F14CC">
        <w:rPr>
          <w:rStyle w:val="FontStyle105"/>
          <w:lang w:val="et-EE"/>
        </w:rPr>
        <w:tab/>
        <w:t xml:space="preserve"> ta peab veenduma, et paakvagunite, patareivagunite, paak-vahetuskerega vagunite, kergpaakide, paakkonteinerite ja MEGCde järgmise katsetamise kuupäev ei ole möödunud;</w:t>
      </w:r>
    </w:p>
    <w:p w:rsidR="00306A32" w:rsidRPr="008F14CC" w:rsidRDefault="00D0146D" w:rsidP="00306A32">
      <w:pPr>
        <w:pStyle w:val="Style3"/>
        <w:widowControl/>
        <w:tabs>
          <w:tab w:val="left" w:pos="1330"/>
        </w:tabs>
        <w:spacing w:before="115"/>
        <w:rPr>
          <w:rStyle w:val="FontStyle105"/>
          <w:lang w:val="et-EE"/>
        </w:rPr>
      </w:pPr>
      <w:r w:rsidRPr="008F14CC">
        <w:rPr>
          <w:rStyle w:val="FontStyle105"/>
          <w:lang w:val="et-EE"/>
        </w:rPr>
        <w:t>c)</w:t>
      </w:r>
      <w:r w:rsidR="00306A32" w:rsidRPr="008F14CC">
        <w:rPr>
          <w:rStyle w:val="FontStyle105"/>
          <w:lang w:val="et-EE"/>
        </w:rPr>
        <w:tab/>
        <w:t xml:space="preserve"> ta võib täita paake ainult nende ohtlike kaupadega, mida nendes paakides on lubatud vedada;</w:t>
      </w:r>
    </w:p>
    <w:p w:rsidR="00306A32" w:rsidRPr="008F14CC" w:rsidRDefault="00D0146D" w:rsidP="00306A32">
      <w:pPr>
        <w:pStyle w:val="Style3"/>
        <w:widowControl/>
        <w:tabs>
          <w:tab w:val="left" w:pos="1330"/>
        </w:tabs>
        <w:spacing w:before="115"/>
        <w:rPr>
          <w:rStyle w:val="FontStyle105"/>
          <w:lang w:val="et-EE"/>
        </w:rPr>
      </w:pPr>
      <w:r w:rsidRPr="008F14CC">
        <w:rPr>
          <w:rStyle w:val="FontStyle105"/>
          <w:lang w:val="et-EE"/>
        </w:rPr>
        <w:t>d)</w:t>
      </w:r>
      <w:r w:rsidR="00306A32" w:rsidRPr="008F14CC">
        <w:rPr>
          <w:rStyle w:val="FontStyle105"/>
          <w:lang w:val="et-EE"/>
        </w:rPr>
        <w:tab/>
        <w:t xml:space="preserve"> ta peab paakide täitmisel järgima kõrvuti asetsevates anumates olevaid ohtlikke kaupu puudutavaid nõudeid;</w:t>
      </w:r>
    </w:p>
    <w:p w:rsidR="00306A32" w:rsidRPr="008F14CC" w:rsidRDefault="00D0146D" w:rsidP="00306A32">
      <w:pPr>
        <w:pStyle w:val="Style3"/>
        <w:widowControl/>
        <w:tabs>
          <w:tab w:val="left" w:pos="1330"/>
        </w:tabs>
        <w:spacing w:before="120" w:line="226" w:lineRule="exact"/>
        <w:rPr>
          <w:rStyle w:val="FontStyle105"/>
          <w:lang w:val="et-EE"/>
        </w:rPr>
      </w:pPr>
      <w:r w:rsidRPr="008F14CC">
        <w:rPr>
          <w:rStyle w:val="FontStyle105"/>
          <w:lang w:val="et-EE"/>
        </w:rPr>
        <w:t>e)</w:t>
      </w:r>
      <w:r w:rsidR="00306A32" w:rsidRPr="008F14CC">
        <w:rPr>
          <w:rStyle w:val="FontStyle105"/>
          <w:lang w:val="et-EE"/>
        </w:rPr>
        <w:tab/>
        <w:t xml:space="preserve"> ta peab paakide täitmisel jälgima täidetavat ainet puudutavat maksimaalset lubatavat täiteastet või maksimaalset lubatavat täitemassi mahu liitri kohta;</w:t>
      </w:r>
    </w:p>
    <w:p w:rsidR="00306A32" w:rsidRPr="008F14CC" w:rsidRDefault="00D0146D" w:rsidP="00306A32">
      <w:pPr>
        <w:pStyle w:val="Style3"/>
        <w:widowControl/>
        <w:tabs>
          <w:tab w:val="left" w:pos="1330"/>
        </w:tabs>
        <w:spacing w:before="115"/>
        <w:rPr>
          <w:rStyle w:val="FontStyle105"/>
          <w:lang w:val="et-EE"/>
        </w:rPr>
      </w:pPr>
      <w:r w:rsidRPr="008F14CC">
        <w:rPr>
          <w:rStyle w:val="FontStyle105"/>
          <w:lang w:val="et-EE"/>
        </w:rPr>
        <w:t>f)</w:t>
      </w:r>
      <w:r w:rsidR="00306A32" w:rsidRPr="008F14CC">
        <w:rPr>
          <w:rStyle w:val="FontStyle105"/>
          <w:lang w:val="et-EE"/>
        </w:rPr>
        <w:tab/>
        <w:t xml:space="preserve"> pärast paagi täitmist peab ta kontrollima kõigi sulgurseadmete tihedust ja lekke puudumist;</w:t>
      </w:r>
    </w:p>
    <w:p w:rsidR="00306A32" w:rsidRPr="008F14CC" w:rsidRDefault="00306A32" w:rsidP="00306A32">
      <w:pPr>
        <w:pStyle w:val="Style62"/>
        <w:widowControl/>
        <w:spacing w:before="53" w:line="230" w:lineRule="exact"/>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Täitja peab välja töötama protseduurid paakide sulgurite nõuetekohase töö kontrollimiseks ning tühjendusseadiste hermeetilisuse tagamiseks enne ja pärast paakide täitmist;</w:t>
      </w:r>
    </w:p>
    <w:p w:rsidR="00306A32" w:rsidRPr="008F14CC" w:rsidRDefault="00D0146D" w:rsidP="00306A32">
      <w:pPr>
        <w:pStyle w:val="Style3"/>
        <w:widowControl/>
        <w:tabs>
          <w:tab w:val="left" w:pos="1330"/>
        </w:tabs>
        <w:spacing w:before="58"/>
        <w:rPr>
          <w:rStyle w:val="FontStyle105"/>
          <w:lang w:val="et-EE"/>
        </w:rPr>
      </w:pPr>
      <w:r w:rsidRPr="008F14CC">
        <w:rPr>
          <w:rStyle w:val="FontStyle105"/>
          <w:lang w:val="et-EE"/>
        </w:rPr>
        <w:t>g)</w:t>
      </w:r>
      <w:r w:rsidR="00306A32" w:rsidRPr="008F14CC">
        <w:rPr>
          <w:rStyle w:val="FontStyle105"/>
          <w:lang w:val="et-EE"/>
        </w:rPr>
        <w:tab/>
        <w:t xml:space="preserve"> ta peab kindlustama, et täidetava ohtliku aine jääke ei jääks paagi välispinnale;</w:t>
      </w:r>
    </w:p>
    <w:p w:rsidR="00306A32" w:rsidRPr="008F14CC" w:rsidRDefault="00D0146D" w:rsidP="00306A32">
      <w:pPr>
        <w:pStyle w:val="Style3"/>
        <w:widowControl/>
        <w:tabs>
          <w:tab w:val="left" w:pos="1330"/>
        </w:tabs>
        <w:spacing w:before="120" w:line="226" w:lineRule="exact"/>
        <w:rPr>
          <w:rStyle w:val="FontStyle105"/>
          <w:lang w:val="et-EE"/>
        </w:rPr>
      </w:pPr>
      <w:r w:rsidRPr="008F14CC">
        <w:rPr>
          <w:rStyle w:val="FontStyle105"/>
          <w:lang w:val="et-EE"/>
        </w:rPr>
        <w:t>h)</w:t>
      </w:r>
      <w:r w:rsidR="00306A32" w:rsidRPr="008F14CC">
        <w:rPr>
          <w:rStyle w:val="FontStyle105"/>
          <w:lang w:val="et-EE"/>
        </w:rPr>
        <w:tab/>
        <w:t xml:space="preserve"> ohtlike veoste veoks ettevalmistamisel tagama, et paakidele, vagunitele ja konteineritele oleksid nõuetele vastavalt kinnitatud oranžid tahvlid ja ohutähised, keskkonda ohustavate ainete märgistused, kõrgendatud temperatuuril veetavate ainete märgistused, manöövritööde ohumärgised ja valged tahvlid avariikaardi numbriga.</w:t>
      </w:r>
    </w:p>
    <w:p w:rsidR="00306A32" w:rsidRPr="008F14CC" w:rsidRDefault="00306A32" w:rsidP="00306A32">
      <w:pPr>
        <w:pStyle w:val="Style3"/>
        <w:widowControl/>
        <w:tabs>
          <w:tab w:val="left" w:pos="1330"/>
        </w:tabs>
        <w:spacing w:before="115"/>
        <w:rPr>
          <w:rStyle w:val="FontStyle105"/>
          <w:lang w:val="et-EE"/>
        </w:rPr>
      </w:pPr>
      <w:r w:rsidRPr="008F14CC">
        <w:rPr>
          <w:rStyle w:val="FontStyle105"/>
          <w:lang w:val="et-EE"/>
        </w:rPr>
        <w:t>(i)</w:t>
      </w:r>
      <w:r w:rsidRPr="008F14CC">
        <w:rPr>
          <w:rStyle w:val="FontStyle105"/>
          <w:lang w:val="et-EE"/>
        </w:rPr>
        <w:tab/>
        <w:t xml:space="preserve"> enne ja pärast paakvaguni täitmist veeldatud gaasidega peab ta teostama paakide täitmise korra erikontrolli;</w:t>
      </w:r>
    </w:p>
    <w:p w:rsidR="00306A32" w:rsidRPr="008F14CC" w:rsidRDefault="00D0146D" w:rsidP="00306A32">
      <w:pPr>
        <w:pStyle w:val="Style4"/>
        <w:widowControl/>
        <w:spacing w:before="115"/>
        <w:rPr>
          <w:rStyle w:val="FontStyle105"/>
          <w:lang w:val="et-EE"/>
        </w:rPr>
      </w:pPr>
      <w:r w:rsidRPr="008F14CC">
        <w:rPr>
          <w:rStyle w:val="FontStyle105"/>
          <w:lang w:val="et-EE"/>
        </w:rPr>
        <w:lastRenderedPageBreak/>
        <w:t>j)</w:t>
      </w:r>
      <w:r w:rsidR="00306A32" w:rsidRPr="008F14CC">
        <w:rPr>
          <w:rStyle w:val="FontStyle105"/>
          <w:lang w:val="et-EE"/>
        </w:rPr>
        <w:t xml:space="preserve"> vagunite või konteinerite täitmisel puisteveostega peab ta veenduma, et oleksid täidetud peatüki 7.3 asjakohased sätted.</w:t>
      </w:r>
    </w:p>
    <w:p w:rsidR="00306A32" w:rsidRPr="008F14CC" w:rsidRDefault="00306A32" w:rsidP="00306A32">
      <w:pPr>
        <w:pStyle w:val="Style5"/>
        <w:widowControl/>
        <w:tabs>
          <w:tab w:val="left" w:pos="1070"/>
        </w:tabs>
        <w:spacing w:before="130"/>
        <w:rPr>
          <w:rStyle w:val="FontStyle102"/>
          <w:lang w:val="et-EE"/>
        </w:rPr>
      </w:pPr>
      <w:r w:rsidRPr="008F14CC">
        <w:rPr>
          <w:rStyle w:val="FontStyle102"/>
          <w:lang w:val="et-EE"/>
        </w:rPr>
        <w:t>1.4.3.4</w:t>
      </w:r>
      <w:r w:rsidRPr="008F14CC">
        <w:rPr>
          <w:rStyle w:val="FontStyle102"/>
          <w:lang w:val="et-EE"/>
        </w:rPr>
        <w:tab/>
        <w:t>Teisaldatavate paakide ja paakkonteinerite operaator</w:t>
      </w:r>
    </w:p>
    <w:p w:rsidR="00306A32" w:rsidRPr="008F14CC" w:rsidRDefault="00306A32" w:rsidP="00306A32">
      <w:pPr>
        <w:pStyle w:val="Style4"/>
        <w:widowControl/>
        <w:spacing w:before="125"/>
        <w:rPr>
          <w:rStyle w:val="FontStyle105"/>
          <w:lang w:val="et-EE"/>
        </w:rPr>
      </w:pPr>
      <w:r w:rsidRPr="008F14CC">
        <w:rPr>
          <w:rStyle w:val="FontStyle105"/>
          <w:lang w:val="et-EE"/>
        </w:rPr>
        <w:t>Üldiste ohutusmeetmete järgimise osas peab teisaldatavate paakide ja paakkonteinerite operaator:</w:t>
      </w:r>
    </w:p>
    <w:p w:rsidR="00306A32" w:rsidRPr="008F14CC" w:rsidRDefault="00D0146D" w:rsidP="00306A32">
      <w:pPr>
        <w:pStyle w:val="Style3"/>
        <w:widowControl/>
        <w:tabs>
          <w:tab w:val="left" w:pos="1320"/>
        </w:tabs>
        <w:spacing w:before="110"/>
        <w:rPr>
          <w:rStyle w:val="FontStyle105"/>
          <w:lang w:val="et-EE"/>
        </w:rPr>
      </w:pPr>
      <w:r w:rsidRPr="008F14CC">
        <w:rPr>
          <w:rStyle w:val="FontStyle105"/>
          <w:lang w:val="et-EE"/>
        </w:rPr>
        <w:t>a)</w:t>
      </w:r>
      <w:r w:rsidR="00306A32" w:rsidRPr="008F14CC">
        <w:rPr>
          <w:rStyle w:val="FontStyle105"/>
          <w:lang w:val="et-EE"/>
        </w:rPr>
        <w:tab/>
        <w:t xml:space="preserve"> jälgima tehnilist konstruktsiooni, varustust, katsetamist ja märgistamist käsitlevate ettekirjutuste täitmist;</w:t>
      </w:r>
    </w:p>
    <w:p w:rsidR="00306A32" w:rsidRPr="008F14CC" w:rsidRDefault="00D0146D" w:rsidP="00306A32">
      <w:pPr>
        <w:pStyle w:val="Style3"/>
        <w:widowControl/>
        <w:tabs>
          <w:tab w:val="left" w:pos="1320"/>
        </w:tabs>
        <w:spacing w:before="115"/>
        <w:rPr>
          <w:rStyle w:val="FontStyle105"/>
          <w:lang w:val="et-EE"/>
        </w:rPr>
      </w:pPr>
      <w:r w:rsidRPr="008F14CC">
        <w:rPr>
          <w:rStyle w:val="FontStyle105"/>
          <w:lang w:val="et-EE"/>
        </w:rPr>
        <w:t>b)</w:t>
      </w:r>
      <w:r w:rsidR="00306A32" w:rsidRPr="008F14CC">
        <w:rPr>
          <w:rStyle w:val="FontStyle105"/>
          <w:lang w:val="et-EE"/>
        </w:rPr>
        <w:tab/>
        <w:t xml:space="preserve"> jälgima, et korpuste ja nende seadmete hooldust teostatakse viisil, mis tagab normaalsete töötingimuste korral paakkonteineri või teisaldatava paagi vastavuse SMGS lisa 2 nõuetele;</w:t>
      </w:r>
    </w:p>
    <w:p w:rsidR="00306A32" w:rsidRPr="008F14CC" w:rsidRDefault="00D0146D" w:rsidP="00306A32">
      <w:pPr>
        <w:pStyle w:val="Style3"/>
        <w:widowControl/>
        <w:tabs>
          <w:tab w:val="left" w:pos="1320"/>
        </w:tabs>
        <w:spacing w:before="115"/>
        <w:rPr>
          <w:rStyle w:val="FontStyle105"/>
          <w:lang w:val="et-EE"/>
        </w:rPr>
      </w:pPr>
      <w:r w:rsidRPr="008F14CC">
        <w:rPr>
          <w:rStyle w:val="FontStyle105"/>
          <w:lang w:val="et-EE"/>
        </w:rPr>
        <w:t>c)</w:t>
      </w:r>
      <w:r w:rsidR="00306A32" w:rsidRPr="008F14CC">
        <w:rPr>
          <w:rStyle w:val="FontStyle105"/>
          <w:lang w:val="et-EE"/>
        </w:rPr>
        <w:t xml:space="preserve"> </w:t>
      </w:r>
      <w:r w:rsidR="00306A32" w:rsidRPr="008F14CC">
        <w:rPr>
          <w:rStyle w:val="FontStyle105"/>
          <w:lang w:val="et-EE"/>
        </w:rPr>
        <w:tab/>
        <w:t>laskma teostada erakorralise kontrolli, kui korpuse või selle seadmete ohutus võib olla kahjustatud remondi, ümberehituse või avarii tõttu.</w:t>
      </w:r>
    </w:p>
    <w:p w:rsidR="00306A32" w:rsidRPr="008F14CC" w:rsidRDefault="00306A32" w:rsidP="00306A32">
      <w:pPr>
        <w:pStyle w:val="Style5"/>
        <w:widowControl/>
        <w:tabs>
          <w:tab w:val="left" w:pos="1070"/>
        </w:tabs>
        <w:spacing w:before="130"/>
        <w:rPr>
          <w:rStyle w:val="FontStyle102"/>
          <w:lang w:val="et-EE"/>
        </w:rPr>
      </w:pPr>
      <w:r w:rsidRPr="008F14CC">
        <w:rPr>
          <w:rStyle w:val="FontStyle102"/>
          <w:lang w:val="et-EE"/>
        </w:rPr>
        <w:t>1.4.3.5</w:t>
      </w:r>
      <w:r w:rsidRPr="008F14CC">
        <w:rPr>
          <w:rStyle w:val="FontStyle102"/>
          <w:lang w:val="et-EE"/>
        </w:rPr>
        <w:tab/>
        <w:t>Paakvaguni operaator</w:t>
      </w:r>
    </w:p>
    <w:p w:rsidR="00306A32" w:rsidRPr="008F14CC" w:rsidRDefault="00306A32" w:rsidP="00306A32">
      <w:pPr>
        <w:pStyle w:val="Style4"/>
        <w:widowControl/>
        <w:spacing w:before="144" w:line="240" w:lineRule="auto"/>
        <w:jc w:val="left"/>
        <w:rPr>
          <w:rStyle w:val="FontStyle105"/>
          <w:lang w:val="et-EE"/>
        </w:rPr>
      </w:pPr>
      <w:r w:rsidRPr="008F14CC">
        <w:rPr>
          <w:rStyle w:val="FontStyle105"/>
          <w:lang w:val="et-EE"/>
        </w:rPr>
        <w:t>Üldiste ohutusmeetmete järgimise osas peab paakvaguni operaator:</w:t>
      </w:r>
    </w:p>
    <w:p w:rsidR="00306A32" w:rsidRPr="008F14CC" w:rsidRDefault="00D0146D" w:rsidP="00306A32">
      <w:pPr>
        <w:pStyle w:val="Style4"/>
        <w:widowControl/>
        <w:spacing w:before="58"/>
        <w:rPr>
          <w:rStyle w:val="FontStyle105"/>
          <w:lang w:val="et-EE"/>
        </w:rPr>
      </w:pPr>
      <w:r w:rsidRPr="008F14CC">
        <w:rPr>
          <w:rStyle w:val="FontStyle105"/>
          <w:lang w:val="et-EE"/>
        </w:rPr>
        <w:t>a)</w:t>
      </w:r>
      <w:r w:rsidR="00306A32" w:rsidRPr="008F14CC">
        <w:rPr>
          <w:rStyle w:val="FontStyle105"/>
          <w:lang w:val="et-EE"/>
        </w:rPr>
        <w:t xml:space="preserve"> jälgima tehnilist konstruktsiooni, varustust, katsetamist ja märgistamist käsitlevate ettekirjutuste täitmist;</w:t>
      </w:r>
    </w:p>
    <w:p w:rsidR="00306A32" w:rsidRPr="008F14CC" w:rsidRDefault="00D0146D" w:rsidP="00306A32">
      <w:pPr>
        <w:pStyle w:val="Style3"/>
        <w:widowControl/>
        <w:tabs>
          <w:tab w:val="left" w:pos="1320"/>
        </w:tabs>
        <w:spacing w:before="48"/>
        <w:rPr>
          <w:rStyle w:val="FontStyle105"/>
          <w:lang w:val="et-EE"/>
        </w:rPr>
      </w:pPr>
      <w:r w:rsidRPr="008F14CC">
        <w:rPr>
          <w:rStyle w:val="FontStyle105"/>
          <w:lang w:val="et-EE"/>
        </w:rPr>
        <w:t>b)</w:t>
      </w:r>
      <w:r w:rsidR="00306A32" w:rsidRPr="008F14CC">
        <w:rPr>
          <w:rStyle w:val="FontStyle105"/>
          <w:lang w:val="et-EE"/>
        </w:rPr>
        <w:tab/>
        <w:t xml:space="preserve"> jälgima paakide ja nende seadmete</w:t>
      </w:r>
      <w:r w:rsidR="006E575D" w:rsidRPr="008F14CC">
        <w:rPr>
          <w:rStyle w:val="FootnoteReference"/>
          <w:sz w:val="18"/>
          <w:szCs w:val="18"/>
          <w:lang w:val="et-EE"/>
        </w:rPr>
        <w:footnoteReference w:id="6"/>
      </w:r>
      <w:r w:rsidR="00306A32" w:rsidRPr="008F14CC">
        <w:rPr>
          <w:rStyle w:val="FontStyle105"/>
          <w:lang w:val="et-EE"/>
        </w:rPr>
        <w:t xml:space="preserve"> tehnilist seisukorda, et kindlustada paakide vastavus tavapärastes töötingimustes SMGS lisa 2 paakvaguni kohta esitatud nõuetele;</w:t>
      </w:r>
    </w:p>
    <w:p w:rsidR="00306A32" w:rsidRPr="008F14CC" w:rsidRDefault="00D0146D" w:rsidP="00306A32">
      <w:pPr>
        <w:pStyle w:val="Style3"/>
        <w:widowControl/>
        <w:tabs>
          <w:tab w:val="left" w:pos="1320"/>
        </w:tabs>
        <w:spacing w:before="53"/>
        <w:rPr>
          <w:rStyle w:val="FontStyle105"/>
          <w:lang w:val="et-EE"/>
        </w:rPr>
      </w:pPr>
      <w:r w:rsidRPr="008F14CC">
        <w:rPr>
          <w:rStyle w:val="FontStyle105"/>
          <w:lang w:val="et-EE"/>
        </w:rPr>
        <w:t>c)</w:t>
      </w:r>
      <w:r w:rsidR="00306A32" w:rsidRPr="008F14CC">
        <w:rPr>
          <w:rStyle w:val="FontStyle105"/>
          <w:lang w:val="et-EE"/>
        </w:rPr>
        <w:t xml:space="preserve"> </w:t>
      </w:r>
      <w:r w:rsidR="00306A32" w:rsidRPr="008F14CC">
        <w:rPr>
          <w:rStyle w:val="FontStyle105"/>
          <w:lang w:val="et-EE"/>
        </w:rPr>
        <w:tab/>
        <w:t>laskma teostada erakorralise kontrolli, kui korpuse või selle seadmete ohutus võib olla kahjustatud remondi, ümberehituse või avarii tõttu.</w:t>
      </w:r>
    </w:p>
    <w:p w:rsidR="00306A32" w:rsidRPr="008F14CC" w:rsidRDefault="00306A32" w:rsidP="00306A32">
      <w:pPr>
        <w:pStyle w:val="Style5"/>
        <w:widowControl/>
        <w:tabs>
          <w:tab w:val="left" w:pos="1061"/>
        </w:tabs>
        <w:spacing w:before="130"/>
        <w:rPr>
          <w:rStyle w:val="FontStyle102"/>
          <w:lang w:val="et-EE"/>
        </w:rPr>
      </w:pPr>
      <w:r w:rsidRPr="008F14CC">
        <w:rPr>
          <w:rStyle w:val="FontStyle102"/>
          <w:lang w:val="et-EE"/>
        </w:rPr>
        <w:t>1.4.3.6</w:t>
      </w:r>
      <w:r w:rsidRPr="008F14CC">
        <w:rPr>
          <w:rStyle w:val="FontStyle102"/>
          <w:lang w:val="et-EE"/>
        </w:rPr>
        <w:tab/>
        <w:t>Raudteeinfrastruktuuri haldaja</w:t>
      </w:r>
    </w:p>
    <w:p w:rsidR="00306A32" w:rsidRPr="008F14CC" w:rsidRDefault="00306A32" w:rsidP="00306A32">
      <w:pPr>
        <w:pStyle w:val="Style4"/>
        <w:widowControl/>
        <w:spacing w:before="125"/>
        <w:rPr>
          <w:rStyle w:val="FontStyle105"/>
          <w:lang w:val="et-EE"/>
        </w:rPr>
      </w:pPr>
      <w:r w:rsidRPr="008F14CC">
        <w:rPr>
          <w:rStyle w:val="FontStyle105"/>
          <w:lang w:val="et-EE"/>
        </w:rPr>
        <w:t>Üldiste ohutusmeetmete järgimise osas peab raudteeinfrastruktuuri haldaja:</w:t>
      </w:r>
    </w:p>
    <w:p w:rsidR="00306A32" w:rsidRPr="008F14CC" w:rsidRDefault="00D0146D" w:rsidP="00306A32">
      <w:pPr>
        <w:pStyle w:val="Style3"/>
        <w:widowControl/>
        <w:tabs>
          <w:tab w:val="left" w:pos="1382"/>
        </w:tabs>
        <w:spacing w:before="53"/>
        <w:rPr>
          <w:rStyle w:val="FontStyle105"/>
          <w:lang w:val="et-EE"/>
        </w:rPr>
      </w:pPr>
      <w:r w:rsidRPr="008F14CC">
        <w:rPr>
          <w:rStyle w:val="FontStyle105"/>
          <w:lang w:val="et-EE"/>
        </w:rPr>
        <w:t>a)</w:t>
      </w:r>
      <w:r w:rsidR="00306A32" w:rsidRPr="008F14CC">
        <w:rPr>
          <w:rStyle w:val="FontStyle105"/>
          <w:lang w:val="et-EE"/>
        </w:rPr>
        <w:tab/>
        <w:t xml:space="preserve"> tagama sorteerimisjaamade peatüki 1.11 kohaste sisemiste avariiplaanide olemasolu;</w:t>
      </w:r>
    </w:p>
    <w:p w:rsidR="00306A32" w:rsidRPr="008F14CC" w:rsidRDefault="00D0146D" w:rsidP="00306A32">
      <w:pPr>
        <w:pStyle w:val="Style3"/>
        <w:widowControl/>
        <w:tabs>
          <w:tab w:val="left" w:pos="1459"/>
        </w:tabs>
        <w:spacing w:before="53"/>
        <w:rPr>
          <w:rStyle w:val="FontStyle105"/>
          <w:lang w:val="et-EE"/>
        </w:rPr>
      </w:pPr>
      <w:r w:rsidRPr="008F14CC">
        <w:rPr>
          <w:rStyle w:val="FontStyle105"/>
          <w:lang w:val="et-EE"/>
        </w:rPr>
        <w:t>b)</w:t>
      </w:r>
      <w:r w:rsidR="00306A32" w:rsidRPr="008F14CC">
        <w:rPr>
          <w:rStyle w:val="FontStyle105"/>
          <w:lang w:val="et-EE"/>
        </w:rPr>
        <w:tab/>
        <w:t>tagama viivitamatu ja piiramatu juurdepääsu järgmisele teabele:</w:t>
      </w:r>
    </w:p>
    <w:p w:rsidR="00306A32" w:rsidRPr="008F14CC" w:rsidRDefault="00306A32" w:rsidP="00FE0990">
      <w:pPr>
        <w:pStyle w:val="Style3"/>
        <w:widowControl/>
        <w:tabs>
          <w:tab w:val="left" w:pos="1205"/>
        </w:tabs>
        <w:spacing w:before="58"/>
        <w:rPr>
          <w:rStyle w:val="FontStyle105"/>
          <w:lang w:val="et-EE"/>
        </w:rPr>
      </w:pPr>
      <w:r w:rsidRPr="008F14CC">
        <w:rPr>
          <w:rStyle w:val="FontStyle105"/>
          <w:lang w:val="et-EE"/>
        </w:rPr>
        <w:t>rongi number ja vagunite tüübid, kui tüüp ei ole määratud vaguni numbriga;</w:t>
      </w:r>
    </w:p>
    <w:p w:rsidR="00306A32" w:rsidRPr="008F14CC" w:rsidRDefault="00306A32" w:rsidP="00FE0990">
      <w:pPr>
        <w:pStyle w:val="Style3"/>
        <w:widowControl/>
        <w:tabs>
          <w:tab w:val="left" w:pos="1205"/>
        </w:tabs>
        <w:spacing w:before="53"/>
        <w:rPr>
          <w:rStyle w:val="FontStyle105"/>
          <w:lang w:val="et-EE"/>
        </w:rPr>
      </w:pPr>
      <w:r w:rsidRPr="008F14CC">
        <w:rPr>
          <w:rStyle w:val="FontStyle105"/>
          <w:lang w:val="et-EE"/>
        </w:rPr>
        <w:t>vagunites veetavate ohtlike kaupade ÜRO numbrid, kui ÜRO number on saatedokumendis näidatud. Kui veetakse ainult peatüki 3.4 nõuete kohaselt piiratud koguses pakitud ohtlikke kaupu ning sama peatüki kohaselt nõutakse vaguni või suurkonteineri vastavat märgistust, on vajalik ainult teave konkreetses vagunis oleva piiratud koguses veose kohta;</w:t>
      </w:r>
    </w:p>
    <w:p w:rsidR="00306A32" w:rsidRPr="008F14CC" w:rsidRDefault="00306A32" w:rsidP="00FE0990">
      <w:pPr>
        <w:pStyle w:val="Style3"/>
        <w:widowControl/>
        <w:tabs>
          <w:tab w:val="left" w:pos="1205"/>
        </w:tabs>
        <w:spacing w:before="72" w:line="240" w:lineRule="auto"/>
        <w:jc w:val="left"/>
        <w:rPr>
          <w:rStyle w:val="FontStyle105"/>
          <w:lang w:val="et-EE"/>
        </w:rPr>
      </w:pPr>
      <w:r w:rsidRPr="008F14CC">
        <w:rPr>
          <w:rStyle w:val="FontStyle105"/>
          <w:lang w:val="et-EE"/>
        </w:rPr>
        <w:t>nende vagunite asukoht (paigutus) rongis.</w:t>
      </w:r>
    </w:p>
    <w:p w:rsidR="00306A32" w:rsidRPr="008F14CC" w:rsidRDefault="00306A32" w:rsidP="00306A32">
      <w:pPr>
        <w:pStyle w:val="Style4"/>
        <w:widowControl/>
        <w:spacing w:before="58"/>
        <w:rPr>
          <w:rStyle w:val="FontStyle105"/>
          <w:lang w:val="et-EE"/>
        </w:rPr>
      </w:pPr>
      <w:r w:rsidRPr="008F14CC">
        <w:rPr>
          <w:rStyle w:val="FontStyle105"/>
          <w:lang w:val="et-EE"/>
        </w:rPr>
        <w:t>See teave peab olema kättesaadav ainult nende ettevõtete esindajaile, kes seda vajavad veose ohutuse tagamiseks, füüsiliseks kaitseks ja tegutsemiseks hädaolukorras.</w:t>
      </w:r>
    </w:p>
    <w:p w:rsidR="00306A32" w:rsidRPr="008F14CC" w:rsidRDefault="00306A32" w:rsidP="00306A32">
      <w:pPr>
        <w:pStyle w:val="Style14"/>
        <w:widowControl/>
        <w:spacing w:before="53"/>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Vastava teabe edastamise tingimused tuleb sätestada raudtee infrastruktuuri kasutamise eeskirjas.</w:t>
      </w:r>
    </w:p>
    <w:p w:rsidR="00306A32" w:rsidRPr="008F14CC" w:rsidRDefault="00306A32" w:rsidP="00306A32">
      <w:pPr>
        <w:pStyle w:val="Style5"/>
        <w:widowControl/>
        <w:tabs>
          <w:tab w:val="left" w:pos="1061"/>
        </w:tabs>
        <w:spacing w:before="134"/>
        <w:rPr>
          <w:rStyle w:val="FontStyle102"/>
          <w:lang w:val="et-EE"/>
        </w:rPr>
      </w:pPr>
      <w:r w:rsidRPr="008F14CC">
        <w:rPr>
          <w:rStyle w:val="FontStyle102"/>
          <w:lang w:val="et-EE"/>
        </w:rPr>
        <w:t>1.4.3.7</w:t>
      </w:r>
      <w:r w:rsidRPr="008F14CC">
        <w:rPr>
          <w:rStyle w:val="FontStyle102"/>
          <w:lang w:val="et-EE"/>
        </w:rPr>
        <w:tab/>
        <w:t>Mahalaadija</w:t>
      </w:r>
    </w:p>
    <w:p w:rsidR="00306A32" w:rsidRPr="008F14CC" w:rsidRDefault="00306A32" w:rsidP="00306A32">
      <w:pPr>
        <w:pStyle w:val="Style14"/>
        <w:widowControl/>
        <w:spacing w:before="120"/>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Käesolevas alajaos hõlmab mõiste „mahalaadija"</w:t>
      </w:r>
      <w:r w:rsidR="000767E3">
        <w:rPr>
          <w:rStyle w:val="FontStyle103"/>
          <w:lang w:val="et-EE"/>
        </w:rPr>
        <w:t xml:space="preserve"> </w:t>
      </w:r>
      <w:r w:rsidRPr="008F14CC">
        <w:rPr>
          <w:rStyle w:val="FontStyle103"/>
          <w:lang w:val="et-EE"/>
        </w:rPr>
        <w:t>vastavalt mõistele „mahalaadimine"</w:t>
      </w:r>
      <w:r w:rsidR="000767E3">
        <w:rPr>
          <w:rStyle w:val="FontStyle103"/>
          <w:lang w:val="et-EE"/>
        </w:rPr>
        <w:t xml:space="preserve"> </w:t>
      </w:r>
      <w:r w:rsidRPr="008F14CC">
        <w:rPr>
          <w:rStyle w:val="FontStyle103"/>
          <w:lang w:val="et-EE"/>
        </w:rPr>
        <w:t>lossimist, maha- ja tühjakslaadimist (vt jagu 1.2.1).</w:t>
      </w:r>
    </w:p>
    <w:p w:rsidR="00306A32" w:rsidRPr="008F14CC" w:rsidRDefault="00306A32" w:rsidP="00306A32">
      <w:pPr>
        <w:pStyle w:val="Style4"/>
        <w:widowControl/>
        <w:spacing w:before="115" w:line="240" w:lineRule="auto"/>
        <w:jc w:val="left"/>
        <w:rPr>
          <w:rStyle w:val="FontStyle105"/>
          <w:lang w:val="et-EE"/>
        </w:rPr>
      </w:pPr>
      <w:r w:rsidRPr="008F14CC">
        <w:rPr>
          <w:rStyle w:val="FontStyle102"/>
          <w:lang w:val="et-EE"/>
        </w:rPr>
        <w:t>1.4.3.7.1</w:t>
      </w:r>
      <w:r w:rsidRPr="008F14CC">
        <w:rPr>
          <w:rStyle w:val="FontStyle105"/>
          <w:lang w:val="et-EE"/>
        </w:rPr>
        <w:t xml:space="preserve"> Üldiste ohutusmeetmete järgimise osas peab mahalaadija:</w:t>
      </w:r>
    </w:p>
    <w:p w:rsidR="00306A32" w:rsidRPr="008F14CC" w:rsidRDefault="00D0146D" w:rsidP="00306A32">
      <w:pPr>
        <w:pStyle w:val="Style3"/>
        <w:widowControl/>
        <w:tabs>
          <w:tab w:val="left" w:pos="1411"/>
        </w:tabs>
        <w:spacing w:before="115"/>
        <w:rPr>
          <w:rStyle w:val="FontStyle105"/>
          <w:lang w:val="et-EE"/>
        </w:rPr>
      </w:pPr>
      <w:r w:rsidRPr="008F14CC">
        <w:rPr>
          <w:rStyle w:val="FontStyle105"/>
          <w:lang w:val="et-EE"/>
        </w:rPr>
        <w:t>a)</w:t>
      </w:r>
      <w:r w:rsidR="00306A32" w:rsidRPr="008F14CC">
        <w:rPr>
          <w:rStyle w:val="FontStyle105"/>
          <w:lang w:val="et-EE"/>
        </w:rPr>
        <w:tab/>
        <w:t xml:space="preserve"> veenduma, et pakendil, konteineril, paagil, MEGCl või vagunil esitatud andmed vastavad saadetises oleva, mahalaaditava kauba peal olevatele andmetele;</w:t>
      </w:r>
    </w:p>
    <w:p w:rsidR="00306A32" w:rsidRPr="008F14CC" w:rsidRDefault="00D0146D" w:rsidP="00306A32">
      <w:pPr>
        <w:pStyle w:val="Style3"/>
        <w:widowControl/>
        <w:tabs>
          <w:tab w:val="left" w:pos="1411"/>
        </w:tabs>
        <w:spacing w:before="62" w:after="696" w:line="226" w:lineRule="exact"/>
        <w:rPr>
          <w:rStyle w:val="FontStyle105"/>
          <w:lang w:val="et-EE"/>
        </w:rPr>
      </w:pPr>
      <w:r w:rsidRPr="008F14CC">
        <w:rPr>
          <w:rStyle w:val="FontStyle105"/>
          <w:lang w:val="et-EE"/>
        </w:rPr>
        <w:t>b)</w:t>
      </w:r>
      <w:r w:rsidR="00306A32" w:rsidRPr="008F14CC">
        <w:rPr>
          <w:rStyle w:val="FontStyle105"/>
          <w:lang w:val="et-EE"/>
        </w:rPr>
        <w:tab/>
        <w:t xml:space="preserve"> enne mahalaadimist ning selle ajal kontrollima, et pakendid, paagid, vagunid ega konteinerid ei ole kahjustatud, kuna see võib mahalaadimist ohustada. Kahjustuste olemasolu korral ei tohi kaupa maha laadida enne, kuni võetakse asjakohased meetmed;</w:t>
      </w:r>
    </w:p>
    <w:p w:rsidR="00306A32" w:rsidRPr="008F14CC" w:rsidRDefault="00306A32" w:rsidP="00306A32">
      <w:pPr>
        <w:pStyle w:val="Style62"/>
        <w:widowControl/>
        <w:spacing w:before="43" w:line="230" w:lineRule="exact"/>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Mahalaadija peab välja töötama protseduurid paakide sulgurite nõuetekohase töö kontrollimiseks ning tühjendusseadiste hermeetilisuse tagamiseks enne ja pärast paakide tühjakslaadimist;</w:t>
      </w:r>
    </w:p>
    <w:p w:rsidR="00306A32" w:rsidRPr="008F14CC" w:rsidRDefault="00D0146D" w:rsidP="00306A32">
      <w:pPr>
        <w:pStyle w:val="Style3"/>
        <w:widowControl/>
        <w:tabs>
          <w:tab w:val="left" w:pos="1411"/>
        </w:tabs>
        <w:spacing w:before="77" w:line="240" w:lineRule="auto"/>
        <w:jc w:val="left"/>
        <w:rPr>
          <w:rStyle w:val="FontStyle105"/>
          <w:lang w:val="et-EE"/>
        </w:rPr>
      </w:pPr>
      <w:r w:rsidRPr="008F14CC">
        <w:rPr>
          <w:rStyle w:val="FontStyle105"/>
          <w:lang w:val="et-EE"/>
        </w:rPr>
        <w:t>c)</w:t>
      </w:r>
      <w:r w:rsidR="00306A32" w:rsidRPr="008F14CC">
        <w:rPr>
          <w:rStyle w:val="FontStyle105"/>
          <w:lang w:val="et-EE"/>
        </w:rPr>
        <w:tab/>
        <w:t xml:space="preserve"> täitma kõiki mahalaadimise nõudeid;</w:t>
      </w:r>
    </w:p>
    <w:p w:rsidR="00306A32" w:rsidRPr="008F14CC" w:rsidRDefault="00D0146D" w:rsidP="00306A32">
      <w:pPr>
        <w:pStyle w:val="Style3"/>
        <w:widowControl/>
        <w:tabs>
          <w:tab w:val="left" w:pos="1411"/>
        </w:tabs>
        <w:spacing w:before="77" w:line="240" w:lineRule="auto"/>
        <w:jc w:val="left"/>
        <w:rPr>
          <w:rStyle w:val="FontStyle105"/>
          <w:lang w:val="et-EE"/>
        </w:rPr>
      </w:pPr>
      <w:r w:rsidRPr="008F14CC">
        <w:rPr>
          <w:rStyle w:val="FontStyle105"/>
          <w:lang w:val="et-EE"/>
        </w:rPr>
        <w:lastRenderedPageBreak/>
        <w:t>d)</w:t>
      </w:r>
      <w:r w:rsidR="00306A32" w:rsidRPr="008F14CC">
        <w:rPr>
          <w:rStyle w:val="FontStyle105"/>
          <w:lang w:val="et-EE"/>
        </w:rPr>
        <w:tab/>
        <w:t xml:space="preserve"> kohe pärast paagi, vaguni või konteineri tühjakslaadimist:</w:t>
      </w:r>
    </w:p>
    <w:p w:rsidR="00306A32" w:rsidRPr="008F14CC" w:rsidRDefault="00306A32" w:rsidP="00FE0990">
      <w:pPr>
        <w:pStyle w:val="Style3"/>
        <w:widowControl/>
        <w:tabs>
          <w:tab w:val="left" w:pos="1411"/>
        </w:tabs>
        <w:spacing w:before="62"/>
        <w:rPr>
          <w:rStyle w:val="FontStyle105"/>
          <w:lang w:val="et-EE"/>
        </w:rPr>
      </w:pPr>
      <w:r w:rsidRPr="008F14CC">
        <w:rPr>
          <w:rStyle w:val="FontStyle105"/>
          <w:lang w:val="et-EE"/>
        </w:rPr>
        <w:t>– puhastama paagi, vaguni või konteineri kauba ohtlikest jääkidest, mis on mahalaadimise ajal välispinnale maha voolanud ja</w:t>
      </w:r>
    </w:p>
    <w:p w:rsidR="00306A32" w:rsidRPr="008F14CC" w:rsidRDefault="00306A32" w:rsidP="00FE0990">
      <w:pPr>
        <w:pStyle w:val="Style3"/>
        <w:widowControl/>
        <w:tabs>
          <w:tab w:val="left" w:pos="1411"/>
        </w:tabs>
        <w:spacing w:before="72" w:line="240" w:lineRule="auto"/>
        <w:jc w:val="left"/>
        <w:rPr>
          <w:rStyle w:val="FontStyle105"/>
          <w:lang w:val="et-EE"/>
        </w:rPr>
      </w:pPr>
      <w:r w:rsidRPr="008F14CC">
        <w:rPr>
          <w:rStyle w:val="FontStyle105"/>
          <w:lang w:val="et-EE"/>
        </w:rPr>
        <w:t>tagama, et ventiilid ja vaateavad oleksid kinni;</w:t>
      </w:r>
    </w:p>
    <w:p w:rsidR="00306A32" w:rsidRPr="008F14CC" w:rsidRDefault="00306A32" w:rsidP="00306A32">
      <w:pPr>
        <w:pStyle w:val="Style14"/>
        <w:widowControl/>
        <w:spacing w:before="58"/>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Mahalaadija peab välja töötama protseduurid paakide sulgurite nõuetekohase töö kontrollimiseks ning tühjendusseadiste hermeetilisuse tagamiseks enne ja pärast paakide tühjakslaadimist;</w:t>
      </w:r>
    </w:p>
    <w:p w:rsidR="00306A32" w:rsidRPr="008F14CC" w:rsidRDefault="00D0146D" w:rsidP="00306A32">
      <w:pPr>
        <w:pStyle w:val="Style3"/>
        <w:widowControl/>
        <w:tabs>
          <w:tab w:val="left" w:pos="1411"/>
        </w:tabs>
        <w:spacing w:before="58"/>
        <w:rPr>
          <w:rStyle w:val="FontStyle105"/>
          <w:lang w:val="et-EE"/>
        </w:rPr>
      </w:pPr>
      <w:r w:rsidRPr="008F14CC">
        <w:rPr>
          <w:rStyle w:val="FontStyle105"/>
          <w:lang w:val="et-EE"/>
        </w:rPr>
        <w:t>e)</w:t>
      </w:r>
      <w:r w:rsidR="00306A32" w:rsidRPr="008F14CC">
        <w:rPr>
          <w:rStyle w:val="FontStyle105"/>
          <w:lang w:val="et-EE"/>
        </w:rPr>
        <w:tab/>
        <w:t xml:space="preserve"> tagama vagunite või konteinerite puhastamise ja desinfitseerimise meetmete järgimise;</w:t>
      </w:r>
    </w:p>
    <w:p w:rsidR="00306A32" w:rsidRPr="008F14CC" w:rsidRDefault="00D0146D" w:rsidP="00306A32">
      <w:pPr>
        <w:pStyle w:val="Style3"/>
        <w:widowControl/>
        <w:tabs>
          <w:tab w:val="left" w:pos="1411"/>
        </w:tabs>
        <w:spacing w:before="53"/>
        <w:rPr>
          <w:rStyle w:val="FontStyle105"/>
          <w:lang w:val="et-EE"/>
        </w:rPr>
      </w:pPr>
      <w:r w:rsidRPr="008F14CC">
        <w:rPr>
          <w:rStyle w:val="FontStyle105"/>
          <w:lang w:val="et-EE"/>
        </w:rPr>
        <w:t>f)</w:t>
      </w:r>
      <w:r w:rsidR="00306A32" w:rsidRPr="008F14CC">
        <w:rPr>
          <w:rStyle w:val="FontStyle105"/>
          <w:lang w:val="et-EE"/>
        </w:rPr>
        <w:tab/>
        <w:t xml:space="preserve"> tagama, et pärast vagunite ja konteinerite täielikku tühjakslaadimist, puhastamist, degaseerimist ja desinfitseerimist ei jääks nende külge ohutähiseid ega oranže tahvleid.</w:t>
      </w:r>
    </w:p>
    <w:p w:rsidR="00306A32" w:rsidRPr="008F14CC" w:rsidRDefault="00306A32" w:rsidP="00306A32">
      <w:pPr>
        <w:pStyle w:val="Style16"/>
        <w:widowControl/>
        <w:spacing w:before="110"/>
        <w:ind w:firstLine="0"/>
        <w:rPr>
          <w:rStyle w:val="FontStyle105"/>
          <w:lang w:val="et-EE"/>
        </w:rPr>
      </w:pPr>
      <w:r w:rsidRPr="008F14CC">
        <w:rPr>
          <w:rStyle w:val="FontStyle102"/>
          <w:lang w:val="et-EE"/>
        </w:rPr>
        <w:t>1.4.3.7.2</w:t>
      </w:r>
      <w:r w:rsidRPr="008F14CC">
        <w:rPr>
          <w:rStyle w:val="FontStyle105"/>
          <w:lang w:val="et-EE"/>
        </w:rPr>
        <w:t xml:space="preserve"> Kui mahalaadija kasutab teiste veos osalejate teenuseid (puhastusteenused, desinfitseerijad jne), peab ta rakendama vastavaid meetmeid SMGS lisa 2 nõuete täitmise kindlustamiseks.</w:t>
      </w:r>
    </w:p>
    <w:p w:rsidR="00306A32" w:rsidRPr="008F14CC" w:rsidRDefault="00306A32" w:rsidP="00306A32">
      <w:pPr>
        <w:pStyle w:val="Style16"/>
        <w:widowControl/>
        <w:spacing w:before="110"/>
        <w:ind w:firstLine="0"/>
        <w:rPr>
          <w:rStyle w:val="FontStyle105"/>
          <w:lang w:val="et-EE"/>
        </w:rPr>
        <w:sectPr w:rsidR="00306A32" w:rsidRPr="008F14CC">
          <w:footerReference w:type="even" r:id="rId22"/>
          <w:footerReference w:type="default" r:id="rId23"/>
          <w:footnotePr>
            <w:numRestart w:val="eachSect"/>
          </w:footnotePr>
          <w:pgSz w:w="11909" w:h="16834"/>
          <w:pgMar w:top="1135" w:right="1151" w:bottom="720" w:left="1700" w:header="720" w:footer="720" w:gutter="0"/>
          <w:cols w:space="60"/>
          <w:noEndnote/>
        </w:sectPr>
      </w:pPr>
    </w:p>
    <w:p w:rsidR="00306A32" w:rsidRPr="008F14CC" w:rsidRDefault="00306A32" w:rsidP="00306A32">
      <w:pPr>
        <w:spacing w:line="1" w:lineRule="exact"/>
        <w:rPr>
          <w:sz w:val="2"/>
          <w:szCs w:val="2"/>
        </w:rPr>
      </w:pPr>
    </w:p>
    <w:p w:rsidR="00306A32" w:rsidRPr="008F14CC" w:rsidRDefault="00306A32" w:rsidP="00306A32">
      <w:pPr>
        <w:pStyle w:val="Style16"/>
        <w:widowControl/>
        <w:spacing w:before="110"/>
        <w:ind w:firstLine="0"/>
        <w:rPr>
          <w:rStyle w:val="FontStyle105"/>
          <w:lang w:val="et-EE"/>
        </w:rPr>
        <w:sectPr w:rsidR="00306A32" w:rsidRPr="008F14CC">
          <w:footerReference w:type="even" r:id="rId24"/>
          <w:footerReference w:type="default" r:id="rId25"/>
          <w:footnotePr>
            <w:numRestart w:val="eachSect"/>
          </w:footnotePr>
          <w:pgSz w:w="11909" w:h="16834"/>
          <w:pgMar w:top="1135" w:right="4065" w:bottom="720" w:left="1700" w:header="720" w:footer="720" w:gutter="0"/>
          <w:cols w:space="720"/>
          <w:noEndnote/>
        </w:sectPr>
      </w:pPr>
    </w:p>
    <w:p w:rsidR="00306A32" w:rsidRPr="008F14CC" w:rsidRDefault="00306A32" w:rsidP="00306A32">
      <w:pPr>
        <w:pStyle w:val="Style17"/>
        <w:widowControl/>
        <w:spacing w:before="53"/>
        <w:ind w:right="3360" w:firstLine="0"/>
        <w:rPr>
          <w:rStyle w:val="FontStyle104"/>
          <w:lang w:val="et-EE"/>
        </w:rPr>
      </w:pPr>
      <w:r w:rsidRPr="008F14CC">
        <w:rPr>
          <w:rStyle w:val="FontStyle104"/>
          <w:lang w:val="et-EE"/>
        </w:rPr>
        <w:lastRenderedPageBreak/>
        <w:t>PEATÜKK 1.5 MÖÖNDUSED</w:t>
      </w:r>
    </w:p>
    <w:p w:rsidR="00306A32" w:rsidRPr="008F14CC" w:rsidRDefault="00306A32" w:rsidP="00306A32">
      <w:pPr>
        <w:pStyle w:val="Style5"/>
        <w:widowControl/>
        <w:tabs>
          <w:tab w:val="left" w:pos="1080"/>
        </w:tabs>
        <w:spacing w:before="5"/>
        <w:rPr>
          <w:rStyle w:val="FontStyle102"/>
          <w:lang w:val="et-EE"/>
        </w:rPr>
      </w:pPr>
      <w:r w:rsidRPr="008F14CC">
        <w:rPr>
          <w:rStyle w:val="FontStyle102"/>
          <w:lang w:val="et-EE"/>
        </w:rPr>
        <w:t>1.5.1</w:t>
      </w:r>
      <w:r w:rsidRPr="008F14CC">
        <w:rPr>
          <w:rStyle w:val="FontStyle102"/>
          <w:lang w:val="et-EE"/>
        </w:rPr>
        <w:tab/>
        <w:t>AJUTISED MÖÖNDUSED</w:t>
      </w:r>
    </w:p>
    <w:p w:rsidR="00306A32" w:rsidRPr="008F14CC" w:rsidRDefault="00306A32" w:rsidP="00306A32">
      <w:pPr>
        <w:pStyle w:val="Style6"/>
        <w:widowControl/>
        <w:tabs>
          <w:tab w:val="left" w:pos="1066"/>
        </w:tabs>
        <w:spacing w:before="120"/>
        <w:ind w:firstLine="0"/>
        <w:rPr>
          <w:rStyle w:val="FontStyle105"/>
          <w:lang w:val="et-EE"/>
        </w:rPr>
      </w:pPr>
      <w:r w:rsidRPr="008F14CC">
        <w:rPr>
          <w:rStyle w:val="FontStyle102"/>
          <w:lang w:val="et-EE"/>
        </w:rPr>
        <w:t>1.5.1.1</w:t>
      </w:r>
      <w:r w:rsidRPr="008F14CC">
        <w:rPr>
          <w:lang w:val="et-EE"/>
        </w:rPr>
        <w:tab/>
      </w:r>
      <w:r w:rsidRPr="008F14CC">
        <w:rPr>
          <w:rStyle w:val="FontStyle105"/>
          <w:lang w:val="et-EE"/>
        </w:rPr>
        <w:t>SMGS lisa 2 nõuete suhtes võib piisava ohutustaseme säilides lubada erandina nende ohtlike kaupade vedu, mis täielikult ei vasta SMGS lisa 2 nõuetele, kui veo osapooled sellise veo heaks kiidavad.</w:t>
      </w:r>
    </w:p>
    <w:p w:rsidR="00306A32" w:rsidRPr="008F14CC" w:rsidRDefault="00306A32" w:rsidP="00306A32">
      <w:pPr>
        <w:pStyle w:val="Style4"/>
        <w:widowControl/>
        <w:spacing w:before="115"/>
        <w:rPr>
          <w:rStyle w:val="FontStyle105"/>
          <w:lang w:val="et-EE"/>
        </w:rPr>
      </w:pPr>
      <w:r w:rsidRPr="008F14CC">
        <w:rPr>
          <w:rStyle w:val="FontStyle105"/>
          <w:lang w:val="et-EE"/>
        </w:rPr>
        <w:t>Kaubasaatja peab päritoluriigi vedajaga sõlmima erikokkuleppe ja teatama selleks vajalikud andmed.</w:t>
      </w:r>
    </w:p>
    <w:p w:rsidR="00306A32" w:rsidRPr="008F14CC" w:rsidRDefault="00306A32" w:rsidP="00306A32">
      <w:pPr>
        <w:pStyle w:val="Style4"/>
        <w:widowControl/>
        <w:spacing w:before="53"/>
        <w:rPr>
          <w:rStyle w:val="FontStyle105"/>
          <w:lang w:val="et-EE"/>
        </w:rPr>
      </w:pPr>
      <w:r w:rsidRPr="008F14CC">
        <w:rPr>
          <w:rStyle w:val="FontStyle105"/>
          <w:lang w:val="et-EE"/>
        </w:rPr>
        <w:t>Päritolumaa vedaja edastab teabe erikokkuleppe sõlmimisest veos osalevate riikide vedajatele, et saavutada nende nõusolek. Kaasatud riikide vedajad peavad oma otsusest teavitama võimalikult kiiresti.</w:t>
      </w:r>
    </w:p>
    <w:p w:rsidR="00306A32" w:rsidRPr="008F14CC" w:rsidRDefault="00306A32" w:rsidP="00306A32">
      <w:pPr>
        <w:pStyle w:val="Style4"/>
        <w:widowControl/>
        <w:spacing w:before="53"/>
        <w:rPr>
          <w:rStyle w:val="FontStyle105"/>
          <w:lang w:val="et-EE"/>
        </w:rPr>
      </w:pPr>
      <w:r w:rsidRPr="008F14CC">
        <w:rPr>
          <w:rStyle w:val="FontStyle105"/>
          <w:lang w:val="et-EE"/>
        </w:rPr>
        <w:t>Vedajad peavad taotlema ka oma riigi pädevate asutuste vajaliku heakskiidu.</w:t>
      </w:r>
    </w:p>
    <w:p w:rsidR="00306A32" w:rsidRPr="008F14CC" w:rsidRDefault="00306A32" w:rsidP="00306A32">
      <w:pPr>
        <w:pStyle w:val="Style4"/>
        <w:widowControl/>
        <w:spacing w:before="62" w:line="226" w:lineRule="exact"/>
        <w:rPr>
          <w:rStyle w:val="FontStyle105"/>
          <w:lang w:val="et-EE"/>
        </w:rPr>
      </w:pPr>
      <w:r w:rsidRPr="008F14CC">
        <w:rPr>
          <w:rStyle w:val="FontStyle105"/>
          <w:lang w:val="et-EE"/>
        </w:rPr>
        <w:t xml:space="preserve">Päritoluriigi vedaja, kellelt taotleti erilepingu sõlmimist, teavitab kaubasaatjat oma nõusolekust ning teatab talle erilepingu registreerimisnumbri (nt РЖД I/2005) </w:t>
      </w:r>
      <w:r w:rsidRPr="008F14CC">
        <w:rPr>
          <w:rStyle w:val="FontStyle105"/>
          <w:i/>
          <w:iCs/>
          <w:lang w:val="et-EE"/>
        </w:rPr>
        <w:t>(Venemaa Raudtee I/2005).</w:t>
      </w:r>
      <w:r w:rsidRPr="008F14CC">
        <w:rPr>
          <w:rStyle w:val="FontStyle105"/>
          <w:lang w:val="et-EE"/>
        </w:rPr>
        <w:t xml:space="preserve"> Lisaks ettenähtud andmetele peab saatja veodokumendi veerus „Kauba nimetus“ alajao 5.4.1.1 kohaselt märkima: „Kokkuleppe alusel, SMGS lisa 2 РЖД I/2005“.</w:t>
      </w:r>
    </w:p>
    <w:p w:rsidR="00306A32" w:rsidRPr="008F14CC" w:rsidRDefault="00306A32" w:rsidP="00306A32">
      <w:pPr>
        <w:pStyle w:val="Style4"/>
        <w:widowControl/>
        <w:spacing w:before="14" w:line="240" w:lineRule="auto"/>
        <w:jc w:val="left"/>
        <w:rPr>
          <w:rStyle w:val="FontStyle105"/>
          <w:lang w:val="et-EE"/>
        </w:rPr>
      </w:pPr>
    </w:p>
    <w:p w:rsidR="00306A32" w:rsidRPr="008F14CC" w:rsidRDefault="00306A32" w:rsidP="00306A32">
      <w:pPr>
        <w:pStyle w:val="Style14"/>
        <w:widowControl/>
        <w:spacing w:before="58"/>
        <w:ind w:firstLine="0"/>
        <w:rPr>
          <w:rStyle w:val="FontStyle103"/>
          <w:lang w:val="et-EE"/>
        </w:rPr>
      </w:pPr>
      <w:r w:rsidRPr="008F14CC">
        <w:rPr>
          <w:rStyle w:val="FontStyle101"/>
          <w:lang w:val="et-EE"/>
        </w:rPr>
        <w:t xml:space="preserve">Märkus: </w:t>
      </w:r>
      <w:r w:rsidRPr="008F14CC">
        <w:rPr>
          <w:rStyle w:val="FontStyle103"/>
          <w:lang w:val="et-EE"/>
        </w:rPr>
        <w:t>Jao 1.7.4 kohane erikord ei ole käesoleva jao mõttes ajutine mööndus.</w:t>
      </w:r>
    </w:p>
    <w:p w:rsidR="00306A32" w:rsidRPr="008F14CC" w:rsidRDefault="00306A32" w:rsidP="00306A32">
      <w:pPr>
        <w:pStyle w:val="Style6"/>
        <w:widowControl/>
        <w:tabs>
          <w:tab w:val="left" w:pos="1066"/>
        </w:tabs>
        <w:spacing w:before="53"/>
        <w:ind w:firstLine="0"/>
        <w:rPr>
          <w:rStyle w:val="FontStyle105"/>
          <w:lang w:val="et-EE"/>
        </w:rPr>
      </w:pPr>
      <w:r w:rsidRPr="008F14CC">
        <w:rPr>
          <w:rStyle w:val="FontStyle102"/>
          <w:lang w:val="et-EE"/>
        </w:rPr>
        <w:t>1.5.1.2</w:t>
      </w:r>
      <w:r w:rsidRPr="008F14CC">
        <w:rPr>
          <w:lang w:val="et-EE"/>
        </w:rPr>
        <w:tab/>
      </w:r>
      <w:r w:rsidRPr="008F14CC">
        <w:rPr>
          <w:rStyle w:val="FontStyle105"/>
          <w:lang w:val="et-EE"/>
        </w:rPr>
        <w:t>Ajutise möönduse kestus ei või olla pikem kui viis aastat alates selle kehtimise alguse kuupäevast. Ajutine mööndus lõpeb automaatselt sellest kuupäevast, millal hakkab kehtima vastav SMGS lisa 2 muudatus.</w:t>
      </w:r>
    </w:p>
    <w:p w:rsidR="00306A32" w:rsidRPr="008F14CC" w:rsidRDefault="00306A32" w:rsidP="00306A32">
      <w:pPr>
        <w:pStyle w:val="Style4"/>
        <w:widowControl/>
        <w:spacing w:before="14" w:line="240" w:lineRule="auto"/>
        <w:jc w:val="left"/>
        <w:rPr>
          <w:rStyle w:val="FontStyle105"/>
          <w:lang w:val="et-EE"/>
        </w:rPr>
      </w:pPr>
    </w:p>
    <w:p w:rsidR="00306A32" w:rsidRPr="008F14CC" w:rsidRDefault="00306A32" w:rsidP="00306A32">
      <w:pPr>
        <w:pStyle w:val="Style6"/>
        <w:widowControl/>
        <w:tabs>
          <w:tab w:val="left" w:pos="1066"/>
        </w:tabs>
        <w:spacing w:before="110" w:line="235" w:lineRule="exact"/>
        <w:ind w:firstLine="0"/>
        <w:rPr>
          <w:rStyle w:val="FontStyle105"/>
          <w:lang w:val="et-EE"/>
        </w:rPr>
      </w:pPr>
      <w:r w:rsidRPr="008F14CC">
        <w:rPr>
          <w:rStyle w:val="FontStyle102"/>
          <w:lang w:val="et-EE"/>
        </w:rPr>
        <w:t>1.5.1.3</w:t>
      </w:r>
      <w:r w:rsidRPr="008F14CC">
        <w:rPr>
          <w:lang w:val="et-EE"/>
        </w:rPr>
        <w:tab/>
      </w:r>
      <w:r w:rsidRPr="008F14CC">
        <w:rPr>
          <w:rStyle w:val="FontStyle105"/>
          <w:lang w:val="et-EE"/>
        </w:rPr>
        <w:t>Ajutiste möönduste alusel toimuv transport on transport SMGS lisa 2 mõistes.</w:t>
      </w:r>
    </w:p>
    <w:p w:rsidR="00306A32" w:rsidRPr="008F14CC" w:rsidRDefault="00306A32" w:rsidP="00306A32">
      <w:pPr>
        <w:pStyle w:val="Style5"/>
        <w:widowControl/>
        <w:tabs>
          <w:tab w:val="left" w:pos="1080"/>
        </w:tabs>
        <w:spacing w:before="130"/>
        <w:rPr>
          <w:rStyle w:val="FontStyle102"/>
          <w:lang w:val="et-EE"/>
        </w:rPr>
      </w:pPr>
      <w:r w:rsidRPr="008F14CC">
        <w:rPr>
          <w:rStyle w:val="FontStyle102"/>
          <w:lang w:val="et-EE"/>
        </w:rPr>
        <w:t>1.5.2</w:t>
      </w:r>
      <w:r w:rsidRPr="008F14CC">
        <w:rPr>
          <w:rStyle w:val="FontStyle102"/>
          <w:lang w:val="et-EE"/>
        </w:rPr>
        <w:tab/>
        <w:t>SÕJAVÄELISED VEOD</w:t>
      </w:r>
    </w:p>
    <w:p w:rsidR="00306A32" w:rsidRPr="008F14CC" w:rsidRDefault="00306A32" w:rsidP="00306A32">
      <w:pPr>
        <w:pStyle w:val="Style4"/>
        <w:widowControl/>
        <w:spacing w:before="120"/>
        <w:rPr>
          <w:rStyle w:val="FontStyle105"/>
          <w:lang w:val="et-EE"/>
        </w:rPr>
      </w:pPr>
      <w:r w:rsidRPr="008F14CC">
        <w:rPr>
          <w:rStyle w:val="FontStyle105"/>
          <w:lang w:val="et-EE"/>
        </w:rPr>
        <w:t xml:space="preserve">Relvajõududele kuuluva 1. klassi ainete ja kaupade </w:t>
      </w:r>
      <w:r w:rsidRPr="008F14CC">
        <w:rPr>
          <w:rStyle w:val="FontStyle105"/>
          <w:color w:val="FF0000"/>
          <w:lang w:val="et-EE"/>
        </w:rPr>
        <w:t>(esemete?)</w:t>
      </w:r>
      <w:r w:rsidRPr="008F14CC">
        <w:rPr>
          <w:rStyle w:val="FontStyle105"/>
          <w:lang w:val="et-EE"/>
        </w:rPr>
        <w:t xml:space="preserve"> vedu sõjaväelise veosena toimub asjakohaste sätete kohaselt (vt alajagu 5.2.1.5, 5.2.2.1.8, 5.3.1.1.2, 5.4.1.2.1 e) ja W2 jaos 7.2.4).</w:t>
      </w:r>
    </w:p>
    <w:p w:rsidR="00306A32" w:rsidRPr="008F14CC" w:rsidRDefault="00306A32" w:rsidP="00306A32">
      <w:pPr>
        <w:pStyle w:val="Style4"/>
        <w:widowControl/>
        <w:spacing w:before="120"/>
        <w:rPr>
          <w:rStyle w:val="FontStyle105"/>
          <w:lang w:val="et-EE"/>
        </w:rPr>
        <w:sectPr w:rsidR="00306A32" w:rsidRPr="008F14CC">
          <w:footerReference w:type="even" r:id="rId26"/>
          <w:footerReference w:type="default" r:id="rId27"/>
          <w:footnotePr>
            <w:numRestart w:val="eachSect"/>
          </w:footnotePr>
          <w:pgSz w:w="11909" w:h="16834"/>
          <w:pgMar w:top="1135" w:right="1156" w:bottom="720" w:left="1700" w:header="720" w:footer="720" w:gutter="0"/>
          <w:cols w:space="60"/>
          <w:noEndnote/>
        </w:sectPr>
      </w:pPr>
    </w:p>
    <w:p w:rsidR="00306A32" w:rsidRPr="008F14CC" w:rsidRDefault="00306A32" w:rsidP="00306A32">
      <w:pPr>
        <w:spacing w:line="1" w:lineRule="exact"/>
        <w:rPr>
          <w:sz w:val="2"/>
          <w:szCs w:val="2"/>
        </w:rPr>
      </w:pPr>
    </w:p>
    <w:p w:rsidR="00306A32" w:rsidRPr="008F14CC" w:rsidRDefault="00306A32" w:rsidP="00306A32">
      <w:pPr>
        <w:pStyle w:val="Style4"/>
        <w:widowControl/>
        <w:spacing w:before="120"/>
        <w:rPr>
          <w:rStyle w:val="FontStyle105"/>
          <w:lang w:val="et-EE"/>
        </w:rPr>
        <w:sectPr w:rsidR="00306A32" w:rsidRPr="008F14CC">
          <w:footerReference w:type="even" r:id="rId28"/>
          <w:footerReference w:type="default" r:id="rId29"/>
          <w:footnotePr>
            <w:numRestart w:val="eachSect"/>
          </w:footnotePr>
          <w:pgSz w:w="11909" w:h="16834"/>
          <w:pgMar w:top="1135" w:right="4060" w:bottom="720" w:left="1700" w:header="720" w:footer="720" w:gutter="0"/>
          <w:cols w:space="720"/>
          <w:noEndnote/>
        </w:sectPr>
      </w:pPr>
    </w:p>
    <w:p w:rsidR="00306A32" w:rsidRPr="008F14CC" w:rsidRDefault="00306A32" w:rsidP="00306A32">
      <w:pPr>
        <w:pStyle w:val="Style19"/>
        <w:widowControl/>
        <w:spacing w:before="53" w:line="336" w:lineRule="exact"/>
        <w:ind w:right="3274"/>
        <w:rPr>
          <w:rStyle w:val="FontStyle104"/>
          <w:lang w:val="et-EE"/>
        </w:rPr>
      </w:pPr>
      <w:r w:rsidRPr="008F14CC">
        <w:rPr>
          <w:rStyle w:val="FontStyle104"/>
          <w:lang w:val="et-EE"/>
        </w:rPr>
        <w:t>PEATÜKK 1.6 ÜLEMINEKUMEETMED</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tabs>
          <w:tab w:val="left" w:pos="1075"/>
        </w:tabs>
        <w:spacing w:before="5"/>
        <w:jc w:val="left"/>
        <w:rPr>
          <w:rStyle w:val="FontStyle102"/>
          <w:lang w:val="et-EE"/>
        </w:rPr>
      </w:pPr>
      <w:r w:rsidRPr="008F14CC">
        <w:rPr>
          <w:rStyle w:val="FontStyle102"/>
          <w:lang w:val="et-EE"/>
        </w:rPr>
        <w:t>1.6.1</w:t>
      </w:r>
      <w:r w:rsidRPr="008F14CC">
        <w:rPr>
          <w:rStyle w:val="FontStyle102"/>
          <w:lang w:val="et-EE"/>
        </w:rPr>
        <w:tab/>
        <w:t>ÜLDSÄTTED</w:t>
      </w:r>
    </w:p>
    <w:p w:rsidR="00306A32" w:rsidRPr="008F14CC" w:rsidRDefault="00306A32" w:rsidP="00306A32">
      <w:pPr>
        <w:pStyle w:val="Style6"/>
        <w:widowControl/>
        <w:tabs>
          <w:tab w:val="left" w:pos="1066"/>
        </w:tabs>
        <w:spacing w:before="120"/>
        <w:ind w:firstLine="0"/>
        <w:rPr>
          <w:rStyle w:val="FontStyle105"/>
          <w:lang w:val="et-EE"/>
        </w:rPr>
      </w:pPr>
      <w:r w:rsidRPr="008F14CC">
        <w:rPr>
          <w:rStyle w:val="FontStyle102"/>
          <w:lang w:val="et-EE"/>
        </w:rPr>
        <w:t>1.6.1.1</w:t>
      </w:r>
      <w:r w:rsidRPr="008F14CC">
        <w:rPr>
          <w:lang w:val="et-EE"/>
        </w:rPr>
        <w:tab/>
      </w:r>
      <w:r w:rsidRPr="008F14CC">
        <w:rPr>
          <w:rStyle w:val="FontStyle105"/>
          <w:lang w:val="et-EE"/>
        </w:rPr>
        <w:t>Kui ei ole teisiti sätestatud, võib SMGS lisa 2 kohaseid aineid ja kaupu kuni 31. detsembrini 2015 vedada SMGS lisa 2 kuni 1. juulini 2015 kehtinud nõuete kohaselt.</w:t>
      </w:r>
    </w:p>
    <w:p w:rsidR="00306A32" w:rsidRPr="008F14CC" w:rsidRDefault="00306A32" w:rsidP="00306A32">
      <w:pPr>
        <w:pStyle w:val="Style18"/>
        <w:widowControl/>
        <w:spacing w:before="130" w:line="240" w:lineRule="auto"/>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Veodokumendi vormistamise kohta vt alajagu 5.4.1.1.12.</w:t>
      </w:r>
    </w:p>
    <w:p w:rsidR="00306A32" w:rsidRPr="008F14CC" w:rsidRDefault="00306A32" w:rsidP="00306A32">
      <w:pPr>
        <w:pStyle w:val="Style6"/>
        <w:widowControl/>
        <w:tabs>
          <w:tab w:val="left" w:pos="1066"/>
        </w:tabs>
        <w:spacing w:before="82" w:line="240" w:lineRule="auto"/>
        <w:ind w:firstLine="0"/>
        <w:jc w:val="left"/>
        <w:rPr>
          <w:rStyle w:val="FontStyle105"/>
          <w:lang w:val="et-EE"/>
        </w:rPr>
      </w:pPr>
      <w:r w:rsidRPr="008F14CC">
        <w:rPr>
          <w:rStyle w:val="FontStyle102"/>
          <w:lang w:val="et-EE"/>
        </w:rPr>
        <w:t>1.6.1.2</w:t>
      </w:r>
      <w:r w:rsidRPr="008F14CC">
        <w:rPr>
          <w:lang w:val="et-EE"/>
        </w:rPr>
        <w:tab/>
      </w:r>
      <w:r w:rsidRPr="008F14CC">
        <w:rPr>
          <w:rStyle w:val="FontStyle105"/>
          <w:lang w:val="et-EE"/>
        </w:rPr>
        <w:t>(Reserveeritud)</w:t>
      </w:r>
    </w:p>
    <w:p w:rsidR="00306A32" w:rsidRPr="008F14CC" w:rsidRDefault="00306A32" w:rsidP="00306A32">
      <w:pPr>
        <w:pStyle w:val="Style6"/>
        <w:widowControl/>
        <w:tabs>
          <w:tab w:val="left" w:pos="653"/>
          <w:tab w:val="left" w:pos="2126"/>
        </w:tabs>
        <w:spacing w:before="139" w:line="240" w:lineRule="auto"/>
        <w:ind w:firstLine="0"/>
        <w:jc w:val="left"/>
        <w:rPr>
          <w:rStyle w:val="FontStyle105"/>
          <w:lang w:val="et-EE"/>
        </w:rPr>
      </w:pPr>
      <w:r w:rsidRPr="008F14CC">
        <w:rPr>
          <w:rStyle w:val="FontStyle102"/>
          <w:lang w:val="et-EE"/>
        </w:rPr>
        <w:t>1.6.1.3</w:t>
      </w:r>
      <w:r w:rsidRPr="008F14CC">
        <w:rPr>
          <w:b/>
          <w:bCs/>
          <w:lang w:val="et-EE"/>
        </w:rPr>
        <w:tab/>
      </w:r>
      <w:r w:rsidRPr="008F14CC">
        <w:rPr>
          <w:rStyle w:val="FontStyle102"/>
          <w:lang w:val="et-EE"/>
        </w:rPr>
        <w:t>- 1.6.1.5</w:t>
      </w:r>
      <w:r w:rsidRPr="008F14CC">
        <w:rPr>
          <w:lang w:val="et-EE"/>
        </w:rPr>
        <w:tab/>
      </w:r>
      <w:r w:rsidRPr="008F14CC">
        <w:rPr>
          <w:rStyle w:val="FontStyle105"/>
          <w:lang w:val="et-EE"/>
        </w:rPr>
        <w:t>(Reserveeritud)</w:t>
      </w:r>
    </w:p>
    <w:p w:rsidR="00306A32" w:rsidRPr="008F14CC" w:rsidRDefault="00AB2CEF" w:rsidP="00FE0990">
      <w:pPr>
        <w:pStyle w:val="Style6"/>
        <w:widowControl/>
        <w:tabs>
          <w:tab w:val="left" w:pos="1066"/>
        </w:tabs>
        <w:spacing w:before="120"/>
        <w:ind w:firstLine="0"/>
        <w:rPr>
          <w:rStyle w:val="FontStyle102"/>
          <w:lang w:val="et-EE"/>
        </w:rPr>
      </w:pPr>
      <w:r w:rsidRPr="008F14CC">
        <w:rPr>
          <w:b/>
          <w:sz w:val="20"/>
          <w:lang w:val="et-EE"/>
        </w:rPr>
        <w:t>1.6.1.6</w:t>
      </w:r>
      <w:r w:rsidRPr="008F14CC">
        <w:rPr>
          <w:b/>
          <w:sz w:val="20"/>
          <w:lang w:val="et-EE"/>
        </w:rPr>
        <w:tab/>
      </w:r>
      <w:r w:rsidR="00306A32" w:rsidRPr="008F14CC">
        <w:rPr>
          <w:rStyle w:val="FontStyle105"/>
          <w:lang w:val="et-EE"/>
        </w:rPr>
        <w:t>Enne 1. juulit 2005 ehitatud, kuni 1. juulini 2005 kehtinud nõuetele vastavaid puistlasti vahe- konteinereid hulgikaupade jaoks (IBC), mis ei vasta 1. juulist 2005 kehtivatele nõuetele, võib edasi kasutada.</w:t>
      </w:r>
    </w:p>
    <w:p w:rsidR="00306A32" w:rsidRPr="008F14CC" w:rsidRDefault="00AB2CEF" w:rsidP="00FE0990">
      <w:pPr>
        <w:pStyle w:val="Style6"/>
        <w:widowControl/>
        <w:tabs>
          <w:tab w:val="left" w:pos="1066"/>
        </w:tabs>
        <w:spacing w:before="110"/>
        <w:ind w:firstLine="0"/>
        <w:rPr>
          <w:rStyle w:val="FontStyle102"/>
          <w:lang w:val="et-EE"/>
        </w:rPr>
      </w:pPr>
      <w:r w:rsidRPr="008F14CC">
        <w:rPr>
          <w:b/>
          <w:sz w:val="20"/>
          <w:lang w:val="et-EE"/>
        </w:rPr>
        <w:t>1.6.1.7</w:t>
      </w:r>
      <w:r w:rsidRPr="008F14CC">
        <w:rPr>
          <w:b/>
          <w:sz w:val="20"/>
          <w:lang w:val="et-EE"/>
        </w:rPr>
        <w:tab/>
      </w:r>
      <w:r w:rsidR="00306A32" w:rsidRPr="008F14CC">
        <w:rPr>
          <w:rStyle w:val="FontStyle105"/>
          <w:lang w:val="et-EE"/>
        </w:rPr>
        <w:t>Enne 1. juulit 2006 välja antud suure või keskmise molekulmassiga polüetüleenist valmistatud vaatide, kanistrite ja liitpakendite alajao 6.1.5.2.6 kohased, kuni 1. juulini 2006 kehtivad tüübikinnitused, mis ei vasta alajao 4.1.1.21 nõuetele, jäävad kehtima kuni 1. jaanuarini 2010. Kõiki nende tüübikinnituste alusel toodetavaid ja tähistatavaid pakendeid võib kasutada kuni nende kasutusaja lõpuni, mis on määratud alajaos 4.1.1.15.</w:t>
      </w:r>
    </w:p>
    <w:p w:rsidR="00306A32" w:rsidRPr="008F14CC" w:rsidRDefault="00AB2CEF" w:rsidP="00FE0990">
      <w:pPr>
        <w:pStyle w:val="Style6"/>
        <w:widowControl/>
        <w:tabs>
          <w:tab w:val="left" w:pos="1066"/>
        </w:tabs>
        <w:spacing w:before="115"/>
        <w:ind w:firstLine="0"/>
        <w:rPr>
          <w:rStyle w:val="FontStyle102"/>
          <w:lang w:val="et-EE"/>
        </w:rPr>
      </w:pPr>
      <w:r w:rsidRPr="008F14CC">
        <w:rPr>
          <w:b/>
          <w:sz w:val="20"/>
          <w:lang w:val="et-EE"/>
        </w:rPr>
        <w:t>1.6.1.8</w:t>
      </w:r>
      <w:r w:rsidRPr="008F14CC">
        <w:rPr>
          <w:b/>
          <w:sz w:val="20"/>
          <w:lang w:val="et-EE"/>
        </w:rPr>
        <w:tab/>
      </w:r>
      <w:r w:rsidR="00306A32" w:rsidRPr="008F14CC">
        <w:rPr>
          <w:rStyle w:val="FontStyle105"/>
          <w:lang w:val="et-EE"/>
        </w:rPr>
        <w:t>Olemasolevaid oranže tahvleid, mis vastavad kuni 1. juulini 2006 kohaldatava alajao 5.3.2.2 nõuetele, võib edasi kasutada, kui alajagude 5.3.2.2.1 ja 5.3.2.2.2 nõuded tahvlite, tähtede ja numbrite muutumatu kasutuse kohta veo ajal on täidetud, sõltumata vaguni olukorrast (sh ümberlükkamisel).</w:t>
      </w:r>
    </w:p>
    <w:p w:rsidR="00306A32" w:rsidRPr="008F14CC" w:rsidRDefault="00AB2CEF" w:rsidP="00FE0990">
      <w:pPr>
        <w:pStyle w:val="Style6"/>
        <w:widowControl/>
        <w:tabs>
          <w:tab w:val="left" w:pos="1066"/>
        </w:tabs>
        <w:spacing w:before="130" w:line="240" w:lineRule="auto"/>
        <w:ind w:firstLine="0"/>
        <w:jc w:val="left"/>
        <w:rPr>
          <w:rStyle w:val="FontStyle102"/>
          <w:lang w:val="et-EE"/>
        </w:rPr>
      </w:pPr>
      <w:r w:rsidRPr="008F14CC">
        <w:rPr>
          <w:b/>
          <w:sz w:val="20"/>
          <w:lang w:val="et-EE"/>
        </w:rPr>
        <w:t>1.6.1.9</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139" w:line="240" w:lineRule="auto"/>
        <w:ind w:firstLine="0"/>
        <w:jc w:val="left"/>
        <w:rPr>
          <w:rStyle w:val="FontStyle102"/>
          <w:lang w:val="et-EE"/>
        </w:rPr>
      </w:pPr>
      <w:r w:rsidRPr="008F14CC">
        <w:rPr>
          <w:b/>
          <w:sz w:val="20"/>
          <w:szCs w:val="20"/>
          <w:lang w:val="et-EE"/>
        </w:rPr>
        <w:t>1.6.1.10</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120"/>
        <w:ind w:firstLine="0"/>
        <w:rPr>
          <w:rStyle w:val="FontStyle102"/>
          <w:lang w:val="et-EE"/>
        </w:rPr>
      </w:pPr>
      <w:r w:rsidRPr="008F14CC">
        <w:rPr>
          <w:b/>
          <w:sz w:val="20"/>
          <w:lang w:val="et-EE"/>
        </w:rPr>
        <w:t>1.6.1.11</w:t>
      </w:r>
      <w:r w:rsidRPr="008F14CC">
        <w:rPr>
          <w:b/>
          <w:sz w:val="20"/>
          <w:lang w:val="et-EE"/>
        </w:rPr>
        <w:tab/>
      </w:r>
      <w:r w:rsidR="00306A32" w:rsidRPr="008F14CC">
        <w:rPr>
          <w:rStyle w:val="FontStyle105"/>
          <w:lang w:val="et-EE"/>
        </w:rPr>
        <w:t xml:space="preserve">Enne 1. juulit 2007 välja antud tüübikinnitused suure molekulmassiga polüetüleenist valmistatud vaatidele, kanistritele ja liitpakenditele ning suure molekulmassiga polüetüleenist valmistatud IBCdele, mis alajao 6.1.6.1 </w:t>
      </w:r>
      <w:r w:rsidR="00D0146D" w:rsidRPr="008F14CC">
        <w:rPr>
          <w:rStyle w:val="FontStyle105"/>
          <w:lang w:val="et-EE"/>
        </w:rPr>
        <w:t>a)</w:t>
      </w:r>
      <w:r w:rsidR="00306A32" w:rsidRPr="008F14CC">
        <w:rPr>
          <w:rStyle w:val="FontStyle105"/>
          <w:lang w:val="et-EE"/>
        </w:rPr>
        <w:t xml:space="preserve"> kohaselt kehtivad kuni 1. juulini 2007, kuid ei vasta alates 1. juulist 2007 kehtiva alajao 6.1.6.1 </w:t>
      </w:r>
      <w:r w:rsidR="00D0146D" w:rsidRPr="008F14CC">
        <w:rPr>
          <w:rStyle w:val="FontStyle105"/>
          <w:lang w:val="et-EE"/>
        </w:rPr>
        <w:t>a)</w:t>
      </w:r>
      <w:r w:rsidR="00306A32" w:rsidRPr="008F14CC">
        <w:rPr>
          <w:rStyle w:val="FontStyle105"/>
          <w:lang w:val="et-EE"/>
        </w:rPr>
        <w:t xml:space="preserve"> nõuetele, jäävad kehtima.</w:t>
      </w:r>
    </w:p>
    <w:p w:rsidR="00306A32" w:rsidRPr="008F14CC" w:rsidRDefault="00AB2CEF" w:rsidP="00FE0990">
      <w:pPr>
        <w:pStyle w:val="Style6"/>
        <w:widowControl/>
        <w:tabs>
          <w:tab w:val="left" w:pos="1066"/>
        </w:tabs>
        <w:spacing w:before="134" w:line="240" w:lineRule="auto"/>
        <w:ind w:firstLine="0"/>
        <w:jc w:val="left"/>
        <w:rPr>
          <w:rStyle w:val="FontStyle102"/>
          <w:lang w:val="et-EE"/>
        </w:rPr>
      </w:pPr>
      <w:r w:rsidRPr="008F14CC">
        <w:rPr>
          <w:b/>
          <w:sz w:val="20"/>
          <w:lang w:val="et-EE"/>
        </w:rPr>
        <w:t>1.6.1.12</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134" w:line="240" w:lineRule="auto"/>
        <w:ind w:firstLine="0"/>
        <w:jc w:val="left"/>
        <w:rPr>
          <w:rStyle w:val="FontStyle102"/>
          <w:lang w:val="et-EE"/>
        </w:rPr>
      </w:pPr>
      <w:r w:rsidRPr="008F14CC">
        <w:rPr>
          <w:rFonts w:eastAsiaTheme="minorHAnsi"/>
          <w:b/>
          <w:sz w:val="20"/>
          <w:lang w:val="et-EE"/>
        </w:rPr>
        <w:t>1.6.1.13</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120"/>
        <w:ind w:firstLine="0"/>
        <w:rPr>
          <w:rStyle w:val="FontStyle102"/>
          <w:lang w:val="et-EE"/>
        </w:rPr>
      </w:pPr>
      <w:r w:rsidRPr="008F14CC">
        <w:rPr>
          <w:rFonts w:eastAsiaTheme="minorHAnsi"/>
          <w:b/>
          <w:sz w:val="20"/>
          <w:lang w:val="et-EE"/>
        </w:rPr>
        <w:t>1.6.1.14</w:t>
      </w:r>
      <w:r w:rsidRPr="008F14CC">
        <w:rPr>
          <w:rFonts w:eastAsiaTheme="minorHAnsi"/>
          <w:b/>
          <w:sz w:val="20"/>
          <w:lang w:val="et-EE"/>
        </w:rPr>
        <w:tab/>
      </w:r>
      <w:r w:rsidR="00306A32" w:rsidRPr="008F14CC">
        <w:rPr>
          <w:rStyle w:val="FontStyle105"/>
          <w:lang w:val="et-EE"/>
        </w:rPr>
        <w:t xml:space="preserve">Jätkuvalt võib kasutada enne 1. juulit 2011 toodetud ning konstruktsioonitüübile vastavaid IBCsid, mis ei ole läbinud alajao 6.5.6.13 kohast vibratsioonikatset või mis kukkumiskatse läbimise hetkel ei pidanud vastama alajao 6.5.6.9.5 </w:t>
      </w:r>
      <w:r w:rsidR="00D0146D" w:rsidRPr="008F14CC">
        <w:rPr>
          <w:rStyle w:val="FontStyle105"/>
          <w:lang w:val="et-EE"/>
        </w:rPr>
        <w:t>d)</w:t>
      </w:r>
      <w:r w:rsidR="00306A32" w:rsidRPr="008F14CC">
        <w:rPr>
          <w:rStyle w:val="FontStyle105"/>
          <w:lang w:val="et-EE"/>
        </w:rPr>
        <w:t xml:space="preserve"> kriteeriumidele.</w:t>
      </w:r>
    </w:p>
    <w:p w:rsidR="00306A32" w:rsidRPr="008F14CC" w:rsidRDefault="00AB2CEF" w:rsidP="00FE0990">
      <w:pPr>
        <w:pStyle w:val="Style6"/>
        <w:widowControl/>
        <w:tabs>
          <w:tab w:val="left" w:pos="1066"/>
        </w:tabs>
        <w:spacing w:before="110"/>
        <w:ind w:firstLine="0"/>
        <w:rPr>
          <w:rStyle w:val="FontStyle102"/>
          <w:lang w:val="et-EE"/>
        </w:rPr>
      </w:pPr>
      <w:r w:rsidRPr="008F14CC">
        <w:rPr>
          <w:rFonts w:eastAsiaTheme="minorHAnsi"/>
          <w:b/>
          <w:sz w:val="20"/>
          <w:lang w:val="et-EE"/>
        </w:rPr>
        <w:t>1.6.1.15</w:t>
      </w:r>
      <w:r w:rsidRPr="008F14CC">
        <w:rPr>
          <w:rFonts w:eastAsiaTheme="minorHAnsi"/>
          <w:b/>
          <w:sz w:val="20"/>
          <w:lang w:val="et-EE"/>
        </w:rPr>
        <w:tab/>
      </w:r>
      <w:r w:rsidR="00306A32" w:rsidRPr="008F14CC">
        <w:rPr>
          <w:rStyle w:val="FontStyle105"/>
          <w:lang w:val="et-EE"/>
        </w:rPr>
        <w:t>Enne 1. jaanuari 2011 valmistatud, remonditud või renoveeritud IBCsid võib jätta alajao 6.5.2.2.2 kohase, maksimaalse lubatud virnastamise koormuse märgistuseta, alajao 6.5.2.2.2 kohaselt märgistamata IBCsid võib edasi kasutada ka pärast 31. detsembrit 2010. Kui IBCd on taastatud või remonditud pärast seda kuupäeva, peavad need olema jaotise 6.5.2.2.2 kohaselt märgistatud.</w:t>
      </w:r>
    </w:p>
    <w:p w:rsidR="00306A32" w:rsidRPr="008F14CC" w:rsidRDefault="00306A32" w:rsidP="00306A32">
      <w:pPr>
        <w:pStyle w:val="Style4"/>
        <w:widowControl/>
        <w:spacing w:before="53"/>
        <w:rPr>
          <w:rStyle w:val="FontStyle105"/>
          <w:lang w:val="et-EE"/>
        </w:rPr>
      </w:pPr>
      <w:r w:rsidRPr="008F14CC">
        <w:rPr>
          <w:rStyle w:val="FontStyle105"/>
          <w:lang w:val="et-EE"/>
        </w:rPr>
        <w:t>Ajavahemikus 1. jaanuar 2011 kuni 31. detsember 2016 valmistatud, remonditud või renoveeritud IBCsid ja kuni 1. juulini 2015 kehtiva alajao 6.5.2.2.2 kohase maksimaalse lubatud virnastamise koormuse märgistusega IBCsid võib edasi kasutada ka pärast 1. detsembrit 2015.</w:t>
      </w:r>
    </w:p>
    <w:p w:rsidR="00306A32" w:rsidRPr="008F14CC" w:rsidRDefault="00AB2CEF" w:rsidP="00FE0990">
      <w:pPr>
        <w:pStyle w:val="Style6"/>
        <w:widowControl/>
        <w:tabs>
          <w:tab w:val="left" w:pos="1066"/>
        </w:tabs>
        <w:spacing w:line="346" w:lineRule="exact"/>
        <w:ind w:firstLine="0"/>
        <w:jc w:val="left"/>
        <w:rPr>
          <w:rStyle w:val="FontStyle102"/>
          <w:lang w:val="et-EE"/>
        </w:rPr>
      </w:pPr>
      <w:r w:rsidRPr="008F14CC">
        <w:rPr>
          <w:rFonts w:eastAsia="SimSun"/>
          <w:b/>
          <w:sz w:val="20"/>
          <w:szCs w:val="20"/>
          <w:lang w:val="et-EE" w:eastAsia="zh-CN"/>
        </w:rPr>
        <w:t>1.6.1.16</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line="346" w:lineRule="exact"/>
        <w:ind w:firstLine="0"/>
        <w:jc w:val="left"/>
        <w:rPr>
          <w:rStyle w:val="FontStyle102"/>
          <w:lang w:val="et-EE"/>
        </w:rPr>
      </w:pPr>
      <w:r w:rsidRPr="008F14CC">
        <w:rPr>
          <w:rFonts w:eastAsiaTheme="minorHAnsi"/>
          <w:b/>
          <w:sz w:val="20"/>
          <w:lang w:val="et-EE"/>
        </w:rPr>
        <w:t>1.</w:t>
      </w:r>
      <w:r w:rsidRPr="008F14CC">
        <w:rPr>
          <w:b/>
          <w:sz w:val="20"/>
          <w:lang w:val="et-EE"/>
        </w:rPr>
        <w:t>6.1.17</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line="346" w:lineRule="exact"/>
        <w:ind w:firstLine="0"/>
        <w:jc w:val="left"/>
        <w:rPr>
          <w:rStyle w:val="FontStyle102"/>
          <w:lang w:val="et-EE"/>
        </w:rPr>
      </w:pPr>
      <w:r w:rsidRPr="008F14CC">
        <w:rPr>
          <w:rFonts w:eastAsiaTheme="minorHAnsi"/>
          <w:b/>
          <w:sz w:val="20"/>
          <w:lang w:val="et-EE"/>
        </w:rPr>
        <w:t>1.6.1.18</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line="346" w:lineRule="exact"/>
        <w:ind w:firstLine="0"/>
        <w:jc w:val="left"/>
        <w:rPr>
          <w:rStyle w:val="FontStyle102"/>
          <w:lang w:val="et-EE"/>
        </w:rPr>
      </w:pPr>
      <w:r w:rsidRPr="008F14CC">
        <w:rPr>
          <w:rFonts w:eastAsia="SimSun"/>
          <w:b/>
          <w:sz w:val="20"/>
          <w:szCs w:val="20"/>
          <w:lang w:val="et-EE" w:eastAsia="zh-CN"/>
        </w:rPr>
        <w:t>1.6.1.19</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91"/>
        <w:ind w:firstLine="0"/>
        <w:rPr>
          <w:rStyle w:val="FontStyle102"/>
          <w:lang w:val="et-EE"/>
        </w:rPr>
      </w:pPr>
      <w:r w:rsidRPr="008F14CC">
        <w:rPr>
          <w:rFonts w:eastAsiaTheme="minorHAnsi"/>
          <w:b/>
          <w:sz w:val="20"/>
          <w:lang w:val="et-EE"/>
        </w:rPr>
        <w:t>1.6.1.20</w:t>
      </w:r>
      <w:r w:rsidRPr="008F14CC">
        <w:rPr>
          <w:rFonts w:eastAsiaTheme="minorHAnsi"/>
          <w:b/>
          <w:sz w:val="20"/>
          <w:lang w:val="et-EE"/>
        </w:rPr>
        <w:tab/>
      </w:r>
      <w:r w:rsidR="00306A32" w:rsidRPr="008F14CC">
        <w:rPr>
          <w:rStyle w:val="FontStyle105"/>
          <w:lang w:val="et-EE"/>
        </w:rPr>
        <w:t>Enne 1. juulit 2011 kehtinud peatüki 3.4 kohaseid piiratud koguses pakitud ohtlikke kaupu võib vedada kuni 30. juunini 2015. Sealjuures on alates 1. juulist 2011 kehtivaid jagusid 3.4.12 kuni 3.4.15 lubatud kohaldada alates 1. juulist 2011.</w:t>
      </w:r>
    </w:p>
    <w:p w:rsidR="00306A32" w:rsidRPr="008F14CC" w:rsidRDefault="00306A32" w:rsidP="00306A32">
      <w:pPr>
        <w:pStyle w:val="Style4"/>
        <w:widowControl/>
        <w:spacing w:before="110"/>
        <w:rPr>
          <w:rStyle w:val="FontStyle105"/>
          <w:lang w:val="et-EE"/>
        </w:rPr>
      </w:pPr>
      <w:r w:rsidRPr="008F14CC">
        <w:rPr>
          <w:rStyle w:val="FontStyle105"/>
          <w:lang w:val="et-EE"/>
        </w:rPr>
        <w:t>Peatükis 3.2 esitatud tabeli A veerus 7a numbriga 0 tähistatud kaupadele nimetatud üleminekusätet ei kohaldata.</w:t>
      </w:r>
    </w:p>
    <w:p w:rsidR="00306A32" w:rsidRPr="008F14CC" w:rsidRDefault="00AB2CEF" w:rsidP="00FE0990">
      <w:pPr>
        <w:pStyle w:val="Style6"/>
        <w:widowControl/>
        <w:tabs>
          <w:tab w:val="left" w:pos="1066"/>
        </w:tabs>
        <w:spacing w:before="134" w:line="240" w:lineRule="auto"/>
        <w:ind w:firstLine="0"/>
        <w:jc w:val="left"/>
        <w:rPr>
          <w:rStyle w:val="FontStyle102"/>
          <w:lang w:val="et-EE"/>
        </w:rPr>
      </w:pPr>
      <w:r w:rsidRPr="008F14CC">
        <w:rPr>
          <w:rFonts w:eastAsiaTheme="minorHAnsi"/>
          <w:b/>
          <w:sz w:val="20"/>
          <w:lang w:val="et-EE"/>
        </w:rPr>
        <w:t>1.6.1.21</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120"/>
        <w:ind w:firstLine="0"/>
        <w:rPr>
          <w:rStyle w:val="FontStyle102"/>
          <w:lang w:val="et-EE"/>
        </w:rPr>
      </w:pPr>
      <w:r w:rsidRPr="008F14CC">
        <w:rPr>
          <w:b/>
          <w:sz w:val="20"/>
          <w:lang w:val="et-EE"/>
        </w:rPr>
        <w:t>1.6.1.22</w:t>
      </w:r>
      <w:r w:rsidRPr="008F14CC">
        <w:rPr>
          <w:b/>
          <w:sz w:val="20"/>
          <w:lang w:val="et-EE"/>
        </w:rPr>
        <w:tab/>
      </w:r>
      <w:r w:rsidR="00306A32" w:rsidRPr="008F14CC">
        <w:rPr>
          <w:rStyle w:val="FontStyle105"/>
          <w:lang w:val="et-EE"/>
        </w:rPr>
        <w:t>Jätkuvalt võib kasutada enne 1. juulit 2011 valmistatud ja kuni 1. juulini 2011 kehtinud alajao 6.5.2.2.4 kohaselt märgistatud liit-IBCde siseanumaid.</w:t>
      </w:r>
    </w:p>
    <w:p w:rsidR="00306A32" w:rsidRPr="008F14CC" w:rsidRDefault="00AB2CEF" w:rsidP="00FE0990">
      <w:pPr>
        <w:pStyle w:val="Style6"/>
        <w:widowControl/>
        <w:tabs>
          <w:tab w:val="left" w:pos="1066"/>
        </w:tabs>
        <w:spacing w:before="130" w:line="240" w:lineRule="auto"/>
        <w:ind w:firstLine="0"/>
        <w:jc w:val="left"/>
        <w:rPr>
          <w:rStyle w:val="FontStyle102"/>
          <w:lang w:val="et-EE"/>
        </w:rPr>
      </w:pPr>
      <w:r w:rsidRPr="008F14CC">
        <w:rPr>
          <w:b/>
          <w:sz w:val="20"/>
          <w:szCs w:val="20"/>
          <w:lang w:val="et-EE"/>
        </w:rPr>
        <w:t>1.6.1.23</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139" w:line="240" w:lineRule="auto"/>
        <w:ind w:firstLine="0"/>
        <w:jc w:val="left"/>
        <w:rPr>
          <w:rStyle w:val="FontStyle102"/>
          <w:lang w:val="et-EE"/>
        </w:rPr>
      </w:pPr>
      <w:r w:rsidRPr="008F14CC">
        <w:rPr>
          <w:b/>
          <w:sz w:val="20"/>
          <w:szCs w:val="20"/>
          <w:lang w:val="et-EE"/>
        </w:rPr>
        <w:t>1.6.1.24</w:t>
      </w:r>
      <w:r w:rsidRPr="008F14CC">
        <w:rPr>
          <w:rStyle w:val="FontStyle105"/>
          <w:lang w:val="et-EE"/>
        </w:rPr>
        <w:t xml:space="preserve"> </w:t>
      </w:r>
      <w:r w:rsidRPr="008F14CC">
        <w:rPr>
          <w:rStyle w:val="FontStyle105"/>
          <w:lang w:val="et-EE"/>
        </w:rPr>
        <w:tab/>
      </w:r>
      <w:r w:rsidR="00306A32" w:rsidRPr="008F14CC">
        <w:rPr>
          <w:rStyle w:val="FontStyle105"/>
          <w:lang w:val="et-EE"/>
        </w:rPr>
        <w:t>(Reserveeritud)</w:t>
      </w:r>
    </w:p>
    <w:p w:rsidR="00306A32" w:rsidRPr="008F14CC" w:rsidRDefault="00AB2CEF" w:rsidP="00FE0990">
      <w:pPr>
        <w:pStyle w:val="Style6"/>
        <w:widowControl/>
        <w:tabs>
          <w:tab w:val="left" w:pos="1066"/>
        </w:tabs>
        <w:spacing w:before="120"/>
        <w:ind w:firstLine="0"/>
        <w:rPr>
          <w:rStyle w:val="FontStyle102"/>
          <w:lang w:val="et-EE"/>
        </w:rPr>
      </w:pPr>
      <w:r w:rsidRPr="008F14CC">
        <w:rPr>
          <w:b/>
          <w:sz w:val="20"/>
          <w:szCs w:val="20"/>
          <w:lang w:val="et-EE"/>
        </w:rPr>
        <w:lastRenderedPageBreak/>
        <w:t>1.6.1.25</w:t>
      </w:r>
      <w:r w:rsidRPr="008F14CC">
        <w:rPr>
          <w:b/>
          <w:sz w:val="20"/>
          <w:szCs w:val="20"/>
          <w:lang w:val="et-EE"/>
        </w:rPr>
        <w:tab/>
      </w:r>
      <w:r w:rsidR="00306A32" w:rsidRPr="008F14CC">
        <w:rPr>
          <w:rStyle w:val="FontStyle105"/>
          <w:lang w:val="et-EE"/>
        </w:rPr>
        <w:t>Saadetisi ja veopakendeid, millele on kantud kuni 1. juulini 2013 kehtinud SMGS lisa 2 sätete kohane ÜRO numbriga märgistus ning milles tähtede UN ja numbrite kõrgus ei vasta 1. juulist 2013 kehtiva alajao 5.2.1.1 nõuetele, võib kasutada kuni 31. detsembrini 2013, balloone veemahutavusega mitte üle 60 l – järgmise perioodilise kontrollini, kuid mitte kauem kui 30. juunini 2018.</w:t>
      </w:r>
    </w:p>
    <w:p w:rsidR="00306A32" w:rsidRPr="008F14CC" w:rsidRDefault="00E03F24" w:rsidP="00FE0990">
      <w:pPr>
        <w:pStyle w:val="Style6"/>
        <w:widowControl/>
        <w:tabs>
          <w:tab w:val="left" w:pos="1066"/>
        </w:tabs>
        <w:spacing w:before="120" w:line="226" w:lineRule="exact"/>
        <w:ind w:firstLine="0"/>
        <w:rPr>
          <w:rStyle w:val="FontStyle102"/>
          <w:lang w:val="et-EE"/>
        </w:rPr>
      </w:pPr>
      <w:r w:rsidRPr="008F14CC">
        <w:rPr>
          <w:b/>
          <w:sz w:val="20"/>
          <w:szCs w:val="20"/>
          <w:lang w:val="et-EE"/>
        </w:rPr>
        <w:t>1.6.1.26</w:t>
      </w:r>
      <w:r w:rsidRPr="008F14CC">
        <w:rPr>
          <w:b/>
          <w:sz w:val="20"/>
          <w:szCs w:val="20"/>
          <w:lang w:val="et-EE"/>
        </w:rPr>
        <w:tab/>
      </w:r>
      <w:r w:rsidR="00306A32" w:rsidRPr="008F14CC">
        <w:rPr>
          <w:rStyle w:val="FontStyle105"/>
          <w:lang w:val="et-EE"/>
        </w:rPr>
        <w:t>Enne 1. jaanuari 2014 valmistatud või taastatud suurpakendeid, mille tähistuse tähtede, arvude ja sümbolite kõrgus ei vasta 1. juulist 2013 kehtivatele alajao 6.6.3.1 nõuetele, võib jätkuvalt kasutada. Enne 1. jaanuari 2015 valmistatud või taastatud pakendid võib jätta alajao 6.6.3.3 kohase maksimaalse lubatud virnastamise koormuse märgistuseta. Selliseid suurpakendeid, mis ei ole alajao 6.6.3.3 kohaselt märgistatud, võib kasutada pärast 31. detsembrit 2014. Kui suurpakend on taastatud pärast 31. detsembrit 2014, peab see olema märgistatud alajao 6.6.3.3 kohaselt.</w:t>
      </w:r>
    </w:p>
    <w:p w:rsidR="00306A32" w:rsidRPr="008F14CC" w:rsidRDefault="00306A32" w:rsidP="00306A32">
      <w:pPr>
        <w:pStyle w:val="Style4"/>
        <w:widowControl/>
        <w:spacing w:before="115"/>
        <w:rPr>
          <w:rStyle w:val="FontStyle105"/>
          <w:lang w:val="et-EE"/>
        </w:rPr>
      </w:pPr>
      <w:r w:rsidRPr="008F14CC">
        <w:rPr>
          <w:rStyle w:val="FontStyle105"/>
          <w:lang w:val="et-EE"/>
        </w:rPr>
        <w:t>Suurpakendeid, mis on valmistatud või taastatud ajavahemikus 1. jaanuar 2011 kuni 31. detsember 2016 ja millel on kuni 1. juulini 2015 kehtiva alajao 6.6.3.3 sätete kohane maksimaalse lubatud virnastamise koormuse märgistus, võib jätkuvalt kasutada.</w:t>
      </w:r>
    </w:p>
    <w:p w:rsidR="00306A32" w:rsidRPr="008F14CC" w:rsidRDefault="00E03F24" w:rsidP="00FE0990">
      <w:pPr>
        <w:pStyle w:val="Style6"/>
        <w:widowControl/>
        <w:tabs>
          <w:tab w:val="left" w:pos="1066"/>
        </w:tabs>
        <w:spacing w:before="110"/>
        <w:ind w:firstLine="0"/>
        <w:rPr>
          <w:rStyle w:val="FontStyle102"/>
          <w:lang w:val="et-EE"/>
        </w:rPr>
      </w:pPr>
      <w:r w:rsidRPr="008F14CC">
        <w:rPr>
          <w:b/>
          <w:sz w:val="20"/>
          <w:szCs w:val="20"/>
          <w:lang w:val="et-EE"/>
        </w:rPr>
        <w:t>1.6.1.27</w:t>
      </w:r>
      <w:r w:rsidRPr="008F14CC">
        <w:rPr>
          <w:b/>
          <w:sz w:val="20"/>
          <w:szCs w:val="20"/>
          <w:lang w:val="et-EE"/>
        </w:rPr>
        <w:tab/>
      </w:r>
      <w:r w:rsidR="00306A32" w:rsidRPr="008F14CC">
        <w:rPr>
          <w:rStyle w:val="FontStyle105"/>
          <w:lang w:val="et-EE"/>
        </w:rPr>
        <w:t xml:space="preserve">Enne 1. juulit 2013 valmistatud lekkiva aine leviku tõkestamise vahendeid, mis on ÜRO numbritega 1202, 1203, 1223, 1268, 1863 ja 3475 tähistatud vedelkütust sisaldavate seadmete või masinate lahutamatu osa ja mis ei vasta jao 3.3 erisätte 363 alapunkti </w:t>
      </w:r>
      <w:r w:rsidR="00D0146D" w:rsidRPr="008F14CC">
        <w:rPr>
          <w:rStyle w:val="FontStyle105"/>
          <w:lang w:val="et-EE"/>
        </w:rPr>
        <w:t>a)</w:t>
      </w:r>
      <w:r w:rsidR="00306A32" w:rsidRPr="008F14CC">
        <w:rPr>
          <w:rStyle w:val="FontStyle105"/>
          <w:lang w:val="et-EE"/>
        </w:rPr>
        <w:t xml:space="preserve"> nõuetele, võib jätkuvalt kasutada.</w:t>
      </w:r>
    </w:p>
    <w:p w:rsidR="00306A32" w:rsidRPr="008F14CC" w:rsidRDefault="00E03F24" w:rsidP="00FE0990">
      <w:pPr>
        <w:pStyle w:val="Style6"/>
        <w:widowControl/>
        <w:tabs>
          <w:tab w:val="left" w:pos="1066"/>
        </w:tabs>
        <w:spacing w:before="240" w:line="240" w:lineRule="exact"/>
        <w:ind w:firstLine="0"/>
        <w:rPr>
          <w:rStyle w:val="FontStyle102"/>
          <w:lang w:val="et-EE"/>
        </w:rPr>
      </w:pPr>
      <w:r w:rsidRPr="00DB3271">
        <w:rPr>
          <w:b/>
          <w:sz w:val="20"/>
          <w:lang w:val="et-EE"/>
        </w:rPr>
        <w:t>1.6.1.28</w:t>
      </w:r>
      <w:r w:rsidRPr="008F14CC">
        <w:rPr>
          <w:b/>
          <w:lang w:val="et-EE"/>
        </w:rPr>
        <w:tab/>
      </w:r>
      <w:r w:rsidR="00306A32" w:rsidRPr="008F14CC">
        <w:rPr>
          <w:rStyle w:val="FontStyle105"/>
          <w:lang w:val="et-EE"/>
        </w:rPr>
        <w:t>Erandina alajao 1.6.1.1 sätetest, eesmärgiga täita alajagude 1.8.6.8, 6.2.2.11, 6.2.3.6.1 ning jao 6.8.4 erisätete TA4 ja TT9 nõudeid, ei tunnistata pärast 28. veebruari 2015 standardi EN ISO/IEC 17020:2004 kohast akrediteeringut.</w:t>
      </w:r>
    </w:p>
    <w:p w:rsidR="00306A32" w:rsidRPr="008F14CC" w:rsidRDefault="008F14CC" w:rsidP="00FE0990">
      <w:pPr>
        <w:pStyle w:val="Style6"/>
        <w:widowControl/>
        <w:tabs>
          <w:tab w:val="left" w:pos="1066"/>
        </w:tabs>
        <w:spacing w:before="780" w:line="240" w:lineRule="exact"/>
        <w:ind w:firstLine="0"/>
        <w:rPr>
          <w:sz w:val="20"/>
          <w:szCs w:val="20"/>
          <w:lang w:val="et-EE"/>
        </w:rPr>
      </w:pPr>
      <w:r w:rsidRPr="00DB3271">
        <w:rPr>
          <w:b/>
          <w:sz w:val="20"/>
          <w:lang w:val="et-EE"/>
        </w:rPr>
        <w:t>1.6.1.29</w:t>
      </w:r>
      <w:r w:rsidRPr="008F14CC">
        <w:rPr>
          <w:b/>
          <w:lang w:val="et-EE"/>
        </w:rPr>
        <w:tab/>
      </w:r>
      <w:r w:rsidR="00306A32" w:rsidRPr="008F14CC">
        <w:rPr>
          <w:rStyle w:val="FontStyle105"/>
          <w:lang w:val="et-EE"/>
        </w:rPr>
        <w:t>„Katsete ja kriteeriumide käsiraamatu” kolmanda täiendatud väljaande alajaole 38.3, parandus 1, või selle käsiraamatu järgnevatele tüübikatsetuse kuupäeval kehtivate täiendatud või parandatud väljaannetele vastava tüübi kohaselt valmistatud liitiumelemente ja -akusid võib jätkuvalt vedada, kui SMGS lisas 2 ei ole sätestatud teisiti.</w:t>
      </w:r>
    </w:p>
    <w:p w:rsidR="00306A32" w:rsidRPr="008F14CC" w:rsidRDefault="00306A32" w:rsidP="00306A32">
      <w:pPr>
        <w:pStyle w:val="Style50"/>
        <w:widowControl/>
        <w:spacing w:before="43"/>
        <w:rPr>
          <w:rStyle w:val="FontStyle93"/>
          <w:lang w:val="et-EE"/>
        </w:rPr>
      </w:pPr>
    </w:p>
    <w:p w:rsidR="00306A32" w:rsidRPr="008F14CC" w:rsidRDefault="00306A32" w:rsidP="00306A32">
      <w:pPr>
        <w:pStyle w:val="Style50"/>
        <w:widowControl/>
        <w:spacing w:before="120"/>
        <w:rPr>
          <w:rStyle w:val="FontStyle93"/>
          <w:lang w:val="et-EE"/>
        </w:rPr>
      </w:pPr>
      <w:r w:rsidRPr="008F14CC">
        <w:rPr>
          <w:rStyle w:val="FontStyle93"/>
          <w:lang w:val="et-EE"/>
        </w:rPr>
        <w:t>Enne 1. juulit 2003 valmistatud liitiumelemente ja -akusid, mis vastavad „Katsete ja kriteeriumide käsiraamatu” kolmanda täiendatud väljaande nõuetele, võib jätkuvalt vedada, kui on täidetud kõik muud asjakohased nõuded.</w:t>
      </w:r>
    </w:p>
    <w:p w:rsidR="00306A32" w:rsidRPr="008F14CC" w:rsidRDefault="008F14CC" w:rsidP="00FE0990">
      <w:pPr>
        <w:pStyle w:val="Style77"/>
        <w:widowControl/>
        <w:tabs>
          <w:tab w:val="left" w:pos="1066"/>
        </w:tabs>
        <w:spacing w:before="120"/>
        <w:ind w:firstLine="0"/>
        <w:rPr>
          <w:rStyle w:val="FontStyle102"/>
          <w:lang w:val="et-EE"/>
        </w:rPr>
      </w:pPr>
      <w:r w:rsidRPr="00DB3271">
        <w:rPr>
          <w:b/>
          <w:sz w:val="20"/>
          <w:lang w:val="et-EE"/>
        </w:rPr>
        <w:t>1.6.1.30</w:t>
      </w:r>
      <w:r w:rsidRPr="008F14CC">
        <w:rPr>
          <w:lang w:val="et-EE"/>
        </w:rPr>
        <w:tab/>
      </w:r>
      <w:r w:rsidRPr="008F14CC">
        <w:rPr>
          <w:lang w:val="et-EE"/>
        </w:rPr>
        <w:tab/>
      </w:r>
      <w:r w:rsidR="00306A32" w:rsidRPr="008F14CC">
        <w:rPr>
          <w:rStyle w:val="FontStyle93"/>
          <w:lang w:val="et-EE"/>
        </w:rPr>
        <w:t>Kuni 1. juulini 2015 kehtivatele jaotiste 3.4.7, 3.4.8, 3.5.4.2, 5.2.1.8.3, 5.2.2.2.1.1, 5.3.1.7.1, 5.3.3, 5.3.6, 5.5.2.3.2 ja 5.5.3.6.2 nõuetele vastavaid ohumärgiseid ja tähistusi võib kasutada kuni 31. detsembrini 2016.</w:t>
      </w:r>
    </w:p>
    <w:p w:rsidR="00306A32" w:rsidRPr="008F14CC" w:rsidRDefault="008F14CC" w:rsidP="00FE0990">
      <w:pPr>
        <w:pStyle w:val="Style77"/>
        <w:widowControl/>
        <w:tabs>
          <w:tab w:val="left" w:pos="1066"/>
        </w:tabs>
        <w:spacing w:before="120"/>
        <w:ind w:firstLine="0"/>
        <w:rPr>
          <w:rStyle w:val="FontStyle102"/>
          <w:lang w:val="et-EE"/>
        </w:rPr>
      </w:pPr>
      <w:r w:rsidRPr="00DB3271">
        <w:rPr>
          <w:b/>
          <w:sz w:val="20"/>
          <w:lang w:val="et-EE"/>
        </w:rPr>
        <w:t>1.6.1.31</w:t>
      </w:r>
      <w:r w:rsidRPr="00DB3271">
        <w:rPr>
          <w:b/>
          <w:sz w:val="20"/>
          <w:lang w:val="et-EE"/>
        </w:rPr>
        <w:tab/>
      </w:r>
      <w:r w:rsidR="00306A32" w:rsidRPr="008F14CC">
        <w:rPr>
          <w:rStyle w:val="FontStyle93"/>
          <w:lang w:val="et-EE"/>
        </w:rPr>
        <w:t xml:space="preserve">Veopakendeid kuni 1. juulini 2015 kehtivate SMGS lisa 2 nõuete kohase märgistusega „VEOPAKEND“, mille tähtede kõrgus ei vasta alates 1. juulist 2015 kehtiva alajao 5.1.2.1 </w:t>
      </w:r>
      <w:r w:rsidR="00D0146D" w:rsidRPr="008F14CC">
        <w:rPr>
          <w:rStyle w:val="FontStyle93"/>
          <w:lang w:val="et-EE"/>
        </w:rPr>
        <w:t>a)</w:t>
      </w:r>
      <w:r w:rsidR="00306A32" w:rsidRPr="008F14CC">
        <w:rPr>
          <w:rStyle w:val="FontStyle93"/>
          <w:lang w:val="et-EE"/>
        </w:rPr>
        <w:t xml:space="preserve"> nõuetele, võib kasutada kuni 31. detsembrini 2015.</w:t>
      </w:r>
    </w:p>
    <w:p w:rsidR="00306A32" w:rsidRPr="008F14CC" w:rsidRDefault="008F14CC" w:rsidP="00FE0990">
      <w:pPr>
        <w:pStyle w:val="Style77"/>
        <w:widowControl/>
        <w:tabs>
          <w:tab w:val="left" w:pos="1066"/>
        </w:tabs>
        <w:spacing w:before="120"/>
        <w:ind w:firstLine="0"/>
        <w:rPr>
          <w:rStyle w:val="FontStyle102"/>
          <w:lang w:val="et-EE"/>
        </w:rPr>
      </w:pPr>
      <w:r w:rsidRPr="00DB3271">
        <w:rPr>
          <w:b/>
          <w:sz w:val="20"/>
          <w:lang w:val="et-EE"/>
        </w:rPr>
        <w:t>1.6.1.32</w:t>
      </w:r>
      <w:r w:rsidRPr="008F14CC">
        <w:rPr>
          <w:b/>
          <w:lang w:val="et-EE"/>
        </w:rPr>
        <w:tab/>
      </w:r>
      <w:r w:rsidR="00306A32" w:rsidRPr="008F14CC">
        <w:rPr>
          <w:rStyle w:val="FontStyle93"/>
          <w:lang w:val="et-EE"/>
        </w:rPr>
        <w:t>Päästepakendeid ja avariisurveanumaid kuni 1. juulini 2015 kehtivate SMGS lisa 2 nõuete kohase märgistusega „AVARII“, mille tähtede kõrgus ei vasta alates 1. juulist 2015 kehtiva alajao 5.2.1.3 nõuetele, võib kasutada kuni 31. detsembrini 2015.</w:t>
      </w:r>
    </w:p>
    <w:p w:rsidR="00306A32" w:rsidRPr="008F14CC" w:rsidRDefault="008F14CC" w:rsidP="00FE0990">
      <w:pPr>
        <w:pStyle w:val="Style77"/>
        <w:widowControl/>
        <w:tabs>
          <w:tab w:val="left" w:pos="1066"/>
        </w:tabs>
        <w:spacing w:before="120"/>
        <w:ind w:firstLine="0"/>
        <w:rPr>
          <w:rStyle w:val="FontStyle102"/>
          <w:lang w:val="et-EE"/>
        </w:rPr>
      </w:pPr>
      <w:r w:rsidRPr="00DB3271">
        <w:rPr>
          <w:b/>
          <w:sz w:val="20"/>
          <w:lang w:val="et-EE"/>
        </w:rPr>
        <w:t>1.6.1.33</w:t>
      </w:r>
      <w:r w:rsidRPr="008F14CC">
        <w:rPr>
          <w:b/>
          <w:lang w:val="et-EE"/>
        </w:rPr>
        <w:tab/>
      </w:r>
      <w:r w:rsidR="00306A32" w:rsidRPr="008F14CC">
        <w:rPr>
          <w:rStyle w:val="FontStyle93"/>
          <w:lang w:val="et-EE"/>
        </w:rPr>
        <w:t xml:space="preserve">Enne 1. jaanuari 2014 valmistatud elektriliselt kahekihilistel kondensaatoritel, ÜRO nr 3499, võib puududa energiamahutavuse märgistus vatt-tundides, mida nõuab peatüki 3.3 erisätte 361 alapunkt </w:t>
      </w:r>
      <w:r w:rsidR="00D0146D" w:rsidRPr="008F14CC">
        <w:rPr>
          <w:rStyle w:val="FontStyle93"/>
          <w:lang w:val="et-EE"/>
        </w:rPr>
        <w:t>e)</w:t>
      </w:r>
      <w:r w:rsidR="00306A32" w:rsidRPr="008F14CC">
        <w:rPr>
          <w:rStyle w:val="FontStyle93"/>
          <w:lang w:val="et-EE"/>
        </w:rPr>
        <w:t>.</w:t>
      </w:r>
    </w:p>
    <w:p w:rsidR="00306A32" w:rsidRPr="008F14CC" w:rsidRDefault="008F14CC" w:rsidP="00FE0990">
      <w:pPr>
        <w:pStyle w:val="Style77"/>
        <w:widowControl/>
        <w:tabs>
          <w:tab w:val="left" w:pos="1066"/>
        </w:tabs>
        <w:spacing w:before="120"/>
        <w:ind w:firstLine="0"/>
        <w:rPr>
          <w:rStyle w:val="FontStyle102"/>
          <w:lang w:val="et-EE"/>
        </w:rPr>
      </w:pPr>
      <w:r w:rsidRPr="00DB3271">
        <w:rPr>
          <w:b/>
          <w:sz w:val="20"/>
          <w:lang w:val="et-EE"/>
        </w:rPr>
        <w:t>1.6.1.34</w:t>
      </w:r>
      <w:r w:rsidRPr="008F14CC">
        <w:rPr>
          <w:b/>
          <w:lang w:val="et-EE"/>
        </w:rPr>
        <w:tab/>
      </w:r>
      <w:r w:rsidR="00306A32" w:rsidRPr="008F14CC">
        <w:rPr>
          <w:rStyle w:val="FontStyle93"/>
          <w:lang w:val="et-EE"/>
        </w:rPr>
        <w:t xml:space="preserve">Enne 1. jaanuari 2016 valmistatud asümmeetrilistel kondensaatoritel, ÜRO nr 3508, võib puududa energiamahutavuse märgistus vatt-tundides, mida nõuab peatüki 3.3 erisätte 372 alapunkt </w:t>
      </w:r>
      <w:r w:rsidR="00D0146D" w:rsidRPr="008F14CC">
        <w:rPr>
          <w:rStyle w:val="FontStyle93"/>
          <w:lang w:val="et-EE"/>
        </w:rPr>
        <w:t>c)</w:t>
      </w:r>
      <w:r w:rsidR="00306A32" w:rsidRPr="008F14CC">
        <w:rPr>
          <w:rStyle w:val="FontStyle93"/>
          <w:lang w:val="et-EE"/>
        </w:rPr>
        <w:t>.</w:t>
      </w:r>
    </w:p>
    <w:p w:rsidR="00306A32" w:rsidRPr="008F14CC" w:rsidRDefault="008F14CC" w:rsidP="00FE0990">
      <w:pPr>
        <w:pStyle w:val="Style77"/>
        <w:widowControl/>
        <w:tabs>
          <w:tab w:val="left" w:pos="1066"/>
        </w:tabs>
        <w:spacing w:before="144" w:line="240" w:lineRule="auto"/>
        <w:ind w:firstLine="0"/>
        <w:jc w:val="left"/>
        <w:rPr>
          <w:rStyle w:val="FontStyle102"/>
          <w:lang w:val="et-EE"/>
        </w:rPr>
      </w:pPr>
      <w:r w:rsidRPr="00DB3271">
        <w:rPr>
          <w:b/>
          <w:sz w:val="20"/>
          <w:lang w:val="et-EE"/>
        </w:rPr>
        <w:t>1.6.1.35</w:t>
      </w:r>
      <w:r w:rsidRPr="008F14CC">
        <w:rPr>
          <w:rStyle w:val="FontStyle93"/>
          <w:lang w:val="et-EE"/>
        </w:rPr>
        <w:t xml:space="preserve"> </w:t>
      </w:r>
      <w:r w:rsidRPr="008F14CC">
        <w:rPr>
          <w:rStyle w:val="FontStyle93"/>
          <w:lang w:val="et-EE"/>
        </w:rPr>
        <w:tab/>
      </w:r>
      <w:r w:rsidR="00306A32" w:rsidRPr="008F14CC">
        <w:rPr>
          <w:rStyle w:val="FontStyle93"/>
          <w:lang w:val="et-EE"/>
        </w:rPr>
        <w:t>(Reserveeritud)</w:t>
      </w:r>
    </w:p>
    <w:p w:rsidR="00306A32" w:rsidRPr="008F14CC" w:rsidRDefault="008F14CC" w:rsidP="00FE0990">
      <w:pPr>
        <w:pStyle w:val="Style77"/>
        <w:widowControl/>
        <w:tabs>
          <w:tab w:val="left" w:pos="1066"/>
        </w:tabs>
        <w:spacing w:before="149" w:line="240" w:lineRule="auto"/>
        <w:ind w:firstLine="0"/>
        <w:jc w:val="left"/>
        <w:rPr>
          <w:rStyle w:val="FontStyle102"/>
          <w:lang w:val="et-EE"/>
        </w:rPr>
      </w:pPr>
      <w:r w:rsidRPr="00DB3271">
        <w:rPr>
          <w:b/>
          <w:sz w:val="20"/>
          <w:lang w:val="et-EE"/>
        </w:rPr>
        <w:t>1.6.1.36</w:t>
      </w:r>
      <w:r w:rsidR="00DB3271">
        <w:rPr>
          <w:b/>
          <w:lang w:val="et-EE"/>
        </w:rPr>
        <w:tab/>
      </w:r>
      <w:r w:rsidR="00306A32" w:rsidRPr="008F14CC">
        <w:rPr>
          <w:rStyle w:val="FontStyle93"/>
          <w:lang w:val="et-EE"/>
        </w:rPr>
        <w:t>(Reserveeritud)</w:t>
      </w:r>
    </w:p>
    <w:p w:rsidR="00306A32" w:rsidRPr="008F14CC" w:rsidRDefault="00AB2CEF" w:rsidP="00FE0990">
      <w:pPr>
        <w:pStyle w:val="Style77"/>
        <w:widowControl/>
        <w:tabs>
          <w:tab w:val="left" w:pos="1066"/>
        </w:tabs>
        <w:spacing w:before="115" w:line="230" w:lineRule="exact"/>
        <w:ind w:firstLine="0"/>
        <w:rPr>
          <w:rStyle w:val="FontStyle102"/>
          <w:lang w:val="et-EE"/>
        </w:rPr>
      </w:pPr>
      <w:r w:rsidRPr="008F14CC">
        <w:rPr>
          <w:b/>
          <w:sz w:val="20"/>
          <w:szCs w:val="20"/>
          <w:lang w:val="et-EE"/>
        </w:rPr>
        <w:t>1.6.1.37</w:t>
      </w:r>
      <w:r w:rsidRPr="008F14CC">
        <w:rPr>
          <w:sz w:val="20"/>
          <w:szCs w:val="20"/>
          <w:lang w:val="et-EE"/>
        </w:rPr>
        <w:tab/>
      </w:r>
      <w:r w:rsidR="00306A32" w:rsidRPr="008F14CC">
        <w:rPr>
          <w:rStyle w:val="FontStyle93"/>
          <w:lang w:val="et-EE"/>
        </w:rPr>
        <w:t>Vähendatud mõõtmetega ohumärgiseid, mis on paigutatud vagunitele enne 1. juulit 2015 kuni 1. juulini 2015 kehtiva alajao 5.3.1.7.4 nõuete kohaselt, kuid mille paigutus ei vasta alates 1. juulist 2015 kehtiva alajao 5.3.1.7.4 vähendatud mõõtmetega ohumärgiste paigutamise nõuetele, võib kasutada kuni 31. detsembrini 2017.</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tabs>
          <w:tab w:val="left" w:pos="1075"/>
        </w:tabs>
        <w:spacing w:before="14"/>
        <w:jc w:val="left"/>
        <w:rPr>
          <w:rStyle w:val="FontStyle102"/>
          <w:lang w:val="et-EE"/>
        </w:rPr>
      </w:pPr>
      <w:r w:rsidRPr="008F14CC">
        <w:rPr>
          <w:rStyle w:val="FontStyle102"/>
          <w:lang w:val="et-EE"/>
        </w:rPr>
        <w:t>1.6.2</w:t>
      </w:r>
      <w:r w:rsidRPr="008F14CC">
        <w:rPr>
          <w:rStyle w:val="FontStyle102"/>
          <w:lang w:val="et-EE"/>
        </w:rPr>
        <w:tab/>
        <w:t>SURVEANUMAD 2. KLASSI JAOKS</w:t>
      </w:r>
    </w:p>
    <w:p w:rsidR="00306A32" w:rsidRPr="008F14CC" w:rsidRDefault="00306A32" w:rsidP="00306A32">
      <w:pPr>
        <w:pStyle w:val="Style77"/>
        <w:widowControl/>
        <w:tabs>
          <w:tab w:val="left" w:pos="1066"/>
        </w:tabs>
        <w:spacing w:before="120" w:line="230" w:lineRule="exact"/>
        <w:ind w:firstLine="0"/>
        <w:rPr>
          <w:rStyle w:val="FontStyle93"/>
          <w:lang w:val="et-EE"/>
        </w:rPr>
      </w:pPr>
      <w:r w:rsidRPr="008F14CC">
        <w:rPr>
          <w:rStyle w:val="FontStyle102"/>
          <w:lang w:val="et-EE"/>
        </w:rPr>
        <w:t>1.6.2.1</w:t>
      </w:r>
      <w:r w:rsidRPr="008F14CC">
        <w:rPr>
          <w:lang w:val="et-EE"/>
        </w:rPr>
        <w:tab/>
      </w:r>
      <w:r w:rsidRPr="008F14CC">
        <w:rPr>
          <w:rStyle w:val="FontStyle93"/>
          <w:lang w:val="et-EE"/>
        </w:rPr>
        <w:t>Enne 1. juulit 2000 ehitatud anumaid, mis ei vasta 1. juulist 2000 kehtinud SMGS lisa 2 nõuetele, kuid mille vedu oli lubatud kuni 30. juunini 2000 kehtinud SMGS lisa 2 nõuete kohaselt, võib pärast seda kuupäeva vedada, kui pakkimiseeskirjade P200 ja P203 perioodilise katsetamise nõuded on täidetud.</w:t>
      </w:r>
    </w:p>
    <w:p w:rsidR="00306A32" w:rsidRPr="008F14CC" w:rsidRDefault="00306A32" w:rsidP="00306A32">
      <w:pPr>
        <w:pStyle w:val="Style50"/>
        <w:widowControl/>
        <w:spacing w:before="14" w:line="240" w:lineRule="auto"/>
        <w:jc w:val="left"/>
        <w:rPr>
          <w:rStyle w:val="FontStyle93"/>
          <w:lang w:val="et-EE"/>
        </w:rPr>
      </w:pPr>
    </w:p>
    <w:p w:rsidR="00306A32" w:rsidRPr="008F14CC" w:rsidRDefault="00855F99" w:rsidP="00FE0990">
      <w:pPr>
        <w:pStyle w:val="Style77"/>
        <w:widowControl/>
        <w:tabs>
          <w:tab w:val="left" w:pos="1066"/>
        </w:tabs>
        <w:spacing w:before="134" w:line="240" w:lineRule="auto"/>
        <w:ind w:firstLine="0"/>
        <w:jc w:val="left"/>
        <w:rPr>
          <w:rStyle w:val="FontStyle102"/>
          <w:lang w:val="et-EE"/>
        </w:rPr>
      </w:pPr>
      <w:r w:rsidRPr="00CB5204">
        <w:rPr>
          <w:b/>
          <w:sz w:val="20"/>
          <w:lang w:val="et-EE"/>
        </w:rPr>
        <w:t>1.6.2.2</w:t>
      </w:r>
      <w:r w:rsidRPr="00CB5204">
        <w:rPr>
          <w:b/>
          <w:sz w:val="20"/>
          <w:lang w:val="et-EE"/>
        </w:rPr>
        <w:tab/>
      </w:r>
      <w:r w:rsidRPr="008F14CC">
        <w:rPr>
          <w:rStyle w:val="FontStyle93"/>
          <w:lang w:val="et-EE"/>
        </w:rPr>
        <w:t xml:space="preserve"> </w:t>
      </w:r>
      <w:r w:rsidR="00306A32" w:rsidRPr="008F14CC">
        <w:rPr>
          <w:rStyle w:val="FontStyle93"/>
          <w:lang w:val="et-EE"/>
        </w:rPr>
        <w:t>(Reserveeritud)</w:t>
      </w:r>
    </w:p>
    <w:p w:rsidR="00306A32" w:rsidRPr="008F14CC" w:rsidRDefault="00855F99" w:rsidP="00FE0990">
      <w:pPr>
        <w:pStyle w:val="Style77"/>
        <w:widowControl/>
        <w:tabs>
          <w:tab w:val="left" w:pos="1066"/>
        </w:tabs>
        <w:spacing w:before="120" w:line="230" w:lineRule="exact"/>
        <w:ind w:firstLine="0"/>
        <w:rPr>
          <w:rStyle w:val="FontStyle102"/>
          <w:lang w:val="et-EE"/>
        </w:rPr>
      </w:pPr>
      <w:r w:rsidRPr="00CB5204">
        <w:rPr>
          <w:b/>
          <w:sz w:val="20"/>
          <w:lang w:val="et-EE"/>
        </w:rPr>
        <w:lastRenderedPageBreak/>
        <w:t>1.6.2.3</w:t>
      </w:r>
      <w:r w:rsidRPr="00CB5204">
        <w:rPr>
          <w:b/>
          <w:sz w:val="20"/>
          <w:lang w:val="et-EE"/>
        </w:rPr>
        <w:tab/>
      </w:r>
      <w:r w:rsidR="00306A32" w:rsidRPr="008F14CC">
        <w:rPr>
          <w:rStyle w:val="FontStyle93"/>
          <w:lang w:val="et-EE"/>
        </w:rPr>
        <w:t>Enne 1. juulit 2005 ehitatud, vedamiseks ette nähtud 2. klassi mahutid võivad pärast 1. juulit 2005 kanda kuni 1. juulini 2005 kehtinud SMGS lisa 2 nõuete kohaseid tähistusi.</w:t>
      </w:r>
    </w:p>
    <w:p w:rsidR="00306A32" w:rsidRPr="008F14CC" w:rsidRDefault="00855F99" w:rsidP="00FE0990">
      <w:pPr>
        <w:pStyle w:val="Style77"/>
        <w:widowControl/>
        <w:tabs>
          <w:tab w:val="left" w:pos="1066"/>
        </w:tabs>
        <w:spacing w:before="106"/>
        <w:ind w:firstLine="0"/>
        <w:rPr>
          <w:rStyle w:val="FontStyle102"/>
          <w:lang w:val="et-EE"/>
        </w:rPr>
      </w:pPr>
      <w:r w:rsidRPr="00CB5204">
        <w:rPr>
          <w:b/>
          <w:sz w:val="20"/>
          <w:lang w:val="et-EE"/>
        </w:rPr>
        <w:t>1.6.2.</w:t>
      </w:r>
      <w:r>
        <w:rPr>
          <w:b/>
          <w:sz w:val="20"/>
          <w:lang w:val="et-EE"/>
        </w:rPr>
        <w:t>4</w:t>
      </w:r>
      <w:r w:rsidRPr="00CB5204">
        <w:rPr>
          <w:b/>
          <w:sz w:val="20"/>
          <w:lang w:val="et-EE"/>
        </w:rPr>
        <w:tab/>
      </w:r>
      <w:r w:rsidR="00306A32" w:rsidRPr="008F14CC">
        <w:rPr>
          <w:rStyle w:val="FontStyle93"/>
          <w:lang w:val="et-EE"/>
        </w:rPr>
        <w:t>Jao 6.3.5 kohaselt võib edaspidi enam mittetunnustatud tehnilise eeskirja järgi konstrueeritud ja ehitatud surveanumaid jätkuvalt kasutada.</w:t>
      </w:r>
    </w:p>
    <w:p w:rsidR="00306A32" w:rsidRPr="008F14CC" w:rsidRDefault="00855F99" w:rsidP="00FE0990">
      <w:pPr>
        <w:pStyle w:val="Style6"/>
        <w:widowControl/>
        <w:tabs>
          <w:tab w:val="left" w:pos="1066"/>
        </w:tabs>
        <w:spacing w:before="48"/>
        <w:ind w:firstLine="0"/>
        <w:rPr>
          <w:rStyle w:val="FontStyle102"/>
          <w:lang w:val="et-EE"/>
        </w:rPr>
      </w:pPr>
      <w:r w:rsidRPr="00CB5204">
        <w:rPr>
          <w:b/>
          <w:sz w:val="20"/>
          <w:lang w:val="et-EE"/>
        </w:rPr>
        <w:t>1.6.2.5</w:t>
      </w:r>
      <w:r w:rsidRPr="00CB5204">
        <w:rPr>
          <w:b/>
          <w:sz w:val="20"/>
          <w:lang w:val="et-EE"/>
        </w:rPr>
        <w:tab/>
      </w:r>
      <w:r w:rsidR="00306A32" w:rsidRPr="008F14CC">
        <w:rPr>
          <w:rStyle w:val="FontStyle105"/>
          <w:lang w:val="et-EE"/>
        </w:rPr>
        <w:t>Jätkuvalt võib kasutada surveanumaid, mis konstrueeriti ja valmistati nende valmistamise ajal kehtinud SMGS lisa 2 sätetele vastavate standardite (vt jagu 6.2.4) järgi, kui nende kasutus ei ole mõne muu üleminekumeetmega piiratud.</w:t>
      </w:r>
    </w:p>
    <w:p w:rsidR="00306A32" w:rsidRPr="008F14CC" w:rsidRDefault="00855F99" w:rsidP="00FE0990">
      <w:pPr>
        <w:pStyle w:val="Style6"/>
        <w:widowControl/>
        <w:tabs>
          <w:tab w:val="left" w:pos="1066"/>
        </w:tabs>
        <w:spacing w:before="115"/>
        <w:ind w:firstLine="0"/>
        <w:rPr>
          <w:rStyle w:val="FontStyle102"/>
          <w:lang w:val="et-EE"/>
        </w:rPr>
      </w:pPr>
      <w:r w:rsidRPr="00CB5204">
        <w:rPr>
          <w:b/>
          <w:sz w:val="20"/>
          <w:lang w:val="et-EE"/>
        </w:rPr>
        <w:t>1.6.2.6</w:t>
      </w:r>
      <w:r w:rsidRPr="00CB5204">
        <w:rPr>
          <w:b/>
          <w:sz w:val="20"/>
          <w:lang w:val="et-EE"/>
        </w:rPr>
        <w:tab/>
      </w:r>
      <w:r w:rsidR="00306A32" w:rsidRPr="008F14CC">
        <w:rPr>
          <w:rStyle w:val="FontStyle105"/>
          <w:lang w:val="et-EE"/>
        </w:rPr>
        <w:t>Surveanumaid, mis on mõeldud ainete jaoks, mis ei kuulu 2. klassi ja mis on ehitatud enne 1. juulit 2010 vastavalt 1. juulini 2009 kehtinud alajao 4.1.4.4 nõuetele, kuid mis ei vasta alates 1. juulist 2010 kohaldatava alajao 4.1.3.6 nõuetele, võib jätkuvalt kasutada eeldusel, et kuni 1. juulini 2009 kehtivad alajao 4.1.4.4 nõuded on täidetud.</w:t>
      </w:r>
    </w:p>
    <w:p w:rsidR="00306A32" w:rsidRPr="008F14CC" w:rsidRDefault="00855F99" w:rsidP="00FE0990">
      <w:pPr>
        <w:pStyle w:val="Style6"/>
        <w:widowControl/>
        <w:tabs>
          <w:tab w:val="left" w:pos="1066"/>
        </w:tabs>
        <w:spacing w:before="130" w:line="240" w:lineRule="auto"/>
        <w:ind w:firstLine="0"/>
        <w:jc w:val="left"/>
        <w:rPr>
          <w:rStyle w:val="FontStyle102"/>
          <w:lang w:val="et-EE"/>
        </w:rPr>
      </w:pPr>
      <w:r w:rsidRPr="00CB5204">
        <w:rPr>
          <w:b/>
          <w:sz w:val="20"/>
          <w:lang w:val="et-EE"/>
        </w:rPr>
        <w:t>1.6.2.7</w:t>
      </w:r>
      <w:r w:rsidRPr="00CB5204">
        <w:rPr>
          <w:b/>
          <w:sz w:val="20"/>
          <w:lang w:val="et-EE"/>
        </w:rPr>
        <w:tab/>
      </w:r>
      <w:r w:rsidRPr="008F14CC">
        <w:rPr>
          <w:rStyle w:val="FontStyle105"/>
          <w:lang w:val="et-EE"/>
        </w:rPr>
        <w:t xml:space="preserve"> </w:t>
      </w:r>
      <w:r w:rsidR="00306A32" w:rsidRPr="008F14CC">
        <w:rPr>
          <w:rStyle w:val="FontStyle105"/>
          <w:lang w:val="et-EE"/>
        </w:rPr>
        <w:t>(Reserveeritud)</w:t>
      </w:r>
    </w:p>
    <w:p w:rsidR="00306A32" w:rsidRPr="008F14CC" w:rsidRDefault="00855F99" w:rsidP="00FE0990">
      <w:pPr>
        <w:pStyle w:val="Style6"/>
        <w:widowControl/>
        <w:tabs>
          <w:tab w:val="left" w:pos="1066"/>
        </w:tabs>
        <w:spacing w:before="139" w:line="240" w:lineRule="auto"/>
        <w:ind w:firstLine="0"/>
        <w:jc w:val="left"/>
        <w:rPr>
          <w:rStyle w:val="FontStyle102"/>
          <w:lang w:val="et-EE"/>
        </w:rPr>
      </w:pPr>
      <w:r w:rsidRPr="00CB5204">
        <w:rPr>
          <w:b/>
          <w:sz w:val="20"/>
          <w:lang w:val="et-EE"/>
        </w:rPr>
        <w:t>1.6.2.8</w:t>
      </w:r>
      <w:r w:rsidRPr="00CB5204">
        <w:rPr>
          <w:b/>
          <w:sz w:val="20"/>
          <w:lang w:val="et-EE"/>
        </w:rPr>
        <w:tab/>
      </w:r>
      <w:r w:rsidRPr="008F14CC">
        <w:rPr>
          <w:rStyle w:val="FontStyle105"/>
          <w:lang w:val="et-EE"/>
        </w:rPr>
        <w:t xml:space="preserve"> </w:t>
      </w:r>
      <w:r w:rsidR="00306A32" w:rsidRPr="008F14CC">
        <w:rPr>
          <w:rStyle w:val="FontStyle105"/>
          <w:lang w:val="et-EE"/>
        </w:rPr>
        <w:t>(Reserveeritud)</w:t>
      </w:r>
    </w:p>
    <w:p w:rsidR="00306A32" w:rsidRPr="008F14CC" w:rsidRDefault="00855F99" w:rsidP="00FE0990">
      <w:pPr>
        <w:pStyle w:val="Style6"/>
        <w:widowControl/>
        <w:tabs>
          <w:tab w:val="left" w:pos="1066"/>
        </w:tabs>
        <w:spacing w:before="120"/>
        <w:ind w:firstLine="0"/>
        <w:rPr>
          <w:rStyle w:val="FontStyle102"/>
          <w:lang w:val="et-EE"/>
        </w:rPr>
      </w:pPr>
      <w:r w:rsidRPr="00CB5204">
        <w:rPr>
          <w:b/>
          <w:sz w:val="20"/>
          <w:lang w:val="et-EE"/>
        </w:rPr>
        <w:t>1.6.2.9</w:t>
      </w:r>
      <w:r w:rsidRPr="00CB5204">
        <w:rPr>
          <w:b/>
          <w:sz w:val="20"/>
          <w:lang w:val="et-EE"/>
        </w:rPr>
        <w:tab/>
      </w:r>
      <w:r w:rsidR="00306A32" w:rsidRPr="008F14CC">
        <w:rPr>
          <w:rStyle w:val="FontStyle105"/>
          <w:lang w:val="et-EE"/>
        </w:rPr>
        <w:t>Kuni 1. juulini kehtinud pakendamiseeskirja P 200 (10) alajao 4.1.4.1 erisätet x võivad SMGS osalisriigid kohaldada kuni 1. jaanuarini 2015 toodetud gaasiballoonidele.</w:t>
      </w:r>
    </w:p>
    <w:p w:rsidR="00306A32" w:rsidRPr="008F14CC" w:rsidRDefault="00855F99" w:rsidP="00FE0990">
      <w:pPr>
        <w:pStyle w:val="Style6"/>
        <w:widowControl/>
        <w:tabs>
          <w:tab w:val="left" w:pos="1066"/>
        </w:tabs>
        <w:spacing w:before="110"/>
        <w:ind w:firstLine="0"/>
        <w:rPr>
          <w:rStyle w:val="FontStyle102"/>
          <w:lang w:val="et-EE"/>
        </w:rPr>
      </w:pPr>
      <w:r w:rsidRPr="00CB5204">
        <w:rPr>
          <w:b/>
          <w:sz w:val="20"/>
          <w:lang w:val="et-EE"/>
        </w:rPr>
        <w:t>1.6.2.10</w:t>
      </w:r>
      <w:r w:rsidRPr="00CB5204">
        <w:rPr>
          <w:b/>
          <w:sz w:val="20"/>
          <w:lang w:val="et-EE"/>
        </w:rPr>
        <w:tab/>
      </w:r>
      <w:r w:rsidR="00306A32" w:rsidRPr="008F14CC">
        <w:rPr>
          <w:rStyle w:val="FontStyle105"/>
          <w:lang w:val="et-EE"/>
        </w:rPr>
        <w:t>Korduvkasutatavate ÜRO number 1011, 1075, 1965, 1969 või 1978 gaaside veoks kasutatavate keevitatud terassilindrite, millele vedava(te) riigi (riikide) pädevad asutused on kehtestanud pakkimiseeskirja P 200 (10) alajao 4.1.4.1 kuni 1. juulini 2011 kehtinud erisätte x kohase 15aastase perioodilise kontrolli tähtaja, perioodilise kontrolli tähtaeg võib ka edaspidi jääda samaks.</w:t>
      </w:r>
    </w:p>
    <w:p w:rsidR="00306A32" w:rsidRPr="008F14CC" w:rsidRDefault="00855F99" w:rsidP="00FE0990">
      <w:pPr>
        <w:pStyle w:val="Style6"/>
        <w:widowControl/>
        <w:tabs>
          <w:tab w:val="left" w:pos="1066"/>
        </w:tabs>
        <w:spacing w:before="110"/>
        <w:ind w:firstLine="0"/>
        <w:rPr>
          <w:rStyle w:val="FontStyle102"/>
          <w:lang w:val="et-EE"/>
        </w:rPr>
      </w:pPr>
      <w:r w:rsidRPr="00CB5204">
        <w:rPr>
          <w:b/>
          <w:sz w:val="20"/>
          <w:lang w:val="et-EE"/>
        </w:rPr>
        <w:t>1.6.2.11</w:t>
      </w:r>
      <w:r w:rsidRPr="00CB5204">
        <w:rPr>
          <w:b/>
          <w:sz w:val="20"/>
          <w:lang w:val="et-EE"/>
        </w:rPr>
        <w:tab/>
      </w:r>
      <w:r w:rsidR="00306A32" w:rsidRPr="008F14CC">
        <w:rPr>
          <w:rStyle w:val="FontStyle105"/>
          <w:lang w:val="et-EE"/>
        </w:rPr>
        <w:t>Enne 1. jaanuari 2013 valmistatud ja veoks ette valmistatud gaasiballoone, mille suhtes ei ole kohaldatud jagudes 1.8.6, 1.8.7 või 1.8.8 sätestatud gaasiballoonide vastavushindamise nõudeid, võib pärast nimetatud kuupäeva vedada tingimusel, et kõik ülejäänud SMGS lisa 2 sätestatud nõuded on täidetud.</w:t>
      </w:r>
    </w:p>
    <w:p w:rsidR="00306A32" w:rsidRPr="008F14CC" w:rsidRDefault="00855F99" w:rsidP="00FE0990">
      <w:pPr>
        <w:pStyle w:val="Style6"/>
        <w:widowControl/>
        <w:tabs>
          <w:tab w:val="left" w:pos="1066"/>
        </w:tabs>
        <w:spacing w:before="110"/>
        <w:ind w:firstLine="0"/>
        <w:rPr>
          <w:rStyle w:val="FontStyle102"/>
          <w:lang w:val="et-EE"/>
        </w:rPr>
      </w:pPr>
      <w:r w:rsidRPr="00CB5204">
        <w:rPr>
          <w:b/>
          <w:sz w:val="20"/>
        </w:rPr>
        <w:t>1.6.2.12</w:t>
      </w:r>
      <w:r w:rsidRPr="00CB5204">
        <w:rPr>
          <w:b/>
          <w:sz w:val="20"/>
        </w:rPr>
        <w:tab/>
      </w:r>
      <w:r w:rsidR="00306A32" w:rsidRPr="008F14CC">
        <w:rPr>
          <w:rStyle w:val="FontStyle105"/>
          <w:lang w:val="et-EE"/>
        </w:rPr>
        <w:t>Avariisurveanumaid võib valmistada ja heaks kiita vastavalt riiklikele eeskirjadele kuni 31. detsembrini 2013. Avariisurveanumaid, mis on valmistatud ja heaks kiidetud vastavalt riiklikele eeskirjadele enne 1. jaanuari 2014, võib kasutada kasutajariigi pädeva asutuse loal.</w:t>
      </w:r>
    </w:p>
    <w:p w:rsidR="00306A32" w:rsidRPr="008F14CC" w:rsidRDefault="00855F99" w:rsidP="00FE0990">
      <w:pPr>
        <w:pStyle w:val="Style6"/>
        <w:widowControl/>
        <w:tabs>
          <w:tab w:val="left" w:pos="1066"/>
        </w:tabs>
        <w:spacing w:before="240" w:line="240" w:lineRule="exact"/>
        <w:ind w:firstLine="0"/>
        <w:rPr>
          <w:rStyle w:val="FontStyle102"/>
          <w:lang w:val="et-EE"/>
        </w:rPr>
      </w:pPr>
      <w:r w:rsidRPr="00CB5204">
        <w:rPr>
          <w:b/>
          <w:sz w:val="20"/>
          <w:lang w:val="et-EE"/>
        </w:rPr>
        <w:t>1.6.2.</w:t>
      </w:r>
      <w:r>
        <w:rPr>
          <w:b/>
          <w:sz w:val="20"/>
          <w:lang w:val="et-EE"/>
        </w:rPr>
        <w:t>1</w:t>
      </w:r>
      <w:r w:rsidRPr="00CB5204">
        <w:rPr>
          <w:b/>
          <w:sz w:val="20"/>
          <w:lang w:val="et-EE"/>
        </w:rPr>
        <w:t>3</w:t>
      </w:r>
      <w:r w:rsidRPr="00CB5204">
        <w:rPr>
          <w:b/>
          <w:sz w:val="20"/>
          <w:lang w:val="et-EE"/>
        </w:rPr>
        <w:tab/>
      </w:r>
      <w:r w:rsidR="00306A32" w:rsidRPr="008F14CC">
        <w:rPr>
          <w:rStyle w:val="FontStyle105"/>
          <w:lang w:val="et-EE"/>
        </w:rPr>
        <w:t>Enne 1. juulit 2013 valmistatud balloonikogumeid, millel puudub alates 1. juulist 2013 kehtivate alajagude 6.2.3.9.7.2 ja 6.2.3.9.7.3 kohane märgistus või alates 1. juulist 2015 kehtiv alajao 6.2.3.9.7.2 kohane märgistus, võib pärast 1. juulit 2015 kasutada ainult kuni järgmise perioodilise kontrolli ja katsetusteni.</w:t>
      </w:r>
    </w:p>
    <w:p w:rsidR="00306A32" w:rsidRPr="008F14CC" w:rsidRDefault="00855F99" w:rsidP="00FE0990">
      <w:pPr>
        <w:pStyle w:val="Style6"/>
        <w:widowControl/>
        <w:tabs>
          <w:tab w:val="left" w:pos="1066"/>
        </w:tabs>
        <w:spacing w:before="115" w:line="240" w:lineRule="exact"/>
        <w:ind w:firstLine="0"/>
        <w:rPr>
          <w:rStyle w:val="FontStyle102"/>
          <w:lang w:val="et-EE"/>
        </w:rPr>
      </w:pPr>
      <w:r w:rsidRPr="00CB5204">
        <w:rPr>
          <w:b/>
          <w:sz w:val="20"/>
          <w:lang w:val="et-EE"/>
        </w:rPr>
        <w:t>1.6.2.14</w:t>
      </w:r>
      <w:r w:rsidRPr="00CB5204">
        <w:rPr>
          <w:b/>
          <w:sz w:val="20"/>
          <w:lang w:val="et-EE"/>
        </w:rPr>
        <w:tab/>
      </w:r>
      <w:r w:rsidR="00306A32" w:rsidRPr="008F14CC">
        <w:rPr>
          <w:rStyle w:val="FontStyle105"/>
          <w:lang w:val="et-EE"/>
        </w:rPr>
        <w:t>Balloone, mis on valmistatud enne 1. jaanuari 2016 vastavalt jao 6.2.3 nõuetele ning veo- ja kasutusriikide pädevate asutuste kinnitatud tehnilistele tingimustele, kuid mis ei rahulda standardite ISO 11513:2011 või ISO 9809-1:2010 nõudeid, mida nõuab alajaos 4.1.4.1 esitatud pakkimiseeskiri P208 (1), võib kasutada adsorbeeritud gaaside veoks, kui on täidetud alajao 4.1.6.1 saadetist käsitlevad üldnõuded.</w:t>
      </w:r>
    </w:p>
    <w:p w:rsidR="00306A32" w:rsidRPr="008F14CC" w:rsidRDefault="00306A32" w:rsidP="00306A32">
      <w:pPr>
        <w:pStyle w:val="Style16"/>
        <w:widowControl/>
        <w:spacing w:before="110"/>
        <w:ind w:firstLine="0"/>
        <w:rPr>
          <w:rStyle w:val="FontStyle105"/>
          <w:lang w:val="et-EE"/>
        </w:rPr>
      </w:pPr>
      <w:r w:rsidRPr="008F14CC">
        <w:rPr>
          <w:rStyle w:val="FontStyle102"/>
          <w:lang w:val="et-EE"/>
        </w:rPr>
        <w:t xml:space="preserve">1.6.2.15. </w:t>
      </w:r>
      <w:r w:rsidRPr="008F14CC">
        <w:rPr>
          <w:rStyle w:val="FontStyle102"/>
          <w:lang w:val="et-EE"/>
        </w:rPr>
        <w:tab/>
      </w:r>
      <w:r w:rsidRPr="008F14CC">
        <w:rPr>
          <w:rStyle w:val="FontStyle105"/>
          <w:lang w:val="et-EE"/>
        </w:rPr>
        <w:t>Balloonikogumeid, mis on läbinud korralise kontrolli ja katsetused enne 1. juulit 2015, kuid millel puudub alates 1. juulist 2015 kehtiva alajao 6.2.3.9.7.3 kohane märgistus, võib pärast 1. juulit 2015 kasutada ainult kuni järgmise perioodilise kontrolli ja katsetusteni.</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tabs>
          <w:tab w:val="left" w:pos="1080"/>
        </w:tabs>
        <w:spacing w:before="10"/>
        <w:jc w:val="left"/>
        <w:rPr>
          <w:rStyle w:val="FontStyle102"/>
          <w:lang w:val="et-EE"/>
        </w:rPr>
      </w:pPr>
      <w:r w:rsidRPr="008F14CC">
        <w:rPr>
          <w:rStyle w:val="FontStyle102"/>
          <w:lang w:val="et-EE"/>
        </w:rPr>
        <w:t>1.6.3</w:t>
      </w:r>
      <w:r w:rsidRPr="008F14CC">
        <w:rPr>
          <w:rStyle w:val="FontStyle102"/>
          <w:lang w:val="et-EE"/>
        </w:rPr>
        <w:tab/>
        <w:t>PAAKVAGUNID JA PATAREIVAGUNID</w:t>
      </w:r>
    </w:p>
    <w:p w:rsidR="00306A32" w:rsidRPr="008F14CC" w:rsidRDefault="00306A32" w:rsidP="00306A32">
      <w:pPr>
        <w:pStyle w:val="Style16"/>
        <w:widowControl/>
        <w:spacing w:before="120"/>
        <w:ind w:firstLine="0"/>
        <w:rPr>
          <w:rStyle w:val="FontStyle105"/>
          <w:lang w:val="et-EE"/>
        </w:rPr>
      </w:pPr>
      <w:r w:rsidRPr="008F14CC">
        <w:rPr>
          <w:rStyle w:val="FontStyle102"/>
          <w:lang w:val="et-EE"/>
        </w:rPr>
        <w:t>1.6.3.1</w:t>
      </w:r>
      <w:r w:rsidRPr="008F14CC">
        <w:rPr>
          <w:rStyle w:val="FontStyle105"/>
          <w:lang w:val="et-EE"/>
        </w:rPr>
        <w:t xml:space="preserve"> </w:t>
      </w:r>
      <w:r w:rsidRPr="008F14CC">
        <w:rPr>
          <w:rStyle w:val="FontStyle105"/>
          <w:lang w:val="et-EE"/>
        </w:rPr>
        <w:tab/>
        <w:t>Enne 1. jaanuari 2005 valmistatud, kuni 31. detsembrini 2004 kehtinud SMGS lisa 2 nõuete kohaseid paakvaguneid, mis ei vasta 1. jaanuarist 2005 kehtivatele nõuetele, võib kasutada ka edaspidi, kui alajagude 1.6.3.4 kuni 1.6.3.7 üleminekutingimused on täidetud.</w:t>
      </w:r>
    </w:p>
    <w:p w:rsidR="00306A32" w:rsidRPr="008F14CC" w:rsidRDefault="003C0824" w:rsidP="00FE0990">
      <w:pPr>
        <w:pStyle w:val="Style6"/>
        <w:widowControl/>
        <w:tabs>
          <w:tab w:val="left" w:pos="1066"/>
        </w:tabs>
        <w:spacing w:before="115"/>
        <w:ind w:firstLine="0"/>
        <w:rPr>
          <w:rStyle w:val="FontStyle102"/>
          <w:lang w:val="et-EE"/>
        </w:rPr>
      </w:pPr>
      <w:r w:rsidRPr="00CB5204">
        <w:rPr>
          <w:b/>
          <w:sz w:val="20"/>
        </w:rPr>
        <w:t>1.6.3.2</w:t>
      </w:r>
      <w:r w:rsidRPr="00CB5204">
        <w:rPr>
          <w:b/>
          <w:sz w:val="20"/>
        </w:rPr>
        <w:tab/>
      </w:r>
      <w:r w:rsidR="00306A32" w:rsidRPr="008F14CC">
        <w:rPr>
          <w:rStyle w:val="FontStyle105"/>
          <w:lang w:val="et-EE"/>
        </w:rPr>
        <w:t>Käesolevate üleminekusätete kohaselt käitatavate paakvagunite perioodilised kontrollid peavad toimuma vastavalt erinevate kaupade osas kehtivatele nõuetele.</w:t>
      </w:r>
    </w:p>
    <w:p w:rsidR="00306A32" w:rsidRPr="008F14CC" w:rsidRDefault="003C0824" w:rsidP="00FE0990">
      <w:pPr>
        <w:pStyle w:val="Style6"/>
        <w:widowControl/>
        <w:tabs>
          <w:tab w:val="left" w:pos="1066"/>
        </w:tabs>
        <w:spacing w:before="115"/>
        <w:ind w:firstLine="0"/>
        <w:rPr>
          <w:rStyle w:val="FontStyle102"/>
          <w:lang w:val="et-EE"/>
        </w:rPr>
      </w:pPr>
      <w:r w:rsidRPr="00CB5204">
        <w:rPr>
          <w:b/>
          <w:sz w:val="20"/>
          <w:lang w:val="et-EE"/>
        </w:rPr>
        <w:t>1.6.3.</w:t>
      </w:r>
      <w:r>
        <w:rPr>
          <w:b/>
          <w:sz w:val="20"/>
          <w:lang w:val="et-EE"/>
        </w:rPr>
        <w:t>3</w:t>
      </w:r>
      <w:r w:rsidRPr="00CB5204">
        <w:rPr>
          <w:b/>
          <w:sz w:val="20"/>
          <w:lang w:val="et-EE"/>
        </w:rPr>
        <w:tab/>
      </w:r>
      <w:r w:rsidR="00306A32" w:rsidRPr="008F14CC">
        <w:rPr>
          <w:rStyle w:val="FontStyle105"/>
          <w:lang w:val="et-EE"/>
        </w:rPr>
        <w:t>Enne 1. juulit 2005, kuni 1. juulini 2005 kehtinud SMGS lisa 2 nõuete kohaselt ehitatud paakvaguneid, mis ei vasta alates 1. juulist 2005 kehtivatele nõuetele, võib pärast seda kuupäeva jätkuvalt kasutada.</w:t>
      </w:r>
    </w:p>
    <w:p w:rsidR="00306A32" w:rsidRPr="008F14CC" w:rsidRDefault="003C0824" w:rsidP="00FE0990">
      <w:pPr>
        <w:pStyle w:val="Style6"/>
        <w:widowControl/>
        <w:tabs>
          <w:tab w:val="left" w:pos="1066"/>
        </w:tabs>
        <w:spacing w:before="115"/>
        <w:ind w:firstLine="0"/>
        <w:rPr>
          <w:rStyle w:val="FontStyle102"/>
          <w:lang w:val="et-EE"/>
        </w:rPr>
      </w:pPr>
      <w:r w:rsidRPr="00CB5204">
        <w:rPr>
          <w:b/>
          <w:sz w:val="20"/>
          <w:lang w:val="et-EE"/>
        </w:rPr>
        <w:t>1.6.3.4</w:t>
      </w:r>
      <w:r w:rsidRPr="00CB5204">
        <w:rPr>
          <w:b/>
          <w:sz w:val="20"/>
          <w:lang w:val="et-EE"/>
        </w:rPr>
        <w:tab/>
      </w:r>
      <w:r w:rsidR="00306A32" w:rsidRPr="008F14CC">
        <w:rPr>
          <w:rStyle w:val="FontStyle105"/>
          <w:lang w:val="et-EE"/>
        </w:rPr>
        <w:t>Alumise tühjendusseadisega 3. klassi vedelate ainete veoks kasutatavatel, enne 1. jaanuari 2005 toodetud paakvagunitel võib olla kaks järjestikust sõltumatut sulgurit: tühjendusseadmele kinnitatud sisemine (peasulgur) ja kaitsesulgur, tingimusel, et kõik tühjendusseadme elemendid tagavad ohutu käitamise ning keskkonnakaitse.</w:t>
      </w:r>
    </w:p>
    <w:p w:rsidR="00306A32" w:rsidRPr="008F14CC" w:rsidRDefault="003C0824" w:rsidP="00FE0990">
      <w:pPr>
        <w:pStyle w:val="Style6"/>
        <w:widowControl/>
        <w:tabs>
          <w:tab w:val="left" w:pos="1066"/>
        </w:tabs>
        <w:spacing w:before="110"/>
        <w:ind w:firstLine="0"/>
        <w:rPr>
          <w:rStyle w:val="FontStyle102"/>
          <w:lang w:val="et-EE"/>
        </w:rPr>
      </w:pPr>
      <w:r w:rsidRPr="00CB5204">
        <w:rPr>
          <w:b/>
          <w:sz w:val="20"/>
          <w:lang w:val="et-EE"/>
        </w:rPr>
        <w:t>1.6.3.5</w:t>
      </w:r>
      <w:r w:rsidRPr="00CB5204">
        <w:rPr>
          <w:b/>
          <w:sz w:val="20"/>
          <w:lang w:val="et-EE"/>
        </w:rPr>
        <w:tab/>
      </w:r>
      <w:r w:rsidR="00306A32" w:rsidRPr="008F14CC">
        <w:rPr>
          <w:rStyle w:val="FontStyle105"/>
          <w:lang w:val="et-EE"/>
        </w:rPr>
        <w:t>Enne 1. jaanuari 2005 ehitatud 1520mm rööpmelaiusega nafta ja alkoholi veoks kasutatavad paakvagunid võivad kuni 1. jaanuarini 2011 olla veo ajal tahvlitega märgistamata. Selliste paakvaguniveoste puhul nõutakse Bulgaarias, Poolas, Rumeenias, Slovakkias ja Ungaris eraldi lepingu sõlmimist ettenähtud tähtajaks.</w:t>
      </w:r>
    </w:p>
    <w:p w:rsidR="00306A32" w:rsidRPr="008F14CC" w:rsidRDefault="003C0824" w:rsidP="00FE0990">
      <w:pPr>
        <w:pStyle w:val="Style6"/>
        <w:widowControl/>
        <w:tabs>
          <w:tab w:val="left" w:pos="1066"/>
        </w:tabs>
        <w:spacing w:before="115"/>
        <w:ind w:firstLine="0"/>
        <w:rPr>
          <w:rStyle w:val="FontStyle102"/>
          <w:lang w:val="et-EE"/>
        </w:rPr>
      </w:pPr>
      <w:r w:rsidRPr="00CB5204">
        <w:rPr>
          <w:b/>
          <w:sz w:val="20"/>
          <w:lang w:val="et-EE"/>
        </w:rPr>
        <w:t>1.6.3.6</w:t>
      </w:r>
      <w:r w:rsidRPr="00CB5204">
        <w:rPr>
          <w:b/>
          <w:sz w:val="20"/>
          <w:lang w:val="et-EE"/>
        </w:rPr>
        <w:tab/>
      </w:r>
      <w:r w:rsidR="00306A32" w:rsidRPr="008F14CC">
        <w:rPr>
          <w:rStyle w:val="FontStyle105"/>
          <w:lang w:val="et-EE"/>
        </w:rPr>
        <w:t>Enne 1. jaanuari 2005 ehitatud 1520mm rööpmelaiusega paakvagunitele võib tahvli kinnitada pöördliigendi otsa.</w:t>
      </w:r>
    </w:p>
    <w:p w:rsidR="00306A32" w:rsidRPr="008F14CC" w:rsidRDefault="003C0824" w:rsidP="00FE0990">
      <w:pPr>
        <w:pStyle w:val="Style6"/>
        <w:widowControl/>
        <w:tabs>
          <w:tab w:val="left" w:pos="1066"/>
        </w:tabs>
        <w:spacing w:before="110"/>
        <w:ind w:firstLine="0"/>
        <w:rPr>
          <w:rStyle w:val="FontStyle102"/>
          <w:lang w:val="et-EE"/>
        </w:rPr>
      </w:pPr>
      <w:r w:rsidRPr="00CB5204">
        <w:rPr>
          <w:b/>
          <w:sz w:val="20"/>
          <w:lang w:val="et-EE"/>
        </w:rPr>
        <w:t>1.6.3.7</w:t>
      </w:r>
      <w:r w:rsidRPr="00CB5204">
        <w:rPr>
          <w:b/>
          <w:sz w:val="20"/>
          <w:lang w:val="et-EE"/>
        </w:rPr>
        <w:tab/>
      </w:r>
      <w:r w:rsidR="00306A32" w:rsidRPr="008F14CC">
        <w:rPr>
          <w:rStyle w:val="FontStyle105"/>
          <w:lang w:val="et-EE"/>
        </w:rPr>
        <w:t>Enne 1. jaanuari 2014 võib paakvaguneid kasutada ilma alajagude 6.8.3.2.3 ja 6.8.3.2.4 kohaste klappide ja sulgurseadisteta, kui rakendatakse piisavaid ohutus- ja keskkonnakaitsealaseid meetmeid.</w:t>
      </w:r>
    </w:p>
    <w:p w:rsidR="00306A32" w:rsidRPr="008F14CC" w:rsidRDefault="003C0824" w:rsidP="00FE0990">
      <w:pPr>
        <w:pStyle w:val="Style6"/>
        <w:widowControl/>
        <w:tabs>
          <w:tab w:val="left" w:pos="1066"/>
        </w:tabs>
        <w:spacing w:before="53"/>
        <w:ind w:firstLine="0"/>
        <w:rPr>
          <w:rStyle w:val="FontStyle102"/>
          <w:lang w:val="et-EE"/>
        </w:rPr>
      </w:pPr>
      <w:r w:rsidRPr="00CB5204">
        <w:rPr>
          <w:b/>
          <w:sz w:val="20"/>
          <w:lang w:val="et-EE"/>
        </w:rPr>
        <w:lastRenderedPageBreak/>
        <w:t>1.6.3.8</w:t>
      </w:r>
      <w:r w:rsidRPr="00CB5204">
        <w:rPr>
          <w:b/>
          <w:sz w:val="20"/>
          <w:lang w:val="et-EE"/>
        </w:rPr>
        <w:tab/>
      </w:r>
      <w:r w:rsidR="00306A32" w:rsidRPr="008F14CC">
        <w:rPr>
          <w:rStyle w:val="FontStyle105"/>
          <w:lang w:val="et-EE"/>
        </w:rPr>
        <w:t xml:space="preserve">Gaaside eeskirjadekohased nimetused, mida muudeti SMGS lisas 2 asjakohaste paranduste teel, peavad olema parandatud paakvaguni, vahetuspaagi ja patareivaguni infotahvlil või korpusel [vt. alajagu 6.8.3.5.6 </w:t>
      </w:r>
      <w:r w:rsidR="00D0146D" w:rsidRPr="008F14CC">
        <w:rPr>
          <w:rStyle w:val="FontStyle105"/>
          <w:lang w:val="et-EE"/>
        </w:rPr>
        <w:t>b)</w:t>
      </w:r>
      <w:r w:rsidR="00306A32" w:rsidRPr="008F14CC">
        <w:rPr>
          <w:rStyle w:val="FontStyle105"/>
          <w:lang w:val="et-EE"/>
        </w:rPr>
        <w:t xml:space="preserve"> või </w:t>
      </w:r>
      <w:r w:rsidR="00D0146D" w:rsidRPr="008F14CC">
        <w:rPr>
          <w:rStyle w:val="FontStyle105"/>
          <w:lang w:val="et-EE"/>
        </w:rPr>
        <w:t>c)</w:t>
      </w:r>
      <w:r w:rsidR="00306A32" w:rsidRPr="008F14CC">
        <w:rPr>
          <w:rStyle w:val="FontStyle105"/>
          <w:lang w:val="et-EE"/>
        </w:rPr>
        <w:t>] või paakvaguni, paak-vahetuskere ja patareivaguni andmeplaadil või korpusel järjekordse perioodilise kontrolli korraldamise ajal (vt alajagu 6.8.3.5.2 ja 6.8.3.5.3).</w:t>
      </w:r>
    </w:p>
    <w:p w:rsidR="00306A32" w:rsidRPr="008F14CC" w:rsidRDefault="00306A32" w:rsidP="00306A32">
      <w:pPr>
        <w:pStyle w:val="Style6"/>
        <w:widowControl/>
        <w:tabs>
          <w:tab w:val="left" w:pos="653"/>
        </w:tabs>
        <w:spacing w:before="130" w:line="240" w:lineRule="auto"/>
        <w:ind w:firstLine="0"/>
        <w:jc w:val="left"/>
        <w:rPr>
          <w:rStyle w:val="FontStyle105"/>
          <w:lang w:val="et-EE"/>
        </w:rPr>
      </w:pPr>
      <w:r w:rsidRPr="008F14CC">
        <w:rPr>
          <w:rStyle w:val="FontStyle102"/>
          <w:lang w:val="et-EE"/>
        </w:rPr>
        <w:t>1.6.3.9</w:t>
      </w:r>
      <w:r w:rsidRPr="008F14CC">
        <w:rPr>
          <w:b/>
          <w:bCs/>
          <w:lang w:val="et-EE"/>
        </w:rPr>
        <w:tab/>
      </w:r>
      <w:r w:rsidRPr="008F14CC">
        <w:rPr>
          <w:rStyle w:val="FontStyle102"/>
          <w:lang w:val="et-EE"/>
        </w:rPr>
        <w:t xml:space="preserve">- 1.6.3.14 </w:t>
      </w:r>
      <w:r w:rsidRPr="008F14CC">
        <w:rPr>
          <w:rStyle w:val="FontStyle105"/>
          <w:lang w:val="et-EE"/>
        </w:rPr>
        <w:t>(Reserveeritud)</w:t>
      </w:r>
    </w:p>
    <w:p w:rsidR="00306A32" w:rsidRPr="008F14CC" w:rsidRDefault="00553D32" w:rsidP="00FE0990">
      <w:pPr>
        <w:pStyle w:val="Style6"/>
        <w:widowControl/>
        <w:tabs>
          <w:tab w:val="left" w:pos="1066"/>
        </w:tabs>
        <w:spacing w:before="62"/>
        <w:ind w:firstLine="0"/>
        <w:rPr>
          <w:rStyle w:val="FontStyle102"/>
          <w:lang w:val="et-EE"/>
        </w:rPr>
      </w:pPr>
      <w:r w:rsidRPr="00CB5204">
        <w:rPr>
          <w:b/>
          <w:sz w:val="20"/>
          <w:lang w:val="et-EE"/>
        </w:rPr>
        <w:t>1.6.3.15</w:t>
      </w:r>
      <w:r w:rsidRPr="00CB5204">
        <w:rPr>
          <w:b/>
          <w:sz w:val="20"/>
          <w:lang w:val="et-EE"/>
        </w:rPr>
        <w:tab/>
      </w:r>
      <w:r w:rsidR="00306A32" w:rsidRPr="008F14CC">
        <w:rPr>
          <w:rStyle w:val="FontStyle105"/>
          <w:lang w:val="et-EE"/>
        </w:rPr>
        <w:t>Enne 1. juulit 2007 kehtinud nõuetele vastavaid, enne 1. juulit 2007 ehitatud paakvaguneid, mis ei vasta alates 1. juulist 2007 kehtivate alajao 6.8.2.2.3 tingimustele, võib kasutada kuni järgmise perioodilise kontrollini.</w:t>
      </w:r>
    </w:p>
    <w:p w:rsidR="00306A32" w:rsidRPr="008F14CC" w:rsidRDefault="00553D32" w:rsidP="00FE0990">
      <w:pPr>
        <w:pStyle w:val="Style6"/>
        <w:widowControl/>
        <w:tabs>
          <w:tab w:val="left" w:pos="1066"/>
        </w:tabs>
        <w:spacing w:before="110"/>
        <w:ind w:firstLine="0"/>
        <w:rPr>
          <w:rStyle w:val="FontStyle102"/>
          <w:lang w:val="et-EE"/>
        </w:rPr>
      </w:pPr>
      <w:r w:rsidRPr="00CB5204">
        <w:rPr>
          <w:b/>
          <w:sz w:val="20"/>
          <w:lang w:val="et-EE"/>
        </w:rPr>
        <w:t>1.6.3.16</w:t>
      </w:r>
      <w:r w:rsidRPr="00CB5204">
        <w:rPr>
          <w:b/>
          <w:sz w:val="20"/>
          <w:lang w:val="et-EE"/>
        </w:rPr>
        <w:tab/>
      </w:r>
      <w:r w:rsidR="00306A32" w:rsidRPr="008F14CC">
        <w:rPr>
          <w:rStyle w:val="FontStyle105"/>
          <w:lang w:val="et-EE"/>
        </w:rPr>
        <w:t>Enne 1. juulit 2007 ehitatud, jao 4.3.2 ning alajagude 6.8.2.3, 6.8.2.4 ja 6.8.3.4 nõuetele mittevastavate paakvagunite ja patareivagunite paakide tehniline dokumentatsioon vaguni komplektsuse kohta tuleb täies mahus säilitada kuni järgmise perioodilise kontrollini.</w:t>
      </w:r>
    </w:p>
    <w:p w:rsidR="00306A32" w:rsidRPr="008F14CC" w:rsidRDefault="00553D32" w:rsidP="00FE0990">
      <w:pPr>
        <w:pStyle w:val="Style6"/>
        <w:widowControl/>
        <w:tabs>
          <w:tab w:val="left" w:pos="1066"/>
        </w:tabs>
        <w:spacing w:before="115"/>
        <w:ind w:firstLine="0"/>
        <w:rPr>
          <w:rStyle w:val="FontStyle102"/>
          <w:lang w:val="et-EE"/>
        </w:rPr>
      </w:pPr>
      <w:r w:rsidRPr="00CB5204">
        <w:rPr>
          <w:b/>
          <w:sz w:val="20"/>
          <w:lang w:val="et-EE"/>
        </w:rPr>
        <w:t>1.6.3.17</w:t>
      </w:r>
      <w:r w:rsidRPr="00CB5204">
        <w:rPr>
          <w:b/>
          <w:sz w:val="20"/>
          <w:lang w:val="et-EE"/>
        </w:rPr>
        <w:tab/>
      </w:r>
      <w:r w:rsidR="00306A32" w:rsidRPr="008F14CC">
        <w:rPr>
          <w:rStyle w:val="FontStyle105"/>
          <w:lang w:val="et-EE"/>
        </w:rPr>
        <w:t>Enne 1. juulit 2007 ehitatud, enne 1. juulit 2007 vastavaid 3. klassi ja I pakendirühma veoks aururõhul 50 °C juures kuni 175 kPa (1,75 bar) (absoluutne rõhk) mõeldud paakvaguneid, mille paagi kood on enne 1. juulit 2007 kehtinud nõuete kohaselt L1,5BN, võib kuni 31. detsembrini 2022 eespool nimetatud ainete veoks jätkuvalt kasutada.</w:t>
      </w:r>
    </w:p>
    <w:p w:rsidR="00306A32" w:rsidRPr="008F14CC" w:rsidRDefault="00553D32" w:rsidP="00FE0990">
      <w:pPr>
        <w:pStyle w:val="Style6"/>
        <w:widowControl/>
        <w:tabs>
          <w:tab w:val="left" w:pos="1066"/>
        </w:tabs>
        <w:spacing w:before="53"/>
        <w:ind w:firstLine="0"/>
        <w:rPr>
          <w:rStyle w:val="FontStyle102"/>
          <w:lang w:val="et-EE"/>
        </w:rPr>
      </w:pPr>
      <w:r w:rsidRPr="00CB5204">
        <w:rPr>
          <w:b/>
          <w:sz w:val="20"/>
          <w:lang w:val="et-EE"/>
        </w:rPr>
        <w:t>1.6.3.18</w:t>
      </w:r>
      <w:r w:rsidRPr="00CB5204">
        <w:rPr>
          <w:b/>
          <w:sz w:val="20"/>
          <w:lang w:val="et-EE"/>
        </w:rPr>
        <w:tab/>
      </w:r>
      <w:r w:rsidR="00306A32" w:rsidRPr="008F14CC">
        <w:rPr>
          <w:rStyle w:val="FontStyle105"/>
          <w:lang w:val="et-EE"/>
        </w:rPr>
        <w:t>Rahvusvahelise klassifikatsioonikoodita ning alajao 6.8.4 erisätete TC ja TE kohaste täht-numbriliste koodide ja vastavate märgistuseta paakvaguneid võib kasutada kuni 1. juulini 2011.</w:t>
      </w:r>
    </w:p>
    <w:p w:rsidR="00306A32" w:rsidRPr="008F14CC" w:rsidRDefault="00306A32" w:rsidP="00306A32">
      <w:pPr>
        <w:pStyle w:val="Style4"/>
        <w:widowControl/>
        <w:spacing w:before="53"/>
        <w:rPr>
          <w:rStyle w:val="FontStyle105"/>
          <w:lang w:val="et-EE"/>
        </w:rPr>
      </w:pPr>
      <w:r w:rsidRPr="008F14CC">
        <w:rPr>
          <w:rStyle w:val="FontStyle105"/>
          <w:lang w:val="et-EE"/>
        </w:rPr>
        <w:t>Katsetamise kuupäev, mille märgistamist nõutakse jaotise 6.8.2.5.2 kohaselt, tuleb näidata pärast järgmist kontrolli, mis alajao 6.8.2.4 kohaselt toimub pärast 1. jaanuari 2012.</w:t>
      </w:r>
      <w:r w:rsidR="00553D32">
        <w:rPr>
          <w:rStyle w:val="FontStyle105"/>
          <w:lang w:val="et-EE"/>
        </w:rPr>
        <w:t>’</w:t>
      </w:r>
    </w:p>
    <w:p w:rsidR="00306A32" w:rsidRPr="008F14CC" w:rsidRDefault="00553D32" w:rsidP="00FE0990">
      <w:pPr>
        <w:pStyle w:val="Style6"/>
        <w:widowControl/>
        <w:tabs>
          <w:tab w:val="left" w:pos="1066"/>
        </w:tabs>
        <w:spacing w:before="48" w:line="240" w:lineRule="auto"/>
        <w:ind w:firstLine="0"/>
        <w:jc w:val="left"/>
        <w:rPr>
          <w:rStyle w:val="FontStyle102"/>
          <w:lang w:val="et-EE"/>
        </w:rPr>
      </w:pPr>
      <w:r w:rsidRPr="00CB5204">
        <w:rPr>
          <w:b/>
          <w:sz w:val="20"/>
          <w:lang w:val="et-EE"/>
        </w:rPr>
        <w:t>1.6.3.19</w:t>
      </w:r>
      <w:r>
        <w:rPr>
          <w:rStyle w:val="FontStyle105"/>
          <w:lang w:val="et-EE"/>
        </w:rPr>
        <w:tab/>
      </w:r>
      <w:r w:rsidR="00306A32" w:rsidRPr="008F14CC">
        <w:rPr>
          <w:rStyle w:val="FontStyle105"/>
          <w:lang w:val="et-EE"/>
        </w:rPr>
        <w:t>(Reserveeritud)</w:t>
      </w:r>
    </w:p>
    <w:p w:rsidR="00306A32" w:rsidRPr="008F14CC" w:rsidRDefault="00553D32" w:rsidP="00FE0990">
      <w:pPr>
        <w:pStyle w:val="Style6"/>
        <w:widowControl/>
        <w:tabs>
          <w:tab w:val="left" w:pos="1066"/>
        </w:tabs>
        <w:spacing w:before="120"/>
        <w:ind w:firstLine="0"/>
        <w:rPr>
          <w:rStyle w:val="FontStyle102"/>
          <w:lang w:val="et-EE"/>
        </w:rPr>
      </w:pPr>
      <w:r w:rsidRPr="00CB5204">
        <w:rPr>
          <w:b/>
          <w:sz w:val="20"/>
          <w:lang w:val="et-EE"/>
        </w:rPr>
        <w:t>1.6.3.20</w:t>
      </w:r>
      <w:r w:rsidRPr="00CB5204">
        <w:rPr>
          <w:b/>
          <w:sz w:val="20"/>
          <w:lang w:val="et-EE"/>
        </w:rPr>
        <w:tab/>
      </w:r>
      <w:r w:rsidR="00306A32" w:rsidRPr="008F14CC">
        <w:rPr>
          <w:rStyle w:val="FontStyle105"/>
          <w:lang w:val="et-EE"/>
        </w:rPr>
        <w:t xml:space="preserve">Enne 1. juulit 2006 ehitatud, enne 1. juulit 2006 kehtinud nõuetele vastavaid paakvaguneid, mis ei vasta 1. juulist 2006 kehtinud alajao 6.8.2.2.10 ja 1. juulist 2006 kuni 1. juulini 2007 kehtinud jao 6.8.4 </w:t>
      </w:r>
      <w:r w:rsidR="00D0146D" w:rsidRPr="008F14CC">
        <w:rPr>
          <w:rStyle w:val="FontStyle105"/>
          <w:lang w:val="et-EE"/>
        </w:rPr>
        <w:t>b)</w:t>
      </w:r>
      <w:r w:rsidR="00306A32" w:rsidRPr="008F14CC">
        <w:rPr>
          <w:rStyle w:val="FontStyle105"/>
          <w:lang w:val="et-EE"/>
        </w:rPr>
        <w:t xml:space="preserve"> erisätte ТЕ15 nõuetele, võib jätkuvalt kasutada.</w:t>
      </w:r>
    </w:p>
    <w:p w:rsidR="00306A32" w:rsidRPr="008F14CC" w:rsidRDefault="00553D32" w:rsidP="00FE0990">
      <w:pPr>
        <w:pStyle w:val="Style6"/>
        <w:widowControl/>
        <w:tabs>
          <w:tab w:val="left" w:pos="1066"/>
        </w:tabs>
        <w:spacing w:before="115"/>
        <w:ind w:firstLine="0"/>
        <w:rPr>
          <w:rStyle w:val="FontStyle102"/>
          <w:lang w:val="et-EE"/>
        </w:rPr>
      </w:pPr>
      <w:r w:rsidRPr="00CB5204">
        <w:rPr>
          <w:b/>
          <w:sz w:val="20"/>
          <w:lang w:val="et-EE"/>
        </w:rPr>
        <w:t>1.6.3.21</w:t>
      </w:r>
      <w:r w:rsidRPr="00CB5204">
        <w:rPr>
          <w:b/>
          <w:sz w:val="20"/>
          <w:lang w:val="et-EE"/>
        </w:rPr>
        <w:tab/>
      </w:r>
      <w:r w:rsidR="00306A32" w:rsidRPr="008F14CC">
        <w:rPr>
          <w:rStyle w:val="FontStyle105"/>
          <w:lang w:val="et-EE"/>
        </w:rPr>
        <w:t>Enne 1. juulit 2006 ehitatud, enne 1. juulit 2006 kehtinud nõuetele vastavaid paakvaguneid, mis vastavad alajao 6.8.2.2.10 nõuetele, kuid ei ole varustatud manomeetri või muu sobiva mõõteseadmega, loetakse hermeetiliselt suletavaks kuni alajao 6.8.2.4.2 järgmise perioodilise kontrollini, kuid mitte kauem kui 31. detsembrini 2010.</w:t>
      </w:r>
    </w:p>
    <w:p w:rsidR="00306A32" w:rsidRPr="008F14CC" w:rsidRDefault="00306A32" w:rsidP="00306A32">
      <w:pPr>
        <w:pStyle w:val="Style5"/>
        <w:widowControl/>
        <w:tabs>
          <w:tab w:val="left" w:pos="763"/>
        </w:tabs>
        <w:spacing w:before="130"/>
        <w:rPr>
          <w:rStyle w:val="FontStyle105"/>
          <w:lang w:val="et-EE"/>
        </w:rPr>
      </w:pPr>
      <w:r w:rsidRPr="008F14CC">
        <w:rPr>
          <w:rStyle w:val="FontStyle102"/>
          <w:lang w:val="et-EE"/>
        </w:rPr>
        <w:t>1.6.3.22</w:t>
      </w:r>
      <w:r w:rsidRPr="008F14CC">
        <w:rPr>
          <w:b/>
          <w:bCs/>
          <w:lang w:val="et-EE"/>
        </w:rPr>
        <w:tab/>
      </w:r>
      <w:r w:rsidRPr="008F14CC">
        <w:rPr>
          <w:rStyle w:val="FontStyle102"/>
          <w:lang w:val="et-EE"/>
        </w:rPr>
        <w:t xml:space="preserve">- 1.6.3.24 </w:t>
      </w:r>
      <w:r w:rsidRPr="008F14CC">
        <w:rPr>
          <w:rStyle w:val="FontStyle105"/>
          <w:lang w:val="et-EE"/>
        </w:rPr>
        <w:t>(Reserveeritud)</w:t>
      </w:r>
    </w:p>
    <w:p w:rsidR="00306A32" w:rsidRPr="008F14CC" w:rsidRDefault="00553D32" w:rsidP="00FE0990">
      <w:pPr>
        <w:pStyle w:val="Style6"/>
        <w:widowControl/>
        <w:tabs>
          <w:tab w:val="left" w:pos="1066"/>
        </w:tabs>
        <w:spacing w:before="139" w:line="240" w:lineRule="auto"/>
        <w:ind w:firstLine="0"/>
        <w:jc w:val="left"/>
        <w:rPr>
          <w:rStyle w:val="FontStyle102"/>
          <w:lang w:val="et-EE"/>
        </w:rPr>
      </w:pPr>
      <w:r w:rsidRPr="00CB5204">
        <w:rPr>
          <w:b/>
          <w:sz w:val="20"/>
          <w:szCs w:val="20"/>
          <w:lang w:val="et-EE"/>
        </w:rPr>
        <w:t>1.6.3.25</w:t>
      </w:r>
      <w:r w:rsidRPr="00CB5204">
        <w:rPr>
          <w:b/>
          <w:sz w:val="20"/>
          <w:szCs w:val="20"/>
          <w:lang w:val="et-EE"/>
        </w:rPr>
        <w:tab/>
      </w:r>
      <w:r w:rsidR="00306A32" w:rsidRPr="008F14CC">
        <w:rPr>
          <w:rStyle w:val="FontStyle105"/>
          <w:lang w:val="et-EE"/>
        </w:rPr>
        <w:t>(Reserveeritud)</w:t>
      </w:r>
    </w:p>
    <w:p w:rsidR="00306A32" w:rsidRPr="008F14CC" w:rsidRDefault="00553D32" w:rsidP="00FE0990">
      <w:pPr>
        <w:pStyle w:val="Style6"/>
        <w:widowControl/>
        <w:tabs>
          <w:tab w:val="left" w:pos="1066"/>
        </w:tabs>
        <w:spacing w:before="120"/>
        <w:ind w:firstLine="0"/>
        <w:rPr>
          <w:rStyle w:val="FontStyle102"/>
          <w:lang w:val="et-EE"/>
        </w:rPr>
      </w:pPr>
      <w:r w:rsidRPr="00CB5204">
        <w:rPr>
          <w:b/>
          <w:sz w:val="20"/>
          <w:szCs w:val="20"/>
          <w:lang w:val="et-EE"/>
        </w:rPr>
        <w:t>1.6.3.26</w:t>
      </w:r>
      <w:r w:rsidRPr="00CB5204">
        <w:rPr>
          <w:b/>
          <w:sz w:val="20"/>
          <w:szCs w:val="20"/>
          <w:lang w:val="et-EE"/>
        </w:rPr>
        <w:tab/>
      </w:r>
      <w:r w:rsidR="00306A32" w:rsidRPr="008F14CC">
        <w:rPr>
          <w:rStyle w:val="FontStyle105"/>
          <w:lang w:val="et-EE"/>
        </w:rPr>
        <w:t>Kuni 1. juulini 2007 kehtinud nõuete kohaselt enne 1. jaanuari 2008 ehitatud paakvaguneid, mis ei vasta 1. juulist 2007 kehtivate nõuete alajao 6.8.2.5.1 kohastele arvestusliku välisrõhu märgistamise nõuetele, võib jätkuvalt kasutada.</w:t>
      </w:r>
    </w:p>
    <w:p w:rsidR="00306A32" w:rsidRPr="008F14CC" w:rsidRDefault="00306A32" w:rsidP="00306A32">
      <w:pPr>
        <w:pStyle w:val="Style4"/>
        <w:widowControl/>
        <w:spacing w:before="115"/>
        <w:rPr>
          <w:rStyle w:val="FontStyle105"/>
          <w:lang w:val="et-EE"/>
        </w:rPr>
      </w:pPr>
      <w:r w:rsidRPr="008F14CC">
        <w:rPr>
          <w:rStyle w:val="FontStyle105"/>
          <w:lang w:val="et-EE"/>
        </w:rPr>
        <w:t>1. jaanuarist 2008 kuni 1. jaanuarini 2009 ehitatud paakvagunite korpusele võib kanda teabe arvestusliku välisrõhu kohta.</w:t>
      </w:r>
    </w:p>
    <w:p w:rsidR="00306A32" w:rsidRPr="008F14CC" w:rsidRDefault="00306A32" w:rsidP="00306A32">
      <w:pPr>
        <w:pStyle w:val="Style6"/>
        <w:widowControl/>
        <w:tabs>
          <w:tab w:val="left" w:pos="1066"/>
        </w:tabs>
        <w:spacing w:before="72" w:line="240" w:lineRule="auto"/>
        <w:ind w:firstLine="0"/>
        <w:jc w:val="left"/>
        <w:rPr>
          <w:rStyle w:val="FontStyle105"/>
          <w:lang w:val="et-EE"/>
        </w:rPr>
      </w:pPr>
      <w:r w:rsidRPr="008F14CC">
        <w:rPr>
          <w:rStyle w:val="FontStyle102"/>
          <w:lang w:val="et-EE"/>
        </w:rPr>
        <w:t>1.6.3.27</w:t>
      </w:r>
      <w:r w:rsidRPr="008F14CC">
        <w:rPr>
          <w:lang w:val="et-EE"/>
        </w:rPr>
        <w:tab/>
      </w:r>
      <w:r w:rsidRPr="008F14CC">
        <w:rPr>
          <w:rStyle w:val="FontStyle105"/>
          <w:lang w:val="et-EE"/>
        </w:rPr>
        <w:t>(а) Paakvaguneid ja patareivaguneid:</w:t>
      </w:r>
    </w:p>
    <w:p w:rsidR="00306A32" w:rsidRPr="008F14CC" w:rsidRDefault="00306A32" w:rsidP="00FE0990">
      <w:pPr>
        <w:pStyle w:val="Style3"/>
        <w:widowControl/>
        <w:tabs>
          <w:tab w:val="left" w:pos="1190"/>
        </w:tabs>
        <w:spacing w:before="62"/>
        <w:rPr>
          <w:rStyle w:val="FontStyle105"/>
          <w:lang w:val="et-EE"/>
        </w:rPr>
      </w:pPr>
      <w:r w:rsidRPr="008F14CC">
        <w:rPr>
          <w:rStyle w:val="FontStyle105"/>
          <w:lang w:val="et-EE"/>
        </w:rPr>
        <w:t>2. klassi gaaside puhul klassifikatsioonikoodidega T, TF, TC, TO, TFC või TOC,</w:t>
      </w:r>
    </w:p>
    <w:p w:rsidR="00306A32" w:rsidRPr="008F14CC" w:rsidRDefault="00306A32" w:rsidP="00FE0990">
      <w:pPr>
        <w:pStyle w:val="Style3"/>
        <w:widowControl/>
        <w:tabs>
          <w:tab w:val="left" w:pos="1190"/>
        </w:tabs>
        <w:spacing w:before="53"/>
        <w:rPr>
          <w:rStyle w:val="FontStyle105"/>
          <w:lang w:val="et-EE"/>
        </w:rPr>
      </w:pPr>
      <w:r w:rsidRPr="008F14CC">
        <w:rPr>
          <w:rStyle w:val="FontStyle105"/>
          <w:lang w:val="et-EE"/>
        </w:rPr>
        <w:t>3. – 8. klassi ainete paakidega, millele on peatüki 3.2 tabeli A veerus 12 määratud paagi kood L15CH, L15DH või L21DH ja</w:t>
      </w:r>
    </w:p>
    <w:p w:rsidR="00306A32" w:rsidRPr="008F14CC" w:rsidRDefault="00306A32" w:rsidP="00306A32">
      <w:pPr>
        <w:pStyle w:val="Style4"/>
        <w:widowControl/>
        <w:spacing w:before="62" w:line="226" w:lineRule="exact"/>
        <w:rPr>
          <w:rStyle w:val="FontStyle105"/>
          <w:lang w:val="et-EE"/>
        </w:rPr>
      </w:pPr>
      <w:r w:rsidRPr="008F14CC">
        <w:rPr>
          <w:rStyle w:val="FontStyle105"/>
          <w:lang w:val="et-EE"/>
        </w:rPr>
        <w:t>ja mis on ehitatud enne 1. juulit 2006, kuid mis ei vasta 1. juulist 2006 kehtivatele jao 6.8.4 erisätte TE22 nõuetele, võib jätkuvalt kasutada, peavad olema varustatud pädeva asutuse nõuetele vastavate energiat neelavate seadmetega.</w:t>
      </w:r>
    </w:p>
    <w:p w:rsidR="00306A32" w:rsidRPr="008F14CC" w:rsidRDefault="00D0146D" w:rsidP="00306A32">
      <w:pPr>
        <w:pStyle w:val="Style4"/>
        <w:widowControl/>
        <w:spacing w:before="77" w:line="240" w:lineRule="auto"/>
        <w:jc w:val="left"/>
        <w:rPr>
          <w:rStyle w:val="FontStyle105"/>
          <w:lang w:val="et-EE"/>
        </w:rPr>
      </w:pPr>
      <w:r w:rsidRPr="008F14CC">
        <w:rPr>
          <w:rStyle w:val="FontStyle105"/>
          <w:lang w:val="et-EE"/>
        </w:rPr>
        <w:t>b)</w:t>
      </w:r>
      <w:r w:rsidR="00306A32" w:rsidRPr="008F14CC">
        <w:rPr>
          <w:rStyle w:val="FontStyle105"/>
          <w:lang w:val="et-EE"/>
        </w:rPr>
        <w:t xml:space="preserve"> Paakvaguneid ja patareivaguneid:</w:t>
      </w:r>
    </w:p>
    <w:p w:rsidR="00306A32" w:rsidRPr="008F14CC" w:rsidRDefault="00306A32" w:rsidP="00FE0990">
      <w:pPr>
        <w:pStyle w:val="Style3"/>
        <w:widowControl/>
        <w:tabs>
          <w:tab w:val="left" w:pos="1190"/>
        </w:tabs>
        <w:spacing w:before="77" w:line="240" w:lineRule="auto"/>
        <w:jc w:val="left"/>
        <w:rPr>
          <w:rStyle w:val="FontStyle105"/>
          <w:lang w:val="et-EE"/>
        </w:rPr>
      </w:pPr>
      <w:r w:rsidRPr="008F14CC">
        <w:rPr>
          <w:rStyle w:val="FontStyle105"/>
          <w:lang w:val="et-EE"/>
        </w:rPr>
        <w:t>2. klassi gaaside puhul, mille klassifikatsioonikood sisaldab ainult F-tähte,</w:t>
      </w:r>
    </w:p>
    <w:p w:rsidR="00306A32" w:rsidRPr="008F14CC" w:rsidRDefault="00306A32" w:rsidP="00FE0990">
      <w:pPr>
        <w:pStyle w:val="Style3"/>
        <w:widowControl/>
        <w:tabs>
          <w:tab w:val="left" w:pos="1190"/>
        </w:tabs>
        <w:spacing w:before="67" w:line="226" w:lineRule="exact"/>
        <w:rPr>
          <w:rStyle w:val="FontStyle105"/>
          <w:lang w:val="et-EE"/>
        </w:rPr>
      </w:pPr>
      <w:r w:rsidRPr="008F14CC">
        <w:rPr>
          <w:rStyle w:val="FontStyle105"/>
          <w:lang w:val="et-EE"/>
        </w:rPr>
        <w:t>3. – 8. klassi vedelike paakidega, millele on peatüki 3.2 tabeli A veerus 12 määratud paagi kood L10BH, L10CH või L10DH ja</w:t>
      </w:r>
    </w:p>
    <w:p w:rsidR="00306A32" w:rsidRPr="008F14CC" w:rsidRDefault="00306A32" w:rsidP="00306A32">
      <w:pPr>
        <w:pStyle w:val="Style4"/>
        <w:widowControl/>
        <w:spacing w:before="58"/>
        <w:rPr>
          <w:rStyle w:val="FontStyle105"/>
          <w:lang w:val="et-EE"/>
        </w:rPr>
      </w:pPr>
      <w:r w:rsidRPr="008F14CC">
        <w:rPr>
          <w:rStyle w:val="FontStyle105"/>
          <w:lang w:val="et-EE"/>
        </w:rPr>
        <w:t xml:space="preserve">mis on ehitatud enne 1. juulit 2007 ja mis ei vasta 1. juulist 2007 kehtiva jao 6.8.4 </w:t>
      </w:r>
      <w:r w:rsidR="00D0146D" w:rsidRPr="008F14CC">
        <w:rPr>
          <w:rStyle w:val="FontStyle105"/>
          <w:lang w:val="et-EE"/>
        </w:rPr>
        <w:t>b)</w:t>
      </w:r>
      <w:r w:rsidRPr="008F14CC">
        <w:rPr>
          <w:rStyle w:val="FontStyle105"/>
          <w:lang w:val="et-EE"/>
        </w:rPr>
        <w:t xml:space="preserve"> erisätte TE22 nõuetele, võib jätkuvalt kasutada.</w:t>
      </w:r>
    </w:p>
    <w:p w:rsidR="00306A32" w:rsidRPr="008F14CC" w:rsidRDefault="00553D32" w:rsidP="00FE0990">
      <w:pPr>
        <w:pStyle w:val="Style6"/>
        <w:widowControl/>
        <w:tabs>
          <w:tab w:val="left" w:pos="1066"/>
        </w:tabs>
        <w:spacing w:before="110"/>
        <w:ind w:firstLine="0"/>
        <w:rPr>
          <w:rStyle w:val="FontStyle102"/>
          <w:lang w:val="et-EE"/>
        </w:rPr>
      </w:pPr>
      <w:r w:rsidRPr="00CB5204">
        <w:rPr>
          <w:b/>
          <w:sz w:val="20"/>
          <w:szCs w:val="20"/>
          <w:lang w:val="et-EE"/>
        </w:rPr>
        <w:t>1.6.3.28</w:t>
      </w:r>
      <w:r w:rsidRPr="00CB5204">
        <w:rPr>
          <w:b/>
          <w:sz w:val="20"/>
          <w:szCs w:val="20"/>
          <w:lang w:val="et-EE"/>
        </w:rPr>
        <w:tab/>
      </w:r>
      <w:r w:rsidR="00306A32" w:rsidRPr="008F14CC">
        <w:rPr>
          <w:rStyle w:val="FontStyle105"/>
          <w:lang w:val="et-EE"/>
        </w:rPr>
        <w:t>Kuni 1. juulini 2006 kehtinud nõuete kohaselt enne 1. juulit 2006 ehitatud paakvagunite, mis ei vasta alajao 6.8.2.2.1 neljanda lõike nõuetele, varustus tuleb ajakohastada järgmise kapitaalremondi käigus, kui selline ümberseadmestamine on teostatav.</w:t>
      </w:r>
    </w:p>
    <w:p w:rsidR="00306A32" w:rsidRPr="008F14CC" w:rsidRDefault="00553D32" w:rsidP="00FE0990">
      <w:pPr>
        <w:pStyle w:val="Style6"/>
        <w:widowControl/>
        <w:tabs>
          <w:tab w:val="left" w:pos="1066"/>
        </w:tabs>
        <w:spacing w:before="115"/>
        <w:ind w:firstLine="0"/>
        <w:rPr>
          <w:rStyle w:val="FontStyle102"/>
          <w:lang w:val="et-EE"/>
        </w:rPr>
      </w:pPr>
      <w:r w:rsidRPr="00CB5204">
        <w:rPr>
          <w:b/>
          <w:sz w:val="20"/>
          <w:szCs w:val="20"/>
          <w:lang w:val="et-EE"/>
        </w:rPr>
        <w:t>1.6.3.29</w:t>
      </w:r>
      <w:r w:rsidRPr="00CB5204">
        <w:rPr>
          <w:b/>
          <w:sz w:val="20"/>
          <w:szCs w:val="20"/>
          <w:lang w:val="et-EE"/>
        </w:rPr>
        <w:tab/>
      </w:r>
      <w:r w:rsidR="00306A32" w:rsidRPr="008F14CC">
        <w:rPr>
          <w:rStyle w:val="FontStyle105"/>
          <w:lang w:val="et-EE"/>
        </w:rPr>
        <w:t>Enne 1. juulit 2006 ehitatud paakvaguneid, mis ei vasta 1. juulist 2006 kehtivatele alajao 6.8.2.2.4 nõuetele, võib jätkuvalt kasutada.</w:t>
      </w:r>
    </w:p>
    <w:p w:rsidR="00306A32" w:rsidRPr="008F14CC" w:rsidRDefault="00306A32" w:rsidP="00306A32">
      <w:pPr>
        <w:pStyle w:val="Style3"/>
        <w:widowControl/>
        <w:tabs>
          <w:tab w:val="left" w:pos="763"/>
        </w:tabs>
        <w:spacing w:before="10" w:line="288" w:lineRule="exact"/>
        <w:ind w:right="4858"/>
        <w:jc w:val="left"/>
        <w:rPr>
          <w:rStyle w:val="FontStyle105"/>
          <w:lang w:val="et-EE"/>
        </w:rPr>
      </w:pPr>
      <w:r w:rsidRPr="008F14CC">
        <w:rPr>
          <w:rStyle w:val="FontStyle102"/>
          <w:lang w:val="et-EE"/>
        </w:rPr>
        <w:t>1.6.3.30</w:t>
      </w:r>
      <w:r w:rsidRPr="008F14CC">
        <w:rPr>
          <w:b/>
          <w:bCs/>
          <w:lang w:val="et-EE"/>
        </w:rPr>
        <w:tab/>
      </w:r>
      <w:r w:rsidRPr="008F14CC">
        <w:rPr>
          <w:rStyle w:val="FontStyle102"/>
          <w:lang w:val="et-EE"/>
        </w:rPr>
        <w:t xml:space="preserve">- 1.6.3.31 </w:t>
      </w:r>
      <w:r w:rsidRPr="008F14CC">
        <w:rPr>
          <w:rStyle w:val="FontStyle105"/>
          <w:lang w:val="et-EE"/>
        </w:rPr>
        <w:t xml:space="preserve">(Reserveeritud) </w:t>
      </w:r>
    </w:p>
    <w:p w:rsidR="00306A32" w:rsidRPr="008F14CC" w:rsidRDefault="00AD586E" w:rsidP="00AD586E">
      <w:pPr>
        <w:pStyle w:val="Style3"/>
        <w:widowControl/>
        <w:tabs>
          <w:tab w:val="left" w:pos="763"/>
          <w:tab w:val="left" w:pos="1092"/>
        </w:tabs>
        <w:spacing w:before="10" w:line="288" w:lineRule="exact"/>
        <w:ind w:right="4858"/>
        <w:jc w:val="left"/>
        <w:rPr>
          <w:rStyle w:val="FontStyle105"/>
          <w:lang w:val="et-EE"/>
        </w:rPr>
      </w:pPr>
      <w:r w:rsidRPr="008F14CC">
        <w:rPr>
          <w:rStyle w:val="FontStyle102"/>
          <w:lang w:val="et-EE"/>
        </w:rPr>
        <w:t>1.6.3.32</w:t>
      </w:r>
      <w:r w:rsidRPr="008F14CC">
        <w:rPr>
          <w:rStyle w:val="FontStyle102"/>
          <w:lang w:val="et-EE"/>
        </w:rPr>
        <w:tab/>
      </w:r>
      <w:r w:rsidRPr="008F14CC">
        <w:rPr>
          <w:rStyle w:val="FontStyle102"/>
          <w:lang w:val="et-EE"/>
        </w:rPr>
        <w:tab/>
      </w:r>
      <w:r w:rsidR="00306A32" w:rsidRPr="008F14CC">
        <w:rPr>
          <w:rStyle w:val="FontStyle105"/>
          <w:lang w:val="et-EE"/>
        </w:rPr>
        <w:t>Paakvaguneid</w:t>
      </w:r>
    </w:p>
    <w:p w:rsidR="00306A32" w:rsidRPr="008F14CC" w:rsidRDefault="00306A32" w:rsidP="00FE0990">
      <w:pPr>
        <w:pStyle w:val="Style3"/>
        <w:widowControl/>
        <w:tabs>
          <w:tab w:val="left" w:pos="1190"/>
        </w:tabs>
        <w:spacing w:before="48"/>
        <w:rPr>
          <w:rStyle w:val="FontStyle105"/>
          <w:lang w:val="et-EE"/>
        </w:rPr>
      </w:pPr>
      <w:r w:rsidRPr="008F14CC">
        <w:rPr>
          <w:rStyle w:val="FontStyle105"/>
          <w:lang w:val="et-EE"/>
        </w:rPr>
        <w:t>2. klassi gaaside puhul klassifikatsioonikoodiga, mis sisaldavad tähte (tähti) T, TF, TC, TO, TFC või TOC;</w:t>
      </w:r>
    </w:p>
    <w:p w:rsidR="00306A32" w:rsidRPr="008F14CC" w:rsidRDefault="00306A32" w:rsidP="00FE0990">
      <w:pPr>
        <w:pStyle w:val="Style3"/>
        <w:widowControl/>
        <w:tabs>
          <w:tab w:val="left" w:pos="1190"/>
        </w:tabs>
        <w:spacing w:before="62" w:line="226" w:lineRule="exact"/>
        <w:rPr>
          <w:rStyle w:val="FontStyle105"/>
          <w:lang w:val="et-EE"/>
        </w:rPr>
      </w:pPr>
      <w:r w:rsidRPr="008F14CC">
        <w:rPr>
          <w:rStyle w:val="FontStyle105"/>
          <w:lang w:val="et-EE"/>
        </w:rPr>
        <w:t>3. – 8. klassi veoste veo puhul, millele on peatüki 3.2 tabeli A veerus 12 määratud paagi kood L15CH, L15DH või L21DH, mis on ehitatud enne 1. juulit 2007 ning mis ei vasta 1. juulist 2007 kehtiva jao 6.8.4 erisätte TE25 nõuetele, võib jätkuvalt kasutada.</w:t>
      </w:r>
    </w:p>
    <w:p w:rsidR="00306A32" w:rsidRPr="008F14CC" w:rsidRDefault="00306A32" w:rsidP="00306A32">
      <w:pPr>
        <w:pStyle w:val="Style6"/>
        <w:widowControl/>
        <w:tabs>
          <w:tab w:val="left" w:pos="1075"/>
        </w:tabs>
        <w:spacing w:before="110"/>
        <w:ind w:firstLine="0"/>
        <w:rPr>
          <w:rStyle w:val="FontStyle105"/>
          <w:lang w:val="et-EE"/>
        </w:rPr>
      </w:pPr>
      <w:r w:rsidRPr="008F14CC">
        <w:rPr>
          <w:rStyle w:val="FontStyle102"/>
          <w:lang w:val="et-EE"/>
        </w:rPr>
        <w:lastRenderedPageBreak/>
        <w:t>1.6.3.33</w:t>
      </w:r>
      <w:r w:rsidRPr="008F14CC">
        <w:rPr>
          <w:lang w:val="et-EE"/>
        </w:rPr>
        <w:tab/>
        <w:t xml:space="preserve"> </w:t>
      </w:r>
      <w:r w:rsidRPr="008F14CC">
        <w:rPr>
          <w:rStyle w:val="FontStyle105"/>
          <w:lang w:val="et-EE"/>
        </w:rPr>
        <w:t>Enne 1. jaanuari 1986 ehitatud 2. klassi gaaside veoks kasutatavaid paakvaguneid ja patareivaguneid, mis ei vasta jaotise 6.8.3.1.6 kohastele puhvrite või muude energiat summutavate komponentide nõuetele, võib jätkuvalt kasutada.</w:t>
      </w:r>
    </w:p>
    <w:p w:rsidR="00306A32" w:rsidRPr="008F14CC" w:rsidRDefault="00306A32" w:rsidP="00306A32">
      <w:pPr>
        <w:pStyle w:val="Style5"/>
        <w:widowControl/>
        <w:tabs>
          <w:tab w:val="left" w:pos="821"/>
        </w:tabs>
        <w:spacing w:before="134"/>
        <w:rPr>
          <w:rStyle w:val="FontStyle105"/>
          <w:lang w:val="et-EE"/>
        </w:rPr>
      </w:pPr>
      <w:r w:rsidRPr="008F14CC">
        <w:rPr>
          <w:rStyle w:val="FontStyle102"/>
          <w:lang w:val="et-EE"/>
        </w:rPr>
        <w:t>1.6.3.34</w:t>
      </w:r>
      <w:r w:rsidRPr="008F14CC">
        <w:rPr>
          <w:b/>
          <w:bCs/>
          <w:lang w:val="et-EE"/>
        </w:rPr>
        <w:tab/>
      </w:r>
      <w:r w:rsidRPr="008F14CC">
        <w:rPr>
          <w:rStyle w:val="FontStyle102"/>
          <w:lang w:val="et-EE"/>
        </w:rPr>
        <w:t xml:space="preserve">- 1.6.3.37 </w:t>
      </w:r>
      <w:r w:rsidRPr="008F14CC">
        <w:rPr>
          <w:rStyle w:val="FontStyle105"/>
          <w:lang w:val="et-EE"/>
        </w:rPr>
        <w:t>(Reserveeritud)</w:t>
      </w:r>
    </w:p>
    <w:p w:rsidR="00306A32" w:rsidRPr="008F14CC" w:rsidRDefault="00553D32" w:rsidP="00FE0990">
      <w:pPr>
        <w:pStyle w:val="Style6"/>
        <w:widowControl/>
        <w:tabs>
          <w:tab w:val="left" w:pos="1066"/>
        </w:tabs>
        <w:spacing w:before="120"/>
        <w:ind w:firstLine="0"/>
        <w:rPr>
          <w:rStyle w:val="FontStyle102"/>
          <w:lang w:val="et-EE"/>
        </w:rPr>
      </w:pPr>
      <w:r w:rsidRPr="00CB5204">
        <w:rPr>
          <w:b/>
          <w:sz w:val="20"/>
          <w:lang w:val="et-EE"/>
        </w:rPr>
        <w:t>1.6.3.38</w:t>
      </w:r>
      <w:r w:rsidRPr="00CB5204">
        <w:rPr>
          <w:b/>
          <w:sz w:val="20"/>
          <w:lang w:val="et-EE"/>
        </w:rPr>
        <w:tab/>
      </w:r>
      <w:r w:rsidR="00306A32" w:rsidRPr="008F14CC">
        <w:rPr>
          <w:rStyle w:val="FontStyle105"/>
          <w:lang w:val="et-EE"/>
        </w:rPr>
        <w:t>Paakvaguneid ja patareivaguneid, mis on projekteeritud ja ehitatud vastavalt SMGS lisa 2 tookordsete sätete kohastele standarditele (vt alajagusid 6.8.2.6 ja 6.8.3.6), võib jätkuvalt kasutada, kui nende kasutus ei ole mõne muu üleminekumeetmega piiratud.</w:t>
      </w:r>
    </w:p>
    <w:p w:rsidR="00306A32" w:rsidRPr="008F14CC" w:rsidRDefault="00553D32" w:rsidP="00FE0990">
      <w:pPr>
        <w:pStyle w:val="Style6"/>
        <w:widowControl/>
        <w:tabs>
          <w:tab w:val="left" w:pos="1066"/>
        </w:tabs>
        <w:spacing w:before="110"/>
        <w:ind w:firstLine="0"/>
        <w:rPr>
          <w:rStyle w:val="FontStyle102"/>
          <w:lang w:val="et-EE"/>
        </w:rPr>
      </w:pPr>
      <w:r w:rsidRPr="00CB5204">
        <w:rPr>
          <w:b/>
          <w:sz w:val="20"/>
          <w:lang w:val="et-EE"/>
        </w:rPr>
        <w:t>1.6.3.39</w:t>
      </w:r>
      <w:r w:rsidRPr="00CB5204">
        <w:rPr>
          <w:b/>
          <w:sz w:val="20"/>
          <w:lang w:val="et-EE"/>
        </w:rPr>
        <w:tab/>
      </w:r>
      <w:r w:rsidR="00306A32" w:rsidRPr="008F14CC">
        <w:rPr>
          <w:rStyle w:val="FontStyle105"/>
          <w:lang w:val="et-EE"/>
        </w:rPr>
        <w:t>Enne 1. juulit 2011 kehtinud alajao 6.8.2.2.3 nõuetele vastavaid enne 1. juulit 2011 ehitatud paakvaguneid, mis ei vasta leegisummuteid või tulekustuteid käsitleva alajao 6.8.2.2.3 viimase lõigu tingimustele, võib jätkuvalt kasutada.</w:t>
      </w:r>
    </w:p>
    <w:p w:rsidR="00306A32" w:rsidRPr="008F14CC" w:rsidRDefault="00553D32" w:rsidP="00FE0990">
      <w:pPr>
        <w:pStyle w:val="Style6"/>
        <w:widowControl/>
        <w:tabs>
          <w:tab w:val="left" w:pos="1066"/>
        </w:tabs>
        <w:spacing w:before="115"/>
        <w:ind w:firstLine="0"/>
        <w:rPr>
          <w:rStyle w:val="FontStyle102"/>
          <w:lang w:val="et-EE"/>
        </w:rPr>
      </w:pPr>
      <w:r w:rsidRPr="00CB5204">
        <w:rPr>
          <w:b/>
          <w:sz w:val="20"/>
          <w:lang w:val="et-EE"/>
        </w:rPr>
        <w:t>1.6.3.40</w:t>
      </w:r>
      <w:r w:rsidRPr="00CB5204">
        <w:rPr>
          <w:b/>
          <w:sz w:val="20"/>
          <w:lang w:val="et-EE"/>
        </w:rPr>
        <w:tab/>
      </w:r>
      <w:r w:rsidR="00306A32" w:rsidRPr="008F14CC">
        <w:rPr>
          <w:rStyle w:val="FontStyle105"/>
          <w:lang w:val="et-EE"/>
        </w:rPr>
        <w:t>Enne 1. juulit 2011 kehtinud peatüki 3.2 tabeli A 12. veerus esitatud paagi koode ÜRO number 1092, 1238, 1239, 1244, 1251, 1510, 1580, 1810, 1834, 1838, 2474, 2486, 2668, 3381, 3383, 3385, 3387 ja 3389 (sissehingamisel mürgised ained) võib enne 1. juulit 2011 ehitatud paakvagunitel kasutada kuni 31. detsembrini 2016.</w:t>
      </w:r>
    </w:p>
    <w:p w:rsidR="00306A32" w:rsidRPr="008F14CC" w:rsidRDefault="00306A32" w:rsidP="00306A32">
      <w:pPr>
        <w:pStyle w:val="Style4"/>
        <w:widowControl/>
        <w:spacing w:before="115"/>
        <w:rPr>
          <w:rStyle w:val="FontStyle105"/>
          <w:lang w:val="et-EE"/>
        </w:rPr>
      </w:pPr>
      <w:r w:rsidRPr="008F14CC">
        <w:rPr>
          <w:rStyle w:val="FontStyle105"/>
          <w:lang w:val="et-EE"/>
        </w:rPr>
        <w:t>Sel juhul ei nõuta alates 1. juulist 2015 kehtiva erisätte TE25 lisatingimuste ning peatüki 3.2 tabeli A 13. veerus neile ainetele esitatud tingimuste täitmist.</w:t>
      </w:r>
    </w:p>
    <w:p w:rsidR="00306A32" w:rsidRPr="008F14CC" w:rsidRDefault="00553D32" w:rsidP="00FE0990">
      <w:pPr>
        <w:pStyle w:val="Style6"/>
        <w:widowControl/>
        <w:tabs>
          <w:tab w:val="left" w:pos="1066"/>
        </w:tabs>
        <w:spacing w:before="110"/>
        <w:ind w:firstLine="0"/>
        <w:rPr>
          <w:rStyle w:val="FontStyle102"/>
          <w:lang w:val="et-EE"/>
        </w:rPr>
      </w:pPr>
      <w:r w:rsidRPr="00CB5204">
        <w:rPr>
          <w:b/>
          <w:sz w:val="20"/>
          <w:lang w:val="et-EE"/>
        </w:rPr>
        <w:t>1.6.3.41</w:t>
      </w:r>
      <w:r w:rsidRPr="00CB5204">
        <w:rPr>
          <w:b/>
          <w:sz w:val="20"/>
          <w:lang w:val="et-EE"/>
        </w:rPr>
        <w:tab/>
      </w:r>
      <w:r w:rsidR="00306A32" w:rsidRPr="008F14CC">
        <w:rPr>
          <w:rStyle w:val="FontStyle105"/>
          <w:lang w:val="et-EE"/>
        </w:rPr>
        <w:t>Kuni 1. juulini 2013 kehtinud nõuete kohaselt enne 1. juulit 2013 ehitatud paakvaguneid ja paak-vahetuskeresid, mille märgistus ei vasta alates 1. juulist 2013 kehtivatele alajagude 6.8.2.5.2 või 6.8.3.5.6 nõuetele, võivad kuni järgmise perioodilise kontrollini (ülevaatuseni) olla märgistatud 1. juulini 2013 kehtinud nõuete kohaselt.</w:t>
      </w:r>
    </w:p>
    <w:p w:rsidR="00306A32" w:rsidRPr="008F14CC" w:rsidRDefault="00553D32" w:rsidP="00FE0990">
      <w:pPr>
        <w:pStyle w:val="Style6"/>
        <w:widowControl/>
        <w:tabs>
          <w:tab w:val="left" w:pos="1066"/>
        </w:tabs>
        <w:spacing w:before="115"/>
        <w:ind w:firstLine="0"/>
        <w:rPr>
          <w:rStyle w:val="FontStyle102"/>
          <w:lang w:val="et-EE"/>
        </w:rPr>
      </w:pPr>
      <w:r w:rsidRPr="00CB5204">
        <w:rPr>
          <w:b/>
          <w:sz w:val="20"/>
          <w:lang w:val="et-EE"/>
        </w:rPr>
        <w:t>1.6.3.42</w:t>
      </w:r>
      <w:r w:rsidRPr="00CB5204">
        <w:rPr>
          <w:b/>
          <w:sz w:val="20"/>
          <w:lang w:val="et-EE"/>
        </w:rPr>
        <w:tab/>
      </w:r>
      <w:r w:rsidR="00306A32" w:rsidRPr="008F14CC">
        <w:rPr>
          <w:rStyle w:val="FontStyle105"/>
          <w:lang w:val="et-EE"/>
        </w:rPr>
        <w:t>Kuni 1. juulini 2013 kehtinud peatüki 3.2 tabeli A veerus 12 ÜRO nr 2381 jaoks osutatud paagikoodi võib enne 1. juulit 2013 valmistatud paakvagunite ja paak-vahetuskerede jaoks kasutada kuni 31. detsembrini 2018.</w:t>
      </w:r>
    </w:p>
    <w:p w:rsidR="00306A32" w:rsidRPr="008F14CC" w:rsidRDefault="00306A32" w:rsidP="00306A32">
      <w:pPr>
        <w:pStyle w:val="Style5"/>
        <w:widowControl/>
        <w:tabs>
          <w:tab w:val="left" w:pos="763"/>
        </w:tabs>
        <w:spacing w:before="130"/>
        <w:rPr>
          <w:rStyle w:val="FontStyle105"/>
          <w:lang w:val="et-EE"/>
        </w:rPr>
      </w:pPr>
      <w:r w:rsidRPr="008F14CC">
        <w:rPr>
          <w:rStyle w:val="FontStyle102"/>
          <w:lang w:val="et-EE"/>
        </w:rPr>
        <w:t>1.6.3.43</w:t>
      </w:r>
      <w:r w:rsidRPr="008F14CC">
        <w:rPr>
          <w:b/>
          <w:bCs/>
          <w:lang w:val="et-EE"/>
        </w:rPr>
        <w:tab/>
      </w:r>
      <w:r w:rsidRPr="008F14CC">
        <w:rPr>
          <w:rStyle w:val="FontStyle102"/>
          <w:lang w:val="et-EE"/>
        </w:rPr>
        <w:t xml:space="preserve">- 1.6.3.49 </w:t>
      </w:r>
      <w:r w:rsidRPr="008F14CC">
        <w:rPr>
          <w:rStyle w:val="FontStyle105"/>
          <w:lang w:val="et-EE"/>
        </w:rPr>
        <w:t>(Reserveeritud)</w:t>
      </w:r>
    </w:p>
    <w:p w:rsidR="00306A32" w:rsidRPr="008F14CC" w:rsidRDefault="008D4661" w:rsidP="00FE0990">
      <w:pPr>
        <w:pStyle w:val="Style6"/>
        <w:widowControl/>
        <w:tabs>
          <w:tab w:val="left" w:pos="1066"/>
        </w:tabs>
        <w:spacing w:before="120"/>
        <w:ind w:firstLine="0"/>
        <w:rPr>
          <w:rStyle w:val="FontStyle102"/>
          <w:lang w:val="et-EE"/>
        </w:rPr>
      </w:pPr>
      <w:r w:rsidRPr="00CB5204">
        <w:rPr>
          <w:b/>
          <w:sz w:val="20"/>
          <w:lang w:val="et-EE"/>
        </w:rPr>
        <w:t>1.6.3.5</w:t>
      </w:r>
      <w:r>
        <w:rPr>
          <w:b/>
          <w:sz w:val="20"/>
          <w:lang w:val="et-EE"/>
        </w:rPr>
        <w:t>0</w:t>
      </w:r>
      <w:r>
        <w:rPr>
          <w:b/>
          <w:sz w:val="20"/>
          <w:lang w:val="et-EE"/>
        </w:rPr>
        <w:tab/>
      </w:r>
      <w:r w:rsidR="00306A32" w:rsidRPr="008F14CC">
        <w:rPr>
          <w:rStyle w:val="FontStyle105"/>
          <w:lang w:val="et-EE"/>
        </w:rPr>
        <w:t>Enne 1. juulit 2007 kehtinud nõuetele vastavaid, enne 1. juulit 2007 ehitatud paakvaguneid, mis ei vasta alates 1. juulist 2007 kehtivate alajao 6.8.2.1.8 ja 6.8.2.1.10 tingimustele, võib jätkuvalt kasutada.</w:t>
      </w:r>
    </w:p>
    <w:p w:rsidR="00306A32" w:rsidRPr="008F14CC" w:rsidRDefault="008D4661" w:rsidP="00FE0990">
      <w:pPr>
        <w:pStyle w:val="Style6"/>
        <w:widowControl/>
        <w:tabs>
          <w:tab w:val="left" w:pos="1066"/>
        </w:tabs>
        <w:spacing w:before="115"/>
        <w:ind w:firstLine="0"/>
        <w:rPr>
          <w:rStyle w:val="FontStyle102"/>
          <w:lang w:val="et-EE"/>
        </w:rPr>
      </w:pPr>
      <w:r w:rsidRPr="00CB5204">
        <w:rPr>
          <w:b/>
          <w:sz w:val="20"/>
          <w:lang w:val="et-EE"/>
        </w:rPr>
        <w:t>1.6.3.51</w:t>
      </w:r>
      <w:r w:rsidRPr="00CB5204">
        <w:rPr>
          <w:b/>
          <w:sz w:val="20"/>
          <w:lang w:val="et-EE"/>
        </w:rPr>
        <w:tab/>
      </w:r>
      <w:r w:rsidR="00306A32" w:rsidRPr="008F14CC">
        <w:rPr>
          <w:rStyle w:val="FontStyle105"/>
          <w:lang w:val="et-EE"/>
        </w:rPr>
        <w:t>Kui paakvaguni korpus on jagatud vaheseinte või laineplaatidega kuni 7500 liitrit mahutavateks osadeks, tuleb alates 1. juulist 2009 alajaos 6.8.2.5.1 nõutud mahutavuse tähisele pärast alajao 6.8.2.4 kohast korralist kontrolli lisada korpuse mahu tähistusele sümbol S.</w:t>
      </w:r>
    </w:p>
    <w:p w:rsidR="00306A32" w:rsidRPr="008F14CC" w:rsidRDefault="008D4661" w:rsidP="00FE0990">
      <w:pPr>
        <w:pStyle w:val="Style6"/>
        <w:widowControl/>
        <w:tabs>
          <w:tab w:val="left" w:pos="1066"/>
        </w:tabs>
        <w:spacing w:before="110"/>
        <w:ind w:firstLine="0"/>
        <w:rPr>
          <w:rStyle w:val="FontStyle102"/>
          <w:lang w:val="et-EE"/>
        </w:rPr>
      </w:pPr>
      <w:r w:rsidRPr="00CB5204">
        <w:rPr>
          <w:b/>
          <w:sz w:val="20"/>
          <w:lang w:val="et-EE"/>
        </w:rPr>
        <w:t>1.6.3.52</w:t>
      </w:r>
      <w:r w:rsidRPr="00CB5204">
        <w:rPr>
          <w:b/>
          <w:sz w:val="20"/>
          <w:lang w:val="et-EE"/>
        </w:rPr>
        <w:tab/>
      </w:r>
      <w:r w:rsidR="00306A32" w:rsidRPr="008F14CC">
        <w:rPr>
          <w:rStyle w:val="FontStyle105"/>
          <w:lang w:val="et-EE"/>
        </w:rPr>
        <w:t>Olenemata jaotise 4.3.2.2.4 sätetest võib veeldatud või jahutamisega veeldatud gaaside veoks mõeldud paakvaguneid, mis vastavad konstruktsiooni käsitlevatele kehtivatele SMGS lisa 2 nõuetele, kuid mis on enne 1. juulit 2009 jagatud vaheseinte või laineplaatidega suuremateks kui 7500 liitrit mahutavateks osadeks, täita endiselt rohkem kui 20% ja vähem kui 80% nende mahust.</w:t>
      </w:r>
    </w:p>
    <w:p w:rsidR="00306A32" w:rsidRPr="008F14CC" w:rsidRDefault="00306A32" w:rsidP="00306A32">
      <w:pPr>
        <w:pStyle w:val="Style62"/>
        <w:widowControl/>
        <w:spacing w:before="43" w:line="230" w:lineRule="exact"/>
        <w:ind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Käesoleva sätte nõudeid ei kohaldata Venemaa Föderatsiooni territooriumil toimuva veo puhul.</w:t>
      </w:r>
    </w:p>
    <w:p w:rsidR="00306A32" w:rsidRPr="008F14CC" w:rsidRDefault="00306A32" w:rsidP="00306A32">
      <w:pPr>
        <w:pStyle w:val="Style16"/>
        <w:widowControl/>
        <w:spacing w:before="235"/>
        <w:ind w:firstLine="0"/>
        <w:rPr>
          <w:rStyle w:val="FontStyle105"/>
          <w:lang w:val="et-EE"/>
        </w:rPr>
      </w:pPr>
      <w:r w:rsidRPr="008F14CC">
        <w:rPr>
          <w:rStyle w:val="FontStyle102"/>
          <w:lang w:val="et-EE"/>
        </w:rPr>
        <w:t>1.6.3.53</w:t>
      </w:r>
      <w:r w:rsidRPr="008F14CC">
        <w:rPr>
          <w:rStyle w:val="FontStyle102"/>
          <w:lang w:val="et-EE"/>
        </w:rPr>
        <w:tab/>
      </w:r>
      <w:r w:rsidRPr="008F14CC">
        <w:rPr>
          <w:rStyle w:val="FontStyle105"/>
          <w:lang w:val="et-EE"/>
        </w:rPr>
        <w:t>Paakvagunid võivad kanda kuni 1. juulini 2015 kehtinud alajao 5.3.5.2 nõuete kohast eristusjoontega märgistust kuni 1. juulini 2023.</w:t>
      </w:r>
    </w:p>
    <w:p w:rsidR="00306A32" w:rsidRPr="008F14CC" w:rsidRDefault="00306A32" w:rsidP="00306A32">
      <w:pPr>
        <w:pStyle w:val="Style7"/>
        <w:widowControl/>
        <w:tabs>
          <w:tab w:val="left" w:pos="1080"/>
        </w:tabs>
        <w:spacing w:before="235"/>
        <w:jc w:val="left"/>
        <w:rPr>
          <w:rStyle w:val="FontStyle102"/>
          <w:lang w:val="et-EE"/>
        </w:rPr>
      </w:pPr>
      <w:r w:rsidRPr="008F14CC">
        <w:rPr>
          <w:rStyle w:val="FontStyle102"/>
          <w:lang w:val="et-EE"/>
        </w:rPr>
        <w:t>1.6.4</w:t>
      </w:r>
      <w:r w:rsidRPr="008F14CC">
        <w:rPr>
          <w:rStyle w:val="FontStyle102"/>
          <w:lang w:val="et-EE"/>
        </w:rPr>
        <w:tab/>
        <w:t>PAAKKONTEINERID, KERGPAAGID JA MEGCd</w:t>
      </w:r>
    </w:p>
    <w:p w:rsidR="00306A32" w:rsidRPr="008F14CC" w:rsidRDefault="008D4661" w:rsidP="00FE0990">
      <w:pPr>
        <w:pStyle w:val="Style6"/>
        <w:widowControl/>
        <w:tabs>
          <w:tab w:val="left" w:pos="1066"/>
        </w:tabs>
        <w:spacing w:before="120"/>
        <w:ind w:firstLine="0"/>
        <w:rPr>
          <w:rStyle w:val="FontStyle102"/>
          <w:lang w:val="et-EE"/>
        </w:rPr>
      </w:pPr>
      <w:r w:rsidRPr="008F14CC">
        <w:rPr>
          <w:rStyle w:val="FontStyle102"/>
          <w:lang w:val="et-EE"/>
        </w:rPr>
        <w:t>1.6.4</w:t>
      </w:r>
      <w:r>
        <w:rPr>
          <w:rStyle w:val="FontStyle102"/>
          <w:lang w:val="et-EE"/>
        </w:rPr>
        <w:t>.1</w:t>
      </w:r>
      <w:r>
        <w:rPr>
          <w:rStyle w:val="FontStyle102"/>
          <w:lang w:val="et-EE"/>
        </w:rPr>
        <w:tab/>
      </w:r>
      <w:r w:rsidR="00306A32" w:rsidRPr="008F14CC">
        <w:rPr>
          <w:rStyle w:val="FontStyle105"/>
          <w:lang w:val="et-EE"/>
        </w:rPr>
        <w:t>Enne 31. detsembrit 2004 ehitatud paakkonteinereid ja MEGCsid, mille konstruktsioon ei vasta täielikult alates 1. jaanuarist 2005 kehtinud SMGS lisa 2 nõuetele, võib jätkuvalt kasutada, kui need vastavad alajagude 6.8.2.4.2 ja 6.8.2.4.3 tingimustele.</w:t>
      </w:r>
    </w:p>
    <w:p w:rsidR="00306A32" w:rsidRPr="008F14CC" w:rsidRDefault="008D4661" w:rsidP="00FE0990">
      <w:pPr>
        <w:pStyle w:val="Style6"/>
        <w:widowControl/>
        <w:tabs>
          <w:tab w:val="left" w:pos="1066"/>
        </w:tabs>
        <w:spacing w:before="53"/>
        <w:ind w:firstLine="0"/>
        <w:rPr>
          <w:rStyle w:val="FontStyle102"/>
          <w:lang w:val="et-EE"/>
        </w:rPr>
      </w:pPr>
      <w:r w:rsidRPr="008F14CC">
        <w:rPr>
          <w:rStyle w:val="FontStyle102"/>
          <w:lang w:val="et-EE"/>
        </w:rPr>
        <w:t>1.6.4</w:t>
      </w:r>
      <w:r>
        <w:rPr>
          <w:rStyle w:val="FontStyle102"/>
          <w:lang w:val="et-EE"/>
        </w:rPr>
        <w:t>.2</w:t>
      </w:r>
      <w:r>
        <w:rPr>
          <w:rStyle w:val="FontStyle102"/>
          <w:lang w:val="et-EE"/>
        </w:rPr>
        <w:tab/>
      </w:r>
      <w:r w:rsidR="00306A32" w:rsidRPr="008F14CC">
        <w:rPr>
          <w:rStyle w:val="FontStyle105"/>
          <w:lang w:val="et-EE"/>
        </w:rPr>
        <w:t>Enne 1. juulit 2005 ehitatud paakkonteinereid ja MEGCsid, mille konstruktsioon ei vasta täielikult alates 1. juulist 2005 kehtinud SMGS lisa 2 nõuetele, võib jätkuvalt kasutada.</w:t>
      </w:r>
    </w:p>
    <w:p w:rsidR="00306A32" w:rsidRPr="008F14CC" w:rsidRDefault="008D4661" w:rsidP="00FE0990">
      <w:pPr>
        <w:pStyle w:val="Style6"/>
        <w:widowControl/>
        <w:tabs>
          <w:tab w:val="left" w:pos="1066"/>
        </w:tabs>
        <w:spacing w:before="72" w:line="240" w:lineRule="auto"/>
        <w:ind w:firstLine="0"/>
        <w:jc w:val="left"/>
        <w:rPr>
          <w:rStyle w:val="FontStyle102"/>
          <w:lang w:val="et-EE"/>
        </w:rPr>
      </w:pPr>
      <w:r w:rsidRPr="008F14CC">
        <w:rPr>
          <w:rStyle w:val="FontStyle102"/>
          <w:lang w:val="et-EE"/>
        </w:rPr>
        <w:t>1.6.4</w:t>
      </w:r>
      <w:r>
        <w:rPr>
          <w:rStyle w:val="FontStyle102"/>
          <w:lang w:val="et-EE"/>
        </w:rPr>
        <w:t>.3</w:t>
      </w:r>
      <w:r>
        <w:rPr>
          <w:rStyle w:val="FontStyle102"/>
          <w:lang w:val="et-EE"/>
        </w:rPr>
        <w:tab/>
      </w:r>
      <w:r w:rsidR="00306A32" w:rsidRPr="008F14CC">
        <w:rPr>
          <w:rStyle w:val="FontStyle105"/>
          <w:lang w:val="et-EE"/>
        </w:rPr>
        <w:t>(Reserveeritud)</w:t>
      </w:r>
    </w:p>
    <w:p w:rsidR="00306A32" w:rsidRPr="008F14CC" w:rsidRDefault="008D4661" w:rsidP="00FE0990">
      <w:pPr>
        <w:pStyle w:val="Style6"/>
        <w:widowControl/>
        <w:tabs>
          <w:tab w:val="left" w:pos="1066"/>
        </w:tabs>
        <w:spacing w:before="82" w:line="240" w:lineRule="auto"/>
        <w:ind w:firstLine="0"/>
        <w:jc w:val="left"/>
        <w:rPr>
          <w:rStyle w:val="FontStyle102"/>
          <w:lang w:val="et-EE"/>
        </w:rPr>
      </w:pPr>
      <w:r w:rsidRPr="008F14CC">
        <w:rPr>
          <w:rStyle w:val="FontStyle102"/>
          <w:lang w:val="et-EE"/>
        </w:rPr>
        <w:t>1.6.4</w:t>
      </w:r>
      <w:r w:rsidRPr="008D4661">
        <w:rPr>
          <w:rStyle w:val="FontStyle105"/>
          <w:b/>
          <w:lang w:val="et-EE"/>
        </w:rPr>
        <w:t>.4</w:t>
      </w:r>
      <w:r>
        <w:rPr>
          <w:rStyle w:val="FontStyle105"/>
          <w:lang w:val="et-EE"/>
        </w:rPr>
        <w:tab/>
      </w:r>
      <w:r w:rsidR="00306A32" w:rsidRPr="008F14CC">
        <w:rPr>
          <w:rStyle w:val="FontStyle105"/>
          <w:lang w:val="et-EE"/>
        </w:rPr>
        <w:t>(Reserveeritud)</w:t>
      </w:r>
    </w:p>
    <w:p w:rsidR="00306A32" w:rsidRPr="008F14CC" w:rsidRDefault="008D4661" w:rsidP="00FE0990">
      <w:pPr>
        <w:pStyle w:val="Style6"/>
        <w:widowControl/>
        <w:tabs>
          <w:tab w:val="left" w:pos="1066"/>
        </w:tabs>
        <w:spacing w:before="58"/>
        <w:ind w:firstLine="0"/>
        <w:rPr>
          <w:rStyle w:val="FontStyle102"/>
          <w:lang w:val="et-EE"/>
        </w:rPr>
      </w:pPr>
      <w:r w:rsidRPr="008F14CC">
        <w:rPr>
          <w:rStyle w:val="FontStyle102"/>
          <w:lang w:val="et-EE"/>
        </w:rPr>
        <w:t>1.6.4</w:t>
      </w:r>
      <w:r>
        <w:rPr>
          <w:rStyle w:val="FontStyle105"/>
          <w:b/>
          <w:lang w:val="et-EE"/>
        </w:rPr>
        <w:t>.5</w:t>
      </w:r>
      <w:r>
        <w:rPr>
          <w:rStyle w:val="FontStyle105"/>
          <w:b/>
          <w:lang w:val="et-EE"/>
        </w:rPr>
        <w:tab/>
      </w:r>
      <w:r w:rsidR="00306A32" w:rsidRPr="008F14CC">
        <w:rPr>
          <w:rStyle w:val="FontStyle105"/>
          <w:lang w:val="et-EE"/>
        </w:rPr>
        <w:t xml:space="preserve">Gaaside eeskirjadekohased nimetused, mida muudeti SMGS lisas 2 asjakohaste paranduste teel, peavad olema parandatud paakkonteineri või MEGC infotahvlil või korpusel [vt. alajagu 6.8.3.5.6 </w:t>
      </w:r>
      <w:r w:rsidR="00D0146D" w:rsidRPr="008F14CC">
        <w:rPr>
          <w:rStyle w:val="FontStyle105"/>
          <w:lang w:val="et-EE"/>
        </w:rPr>
        <w:t>b)</w:t>
      </w:r>
      <w:r w:rsidR="00306A32" w:rsidRPr="008F14CC">
        <w:rPr>
          <w:rStyle w:val="FontStyle105"/>
          <w:lang w:val="et-EE"/>
        </w:rPr>
        <w:t xml:space="preserve"> või </w:t>
      </w:r>
      <w:r w:rsidR="00D0146D" w:rsidRPr="008F14CC">
        <w:rPr>
          <w:rStyle w:val="FontStyle105"/>
          <w:lang w:val="et-EE"/>
        </w:rPr>
        <w:t>c)</w:t>
      </w:r>
      <w:r w:rsidR="00306A32" w:rsidRPr="008F14CC">
        <w:rPr>
          <w:rStyle w:val="FontStyle105"/>
          <w:lang w:val="et-EE"/>
        </w:rPr>
        <w:t>], samuti paakkonteineri või MEGC andmeplaadil või korpusel (vt alajagu 6.8.3.5.2 ja 6.8.3.5.3) järjekordse perioodilise kontrolli korraldamise ajal.</w:t>
      </w:r>
    </w:p>
    <w:p w:rsidR="00306A32" w:rsidRPr="008F14CC" w:rsidRDefault="008D4661" w:rsidP="00FE0990">
      <w:pPr>
        <w:pStyle w:val="Style6"/>
        <w:widowControl/>
        <w:tabs>
          <w:tab w:val="left" w:pos="1066"/>
        </w:tabs>
        <w:spacing w:before="110"/>
        <w:ind w:firstLine="0"/>
        <w:rPr>
          <w:rStyle w:val="FontStyle102"/>
          <w:lang w:val="et-EE"/>
        </w:rPr>
      </w:pPr>
      <w:r w:rsidRPr="008F14CC">
        <w:rPr>
          <w:rStyle w:val="FontStyle102"/>
          <w:lang w:val="et-EE"/>
        </w:rPr>
        <w:t>1.6.4</w:t>
      </w:r>
      <w:r>
        <w:rPr>
          <w:rStyle w:val="FontStyle105"/>
          <w:b/>
          <w:lang w:val="et-EE"/>
        </w:rPr>
        <w:t>.6</w:t>
      </w:r>
      <w:r>
        <w:rPr>
          <w:rStyle w:val="FontStyle105"/>
          <w:b/>
          <w:lang w:val="et-EE"/>
        </w:rPr>
        <w:tab/>
      </w:r>
      <w:r w:rsidR="00306A32" w:rsidRPr="008F14CC">
        <w:rPr>
          <w:rStyle w:val="FontStyle105"/>
          <w:lang w:val="et-EE"/>
        </w:rPr>
        <w:t>Kuni 1. juulini 2007 kehtinud nõuete kohaselt enne 1. jaanuari 2007 ehitatud paakkonteinereid, mis ei vasta 1. juulist 2007 kehtivate nõuete alajao 6.8.2.5.1 kohastele arvestusliku välisrõhu märgistamise nõuetele, võib jätkuvalt kasutada.</w:t>
      </w:r>
    </w:p>
    <w:p w:rsidR="00306A32" w:rsidRPr="008F14CC" w:rsidRDefault="00306A32" w:rsidP="00306A32">
      <w:pPr>
        <w:pStyle w:val="Style6"/>
        <w:widowControl/>
        <w:tabs>
          <w:tab w:val="left" w:pos="763"/>
        </w:tabs>
        <w:spacing w:before="130" w:line="240" w:lineRule="auto"/>
        <w:ind w:firstLine="0"/>
        <w:jc w:val="left"/>
        <w:rPr>
          <w:rStyle w:val="FontStyle105"/>
          <w:lang w:val="et-EE"/>
        </w:rPr>
      </w:pPr>
      <w:r w:rsidRPr="008F14CC">
        <w:rPr>
          <w:rStyle w:val="FontStyle102"/>
          <w:lang w:val="et-EE"/>
        </w:rPr>
        <w:t>1.6.4.7</w:t>
      </w:r>
      <w:r w:rsidR="00AD586E" w:rsidRPr="008F14CC">
        <w:rPr>
          <w:lang w:val="et-EE"/>
        </w:rPr>
        <w:t xml:space="preserve"> </w:t>
      </w:r>
      <w:r w:rsidRPr="008F14CC">
        <w:rPr>
          <w:rStyle w:val="FontStyle102"/>
          <w:lang w:val="et-EE"/>
        </w:rPr>
        <w:t xml:space="preserve">- 1.6.4.11 </w:t>
      </w:r>
      <w:r w:rsidRPr="008F14CC">
        <w:rPr>
          <w:rStyle w:val="FontStyle105"/>
          <w:lang w:val="et-EE"/>
        </w:rPr>
        <w:t>(Reserveeritud)</w:t>
      </w:r>
    </w:p>
    <w:p w:rsidR="00306A32" w:rsidRPr="008F14CC" w:rsidRDefault="005502D7" w:rsidP="00FE0990">
      <w:pPr>
        <w:pStyle w:val="Style6"/>
        <w:widowControl/>
        <w:tabs>
          <w:tab w:val="left" w:pos="1066"/>
        </w:tabs>
        <w:spacing w:before="58"/>
        <w:ind w:firstLine="0"/>
        <w:rPr>
          <w:rStyle w:val="FontStyle102"/>
          <w:lang w:val="et-EE"/>
        </w:rPr>
      </w:pPr>
      <w:r w:rsidRPr="008F14CC">
        <w:rPr>
          <w:rStyle w:val="FontStyle102"/>
          <w:lang w:val="et-EE"/>
        </w:rPr>
        <w:t>1.6.4</w:t>
      </w:r>
      <w:r>
        <w:rPr>
          <w:rStyle w:val="FontStyle105"/>
          <w:b/>
          <w:lang w:val="et-EE"/>
        </w:rPr>
        <w:t>.12</w:t>
      </w:r>
      <w:r>
        <w:rPr>
          <w:rStyle w:val="FontStyle105"/>
          <w:b/>
          <w:lang w:val="et-EE"/>
        </w:rPr>
        <w:tab/>
      </w:r>
      <w:r w:rsidR="00306A32" w:rsidRPr="008F14CC">
        <w:rPr>
          <w:rStyle w:val="FontStyle105"/>
          <w:lang w:val="et-EE"/>
        </w:rPr>
        <w:t>Kuni 30. juunini 2005 kehtinud nõuetele vastav</w:t>
      </w:r>
      <w:r w:rsidR="006F6370">
        <w:rPr>
          <w:rStyle w:val="FontStyle105"/>
          <w:lang w:val="et-EE"/>
        </w:rPr>
        <w:t>alt enne 1. juulit 2005 ehitat</w:t>
      </w:r>
      <w:r w:rsidR="00306A32" w:rsidRPr="008F14CC">
        <w:rPr>
          <w:rStyle w:val="FontStyle105"/>
          <w:lang w:val="et-EE"/>
        </w:rPr>
        <w:t>ud paakkonteinereid ja MEGCsid, mis ei vasta alates 1. juulist 2005 kehtivatele nõuetele, võib kasutada tingimusel, et need on tähistatud paagi koodiga ning vajaduse korral jao 6.8.4 erisätete TC ja TE kohaste tähtnumbriliste koodidega.</w:t>
      </w:r>
    </w:p>
    <w:p w:rsidR="00306A32" w:rsidRPr="008F14CC" w:rsidRDefault="005502D7" w:rsidP="00FE0990">
      <w:pPr>
        <w:pStyle w:val="Style6"/>
        <w:widowControl/>
        <w:tabs>
          <w:tab w:val="left" w:pos="1066"/>
        </w:tabs>
        <w:spacing w:before="110"/>
        <w:ind w:firstLine="0"/>
        <w:rPr>
          <w:rStyle w:val="FontStyle102"/>
          <w:lang w:val="et-EE"/>
        </w:rPr>
      </w:pPr>
      <w:r w:rsidRPr="008F14CC">
        <w:rPr>
          <w:rStyle w:val="FontStyle102"/>
          <w:lang w:val="et-EE"/>
        </w:rPr>
        <w:lastRenderedPageBreak/>
        <w:t>1.6.4</w:t>
      </w:r>
      <w:r>
        <w:rPr>
          <w:rStyle w:val="FontStyle105"/>
          <w:b/>
          <w:lang w:val="et-EE"/>
        </w:rPr>
        <w:t>.13</w:t>
      </w:r>
      <w:r>
        <w:rPr>
          <w:rStyle w:val="FontStyle105"/>
          <w:b/>
          <w:lang w:val="et-EE"/>
        </w:rPr>
        <w:tab/>
      </w:r>
      <w:r w:rsidR="00306A32" w:rsidRPr="008F14CC">
        <w:rPr>
          <w:rStyle w:val="FontStyle105"/>
          <w:lang w:val="et-EE"/>
        </w:rPr>
        <w:t xml:space="preserve">Enne 1. juulit 2006 ehitatud, enne 1. juulit 2006 kehtinud nõuetele vastavaid paakkonteinereid, mis ei vasta 1. juulist 2006 kehtiva alajao 6.8.2.1.7 ja 1. juulist 2006 kuni 1. juulini 2007 kehtinud jao 6.8.4 </w:t>
      </w:r>
      <w:r w:rsidR="00D0146D" w:rsidRPr="008F14CC">
        <w:rPr>
          <w:rStyle w:val="FontStyle105"/>
          <w:lang w:val="et-EE"/>
        </w:rPr>
        <w:t>b)</w:t>
      </w:r>
      <w:r w:rsidR="00306A32" w:rsidRPr="008F14CC">
        <w:rPr>
          <w:rStyle w:val="FontStyle105"/>
          <w:lang w:val="et-EE"/>
        </w:rPr>
        <w:t xml:space="preserve"> erisätte ТЕ15 nõuetele, võib jätkuvalt kasutada.</w:t>
      </w:r>
    </w:p>
    <w:p w:rsidR="00306A32" w:rsidRPr="008F14CC" w:rsidRDefault="005502D7" w:rsidP="00FE0990">
      <w:pPr>
        <w:pStyle w:val="Style6"/>
        <w:widowControl/>
        <w:tabs>
          <w:tab w:val="left" w:pos="1066"/>
        </w:tabs>
        <w:spacing w:before="134" w:line="240" w:lineRule="auto"/>
        <w:ind w:firstLine="0"/>
        <w:jc w:val="left"/>
        <w:rPr>
          <w:rStyle w:val="FontStyle102"/>
          <w:lang w:val="et-EE"/>
        </w:rPr>
      </w:pPr>
      <w:r w:rsidRPr="008F14CC">
        <w:rPr>
          <w:rStyle w:val="FontStyle102"/>
          <w:lang w:val="et-EE"/>
        </w:rPr>
        <w:t>1.6.4</w:t>
      </w:r>
      <w:r>
        <w:rPr>
          <w:rStyle w:val="FontStyle105"/>
          <w:b/>
          <w:lang w:val="et-EE"/>
        </w:rPr>
        <w:t>.1</w:t>
      </w:r>
      <w:r w:rsidRPr="005502D7">
        <w:rPr>
          <w:rStyle w:val="FontStyle105"/>
          <w:b/>
          <w:lang w:val="et-EE"/>
        </w:rPr>
        <w:t>4</w:t>
      </w:r>
      <w:r>
        <w:rPr>
          <w:rStyle w:val="FontStyle105"/>
          <w:lang w:val="et-EE"/>
        </w:rPr>
        <w:tab/>
      </w:r>
      <w:r w:rsidR="00306A32" w:rsidRPr="008F14CC">
        <w:rPr>
          <w:rStyle w:val="FontStyle105"/>
          <w:lang w:val="et-EE"/>
        </w:rPr>
        <w:t>(Reserveeritud)</w:t>
      </w:r>
    </w:p>
    <w:p w:rsidR="00306A32" w:rsidRPr="008F14CC" w:rsidRDefault="005502D7" w:rsidP="00FE0990">
      <w:pPr>
        <w:pStyle w:val="Style6"/>
        <w:widowControl/>
        <w:tabs>
          <w:tab w:val="left" w:pos="1066"/>
        </w:tabs>
        <w:spacing w:before="115"/>
        <w:ind w:firstLine="0"/>
        <w:rPr>
          <w:rStyle w:val="FontStyle102"/>
          <w:lang w:val="et-EE"/>
        </w:rPr>
      </w:pPr>
      <w:r w:rsidRPr="008F14CC">
        <w:rPr>
          <w:rStyle w:val="FontStyle102"/>
          <w:lang w:val="et-EE"/>
        </w:rPr>
        <w:t>1.6.4</w:t>
      </w:r>
      <w:r>
        <w:rPr>
          <w:rStyle w:val="FontStyle105"/>
          <w:b/>
          <w:lang w:val="et-EE"/>
        </w:rPr>
        <w:t>.15</w:t>
      </w:r>
      <w:r>
        <w:rPr>
          <w:rStyle w:val="FontStyle105"/>
          <w:b/>
          <w:lang w:val="et-EE"/>
        </w:rPr>
        <w:tab/>
      </w:r>
      <w:r w:rsidR="00306A32" w:rsidRPr="008F14CC">
        <w:rPr>
          <w:rStyle w:val="FontStyle105"/>
          <w:lang w:val="et-EE"/>
        </w:rPr>
        <w:t>Alajao 6.8.2.5.1 kohaselt nõutav kontrolli tüüp („P“ või „L“) tuleb näidata paagi külge kinnitatud tahvlil pärast esimest kontrolli alates 1. juulist 2007.</w:t>
      </w:r>
    </w:p>
    <w:p w:rsidR="00306A32" w:rsidRPr="008F14CC" w:rsidRDefault="005502D7" w:rsidP="00FE0990">
      <w:pPr>
        <w:pStyle w:val="Style6"/>
        <w:widowControl/>
        <w:tabs>
          <w:tab w:val="left" w:pos="1066"/>
        </w:tabs>
        <w:spacing w:before="130" w:line="240" w:lineRule="auto"/>
        <w:ind w:firstLine="0"/>
        <w:jc w:val="left"/>
        <w:rPr>
          <w:rStyle w:val="FontStyle102"/>
          <w:lang w:val="et-EE"/>
        </w:rPr>
      </w:pPr>
      <w:r w:rsidRPr="008F14CC">
        <w:rPr>
          <w:rStyle w:val="FontStyle102"/>
          <w:lang w:val="et-EE"/>
        </w:rPr>
        <w:t>1.6.4</w:t>
      </w:r>
      <w:r>
        <w:rPr>
          <w:rStyle w:val="FontStyle105"/>
          <w:b/>
          <w:lang w:val="et-EE"/>
        </w:rPr>
        <w:t>.</w:t>
      </w:r>
      <w:r w:rsidRPr="005502D7">
        <w:rPr>
          <w:rStyle w:val="FontStyle105"/>
          <w:b/>
          <w:lang w:val="et-EE"/>
        </w:rPr>
        <w:t>16</w:t>
      </w:r>
      <w:r>
        <w:rPr>
          <w:rStyle w:val="FontStyle105"/>
          <w:lang w:val="et-EE"/>
        </w:rPr>
        <w:tab/>
      </w:r>
      <w:r w:rsidR="00306A32" w:rsidRPr="008F14CC">
        <w:rPr>
          <w:rStyle w:val="FontStyle105"/>
          <w:lang w:val="et-EE"/>
        </w:rPr>
        <w:t>(Reserveeritud)</w:t>
      </w:r>
    </w:p>
    <w:p w:rsidR="00306A32" w:rsidRPr="008F14CC" w:rsidRDefault="005502D7" w:rsidP="00FE0990">
      <w:pPr>
        <w:pStyle w:val="Style6"/>
        <w:widowControl/>
        <w:tabs>
          <w:tab w:val="left" w:pos="1066"/>
        </w:tabs>
        <w:spacing w:before="139" w:line="240" w:lineRule="auto"/>
        <w:ind w:firstLine="0"/>
        <w:jc w:val="left"/>
        <w:rPr>
          <w:rStyle w:val="FontStyle102"/>
          <w:lang w:val="et-EE"/>
        </w:rPr>
      </w:pPr>
      <w:r w:rsidRPr="008F14CC">
        <w:rPr>
          <w:rStyle w:val="FontStyle102"/>
          <w:lang w:val="et-EE"/>
        </w:rPr>
        <w:t>1.6.4</w:t>
      </w:r>
      <w:r>
        <w:rPr>
          <w:rStyle w:val="FontStyle105"/>
          <w:b/>
          <w:lang w:val="et-EE"/>
        </w:rPr>
        <w:t>.</w:t>
      </w:r>
      <w:r w:rsidRPr="005502D7">
        <w:rPr>
          <w:rStyle w:val="FontStyle105"/>
          <w:b/>
          <w:lang w:val="et-EE"/>
        </w:rPr>
        <w:t>1</w:t>
      </w:r>
      <w:r>
        <w:rPr>
          <w:rStyle w:val="FontStyle105"/>
          <w:b/>
          <w:lang w:val="et-EE"/>
        </w:rPr>
        <w:t>7</w:t>
      </w:r>
      <w:r>
        <w:rPr>
          <w:rStyle w:val="FontStyle105"/>
          <w:b/>
          <w:lang w:val="et-EE"/>
        </w:rPr>
        <w:tab/>
      </w:r>
      <w:r w:rsidR="00306A32" w:rsidRPr="008F14CC">
        <w:rPr>
          <w:rStyle w:val="FontStyle105"/>
          <w:lang w:val="et-EE"/>
        </w:rPr>
        <w:t>(Reserveeritud).</w:t>
      </w:r>
    </w:p>
    <w:p w:rsidR="00306A32" w:rsidRPr="008F14CC" w:rsidRDefault="005502D7" w:rsidP="00FE0990">
      <w:pPr>
        <w:pStyle w:val="Style6"/>
        <w:widowControl/>
        <w:tabs>
          <w:tab w:val="left" w:pos="1066"/>
        </w:tabs>
        <w:spacing w:before="120"/>
        <w:ind w:firstLine="0"/>
        <w:rPr>
          <w:rStyle w:val="FontStyle102"/>
          <w:lang w:val="et-EE"/>
        </w:rPr>
      </w:pPr>
      <w:r w:rsidRPr="008F14CC">
        <w:rPr>
          <w:rStyle w:val="FontStyle102"/>
          <w:lang w:val="et-EE"/>
        </w:rPr>
        <w:t>1.6.4</w:t>
      </w:r>
      <w:r>
        <w:rPr>
          <w:rStyle w:val="FontStyle105"/>
          <w:b/>
          <w:lang w:val="et-EE"/>
        </w:rPr>
        <w:t>.</w:t>
      </w:r>
      <w:r w:rsidRPr="005502D7">
        <w:rPr>
          <w:rStyle w:val="FontStyle105"/>
          <w:b/>
          <w:lang w:val="et-EE"/>
        </w:rPr>
        <w:t>1</w:t>
      </w:r>
      <w:r>
        <w:rPr>
          <w:rStyle w:val="FontStyle105"/>
          <w:b/>
          <w:lang w:val="et-EE"/>
        </w:rPr>
        <w:t>8</w:t>
      </w:r>
      <w:r>
        <w:rPr>
          <w:rStyle w:val="FontStyle105"/>
          <w:b/>
          <w:lang w:val="et-EE"/>
        </w:rPr>
        <w:tab/>
      </w:r>
      <w:r w:rsidR="00306A32" w:rsidRPr="008F14CC">
        <w:rPr>
          <w:rStyle w:val="FontStyle105"/>
          <w:lang w:val="et-EE"/>
        </w:rPr>
        <w:t>Enne 1. juulit 2007 ehitatud, jao 4.3.2 ning alajagude 6.8.2.3, 6.8.2.4 ja 6.8.3.4 nõuetele mittevastavate paakkonteinerite või MEGCde tehniline dokumentatsioon vaguni komplektsuse kohta tuleb täies mahus säilitada kuni järgmise perioodilise kontrollini.</w:t>
      </w:r>
    </w:p>
    <w:p w:rsidR="00306A32" w:rsidRPr="008F14CC" w:rsidRDefault="001804D7" w:rsidP="00FE0990">
      <w:pPr>
        <w:pStyle w:val="Style6"/>
        <w:widowControl/>
        <w:tabs>
          <w:tab w:val="left" w:pos="1066"/>
        </w:tabs>
        <w:spacing w:before="115"/>
        <w:ind w:firstLine="0"/>
        <w:rPr>
          <w:rStyle w:val="FontStyle102"/>
          <w:lang w:val="et-EE"/>
        </w:rPr>
      </w:pPr>
      <w:r w:rsidRPr="008F14CC">
        <w:rPr>
          <w:rStyle w:val="FontStyle102"/>
          <w:lang w:val="et-EE"/>
        </w:rPr>
        <w:t>1.6.4</w:t>
      </w:r>
      <w:r>
        <w:rPr>
          <w:rStyle w:val="FontStyle105"/>
          <w:b/>
          <w:lang w:val="et-EE"/>
        </w:rPr>
        <w:t>.</w:t>
      </w:r>
      <w:r w:rsidRPr="005502D7">
        <w:rPr>
          <w:rStyle w:val="FontStyle105"/>
          <w:b/>
          <w:lang w:val="et-EE"/>
        </w:rPr>
        <w:t>1</w:t>
      </w:r>
      <w:r>
        <w:rPr>
          <w:rStyle w:val="FontStyle105"/>
          <w:b/>
          <w:lang w:val="et-EE"/>
        </w:rPr>
        <w:t>9</w:t>
      </w:r>
      <w:r>
        <w:rPr>
          <w:rStyle w:val="FontStyle105"/>
          <w:b/>
          <w:lang w:val="et-EE"/>
        </w:rPr>
        <w:tab/>
      </w:r>
      <w:r w:rsidR="00306A32" w:rsidRPr="008F14CC">
        <w:rPr>
          <w:rStyle w:val="FontStyle105"/>
          <w:lang w:val="et-EE"/>
        </w:rPr>
        <w:t>Enne 1. juulit 2007 ehitatud, enne 1. juulit 2007 vastavaid klassi 3 ja I pakendirühma veoks aururõhul 50 °C juures kuni 175 kPa (1,75 bar) (absoluutne rõhk) ette nähtud paakkonteinereid, mille paagi kood on enne 1. juulit 2007 kehtinud nõuete kohaselt L1,5BN, võib kuni 31. detsembrini 2016 eespool nimetatud ainete veoks jätkuvalt kasutada.</w:t>
      </w:r>
    </w:p>
    <w:p w:rsidR="00306A32" w:rsidRPr="008F14CC" w:rsidRDefault="00306A32" w:rsidP="00306A32">
      <w:pPr>
        <w:pStyle w:val="Style4"/>
        <w:widowControl/>
        <w:spacing w:before="43"/>
        <w:rPr>
          <w:rStyle w:val="FontStyle105"/>
          <w:lang w:val="et-EE"/>
        </w:rPr>
      </w:pPr>
    </w:p>
    <w:p w:rsidR="00306A32" w:rsidRPr="008F14CC" w:rsidRDefault="00306A32" w:rsidP="00306A32">
      <w:pPr>
        <w:pStyle w:val="Style6"/>
        <w:widowControl/>
        <w:tabs>
          <w:tab w:val="left" w:pos="1080"/>
        </w:tabs>
        <w:spacing w:before="115"/>
        <w:ind w:firstLine="0"/>
        <w:rPr>
          <w:rStyle w:val="FontStyle105"/>
          <w:lang w:val="et-EE"/>
        </w:rPr>
      </w:pPr>
      <w:r w:rsidRPr="008F14CC">
        <w:rPr>
          <w:rStyle w:val="FontStyle102"/>
          <w:lang w:val="et-EE"/>
        </w:rPr>
        <w:t xml:space="preserve">1.6.4.20 </w:t>
      </w:r>
      <w:r w:rsidRPr="008F14CC">
        <w:rPr>
          <w:lang w:val="et-EE"/>
        </w:rPr>
        <w:tab/>
      </w:r>
      <w:r w:rsidRPr="008F14CC">
        <w:rPr>
          <w:rStyle w:val="FontStyle105"/>
          <w:lang w:val="et-EE"/>
        </w:rPr>
        <w:t>Enne 1. juulit 2006 ehitatud vaakum-paakkonteinereid, mis ei vasta 1. juulist 2006 kehtivatele alajao 6.10.3.9 nõuetele, võib jätkuvalt kasutada.</w:t>
      </w:r>
    </w:p>
    <w:p w:rsidR="00306A32" w:rsidRPr="008F14CC" w:rsidRDefault="00306A32" w:rsidP="00306A32">
      <w:pPr>
        <w:pStyle w:val="Style5"/>
        <w:widowControl/>
        <w:tabs>
          <w:tab w:val="left" w:pos="763"/>
        </w:tabs>
        <w:spacing w:before="134"/>
        <w:rPr>
          <w:rStyle w:val="FontStyle105"/>
          <w:lang w:val="et-EE"/>
        </w:rPr>
      </w:pPr>
      <w:r w:rsidRPr="008F14CC">
        <w:rPr>
          <w:rStyle w:val="FontStyle102"/>
          <w:lang w:val="et-EE"/>
        </w:rPr>
        <w:t>1.6.4.21</w:t>
      </w:r>
      <w:r w:rsidRPr="008F14CC">
        <w:rPr>
          <w:b/>
          <w:bCs/>
          <w:lang w:val="et-EE"/>
        </w:rPr>
        <w:tab/>
      </w:r>
      <w:r w:rsidRPr="008F14CC">
        <w:rPr>
          <w:rStyle w:val="FontStyle102"/>
          <w:lang w:val="et-EE"/>
        </w:rPr>
        <w:t xml:space="preserve">- 1.6.4.29 </w:t>
      </w:r>
      <w:r w:rsidRPr="008F14CC">
        <w:rPr>
          <w:rStyle w:val="FontStyle105"/>
          <w:lang w:val="et-EE"/>
        </w:rPr>
        <w:t>(Reserveeritud)</w:t>
      </w:r>
    </w:p>
    <w:p w:rsidR="00306A32" w:rsidRPr="008F14CC" w:rsidRDefault="001804D7" w:rsidP="00FE0990">
      <w:pPr>
        <w:pStyle w:val="Style6"/>
        <w:widowControl/>
        <w:tabs>
          <w:tab w:val="left" w:pos="1066"/>
        </w:tabs>
        <w:spacing w:before="120"/>
        <w:ind w:firstLine="0"/>
        <w:rPr>
          <w:rStyle w:val="FontStyle102"/>
          <w:lang w:val="et-EE"/>
        </w:rPr>
      </w:pPr>
      <w:r w:rsidRPr="008F14CC">
        <w:rPr>
          <w:rStyle w:val="FontStyle102"/>
          <w:lang w:val="et-EE"/>
        </w:rPr>
        <w:t>1.6.4</w:t>
      </w:r>
      <w:r>
        <w:rPr>
          <w:rStyle w:val="FontStyle105"/>
          <w:b/>
          <w:lang w:val="et-EE"/>
        </w:rPr>
        <w:t>.30</w:t>
      </w:r>
      <w:r>
        <w:rPr>
          <w:rStyle w:val="FontStyle105"/>
          <w:b/>
          <w:lang w:val="et-EE"/>
        </w:rPr>
        <w:tab/>
      </w:r>
      <w:r w:rsidR="00306A32" w:rsidRPr="008F14CC">
        <w:rPr>
          <w:rStyle w:val="FontStyle105"/>
          <w:lang w:val="et-EE"/>
        </w:rPr>
        <w:t>Kergpaake ja ÜRO MEGCsid, mille konstruktsioon ei vasta alates 1. jaanuarist 2007 kehtivatele mudelinõuetele, kuid on ehitatud vastavalt enne 1. jaanuari 2008 välja antud mudelikinnitussertifikaadile, võib jätkuvalt kasutada.</w:t>
      </w:r>
    </w:p>
    <w:p w:rsidR="00306A32" w:rsidRPr="008F14CC" w:rsidRDefault="001804D7" w:rsidP="00FE0990">
      <w:pPr>
        <w:pStyle w:val="Style6"/>
        <w:widowControl/>
        <w:tabs>
          <w:tab w:val="left" w:pos="1066"/>
        </w:tabs>
        <w:spacing w:before="130" w:line="240" w:lineRule="auto"/>
        <w:ind w:firstLine="0"/>
        <w:jc w:val="left"/>
        <w:rPr>
          <w:rStyle w:val="FontStyle102"/>
          <w:lang w:val="et-EE"/>
        </w:rPr>
      </w:pPr>
      <w:r w:rsidRPr="008F14CC">
        <w:rPr>
          <w:rStyle w:val="FontStyle102"/>
          <w:lang w:val="et-EE"/>
        </w:rPr>
        <w:t>1.6.4</w:t>
      </w:r>
      <w:r>
        <w:rPr>
          <w:rStyle w:val="FontStyle105"/>
          <w:b/>
          <w:lang w:val="et-EE"/>
        </w:rPr>
        <w:t>.31</w:t>
      </w:r>
      <w:r>
        <w:rPr>
          <w:rStyle w:val="FontStyle105"/>
          <w:b/>
          <w:lang w:val="et-EE"/>
        </w:rPr>
        <w:tab/>
      </w:r>
      <w:r w:rsidR="00306A32" w:rsidRPr="008F14CC">
        <w:rPr>
          <w:rStyle w:val="FontStyle105"/>
          <w:lang w:val="et-EE"/>
        </w:rPr>
        <w:t>Reserveeritud)</w:t>
      </w:r>
    </w:p>
    <w:p w:rsidR="00306A32" w:rsidRPr="008F14CC" w:rsidRDefault="001804D7" w:rsidP="00FE0990">
      <w:pPr>
        <w:pStyle w:val="Style6"/>
        <w:widowControl/>
        <w:tabs>
          <w:tab w:val="left" w:pos="1066"/>
        </w:tabs>
        <w:spacing w:before="120"/>
        <w:ind w:firstLine="0"/>
        <w:rPr>
          <w:rStyle w:val="FontStyle102"/>
          <w:lang w:val="et-EE"/>
        </w:rPr>
      </w:pPr>
      <w:r w:rsidRPr="008F14CC">
        <w:rPr>
          <w:rStyle w:val="FontStyle102"/>
          <w:lang w:val="et-EE"/>
        </w:rPr>
        <w:t>1.6.4</w:t>
      </w:r>
      <w:r>
        <w:rPr>
          <w:rStyle w:val="FontStyle105"/>
          <w:b/>
          <w:lang w:val="et-EE"/>
        </w:rPr>
        <w:t>.32</w:t>
      </w:r>
      <w:r>
        <w:rPr>
          <w:rStyle w:val="FontStyle105"/>
          <w:b/>
          <w:lang w:val="et-EE"/>
        </w:rPr>
        <w:tab/>
      </w:r>
      <w:r w:rsidR="00306A32" w:rsidRPr="008F14CC">
        <w:rPr>
          <w:rStyle w:val="FontStyle105"/>
          <w:lang w:val="et-EE"/>
        </w:rPr>
        <w:t>Kui konteinervaguni korpus on jagatud vaheseinte või laineplaatidega kuni 7500 liitrit mahutavateks osadeks, tuleb alates 1. juulist 2009 alajao 6.8.2.5.1 nõuete kohaselt pärast alajao 6.8.2.4.2 kohast korralist kontrolli lisada korpuse mahu tähistusele sümbol S.</w:t>
      </w:r>
    </w:p>
    <w:p w:rsidR="00306A32" w:rsidRPr="008F14CC" w:rsidRDefault="001804D7" w:rsidP="00FE0990">
      <w:pPr>
        <w:pStyle w:val="Style6"/>
        <w:widowControl/>
        <w:tabs>
          <w:tab w:val="left" w:pos="1066"/>
        </w:tabs>
        <w:spacing w:before="115"/>
        <w:ind w:firstLine="0"/>
        <w:rPr>
          <w:rStyle w:val="FontStyle102"/>
          <w:lang w:val="et-EE"/>
        </w:rPr>
      </w:pPr>
      <w:r w:rsidRPr="008F14CC">
        <w:rPr>
          <w:rStyle w:val="FontStyle102"/>
          <w:lang w:val="et-EE"/>
        </w:rPr>
        <w:t>1.6.4</w:t>
      </w:r>
      <w:r>
        <w:rPr>
          <w:rStyle w:val="FontStyle105"/>
          <w:b/>
          <w:lang w:val="et-EE"/>
        </w:rPr>
        <w:t>.33</w:t>
      </w:r>
      <w:r>
        <w:rPr>
          <w:rStyle w:val="FontStyle105"/>
          <w:b/>
          <w:lang w:val="et-EE"/>
        </w:rPr>
        <w:tab/>
      </w:r>
      <w:r w:rsidR="00306A32" w:rsidRPr="008F14CC">
        <w:rPr>
          <w:rStyle w:val="FontStyle105"/>
          <w:lang w:val="et-EE"/>
        </w:rPr>
        <w:t>Olenemata jaotise 4.3.2.2.4 sätetest võib veeldatud või jahutamisega veeldatud gaaside veoks mõeldud paakvaguneid, mis vastavad konstruktsiooni käsitlevatele kehtivatele SMGS lisa 2 nõuetele, kuid mis on enne 1. juulit 2009 jagatud vaheseinte või laineplaatidega suuremateks kui 7500 liitrit mahutavateks osadeks, täita endiselt rohkem kui 20% ja vähem kui 80% nende mahust.</w:t>
      </w:r>
    </w:p>
    <w:p w:rsidR="00306A32" w:rsidRPr="008F14CC" w:rsidRDefault="00306A32" w:rsidP="00306A32">
      <w:pPr>
        <w:pStyle w:val="Style14"/>
        <w:widowControl/>
        <w:spacing w:before="110"/>
        <w:ind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Käesoleva sätte nõudeid ei kohaldata Venemaa Föderatsiooni territooriumil toimuva veo puhul.</w:t>
      </w:r>
    </w:p>
    <w:p w:rsidR="00306A32" w:rsidRPr="008F14CC" w:rsidRDefault="001804D7" w:rsidP="00FE0990">
      <w:pPr>
        <w:pStyle w:val="Style6"/>
        <w:widowControl/>
        <w:tabs>
          <w:tab w:val="left" w:pos="1066"/>
        </w:tabs>
        <w:spacing w:before="72" w:line="240" w:lineRule="auto"/>
        <w:ind w:firstLine="0"/>
        <w:jc w:val="left"/>
        <w:rPr>
          <w:rStyle w:val="FontStyle102"/>
          <w:lang w:val="et-EE"/>
        </w:rPr>
      </w:pPr>
      <w:r w:rsidRPr="008F14CC">
        <w:rPr>
          <w:rStyle w:val="FontStyle102"/>
          <w:lang w:val="et-EE"/>
        </w:rPr>
        <w:t>1.6.4</w:t>
      </w:r>
      <w:r>
        <w:rPr>
          <w:rStyle w:val="FontStyle105"/>
          <w:b/>
          <w:lang w:val="et-EE"/>
        </w:rPr>
        <w:t>.34</w:t>
      </w:r>
      <w:r>
        <w:rPr>
          <w:rStyle w:val="FontStyle105"/>
          <w:b/>
          <w:lang w:val="et-EE"/>
        </w:rPr>
        <w:tab/>
      </w:r>
      <w:r w:rsidR="00306A32" w:rsidRPr="008F14CC">
        <w:rPr>
          <w:rStyle w:val="FontStyle105"/>
          <w:lang w:val="et-EE"/>
        </w:rPr>
        <w:t>(Reserveeritud)</w:t>
      </w:r>
    </w:p>
    <w:p w:rsidR="00306A32" w:rsidRPr="008F14CC" w:rsidRDefault="001804D7" w:rsidP="00FE0990">
      <w:pPr>
        <w:pStyle w:val="Style6"/>
        <w:widowControl/>
        <w:tabs>
          <w:tab w:val="left" w:pos="1066"/>
        </w:tabs>
        <w:spacing w:before="82" w:line="240" w:lineRule="auto"/>
        <w:ind w:firstLine="0"/>
        <w:jc w:val="left"/>
        <w:rPr>
          <w:rStyle w:val="FontStyle102"/>
          <w:lang w:val="et-EE"/>
        </w:rPr>
      </w:pPr>
      <w:r w:rsidRPr="008F14CC">
        <w:rPr>
          <w:rStyle w:val="FontStyle102"/>
          <w:lang w:val="et-EE"/>
        </w:rPr>
        <w:t>1.6.4</w:t>
      </w:r>
      <w:r>
        <w:rPr>
          <w:rStyle w:val="FontStyle105"/>
          <w:b/>
          <w:lang w:val="et-EE"/>
        </w:rPr>
        <w:t>.35</w:t>
      </w:r>
      <w:r>
        <w:rPr>
          <w:rStyle w:val="FontStyle105"/>
          <w:b/>
          <w:lang w:val="et-EE"/>
        </w:rPr>
        <w:tab/>
      </w:r>
      <w:r w:rsidR="00306A32" w:rsidRPr="008F14CC">
        <w:rPr>
          <w:rStyle w:val="FontStyle105"/>
          <w:lang w:val="et-EE"/>
        </w:rPr>
        <w:t>(Reserveeritud)</w:t>
      </w:r>
    </w:p>
    <w:p w:rsidR="00306A32" w:rsidRPr="008F14CC" w:rsidRDefault="001804D7" w:rsidP="00FE0990">
      <w:pPr>
        <w:pStyle w:val="Style6"/>
        <w:widowControl/>
        <w:tabs>
          <w:tab w:val="left" w:pos="1066"/>
        </w:tabs>
        <w:spacing w:before="58"/>
        <w:ind w:firstLine="0"/>
        <w:rPr>
          <w:rStyle w:val="FontStyle102"/>
          <w:lang w:val="et-EE"/>
        </w:rPr>
      </w:pPr>
      <w:r w:rsidRPr="008F14CC">
        <w:rPr>
          <w:rStyle w:val="FontStyle102"/>
          <w:lang w:val="et-EE"/>
        </w:rPr>
        <w:t>1.6.4</w:t>
      </w:r>
      <w:r>
        <w:rPr>
          <w:rStyle w:val="FontStyle105"/>
          <w:b/>
          <w:lang w:val="et-EE"/>
        </w:rPr>
        <w:t>.36</w:t>
      </w:r>
      <w:r>
        <w:rPr>
          <w:rStyle w:val="FontStyle105"/>
          <w:b/>
          <w:lang w:val="et-EE"/>
        </w:rPr>
        <w:tab/>
      </w:r>
      <w:r w:rsidR="00306A32" w:rsidRPr="008F14CC">
        <w:rPr>
          <w:rStyle w:val="FontStyle105"/>
          <w:lang w:val="et-EE"/>
        </w:rPr>
        <w:t>Selliste ainete veol, mille puhul tuleb kohaldada peatüki 3.2 tabeli A 11. veeru 11 erisätet TP37, võib kuni 31. detsembrini 2016 kohaldada kehtiva SMGS lisa 2 kohast kergpaagi eeskirja.</w:t>
      </w:r>
    </w:p>
    <w:p w:rsidR="00306A32" w:rsidRPr="008F14CC" w:rsidRDefault="001804D7" w:rsidP="00FE0990">
      <w:pPr>
        <w:pStyle w:val="Style6"/>
        <w:widowControl/>
        <w:tabs>
          <w:tab w:val="left" w:pos="1066"/>
        </w:tabs>
        <w:spacing w:before="120" w:line="226" w:lineRule="exact"/>
        <w:ind w:firstLine="0"/>
        <w:rPr>
          <w:rStyle w:val="FontStyle102"/>
          <w:lang w:val="et-EE"/>
        </w:rPr>
      </w:pPr>
      <w:r w:rsidRPr="008F14CC">
        <w:rPr>
          <w:rStyle w:val="FontStyle102"/>
          <w:lang w:val="et-EE"/>
        </w:rPr>
        <w:t>1.6.4</w:t>
      </w:r>
      <w:r>
        <w:rPr>
          <w:rStyle w:val="FontStyle105"/>
          <w:b/>
          <w:lang w:val="et-EE"/>
        </w:rPr>
        <w:t>.37</w:t>
      </w:r>
      <w:r>
        <w:rPr>
          <w:rStyle w:val="FontStyle105"/>
          <w:b/>
          <w:lang w:val="et-EE"/>
        </w:rPr>
        <w:tab/>
      </w:r>
      <w:r w:rsidR="00306A32" w:rsidRPr="008F14CC">
        <w:rPr>
          <w:rStyle w:val="FontStyle105"/>
          <w:lang w:val="et-EE"/>
        </w:rPr>
        <w:t xml:space="preserve">Enne 1. jaanuari 2012 ehitatud kergpaake ja MEGCsid, mis on tähistatud kuni 1. juulini 2011 kehtinud alajagude 6.7.2.20.1, 6.7.3.16.1, 6.7.4.15.1 või 6.7.5.13.1 kohaselt, on lubatud jätkuvalt kasutada, kui muud 1. juulist 2011 kehtivad SMGS lisa 2 nõuded on täidetud, ning sealhulgas juhul, kui korpus on jagatud vaheseinte või laineplaatidega kuni 7500 liitrit mahutavateks osadeks, on alajao 6.7.2.20.1 </w:t>
      </w:r>
      <w:r w:rsidR="00D0146D" w:rsidRPr="008F14CC">
        <w:rPr>
          <w:rStyle w:val="FontStyle105"/>
          <w:lang w:val="et-EE"/>
        </w:rPr>
        <w:t>g)</w:t>
      </w:r>
      <w:r w:rsidR="00306A32" w:rsidRPr="008F14CC">
        <w:rPr>
          <w:rStyle w:val="FontStyle105"/>
          <w:lang w:val="et-EE"/>
        </w:rPr>
        <w:t xml:space="preserve"> kohane andmetahvel sümboliga S paagile paigaldatud. Kui korpus on jagatud vaheseinte või laineplaatidega kuni 7500 liitrit mahutavateks osadeks enne 1. jaanuari 2012, ei nõuta korpuse või sektsiooni tähistamist sümboliga S kuni järgmise korralise alajao 6.7.2.19.5 kohase kontrolli või katsetamiseni.</w:t>
      </w:r>
    </w:p>
    <w:p w:rsidR="00306A32" w:rsidRPr="008F14CC" w:rsidRDefault="001804D7" w:rsidP="00FE0990">
      <w:pPr>
        <w:pStyle w:val="Style6"/>
        <w:widowControl/>
        <w:tabs>
          <w:tab w:val="left" w:pos="1066"/>
        </w:tabs>
        <w:spacing w:before="115"/>
        <w:ind w:firstLine="0"/>
        <w:rPr>
          <w:rStyle w:val="FontStyle102"/>
          <w:lang w:val="et-EE"/>
        </w:rPr>
      </w:pPr>
      <w:r w:rsidRPr="008F14CC">
        <w:rPr>
          <w:rStyle w:val="FontStyle102"/>
          <w:lang w:val="et-EE"/>
        </w:rPr>
        <w:t>1.6.4</w:t>
      </w:r>
      <w:r>
        <w:rPr>
          <w:rStyle w:val="FontStyle105"/>
          <w:b/>
          <w:lang w:val="et-EE"/>
        </w:rPr>
        <w:t>.38</w:t>
      </w:r>
      <w:r>
        <w:rPr>
          <w:rStyle w:val="FontStyle105"/>
          <w:b/>
          <w:lang w:val="et-EE"/>
        </w:rPr>
        <w:tab/>
      </w:r>
      <w:r w:rsidR="00306A32" w:rsidRPr="008F14CC">
        <w:rPr>
          <w:rStyle w:val="FontStyle105"/>
          <w:lang w:val="et-EE"/>
        </w:rPr>
        <w:t>Enne 1. jaanuari 2014 valmistatud kergpaake, mis on tähistatud alajao 6.7.2.20.2, 6.7.3.16.2 ja 6.7.4.15.2 kergpaake puudutavate nõuete kohaselt, ei ole enne järgmist perioodilist ülevaatust vaja täiendavalt tähistada.</w:t>
      </w:r>
    </w:p>
    <w:p w:rsidR="00306A32" w:rsidRPr="008F14CC" w:rsidRDefault="001804D7" w:rsidP="00FE0990">
      <w:pPr>
        <w:pStyle w:val="Style6"/>
        <w:widowControl/>
        <w:tabs>
          <w:tab w:val="left" w:pos="1066"/>
        </w:tabs>
        <w:spacing w:before="110"/>
        <w:ind w:firstLine="0"/>
        <w:rPr>
          <w:rStyle w:val="FontStyle105"/>
          <w:lang w:val="et-EE"/>
        </w:rPr>
      </w:pPr>
      <w:r w:rsidRPr="008F14CC">
        <w:rPr>
          <w:rStyle w:val="FontStyle102"/>
          <w:lang w:val="et-EE"/>
        </w:rPr>
        <w:t>1.6.4</w:t>
      </w:r>
      <w:r>
        <w:rPr>
          <w:rStyle w:val="FontStyle105"/>
          <w:b/>
          <w:lang w:val="et-EE"/>
        </w:rPr>
        <w:t>.39</w:t>
      </w:r>
      <w:r>
        <w:rPr>
          <w:rStyle w:val="FontStyle105"/>
          <w:b/>
          <w:lang w:val="et-EE"/>
        </w:rPr>
        <w:tab/>
      </w:r>
      <w:r w:rsidR="00306A32" w:rsidRPr="008F14CC">
        <w:rPr>
          <w:rStyle w:val="FontStyle105"/>
          <w:lang w:val="et-EE"/>
        </w:rPr>
        <w:t>Paakkonteinereid ja MEGCsid, mis on projekteeritud ja ehitatud vastavalt SMGS lisa 2 tookordsete sätete kohastele standarditele (vt alajagusid 6.8.2.6 ja 6.8.3.6), võib jätkuvalt kasutada, kui nende kasutus ei ole mõne muu üleminekumeetmega piiratud.</w:t>
      </w:r>
    </w:p>
    <w:p w:rsidR="00306A32" w:rsidRPr="008F14CC" w:rsidRDefault="001804D7" w:rsidP="00FE0990">
      <w:pPr>
        <w:pStyle w:val="Style6"/>
        <w:widowControl/>
        <w:tabs>
          <w:tab w:val="left" w:pos="1066"/>
        </w:tabs>
        <w:spacing w:before="115"/>
        <w:ind w:firstLine="0"/>
        <w:rPr>
          <w:rStyle w:val="FontStyle102"/>
          <w:lang w:val="et-EE"/>
        </w:rPr>
      </w:pPr>
      <w:r w:rsidRPr="008F14CC">
        <w:rPr>
          <w:rStyle w:val="FontStyle102"/>
          <w:lang w:val="et-EE"/>
        </w:rPr>
        <w:t>1.6.4</w:t>
      </w:r>
      <w:r>
        <w:rPr>
          <w:rStyle w:val="FontStyle105"/>
          <w:b/>
          <w:lang w:val="et-EE"/>
        </w:rPr>
        <w:t>.40</w:t>
      </w:r>
      <w:r>
        <w:rPr>
          <w:rStyle w:val="FontStyle105"/>
          <w:b/>
          <w:lang w:val="et-EE"/>
        </w:rPr>
        <w:tab/>
      </w:r>
      <w:r w:rsidR="00306A32" w:rsidRPr="008F14CC">
        <w:rPr>
          <w:rStyle w:val="FontStyle105"/>
          <w:lang w:val="et-EE"/>
        </w:rPr>
        <w:t>Enne 1. juulit 2011 kehtinud alajaole 6.8.2.2.3 vastavaid enne 1. juulit 2011 ehitatud paakkonteinereid, mis ei vasta leegisummuteid või tulekustuteid käsitleva alajao 6.8.2.2.3 viimase lõigu tingimustele, on lubatud jätkuvalt kasutada.</w:t>
      </w:r>
    </w:p>
    <w:p w:rsidR="00306A32" w:rsidRPr="008F14CC" w:rsidRDefault="001804D7" w:rsidP="00FE0990">
      <w:pPr>
        <w:pStyle w:val="Style6"/>
        <w:widowControl/>
        <w:tabs>
          <w:tab w:val="left" w:pos="1066"/>
        </w:tabs>
        <w:spacing w:before="134" w:line="240" w:lineRule="auto"/>
        <w:ind w:firstLine="0"/>
        <w:rPr>
          <w:rStyle w:val="FontStyle102"/>
          <w:lang w:val="et-EE"/>
        </w:rPr>
      </w:pPr>
      <w:r w:rsidRPr="008F14CC">
        <w:rPr>
          <w:rStyle w:val="FontStyle102"/>
          <w:lang w:val="et-EE"/>
        </w:rPr>
        <w:t>1.6.4</w:t>
      </w:r>
      <w:r>
        <w:rPr>
          <w:rStyle w:val="FontStyle105"/>
          <w:b/>
          <w:lang w:val="et-EE"/>
        </w:rPr>
        <w:t>.41</w:t>
      </w:r>
      <w:r>
        <w:rPr>
          <w:rStyle w:val="FontStyle105"/>
          <w:b/>
          <w:lang w:val="et-EE"/>
        </w:rPr>
        <w:tab/>
      </w:r>
      <w:r w:rsidR="00306A32" w:rsidRPr="008F14CC">
        <w:rPr>
          <w:rStyle w:val="FontStyle105"/>
          <w:lang w:val="et-EE"/>
        </w:rPr>
        <w:t>Enne 1. juulit 2011 kehtinud peatüki 3.2 tabeli A 12. veerus toodud paagi koode ÜRO numbriga 1092, 1238, 1239, 1244, 1251, 1510, 1580, 1810, 1834, 1838 2474, 2486, 2668, 3381, 3383, 3385, 3387 ja 3389 (sissehingamisel mürgised ained) võib enne 1. juulit 2011 ehitatud paakkonteineritel kasutada kuni 31. detsembrini 2016.</w:t>
      </w:r>
    </w:p>
    <w:p w:rsidR="00306A32" w:rsidRPr="008F14CC" w:rsidRDefault="001804D7" w:rsidP="00FE0990">
      <w:pPr>
        <w:pStyle w:val="Style6"/>
        <w:widowControl/>
        <w:tabs>
          <w:tab w:val="left" w:pos="1066"/>
        </w:tabs>
        <w:spacing w:before="110"/>
        <w:ind w:firstLine="0"/>
        <w:rPr>
          <w:rStyle w:val="FontStyle102"/>
          <w:lang w:val="et-EE"/>
        </w:rPr>
      </w:pPr>
      <w:r w:rsidRPr="008F14CC">
        <w:rPr>
          <w:rStyle w:val="FontStyle102"/>
          <w:lang w:val="et-EE"/>
        </w:rPr>
        <w:lastRenderedPageBreak/>
        <w:t>1.6.4</w:t>
      </w:r>
      <w:r>
        <w:rPr>
          <w:rStyle w:val="FontStyle105"/>
          <w:b/>
          <w:lang w:val="et-EE"/>
        </w:rPr>
        <w:t>.42</w:t>
      </w:r>
      <w:r>
        <w:rPr>
          <w:rStyle w:val="FontStyle105"/>
          <w:b/>
          <w:lang w:val="et-EE"/>
        </w:rPr>
        <w:tab/>
      </w:r>
      <w:r w:rsidR="00306A32" w:rsidRPr="008F14CC">
        <w:rPr>
          <w:rStyle w:val="FontStyle105"/>
          <w:lang w:val="et-EE"/>
        </w:rPr>
        <w:t>Kuni 1. juulini 2013 kehtinud nõuete kohaselt enne 1. juulit 2013 ehitatud paakkonteinereid, mille märgistus ei vasta alates 1. juulist 2013 kehtivatele alajagude 6.8.2.5.2 või 6.8.3.5.6 nõuetele, võivad kuni järgmise perioodilise kontrollini (ülevaatuseni) olla märgistatud 1. juulini 2013 kehtinud nõuete kohaselt.</w:t>
      </w:r>
    </w:p>
    <w:p w:rsidR="00306A32" w:rsidRPr="008F14CC" w:rsidRDefault="001804D7" w:rsidP="00FE0990">
      <w:pPr>
        <w:pStyle w:val="Style6"/>
        <w:widowControl/>
        <w:tabs>
          <w:tab w:val="left" w:pos="1066"/>
        </w:tabs>
        <w:spacing w:before="115"/>
        <w:ind w:firstLine="0"/>
        <w:rPr>
          <w:rStyle w:val="FontStyle102"/>
          <w:lang w:val="et-EE"/>
        </w:rPr>
      </w:pPr>
      <w:r w:rsidRPr="008F14CC">
        <w:rPr>
          <w:rStyle w:val="FontStyle102"/>
          <w:lang w:val="et-EE"/>
        </w:rPr>
        <w:t>1.6.4</w:t>
      </w:r>
      <w:r>
        <w:rPr>
          <w:rStyle w:val="FontStyle105"/>
          <w:b/>
          <w:lang w:val="et-EE"/>
        </w:rPr>
        <w:t>.43</w:t>
      </w:r>
      <w:r>
        <w:rPr>
          <w:rStyle w:val="FontStyle105"/>
          <w:b/>
          <w:lang w:val="et-EE"/>
        </w:rPr>
        <w:tab/>
      </w:r>
      <w:r w:rsidR="00306A32" w:rsidRPr="008F14CC">
        <w:rPr>
          <w:rStyle w:val="FontStyle105"/>
          <w:lang w:val="et-EE"/>
        </w:rPr>
        <w:t xml:space="preserve">Enne 1. jaanuari 2014 ehitatud kergpaagid ja MEGCd ei pea vastama alajagude 6.7.2.13.1 </w:t>
      </w:r>
      <w:r w:rsidR="00D0146D" w:rsidRPr="008F14CC">
        <w:rPr>
          <w:rStyle w:val="FontStyle105"/>
          <w:lang w:val="et-EE"/>
        </w:rPr>
        <w:t>f)</w:t>
      </w:r>
      <w:r w:rsidR="00306A32" w:rsidRPr="008F14CC">
        <w:rPr>
          <w:rStyle w:val="FontStyle105"/>
          <w:lang w:val="et-EE"/>
        </w:rPr>
        <w:t xml:space="preserve">, 6.7.3.9.1 </w:t>
      </w:r>
      <w:r w:rsidR="00D0146D" w:rsidRPr="008F14CC">
        <w:rPr>
          <w:rStyle w:val="FontStyle105"/>
          <w:lang w:val="et-EE"/>
        </w:rPr>
        <w:t>e)</w:t>
      </w:r>
      <w:r w:rsidR="00306A32" w:rsidRPr="008F14CC">
        <w:rPr>
          <w:rStyle w:val="FontStyle105"/>
          <w:lang w:val="et-EE"/>
        </w:rPr>
        <w:t xml:space="preserve">, 6.7.4.8.1 </w:t>
      </w:r>
      <w:r w:rsidR="00D0146D" w:rsidRPr="008F14CC">
        <w:rPr>
          <w:rStyle w:val="FontStyle105"/>
          <w:lang w:val="et-EE"/>
        </w:rPr>
        <w:t>e)</w:t>
      </w:r>
      <w:r w:rsidR="00306A32" w:rsidRPr="008F14CC">
        <w:rPr>
          <w:rStyle w:val="FontStyle105"/>
          <w:lang w:val="et-EE"/>
        </w:rPr>
        <w:t xml:space="preserve"> ja 6.7.5.6.1 </w:t>
      </w:r>
      <w:r w:rsidR="00D0146D" w:rsidRPr="008F14CC">
        <w:rPr>
          <w:rStyle w:val="FontStyle105"/>
          <w:lang w:val="et-EE"/>
        </w:rPr>
        <w:t>d)</w:t>
      </w:r>
      <w:r w:rsidR="00306A32" w:rsidRPr="008F14CC">
        <w:rPr>
          <w:rStyle w:val="FontStyle105"/>
          <w:lang w:val="et-EE"/>
        </w:rPr>
        <w:t xml:space="preserve"> rõhualandusseadiste märgistamist käsitlevatele nõuetele.</w:t>
      </w:r>
    </w:p>
    <w:p w:rsidR="00306A32" w:rsidRPr="008F14CC" w:rsidRDefault="001804D7" w:rsidP="00FE0990">
      <w:pPr>
        <w:pStyle w:val="Style6"/>
        <w:widowControl/>
        <w:tabs>
          <w:tab w:val="left" w:pos="1066"/>
        </w:tabs>
        <w:spacing w:before="115"/>
        <w:ind w:firstLine="0"/>
        <w:rPr>
          <w:rStyle w:val="FontStyle102"/>
          <w:lang w:val="et-EE"/>
        </w:rPr>
      </w:pPr>
      <w:r w:rsidRPr="008F14CC">
        <w:rPr>
          <w:rStyle w:val="FontStyle102"/>
          <w:lang w:val="et-EE"/>
        </w:rPr>
        <w:t>1.6.4</w:t>
      </w:r>
      <w:r>
        <w:rPr>
          <w:rStyle w:val="FontStyle105"/>
          <w:b/>
          <w:lang w:val="et-EE"/>
        </w:rPr>
        <w:t>.44</w:t>
      </w:r>
      <w:r>
        <w:rPr>
          <w:rStyle w:val="FontStyle105"/>
          <w:b/>
          <w:lang w:val="et-EE"/>
        </w:rPr>
        <w:tab/>
      </w:r>
      <w:r w:rsidR="00306A32" w:rsidRPr="008F14CC">
        <w:rPr>
          <w:rStyle w:val="FontStyle105"/>
          <w:lang w:val="et-EE"/>
        </w:rPr>
        <w:t>Selliste ainete veol, mille puhul tuleb kohaldada peatüki 3.2 tabeli A 11. veeru 11 erisätet TP38 või TP39, võib 1. juulini 2013 kehtinud SMGS lisa 2 kohast kergpaagi eeskirja kohaldada kuni 31. detsembrini 2018.</w:t>
      </w:r>
    </w:p>
    <w:p w:rsidR="00306A32" w:rsidRPr="008F14CC" w:rsidRDefault="001804D7" w:rsidP="00FE0990">
      <w:pPr>
        <w:pStyle w:val="Style6"/>
        <w:widowControl/>
        <w:tabs>
          <w:tab w:val="left" w:pos="1066"/>
        </w:tabs>
        <w:spacing w:before="110"/>
        <w:ind w:firstLine="0"/>
        <w:rPr>
          <w:rStyle w:val="FontStyle102"/>
          <w:lang w:val="et-EE"/>
        </w:rPr>
      </w:pPr>
      <w:r w:rsidRPr="008F14CC">
        <w:rPr>
          <w:rStyle w:val="FontStyle102"/>
          <w:lang w:val="et-EE"/>
        </w:rPr>
        <w:t>1.6.4</w:t>
      </w:r>
      <w:r>
        <w:rPr>
          <w:rStyle w:val="FontStyle105"/>
          <w:b/>
          <w:lang w:val="et-EE"/>
        </w:rPr>
        <w:t>.45</w:t>
      </w:r>
      <w:r>
        <w:rPr>
          <w:rStyle w:val="FontStyle105"/>
          <w:b/>
          <w:lang w:val="et-EE"/>
        </w:rPr>
        <w:tab/>
      </w:r>
      <w:r w:rsidR="00306A32" w:rsidRPr="008F14CC">
        <w:rPr>
          <w:rStyle w:val="FontStyle105"/>
          <w:lang w:val="et-EE"/>
        </w:rPr>
        <w:t>Kuni 1. juulini 2013 kehtinud peatüki 3.2 tabeli A veerus 12 ÜRO nr 2381 jaoks osutatud paagikoodi võib enne 1. juulit 2013 valmistatud paakkonteinerite jaoks kohaldada kuni 31. detsembrini 2018.</w:t>
      </w:r>
    </w:p>
    <w:p w:rsidR="00306A32" w:rsidRPr="001804D7" w:rsidRDefault="001804D7" w:rsidP="00FE0990">
      <w:pPr>
        <w:pStyle w:val="Style6"/>
        <w:widowControl/>
        <w:tabs>
          <w:tab w:val="left" w:pos="1066"/>
        </w:tabs>
        <w:spacing w:before="110"/>
        <w:ind w:firstLine="0"/>
        <w:rPr>
          <w:rStyle w:val="FontStyle102"/>
          <w:bCs w:val="0"/>
          <w:lang w:val="et-EE"/>
        </w:rPr>
      </w:pPr>
      <w:r w:rsidRPr="008F14CC">
        <w:rPr>
          <w:rStyle w:val="FontStyle102"/>
          <w:lang w:val="et-EE"/>
        </w:rPr>
        <w:t>1.6.4</w:t>
      </w:r>
      <w:r>
        <w:rPr>
          <w:rStyle w:val="FontStyle105"/>
          <w:b/>
          <w:lang w:val="et-EE"/>
        </w:rPr>
        <w:t>.46</w:t>
      </w:r>
      <w:r>
        <w:rPr>
          <w:rStyle w:val="FontStyle105"/>
          <w:b/>
          <w:lang w:val="et-EE"/>
        </w:rPr>
        <w:tab/>
      </w:r>
      <w:r w:rsidR="00306A32" w:rsidRPr="008F14CC">
        <w:rPr>
          <w:rStyle w:val="FontStyle105"/>
          <w:lang w:val="et-EE"/>
        </w:rPr>
        <w:t>Kuni 1. juulini 2013 kehtinud peatüki 3.2 tabeli A veerus 12 ÜRO nr 2381 jaoks osutatud paagikoodi võib enne 1. juulit 2013 valmistatud paakkonteinerite jaoks kohaldada kuni 31. detsembrini 2018.</w:t>
      </w:r>
    </w:p>
    <w:p w:rsidR="00306A32" w:rsidRPr="008F14CC" w:rsidRDefault="00306A32" w:rsidP="00306A32">
      <w:pPr>
        <w:rPr>
          <w:sz w:val="2"/>
          <w:szCs w:val="2"/>
        </w:rPr>
      </w:pPr>
    </w:p>
    <w:p w:rsidR="00306A32" w:rsidRPr="008F14CC" w:rsidRDefault="001804D7" w:rsidP="00FE0990">
      <w:pPr>
        <w:pStyle w:val="Style6"/>
        <w:widowControl/>
        <w:tabs>
          <w:tab w:val="left" w:pos="1080"/>
        </w:tabs>
        <w:spacing w:before="134" w:line="240" w:lineRule="auto"/>
        <w:ind w:firstLine="0"/>
        <w:jc w:val="left"/>
        <w:rPr>
          <w:rStyle w:val="FontStyle102"/>
          <w:lang w:val="et-EE"/>
        </w:rPr>
      </w:pPr>
      <w:r>
        <w:rPr>
          <w:rStyle w:val="FontStyle102"/>
          <w:lang w:val="et-EE"/>
        </w:rPr>
        <w:t>1.6.5</w:t>
      </w:r>
      <w:r>
        <w:rPr>
          <w:rStyle w:val="FontStyle102"/>
          <w:lang w:val="et-EE"/>
        </w:rPr>
        <w:tab/>
      </w:r>
      <w:r w:rsidR="00306A32" w:rsidRPr="008F14CC">
        <w:rPr>
          <w:rStyle w:val="FontStyle105"/>
          <w:lang w:val="et-EE"/>
        </w:rPr>
        <w:t>(Reserveeritud)</w:t>
      </w:r>
    </w:p>
    <w:p w:rsidR="00306A32" w:rsidRPr="008F14CC" w:rsidRDefault="00306A32" w:rsidP="00FE0990">
      <w:pPr>
        <w:pStyle w:val="Style5"/>
        <w:widowControl/>
        <w:tabs>
          <w:tab w:val="left" w:pos="1080"/>
        </w:tabs>
        <w:spacing w:before="139"/>
        <w:rPr>
          <w:rStyle w:val="FontStyle102"/>
          <w:lang w:val="et-EE"/>
        </w:rPr>
      </w:pPr>
      <w:r w:rsidRPr="008F14CC">
        <w:rPr>
          <w:rStyle w:val="FontStyle102"/>
          <w:lang w:val="et-EE"/>
        </w:rPr>
        <w:t>KLASS 7</w:t>
      </w:r>
    </w:p>
    <w:p w:rsidR="00306A32" w:rsidRPr="008F14CC" w:rsidRDefault="00306A32" w:rsidP="00306A32">
      <w:pPr>
        <w:pStyle w:val="Style25"/>
        <w:widowControl/>
        <w:spacing w:line="240" w:lineRule="exact"/>
        <w:ind w:firstLine="0"/>
        <w:rPr>
          <w:sz w:val="20"/>
          <w:szCs w:val="20"/>
          <w:lang w:val="et-EE"/>
        </w:rPr>
      </w:pPr>
    </w:p>
    <w:p w:rsidR="00306A32" w:rsidRPr="008F14CC" w:rsidRDefault="00306A32" w:rsidP="00306A32">
      <w:pPr>
        <w:pStyle w:val="Style25"/>
        <w:widowControl/>
        <w:spacing w:before="5" w:line="226" w:lineRule="exact"/>
        <w:ind w:firstLine="0"/>
        <w:rPr>
          <w:rStyle w:val="FontStyle102"/>
          <w:lang w:val="et-EE"/>
        </w:rPr>
      </w:pPr>
      <w:r w:rsidRPr="008F14CC">
        <w:rPr>
          <w:rStyle w:val="FontStyle102"/>
          <w:lang w:val="et-EE"/>
        </w:rPr>
        <w:t>1.6.6.1</w:t>
      </w:r>
      <w:r w:rsidRPr="008F14CC">
        <w:rPr>
          <w:rStyle w:val="FontStyle102"/>
          <w:lang w:val="et-EE"/>
        </w:rPr>
        <w:tab/>
        <w:t>Saadetised, mille disain ei nõua IAEA ohutusseeria nr 6, 1985. aasta ja 1985. aasta (muudetud 1990) väljaannete kohaselt pädeva asutuse heakskiitu.</w:t>
      </w:r>
    </w:p>
    <w:p w:rsidR="00306A32" w:rsidRPr="008F14CC" w:rsidRDefault="00306A32" w:rsidP="00306A32">
      <w:pPr>
        <w:pStyle w:val="Style4"/>
        <w:widowControl/>
        <w:spacing w:before="58"/>
        <w:rPr>
          <w:rStyle w:val="FontStyle105"/>
          <w:lang w:val="et-EE"/>
        </w:rPr>
      </w:pPr>
      <w:r w:rsidRPr="008F14CC">
        <w:rPr>
          <w:rStyle w:val="FontStyle105"/>
          <w:lang w:val="et-EE"/>
        </w:rPr>
        <w:t>Saadetised, mille disain ei nõua pädeva asutuse heakskiitu (vabapakendid, tüüp IP-1, tüüp IP-2 ja tüüp IP-3 ning A-tüüpi pakendid), peavad täiel määral vastama SMGS lisa 2 nõuetele. Erandina võib saadetisi, mis vastavad IAEA ohutusseeria nr 6, 1985. aasta või 1985. aasta (muudetud 1990) väljaannete nõuetele:</w:t>
      </w:r>
    </w:p>
    <w:p w:rsidR="00306A32" w:rsidRPr="008F14CC" w:rsidRDefault="00D0146D" w:rsidP="00306A32">
      <w:pPr>
        <w:pStyle w:val="Style12"/>
        <w:widowControl/>
        <w:tabs>
          <w:tab w:val="left" w:pos="1704"/>
        </w:tabs>
        <w:spacing w:before="58" w:line="226" w:lineRule="exact"/>
        <w:ind w:firstLine="0"/>
        <w:jc w:val="both"/>
        <w:rPr>
          <w:rStyle w:val="FontStyle105"/>
          <w:lang w:val="et-EE"/>
        </w:rPr>
      </w:pPr>
      <w:r w:rsidRPr="008F14CC">
        <w:rPr>
          <w:rStyle w:val="FontStyle105"/>
          <w:lang w:val="et-EE"/>
        </w:rPr>
        <w:t>a)</w:t>
      </w:r>
      <w:r w:rsidR="00306A32" w:rsidRPr="008F14CC">
        <w:rPr>
          <w:rStyle w:val="FontStyle105"/>
          <w:lang w:val="et-EE"/>
        </w:rPr>
        <w:t xml:space="preserve"> </w:t>
      </w:r>
      <w:r w:rsidR="00306A32" w:rsidRPr="008F14CC">
        <w:rPr>
          <w:rStyle w:val="FontStyle105"/>
          <w:lang w:val="et-EE"/>
        </w:rPr>
        <w:tab/>
        <w:t>kasutada tingimusel, et need on valmistatud veoks ette enne 31. detsembrit 2003 aastal ja vajaduse korral kohaldatakse alajao 1.6.6.3 nõudeid;</w:t>
      </w:r>
    </w:p>
    <w:p w:rsidR="00306A32" w:rsidRPr="008F14CC" w:rsidRDefault="00306A32" w:rsidP="00306A32">
      <w:pPr>
        <w:pStyle w:val="Style12"/>
        <w:widowControl/>
        <w:tabs>
          <w:tab w:val="left" w:pos="1704"/>
        </w:tabs>
        <w:spacing w:line="226" w:lineRule="exact"/>
        <w:ind w:firstLine="0"/>
        <w:rPr>
          <w:rStyle w:val="FontStyle105"/>
          <w:lang w:val="et-EE"/>
        </w:rPr>
      </w:pPr>
      <w:r w:rsidRPr="008F14CC">
        <w:rPr>
          <w:rStyle w:val="FontStyle105"/>
          <w:lang w:val="et-EE"/>
        </w:rPr>
        <w:t xml:space="preserve">b) </w:t>
      </w:r>
      <w:r w:rsidRPr="008F14CC">
        <w:rPr>
          <w:rStyle w:val="FontStyle105"/>
          <w:lang w:val="et-EE"/>
        </w:rPr>
        <w:tab/>
        <w:t>kasutada tingimusel, et:</w:t>
      </w:r>
    </w:p>
    <w:p w:rsidR="00306A32" w:rsidRPr="008F14CC" w:rsidRDefault="00306A32" w:rsidP="00306A32">
      <w:pPr>
        <w:pStyle w:val="Style73"/>
        <w:widowControl/>
        <w:tabs>
          <w:tab w:val="left" w:pos="2256"/>
        </w:tabs>
        <w:spacing w:line="226" w:lineRule="exact"/>
        <w:ind w:firstLine="0"/>
        <w:rPr>
          <w:rStyle w:val="FontStyle105"/>
          <w:lang w:val="et-EE"/>
        </w:rPr>
      </w:pPr>
      <w:r w:rsidRPr="008F14CC">
        <w:rPr>
          <w:rStyle w:val="FontStyle105"/>
          <w:lang w:val="et-EE"/>
        </w:rPr>
        <w:t xml:space="preserve">1) </w:t>
      </w:r>
      <w:r w:rsidRPr="008F14CC">
        <w:rPr>
          <w:rStyle w:val="FontStyle105"/>
          <w:lang w:val="et-EE"/>
        </w:rPr>
        <w:tab/>
        <w:t>need ei ole ette nähtud uraanheksafluoriidi mahutamiseks;</w:t>
      </w:r>
    </w:p>
    <w:p w:rsidR="00306A32" w:rsidRPr="008F14CC" w:rsidRDefault="00306A32" w:rsidP="00306A32">
      <w:pPr>
        <w:pStyle w:val="Style73"/>
        <w:widowControl/>
        <w:tabs>
          <w:tab w:val="left" w:pos="2256"/>
        </w:tabs>
        <w:spacing w:line="226" w:lineRule="exact"/>
        <w:ind w:firstLine="0"/>
        <w:rPr>
          <w:rStyle w:val="FontStyle105"/>
          <w:lang w:val="et-EE"/>
        </w:rPr>
      </w:pPr>
      <w:r w:rsidRPr="008F14CC">
        <w:rPr>
          <w:rStyle w:val="FontStyle105"/>
          <w:lang w:val="et-EE"/>
        </w:rPr>
        <w:t xml:space="preserve">2) </w:t>
      </w:r>
      <w:r w:rsidRPr="008F14CC">
        <w:rPr>
          <w:rStyle w:val="FontStyle105"/>
          <w:lang w:val="et-EE"/>
        </w:rPr>
        <w:tab/>
        <w:t>kehtivad jao 1.7.3 asjakohased nõuded;</w:t>
      </w:r>
    </w:p>
    <w:p w:rsidR="00306A32" w:rsidRPr="008F14CC" w:rsidRDefault="00306A32" w:rsidP="00FE0990">
      <w:pPr>
        <w:pStyle w:val="Style73"/>
        <w:widowControl/>
        <w:tabs>
          <w:tab w:val="left" w:pos="2256"/>
        </w:tabs>
        <w:spacing w:line="226" w:lineRule="exact"/>
        <w:ind w:firstLine="0"/>
        <w:rPr>
          <w:rStyle w:val="FontStyle105"/>
          <w:lang w:val="et-EE"/>
        </w:rPr>
      </w:pPr>
      <w:r w:rsidRPr="008F14CC">
        <w:rPr>
          <w:rStyle w:val="FontStyle105"/>
          <w:lang w:val="et-EE"/>
        </w:rPr>
        <w:t>kohaldatakse jaos 2.2.7 esitatud aktiivsuse piirmäärasid ja liigitust;</w:t>
      </w:r>
    </w:p>
    <w:p w:rsidR="00306A32" w:rsidRPr="008F14CC" w:rsidRDefault="00306A32" w:rsidP="00FE0990">
      <w:pPr>
        <w:pStyle w:val="Style73"/>
        <w:widowControl/>
        <w:tabs>
          <w:tab w:val="left" w:pos="2256"/>
        </w:tabs>
        <w:spacing w:line="226" w:lineRule="exact"/>
        <w:ind w:firstLine="0"/>
        <w:rPr>
          <w:rStyle w:val="FontStyle105"/>
          <w:lang w:val="et-EE"/>
        </w:rPr>
      </w:pPr>
      <w:r w:rsidRPr="008F14CC">
        <w:rPr>
          <w:rStyle w:val="FontStyle105"/>
          <w:lang w:val="et-EE"/>
        </w:rPr>
        <w:t>kohaldatakse osades 1, 3, 4, 5 ja 7 esitatud nõudeid ja veokontrolli;</w:t>
      </w:r>
    </w:p>
    <w:p w:rsidR="00306A32" w:rsidRPr="008F14CC" w:rsidRDefault="00306A32" w:rsidP="00FE0990">
      <w:pPr>
        <w:pStyle w:val="Style73"/>
        <w:widowControl/>
        <w:tabs>
          <w:tab w:val="left" w:pos="2256"/>
        </w:tabs>
        <w:spacing w:line="226" w:lineRule="exact"/>
        <w:ind w:firstLine="0"/>
        <w:rPr>
          <w:rStyle w:val="FontStyle105"/>
          <w:lang w:val="et-EE"/>
        </w:rPr>
      </w:pPr>
      <w:r w:rsidRPr="008F14CC">
        <w:rPr>
          <w:rStyle w:val="FontStyle105"/>
          <w:lang w:val="et-EE"/>
        </w:rPr>
        <w:t>pakend ei ole toodetud ega muudetud pärast 31. detsembrit 2003.</w:t>
      </w:r>
    </w:p>
    <w:p w:rsidR="00306A32" w:rsidRPr="008F14CC" w:rsidRDefault="00306A32" w:rsidP="00306A32">
      <w:pPr>
        <w:pStyle w:val="Style21"/>
        <w:widowControl/>
        <w:tabs>
          <w:tab w:val="left" w:pos="1066"/>
        </w:tabs>
        <w:spacing w:before="48"/>
        <w:ind w:firstLine="0"/>
        <w:jc w:val="both"/>
        <w:rPr>
          <w:rStyle w:val="FontStyle102"/>
          <w:lang w:val="et-EE"/>
        </w:rPr>
      </w:pPr>
      <w:r w:rsidRPr="008F14CC">
        <w:rPr>
          <w:rStyle w:val="FontStyle102"/>
          <w:lang w:val="et-EE"/>
        </w:rPr>
        <w:t>1.6.6.2</w:t>
      </w:r>
      <w:r w:rsidRPr="008F14CC">
        <w:rPr>
          <w:rStyle w:val="FontStyle102"/>
          <w:lang w:val="et-EE"/>
        </w:rPr>
        <w:tab/>
        <w:t>IAEA ohutusseeria nr 6 1973. aasta, 1973. aasta (muudetud), 1985. aasta ja 1985. aasta (muudetud 1990) väljaannete kohase heakskiiduga saadetised</w:t>
      </w:r>
    </w:p>
    <w:p w:rsidR="00306A32" w:rsidRPr="008F14CC" w:rsidRDefault="00306A32" w:rsidP="00306A32">
      <w:pPr>
        <w:pStyle w:val="Style77"/>
        <w:widowControl/>
        <w:tabs>
          <w:tab w:val="left" w:pos="1070"/>
        </w:tabs>
        <w:spacing w:before="115" w:line="230" w:lineRule="exact"/>
        <w:ind w:firstLine="0"/>
        <w:rPr>
          <w:rStyle w:val="FontStyle93"/>
          <w:lang w:val="et-EE"/>
        </w:rPr>
      </w:pPr>
      <w:r w:rsidRPr="008F14CC">
        <w:rPr>
          <w:rStyle w:val="FontStyle102"/>
          <w:lang w:val="et-EE"/>
        </w:rPr>
        <w:t>1.6.6.2.1</w:t>
      </w:r>
      <w:r w:rsidRPr="008F14CC">
        <w:rPr>
          <w:lang w:val="et-EE"/>
        </w:rPr>
        <w:tab/>
      </w:r>
      <w:r w:rsidRPr="008F14CC">
        <w:rPr>
          <w:rStyle w:val="FontStyle93"/>
          <w:lang w:val="et-EE"/>
        </w:rPr>
        <w:t>Saadetised, mille disain nõuab pädeva asutuse heakskiitu, peavad täiel määral vastama SMGS lisa 2 nõuetele, kui ei ole täidetud järgmised tingimused:</w:t>
      </w:r>
    </w:p>
    <w:p w:rsidR="00306A32" w:rsidRPr="008F14CC" w:rsidRDefault="00306A32" w:rsidP="00306A32">
      <w:pPr>
        <w:pStyle w:val="Style71"/>
        <w:widowControl/>
        <w:tabs>
          <w:tab w:val="left" w:pos="1406"/>
        </w:tabs>
        <w:spacing w:before="125"/>
        <w:ind w:firstLine="0"/>
        <w:rPr>
          <w:rStyle w:val="FontStyle93"/>
          <w:lang w:val="et-EE"/>
        </w:rPr>
      </w:pPr>
      <w:r w:rsidRPr="008F14CC">
        <w:rPr>
          <w:rStyle w:val="FontStyle93"/>
          <w:lang w:val="et-EE"/>
        </w:rPr>
        <w:t>(а)</w:t>
      </w:r>
      <w:r w:rsidRPr="008F14CC">
        <w:rPr>
          <w:rStyle w:val="FontStyle93"/>
          <w:lang w:val="et-EE"/>
        </w:rPr>
        <w:tab/>
        <w:t>saadetised on valmistatud vastavalt pakendi disainele, mille on heaks kiitnud pädev asutus ja mis vastab IAEA ohutusseeria nr 6 1973. aasta, 1973. aasta (muudetud), 1985. aasta ja 1985. aasta (muudetud 1990) väljaannete radioaktiivsete materjalide ohutut vedu käsitlevatele sätetele;</w:t>
      </w:r>
    </w:p>
    <w:p w:rsidR="00306A32" w:rsidRPr="008F14CC" w:rsidRDefault="00D0146D" w:rsidP="00306A32">
      <w:pPr>
        <w:pStyle w:val="Style71"/>
        <w:widowControl/>
        <w:tabs>
          <w:tab w:val="left" w:pos="1406"/>
        </w:tabs>
        <w:spacing w:before="144" w:line="240" w:lineRule="auto"/>
        <w:ind w:firstLine="0"/>
        <w:jc w:val="left"/>
        <w:rPr>
          <w:rStyle w:val="FontStyle93"/>
          <w:lang w:val="et-EE"/>
        </w:rPr>
      </w:pPr>
      <w:r w:rsidRPr="008F14CC">
        <w:rPr>
          <w:rStyle w:val="FontStyle93"/>
          <w:lang w:val="et-EE"/>
        </w:rPr>
        <w:t>b)</w:t>
      </w:r>
      <w:r w:rsidR="00306A32" w:rsidRPr="008F14CC">
        <w:rPr>
          <w:rStyle w:val="FontStyle93"/>
          <w:lang w:val="et-EE"/>
        </w:rPr>
        <w:t xml:space="preserve"> </w:t>
      </w:r>
      <w:r w:rsidR="00306A32" w:rsidRPr="008F14CC">
        <w:rPr>
          <w:rStyle w:val="FontStyle93"/>
          <w:lang w:val="et-EE"/>
        </w:rPr>
        <w:tab/>
        <w:t>saadetise disaini jaoks on nõutav mitmepoolne heakskiit;</w:t>
      </w:r>
    </w:p>
    <w:p w:rsidR="00306A32" w:rsidRPr="008F14CC" w:rsidRDefault="00D0146D" w:rsidP="00306A32">
      <w:pPr>
        <w:pStyle w:val="Style71"/>
        <w:widowControl/>
        <w:tabs>
          <w:tab w:val="left" w:pos="1406"/>
        </w:tabs>
        <w:spacing w:before="149" w:line="240" w:lineRule="auto"/>
        <w:ind w:firstLine="0"/>
        <w:jc w:val="left"/>
        <w:rPr>
          <w:rStyle w:val="FontStyle93"/>
          <w:lang w:val="et-EE"/>
        </w:rPr>
      </w:pPr>
      <w:r w:rsidRPr="008F14CC">
        <w:rPr>
          <w:rStyle w:val="FontStyle93"/>
          <w:lang w:val="et-EE"/>
        </w:rPr>
        <w:t>c)</w:t>
      </w:r>
      <w:r w:rsidR="00306A32" w:rsidRPr="008F14CC">
        <w:rPr>
          <w:rStyle w:val="FontStyle93"/>
          <w:lang w:val="et-EE"/>
        </w:rPr>
        <w:t xml:space="preserve"> </w:t>
      </w:r>
      <w:r w:rsidR="00306A32" w:rsidRPr="008F14CC">
        <w:rPr>
          <w:rStyle w:val="FontStyle93"/>
          <w:lang w:val="et-EE"/>
        </w:rPr>
        <w:tab/>
        <w:t>kehtivad jao 1.7.3 asjakohased nõuded;</w:t>
      </w:r>
    </w:p>
    <w:p w:rsidR="00306A32" w:rsidRPr="008F14CC" w:rsidRDefault="00D0146D" w:rsidP="00306A32">
      <w:pPr>
        <w:pStyle w:val="Style71"/>
        <w:widowControl/>
        <w:tabs>
          <w:tab w:val="left" w:pos="1406"/>
        </w:tabs>
        <w:spacing w:before="125"/>
        <w:ind w:firstLine="0"/>
        <w:rPr>
          <w:rStyle w:val="FontStyle93"/>
          <w:lang w:val="et-EE"/>
        </w:rPr>
      </w:pPr>
      <w:r w:rsidRPr="008F14CC">
        <w:rPr>
          <w:rStyle w:val="FontStyle93"/>
          <w:lang w:val="et-EE"/>
        </w:rPr>
        <w:t>d)</w:t>
      </w:r>
      <w:r w:rsidR="00306A32" w:rsidRPr="008F14CC">
        <w:rPr>
          <w:rStyle w:val="FontStyle93"/>
          <w:lang w:val="et-EE"/>
        </w:rPr>
        <w:tab/>
        <w:t>kohaldatakse jaos 2.2.7 esitatud aktiivsuse piirmäärasid ja liigitust;</w:t>
      </w:r>
    </w:p>
    <w:p w:rsidR="00306A32" w:rsidRPr="008F14CC" w:rsidRDefault="00D0146D" w:rsidP="00306A32">
      <w:pPr>
        <w:pStyle w:val="Style71"/>
        <w:widowControl/>
        <w:tabs>
          <w:tab w:val="left" w:pos="1406"/>
        </w:tabs>
        <w:spacing w:before="120"/>
        <w:ind w:firstLine="0"/>
        <w:rPr>
          <w:rStyle w:val="FontStyle93"/>
          <w:lang w:val="et-EE"/>
        </w:rPr>
      </w:pPr>
      <w:r w:rsidRPr="008F14CC">
        <w:rPr>
          <w:rStyle w:val="FontStyle93"/>
          <w:lang w:val="et-EE"/>
        </w:rPr>
        <w:t>e)</w:t>
      </w:r>
      <w:r w:rsidR="00306A32" w:rsidRPr="008F14CC">
        <w:rPr>
          <w:rStyle w:val="FontStyle93"/>
          <w:lang w:val="et-EE"/>
        </w:rPr>
        <w:tab/>
        <w:t>kohaldatakse osades 1, 3, 4, 5 ja 7 esitatud nõudeid ja veokontrolli;</w:t>
      </w:r>
    </w:p>
    <w:p w:rsidR="00306A32" w:rsidRPr="008F14CC" w:rsidRDefault="00D0146D" w:rsidP="00306A32">
      <w:pPr>
        <w:pStyle w:val="Style63"/>
        <w:widowControl/>
        <w:tabs>
          <w:tab w:val="left" w:pos="1406"/>
        </w:tabs>
        <w:spacing w:before="139"/>
        <w:rPr>
          <w:rStyle w:val="FontStyle100"/>
          <w:lang w:val="et-EE"/>
        </w:rPr>
      </w:pPr>
      <w:r w:rsidRPr="008F14CC">
        <w:rPr>
          <w:rStyle w:val="FontStyle93"/>
          <w:lang w:val="et-EE"/>
        </w:rPr>
        <w:t>f)</w:t>
      </w:r>
      <w:r w:rsidR="00306A32" w:rsidRPr="008F14CC">
        <w:rPr>
          <w:lang w:val="et-EE"/>
        </w:rPr>
        <w:tab/>
      </w:r>
      <w:r w:rsidR="00306A32" w:rsidRPr="008F14CC">
        <w:rPr>
          <w:rStyle w:val="FontStyle100"/>
          <w:lang w:val="et-EE"/>
        </w:rPr>
        <w:t>(Reserveeritud)</w:t>
      </w:r>
    </w:p>
    <w:p w:rsidR="00306A32" w:rsidRPr="008F14CC" w:rsidRDefault="00D0146D" w:rsidP="00306A32">
      <w:pPr>
        <w:pStyle w:val="Style71"/>
        <w:widowControl/>
        <w:tabs>
          <w:tab w:val="left" w:pos="1406"/>
        </w:tabs>
        <w:spacing w:before="130"/>
        <w:ind w:firstLine="0"/>
        <w:rPr>
          <w:rStyle w:val="FontStyle93"/>
          <w:lang w:val="et-EE"/>
        </w:rPr>
      </w:pPr>
      <w:r w:rsidRPr="008F14CC">
        <w:rPr>
          <w:rStyle w:val="FontStyle93"/>
          <w:lang w:val="et-EE"/>
        </w:rPr>
        <w:t>g)</w:t>
      </w:r>
      <w:r w:rsidR="00306A32" w:rsidRPr="008F14CC">
        <w:rPr>
          <w:rStyle w:val="FontStyle93"/>
          <w:lang w:val="et-EE"/>
        </w:rPr>
        <w:tab/>
        <w:t>saadetised, mis vastavad IAEA ohutusseeria nr 6 1973. aasta, 1973. aasta (muudetud), 1985. aasta ja 1973. aasta (muudetud 1990) radioaktiivsete materjalide ohutu veo eeskirjale:</w:t>
      </w:r>
    </w:p>
    <w:p w:rsidR="00306A32" w:rsidRPr="008F14CC" w:rsidRDefault="00306A32" w:rsidP="00FE0990">
      <w:pPr>
        <w:pStyle w:val="Style71"/>
        <w:widowControl/>
        <w:tabs>
          <w:tab w:val="left" w:pos="1690"/>
        </w:tabs>
        <w:spacing w:before="120"/>
        <w:ind w:firstLine="0"/>
        <w:rPr>
          <w:rStyle w:val="FontStyle93"/>
          <w:lang w:val="et-EE"/>
        </w:rPr>
      </w:pPr>
      <w:r w:rsidRPr="008F14CC">
        <w:rPr>
          <w:rStyle w:val="FontStyle93"/>
          <w:lang w:val="et-EE"/>
        </w:rPr>
        <w:t>veo avariilistel tingimustel, mis on määratletud IAEA ohutusseeria nr 6 1973. aasta, 1973. aasta (muudetud) radioaktiivsete materjalide ohutu veo eeskirjas, maksimaalselt radioaktiivse sisalduse korral, mille jaoks saadetis on disainitud, säilitab saadetis piisava varje, mis tagab, et kiirgustase 1 m kaugusel saadetise pinnast ei ületaks 10 mSv/h;</w:t>
      </w:r>
    </w:p>
    <w:p w:rsidR="00306A32" w:rsidRPr="008F14CC" w:rsidRDefault="00306A32" w:rsidP="00FE0990">
      <w:pPr>
        <w:pStyle w:val="Style71"/>
        <w:widowControl/>
        <w:tabs>
          <w:tab w:val="left" w:pos="1690"/>
        </w:tabs>
        <w:spacing w:before="144" w:line="240" w:lineRule="auto"/>
        <w:ind w:firstLine="0"/>
        <w:jc w:val="left"/>
        <w:rPr>
          <w:rStyle w:val="FontStyle93"/>
          <w:lang w:val="et-EE"/>
        </w:rPr>
      </w:pPr>
      <w:r w:rsidRPr="008F14CC">
        <w:rPr>
          <w:rStyle w:val="FontStyle93"/>
          <w:lang w:val="et-EE"/>
        </w:rPr>
        <w:t>saadetistes ei kasutata püsivat ventilatsiooni;</w:t>
      </w:r>
    </w:p>
    <w:p w:rsidR="00306A32" w:rsidRPr="008F14CC" w:rsidRDefault="00306A32" w:rsidP="00FE0990">
      <w:pPr>
        <w:pStyle w:val="Style71"/>
        <w:widowControl/>
        <w:tabs>
          <w:tab w:val="left" w:pos="1690"/>
        </w:tabs>
        <w:spacing w:before="115" w:line="230" w:lineRule="exact"/>
        <w:ind w:firstLine="0"/>
        <w:rPr>
          <w:rStyle w:val="FontStyle93"/>
          <w:lang w:val="et-EE"/>
        </w:rPr>
      </w:pPr>
      <w:r w:rsidRPr="008F14CC">
        <w:rPr>
          <w:rStyle w:val="FontStyle93"/>
          <w:lang w:val="et-EE"/>
        </w:rPr>
        <w:t>igale saadetisele on alajao 5.2.1.7.5 nõuete kohaselt määratud seerianumber, mis kantakse saadetise välisküljele.</w:t>
      </w:r>
    </w:p>
    <w:p w:rsidR="00306A32" w:rsidRPr="008F14CC" w:rsidRDefault="00306A32" w:rsidP="00306A32">
      <w:pPr>
        <w:pStyle w:val="Style77"/>
        <w:widowControl/>
        <w:tabs>
          <w:tab w:val="left" w:pos="1070"/>
        </w:tabs>
        <w:spacing w:before="115" w:line="230" w:lineRule="exact"/>
        <w:ind w:firstLine="0"/>
        <w:rPr>
          <w:rStyle w:val="FontStyle93"/>
          <w:lang w:val="et-EE"/>
        </w:rPr>
      </w:pPr>
      <w:r w:rsidRPr="008F14CC">
        <w:rPr>
          <w:rStyle w:val="FontStyle102"/>
          <w:lang w:val="et-EE"/>
        </w:rPr>
        <w:t>1.6.6.2.2</w:t>
      </w:r>
      <w:r w:rsidRPr="008F14CC">
        <w:rPr>
          <w:lang w:val="et-EE"/>
        </w:rPr>
        <w:tab/>
      </w:r>
      <w:r w:rsidRPr="008F14CC">
        <w:rPr>
          <w:rStyle w:val="FontStyle93"/>
          <w:lang w:val="et-EE"/>
        </w:rPr>
        <w:t>Uute saadetiste valmistamise alustamine disaini järgi, mis vastab IAEA ohutusseeria nr 6 1973. aasta, 1973. aasta (muudetud), 1985. aasta ja 1985. aasta (muudetud 1990) radioaktiivsete materjalide ohutu veo eeskirjale, ei ole lubatud.</w:t>
      </w:r>
    </w:p>
    <w:p w:rsidR="00306A32" w:rsidRPr="008F14CC" w:rsidRDefault="00306A32" w:rsidP="00306A32">
      <w:pPr>
        <w:pStyle w:val="Style21"/>
        <w:widowControl/>
        <w:tabs>
          <w:tab w:val="left" w:pos="1066"/>
        </w:tabs>
        <w:spacing w:before="120" w:line="240" w:lineRule="exact"/>
        <w:ind w:firstLine="0"/>
        <w:jc w:val="both"/>
        <w:rPr>
          <w:rStyle w:val="FontStyle102"/>
          <w:lang w:val="et-EE"/>
        </w:rPr>
      </w:pPr>
      <w:r w:rsidRPr="008F14CC">
        <w:rPr>
          <w:rStyle w:val="FontStyle102"/>
          <w:lang w:val="et-EE"/>
        </w:rPr>
        <w:t>1.6.6.3</w:t>
      </w:r>
      <w:r w:rsidRPr="008F14CC">
        <w:rPr>
          <w:rStyle w:val="FontStyle102"/>
          <w:lang w:val="et-EE"/>
        </w:rPr>
        <w:tab/>
        <w:t>SMGS 2011. ja 2013. aasta väljaannete lisa 2 kohaselt lõhustuvatele materjalidele kehtestatud nõuetest vabastatud saadetised (Ohutusstandardite sari, 2009. a väljaanne, IAEA, nr ТS-R-1).</w:t>
      </w:r>
    </w:p>
    <w:p w:rsidR="00306A32" w:rsidRPr="008F14CC" w:rsidRDefault="00306A32" w:rsidP="00306A32">
      <w:pPr>
        <w:pStyle w:val="Style50"/>
        <w:widowControl/>
        <w:spacing w:before="120" w:line="226" w:lineRule="exact"/>
        <w:rPr>
          <w:rStyle w:val="FontStyle93"/>
          <w:lang w:val="et-EE"/>
        </w:rPr>
      </w:pPr>
      <w:r w:rsidRPr="008F14CC">
        <w:rPr>
          <w:rStyle w:val="FontStyle93"/>
          <w:lang w:val="et-EE"/>
        </w:rPr>
        <w:lastRenderedPageBreak/>
        <w:t>Lõhustuvat materjali, mis ei kuulu kategooriasse „LÕHUSTUV“ vastavalt SMGS lisa 2 2011. ja 2013. aasta väljaannete alajaole 2.2.7.2.3.5 (а) 1) või 3), IAEA radioaktiivsete materjalide ohutu veo 2009. a eeskirjale (punktid 417 а) i) või iii), sisaldavate saadetiste vedu, mis on veoks ette valmistatud enne 1. juulit 2015, võib jätkata ja neid võib liigitada kategooriasse „mittelõhustuv või harvalõhustuv-vabastatud“ tingimusel, et vagunile kohaldatakse kaubaga seotud piiranguid, mis on esitatud nende väljaannete tabelis 2.2.7.2.3.5. Kauba vedu peab toimuma ainukasutuse tingimustel.</w:t>
      </w:r>
    </w:p>
    <w:p w:rsidR="00306A32" w:rsidRPr="008F14CC" w:rsidRDefault="00306A32" w:rsidP="00306A32">
      <w:pPr>
        <w:pStyle w:val="Style25"/>
        <w:widowControl/>
        <w:spacing w:before="43" w:line="230" w:lineRule="exact"/>
        <w:ind w:firstLine="0"/>
        <w:rPr>
          <w:rStyle w:val="FontStyle102"/>
          <w:lang w:val="et-EE"/>
        </w:rPr>
      </w:pPr>
      <w:r w:rsidRPr="008F14CC">
        <w:rPr>
          <w:rStyle w:val="FontStyle102"/>
          <w:lang w:val="et-EE"/>
        </w:rPr>
        <w:t>1.6.6.4</w:t>
      </w:r>
      <w:r w:rsidRPr="008F14CC">
        <w:rPr>
          <w:rStyle w:val="FontStyle102"/>
          <w:lang w:val="et-EE"/>
        </w:rPr>
        <w:tab/>
        <w:t>IAEA ohutusseeria nr 6 1973. aasta, 1973. aasta (muudetud), 1985. aasta ja 1985. aasta (muudetud 1990) regulatsiooni kohaselt kinnitatud erivormi radioaktiivsed materjalid.</w:t>
      </w:r>
    </w:p>
    <w:p w:rsidR="00306A32" w:rsidRPr="008F14CC" w:rsidRDefault="00306A32" w:rsidP="00306A32">
      <w:pPr>
        <w:pStyle w:val="Style4"/>
        <w:widowControl/>
        <w:spacing w:before="115"/>
        <w:rPr>
          <w:rStyle w:val="FontStyle105"/>
          <w:lang w:val="et-EE"/>
        </w:rPr>
      </w:pPr>
      <w:r w:rsidRPr="008F14CC">
        <w:rPr>
          <w:rStyle w:val="FontStyle105"/>
          <w:lang w:val="et-EE"/>
        </w:rPr>
        <w:t>IAEA ohutusseeria nr 6</w:t>
      </w:r>
      <w:r w:rsidRPr="008F14CC">
        <w:rPr>
          <w:rStyle w:val="FontStyle105"/>
          <w:b/>
          <w:bCs/>
          <w:lang w:val="et-EE"/>
        </w:rPr>
        <w:t xml:space="preserve"> </w:t>
      </w:r>
      <w:r w:rsidRPr="008F14CC">
        <w:rPr>
          <w:rStyle w:val="FontStyle105"/>
          <w:lang w:val="et-EE"/>
        </w:rPr>
        <w:t>1973. aasta, 1973. aasta (muudetud), 1985. aasta või 1985. aasta (muudetud 1990) väljaannete nõuete kohaselt pädeva asutuse poolt disainile antud ühepoolse heakskiidu alusel toodetud erivormi radioaktiivseid materjale võib jätkuvalt kasutada tingimusel, et need vastavad jaos 1.7.3 nimetatud kohustusliku kvaliteedi tagamise programmi nõuetele. Uute sellist erivormi radioaktiivsete materjalide tootmise alustamine ei ole lubatud.</w:t>
      </w:r>
    </w:p>
    <w:p w:rsidR="00306A32" w:rsidRPr="008F14CC" w:rsidRDefault="00306A32" w:rsidP="008F14CC">
      <w:pPr>
        <w:spacing w:after="160" w:line="259" w:lineRule="auto"/>
        <w:jc w:val="center"/>
        <w:rPr>
          <w:rStyle w:val="FontStyle104"/>
        </w:rPr>
      </w:pPr>
      <w:r w:rsidRPr="008F14CC">
        <w:rPr>
          <w:rStyle w:val="FontStyle105"/>
        </w:rPr>
        <w:br w:type="page"/>
      </w:r>
      <w:r w:rsidRPr="008F14CC">
        <w:rPr>
          <w:rStyle w:val="FontStyle104"/>
        </w:rPr>
        <w:lastRenderedPageBreak/>
        <w:t>PEATÜKK 1.7</w:t>
      </w:r>
    </w:p>
    <w:p w:rsidR="00306A32" w:rsidRPr="008F14CC" w:rsidRDefault="00306A32" w:rsidP="00AD586E">
      <w:pPr>
        <w:pStyle w:val="Style19"/>
        <w:widowControl/>
        <w:spacing w:before="82"/>
        <w:jc w:val="both"/>
        <w:rPr>
          <w:rStyle w:val="FontStyle104"/>
          <w:lang w:val="et-EE"/>
        </w:rPr>
      </w:pPr>
      <w:r w:rsidRPr="008F14CC">
        <w:rPr>
          <w:rStyle w:val="FontStyle104"/>
          <w:lang w:val="et-EE"/>
        </w:rPr>
        <w:t>RADIOAKTIIVSEID MATERJALE PUUDUTAVAD ÜLDSÄTTED</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tabs>
          <w:tab w:val="left" w:pos="1075"/>
        </w:tabs>
        <w:spacing w:before="19"/>
        <w:jc w:val="left"/>
        <w:rPr>
          <w:rStyle w:val="FontStyle102"/>
          <w:lang w:val="et-EE"/>
        </w:rPr>
      </w:pPr>
      <w:r w:rsidRPr="008F14CC">
        <w:rPr>
          <w:rStyle w:val="FontStyle102"/>
          <w:lang w:val="et-EE"/>
        </w:rPr>
        <w:t>1.7.1</w:t>
      </w:r>
      <w:r w:rsidRPr="008F14CC">
        <w:rPr>
          <w:rStyle w:val="FontStyle102"/>
          <w:lang w:val="et-EE"/>
        </w:rPr>
        <w:tab/>
        <w:t>REGULEERIMISALA JA KOHALDAMINE</w:t>
      </w:r>
    </w:p>
    <w:p w:rsidR="00306A32" w:rsidRPr="008F14CC" w:rsidRDefault="00306A32" w:rsidP="00306A32">
      <w:pPr>
        <w:pStyle w:val="Style26"/>
        <w:widowControl/>
        <w:spacing w:line="240" w:lineRule="exact"/>
        <w:ind w:firstLine="0"/>
        <w:rPr>
          <w:sz w:val="20"/>
          <w:szCs w:val="20"/>
          <w:lang w:val="et-EE"/>
        </w:rPr>
      </w:pPr>
    </w:p>
    <w:p w:rsidR="00306A32" w:rsidRPr="008F14CC" w:rsidRDefault="00306A32" w:rsidP="00306A32">
      <w:pPr>
        <w:pStyle w:val="Style26"/>
        <w:widowControl/>
        <w:spacing w:before="5" w:line="226" w:lineRule="exact"/>
        <w:ind w:firstLine="0"/>
        <w:rPr>
          <w:rStyle w:val="FontStyle103"/>
          <w:lang w:val="et-EE"/>
        </w:rPr>
      </w:pPr>
      <w:r w:rsidRPr="008F14CC">
        <w:rPr>
          <w:rStyle w:val="FontStyle101"/>
          <w:lang w:val="et-EE"/>
        </w:rPr>
        <w:t>Märkus 1:</w:t>
      </w:r>
      <w:r w:rsidRPr="008F14CC">
        <w:rPr>
          <w:rStyle w:val="FontStyle101"/>
          <w:b w:val="0"/>
          <w:lang w:val="et-EE"/>
        </w:rPr>
        <w:tab/>
      </w:r>
      <w:r w:rsidRPr="008F14CC">
        <w:rPr>
          <w:rStyle w:val="FontStyle103"/>
          <w:lang w:val="et-EE"/>
        </w:rPr>
        <w:t>Radioaktiivsete materjalide veo käigus toimuvate õnnetuste või vahejuhtumite korral tuleb isikute, vara ja keskkonna kaitsmiseks pidada kinni hädaolukorda käsitlevatest sätetest, mille on kehtestanud asjaomased riiklikud ja/või rahvusvahelised organisatsioonid.</w:t>
      </w:r>
      <w:r w:rsidRPr="008F14CC">
        <w:rPr>
          <w:rStyle w:val="FontStyle103"/>
          <w:i w:val="0"/>
          <w:iCs w:val="0"/>
          <w:lang w:val="et-EE"/>
        </w:rPr>
        <w:t xml:space="preserve"> </w:t>
      </w:r>
      <w:r w:rsidRPr="008F14CC">
        <w:rPr>
          <w:rStyle w:val="FontStyle103"/>
          <w:lang w:val="et-EE"/>
        </w:rPr>
        <w:t>Asjakohaseid suuniseid selliste sätete jaoks sisaldab väljaanne „Radioaktiivse materjaliga seotud transpordiõnnetustele kiire reageerimise kavandamine ja ettevalmistamine", ohutusstandardite sari nr TS-G-1.2 (ST-3), IAEA, Viin (2002).</w:t>
      </w:r>
    </w:p>
    <w:p w:rsidR="00306A32" w:rsidRPr="008F14CC" w:rsidRDefault="00306A32" w:rsidP="00306A32">
      <w:pPr>
        <w:pStyle w:val="Style26"/>
        <w:widowControl/>
        <w:spacing w:before="53"/>
        <w:ind w:firstLine="0"/>
        <w:rPr>
          <w:rStyle w:val="FontStyle103"/>
          <w:lang w:val="et-EE"/>
        </w:rPr>
      </w:pPr>
      <w:r w:rsidRPr="008F14CC">
        <w:rPr>
          <w:rStyle w:val="FontStyle101"/>
          <w:lang w:val="et-EE"/>
        </w:rPr>
        <w:t>Märkus 2:</w:t>
      </w:r>
      <w:r w:rsidRPr="008F14CC">
        <w:rPr>
          <w:rStyle w:val="FontStyle101"/>
          <w:b w:val="0"/>
          <w:lang w:val="et-EE"/>
        </w:rPr>
        <w:tab/>
      </w:r>
      <w:r w:rsidRPr="008F14CC">
        <w:rPr>
          <w:rStyle w:val="FontStyle103"/>
          <w:lang w:val="et-EE"/>
        </w:rPr>
        <w:t>Hädaolukorda käsitlevas korras tuleb arvesse võtta saadetise sisu ja keskkonna vahelise reaktsiooni tulemusena õnnetuse korral tekkida võivaid muid ohtlikke aineid.</w:t>
      </w:r>
    </w:p>
    <w:p w:rsidR="00306A32" w:rsidRPr="008F14CC" w:rsidRDefault="00306A32" w:rsidP="00FE0990">
      <w:pPr>
        <w:pStyle w:val="Style6"/>
        <w:widowControl/>
        <w:tabs>
          <w:tab w:val="left" w:pos="1066"/>
        </w:tabs>
        <w:spacing w:before="53"/>
        <w:ind w:firstLine="0"/>
        <w:rPr>
          <w:rStyle w:val="FontStyle102"/>
          <w:lang w:val="et-EE"/>
        </w:rPr>
      </w:pPr>
      <w:r w:rsidRPr="008F14CC">
        <w:rPr>
          <w:rStyle w:val="FontStyle105"/>
          <w:lang w:val="et-EE"/>
        </w:rPr>
        <w:t>SMGS lisa 2 sätestab ohutusstandardid, mis näevad ette radioaktiivsete materjalide veoga seotud lubatud kiirguse piirmäära, kriitilisuse ja termiliste ohtude taseme inimestele, varale ning keskkonnale. Need standardid põhinevad IAEA radioaktiivsete materjalide ohutu veo eeskirja 2012. aasta väljaandel, ohutusstandardite sari nr TS-R-1, IAEA, Viin (2012). Selgitavat materjali 2012. aasta TS-R-1 väljaande kohta võib leida „IAEA radioaktiivsete materjalide ohutu veo eeskirja nõuandvast materjalist", ohutusstandardite sari nr SSG-26 (ST-2), IAEA, Viin (2014).</w:t>
      </w:r>
    </w:p>
    <w:p w:rsidR="00306A32" w:rsidRPr="008F14CC" w:rsidRDefault="00306A32" w:rsidP="00FE0990">
      <w:pPr>
        <w:pStyle w:val="Style6"/>
        <w:widowControl/>
        <w:tabs>
          <w:tab w:val="left" w:pos="1066"/>
        </w:tabs>
        <w:spacing w:before="115"/>
        <w:ind w:firstLine="0"/>
        <w:rPr>
          <w:rStyle w:val="FontStyle102"/>
          <w:lang w:val="et-EE"/>
        </w:rPr>
      </w:pPr>
      <w:r w:rsidRPr="008F14CC">
        <w:rPr>
          <w:rStyle w:val="FontStyle105"/>
          <w:lang w:val="et-EE"/>
        </w:rPr>
        <w:t>SMGS lisa 2 eesmärk on kehtestada nõuded, mida tuleb täita, et kaitsta inimesi, vara ja keskkonda kiirguse mõjude eest radioaktiivse materjali veol.</w:t>
      </w:r>
    </w:p>
    <w:p w:rsidR="00306A32" w:rsidRPr="008F14CC" w:rsidRDefault="00306A32" w:rsidP="00306A32">
      <w:pPr>
        <w:pStyle w:val="Style4"/>
        <w:widowControl/>
        <w:spacing w:before="72" w:line="288" w:lineRule="exact"/>
        <w:jc w:val="left"/>
        <w:rPr>
          <w:rStyle w:val="FontStyle105"/>
          <w:lang w:val="et-EE"/>
        </w:rPr>
      </w:pPr>
      <w:r w:rsidRPr="008F14CC">
        <w:rPr>
          <w:rStyle w:val="FontStyle105"/>
          <w:lang w:val="et-EE"/>
        </w:rPr>
        <w:t>See kaitse saavutatakse, kui kohustuslikult kasutatakse:</w:t>
      </w:r>
    </w:p>
    <w:p w:rsidR="00306A32" w:rsidRPr="008F14CC" w:rsidRDefault="00D0146D" w:rsidP="00306A32">
      <w:pPr>
        <w:pStyle w:val="Style58"/>
        <w:widowControl/>
        <w:tabs>
          <w:tab w:val="left" w:pos="1406"/>
        </w:tabs>
        <w:spacing w:line="288" w:lineRule="exact"/>
        <w:rPr>
          <w:rStyle w:val="FontStyle105"/>
          <w:lang w:val="et-EE"/>
        </w:rPr>
      </w:pPr>
      <w:r w:rsidRPr="008F14CC">
        <w:rPr>
          <w:rStyle w:val="FontStyle105"/>
          <w:lang w:val="et-EE"/>
        </w:rPr>
        <w:t>a)</w:t>
      </w:r>
      <w:r w:rsidR="00306A32" w:rsidRPr="008F14CC">
        <w:rPr>
          <w:rStyle w:val="FontStyle105"/>
          <w:lang w:val="et-EE"/>
        </w:rPr>
        <w:tab/>
        <w:t xml:space="preserve"> kaitseümbrist (hermetiseerimist) radioaktiivse sisu jaoks;</w:t>
      </w:r>
    </w:p>
    <w:p w:rsidR="00306A32" w:rsidRPr="008F14CC" w:rsidRDefault="00D0146D" w:rsidP="00306A32">
      <w:pPr>
        <w:pStyle w:val="Style58"/>
        <w:widowControl/>
        <w:tabs>
          <w:tab w:val="left" w:pos="1406"/>
        </w:tabs>
        <w:spacing w:before="5" w:line="288" w:lineRule="exact"/>
        <w:rPr>
          <w:rStyle w:val="FontStyle105"/>
          <w:lang w:val="et-EE"/>
        </w:rPr>
      </w:pPr>
      <w:r w:rsidRPr="008F14CC">
        <w:rPr>
          <w:rStyle w:val="FontStyle105"/>
          <w:lang w:val="et-EE"/>
        </w:rPr>
        <w:t>b)</w:t>
      </w:r>
      <w:r w:rsidR="00306A32" w:rsidRPr="008F14CC">
        <w:rPr>
          <w:rStyle w:val="FontStyle105"/>
          <w:lang w:val="et-EE"/>
        </w:rPr>
        <w:tab/>
        <w:t xml:space="preserve"> väliste kiirgustasemete kontrolli;</w:t>
      </w:r>
    </w:p>
    <w:p w:rsidR="00306A32" w:rsidRPr="008F14CC" w:rsidRDefault="00D0146D" w:rsidP="00306A32">
      <w:pPr>
        <w:pStyle w:val="Style58"/>
        <w:widowControl/>
        <w:tabs>
          <w:tab w:val="left" w:pos="1406"/>
        </w:tabs>
        <w:spacing w:line="288" w:lineRule="exact"/>
        <w:rPr>
          <w:rStyle w:val="FontStyle105"/>
          <w:lang w:val="et-EE"/>
        </w:rPr>
      </w:pPr>
      <w:r w:rsidRPr="008F14CC">
        <w:rPr>
          <w:rStyle w:val="FontStyle105"/>
          <w:lang w:val="et-EE"/>
        </w:rPr>
        <w:t>c)</w:t>
      </w:r>
      <w:r w:rsidR="00306A32" w:rsidRPr="008F14CC">
        <w:rPr>
          <w:rStyle w:val="FontStyle105"/>
          <w:lang w:val="et-EE"/>
        </w:rPr>
        <w:tab/>
        <w:t xml:space="preserve"> meetmeid kriitilise olukorra ennetamiseks;</w:t>
      </w:r>
    </w:p>
    <w:p w:rsidR="00306A32" w:rsidRPr="008F14CC" w:rsidRDefault="00D0146D" w:rsidP="00306A32">
      <w:pPr>
        <w:pStyle w:val="Style58"/>
        <w:widowControl/>
        <w:tabs>
          <w:tab w:val="left" w:pos="1406"/>
        </w:tabs>
        <w:spacing w:line="466" w:lineRule="exact"/>
        <w:rPr>
          <w:rStyle w:val="FontStyle105"/>
          <w:lang w:val="et-EE"/>
        </w:rPr>
      </w:pPr>
      <w:r w:rsidRPr="008F14CC">
        <w:rPr>
          <w:rStyle w:val="FontStyle105"/>
          <w:lang w:val="et-EE"/>
        </w:rPr>
        <w:t>d)</w:t>
      </w:r>
      <w:r w:rsidR="00306A32" w:rsidRPr="008F14CC">
        <w:rPr>
          <w:rStyle w:val="FontStyle105"/>
          <w:lang w:val="et-EE"/>
        </w:rPr>
        <w:tab/>
        <w:t xml:space="preserve"> meetmeid soojuse tekitatud kahjustuste vältimiseks. Nende nõuete täitmine tagatakse:</w:t>
      </w:r>
    </w:p>
    <w:p w:rsidR="00306A32" w:rsidRPr="008F14CC" w:rsidRDefault="00306A32" w:rsidP="00FE0990">
      <w:pPr>
        <w:pStyle w:val="Style3"/>
        <w:widowControl/>
        <w:tabs>
          <w:tab w:val="left" w:pos="1205"/>
        </w:tabs>
        <w:spacing w:before="10"/>
        <w:rPr>
          <w:rStyle w:val="FontStyle105"/>
          <w:lang w:val="et-EE"/>
        </w:rPr>
      </w:pPr>
      <w:r w:rsidRPr="008F14CC">
        <w:rPr>
          <w:rStyle w:val="FontStyle105"/>
          <w:lang w:val="et-EE"/>
        </w:rPr>
        <w:t>saadetiste ja vagunite osas rakendatavate moduleeritud sisu piirangutega ning saadetise disainile esitatavate, radioaktiivse sisu ohtlikkusest sõltuvate suutlikkuse standarditega;</w:t>
      </w:r>
    </w:p>
    <w:p w:rsidR="00306A32" w:rsidRPr="008F14CC" w:rsidRDefault="00306A32" w:rsidP="00FE0990">
      <w:pPr>
        <w:pStyle w:val="Style3"/>
        <w:widowControl/>
        <w:tabs>
          <w:tab w:val="left" w:pos="1205"/>
        </w:tabs>
        <w:spacing w:before="53"/>
        <w:rPr>
          <w:rStyle w:val="FontStyle105"/>
          <w:lang w:val="et-EE"/>
        </w:rPr>
      </w:pPr>
      <w:r w:rsidRPr="008F14CC">
        <w:rPr>
          <w:rStyle w:val="FontStyle105"/>
          <w:lang w:val="et-EE"/>
        </w:rPr>
        <w:t>saadetiste ehituse ja käitusele ning pakendite hooldusele esitatavate nõuetega, arvestades radioaktiivse sisu iseloomu;</w:t>
      </w:r>
    </w:p>
    <w:p w:rsidR="00306A32" w:rsidRPr="008F14CC" w:rsidRDefault="00306A32" w:rsidP="00FE0990">
      <w:pPr>
        <w:pStyle w:val="Style3"/>
        <w:widowControl/>
        <w:tabs>
          <w:tab w:val="left" w:pos="1205"/>
        </w:tabs>
        <w:spacing w:before="53"/>
        <w:rPr>
          <w:rStyle w:val="FontStyle105"/>
          <w:lang w:val="et-EE"/>
        </w:rPr>
      </w:pPr>
      <w:r w:rsidRPr="008F14CC">
        <w:rPr>
          <w:rStyle w:val="FontStyle105"/>
          <w:lang w:val="et-EE"/>
        </w:rPr>
        <w:t>administratiivse kontrolliga, lisades vajaduse korral pädevate asutuste kinnituse.</w:t>
      </w:r>
    </w:p>
    <w:p w:rsidR="00306A32" w:rsidRPr="008F14CC" w:rsidRDefault="00306A32" w:rsidP="00306A32">
      <w:pPr>
        <w:pStyle w:val="Style6"/>
        <w:widowControl/>
        <w:tabs>
          <w:tab w:val="left" w:pos="1066"/>
        </w:tabs>
        <w:spacing w:before="115"/>
        <w:ind w:firstLine="0"/>
        <w:rPr>
          <w:rStyle w:val="FontStyle105"/>
          <w:lang w:val="et-EE"/>
        </w:rPr>
      </w:pPr>
      <w:r w:rsidRPr="008F14CC">
        <w:rPr>
          <w:rStyle w:val="FontStyle102"/>
          <w:lang w:val="et-EE"/>
        </w:rPr>
        <w:t>1.7.1.3</w:t>
      </w:r>
      <w:r w:rsidRPr="008F14CC">
        <w:rPr>
          <w:lang w:val="et-EE"/>
        </w:rPr>
        <w:tab/>
      </w:r>
      <w:r w:rsidRPr="008F14CC">
        <w:rPr>
          <w:rStyle w:val="FontStyle105"/>
          <w:lang w:val="et-EE"/>
        </w:rPr>
        <w:t xml:space="preserve">SMGS lisa 2 kehtib radioaktiivsete materjalide raudteeveo kohta, kaasa arvatud vedu, mis paratamatult kaasneb radioaktiivsete materjalide kasutamisega. Vedu hõlmab kõiki radioaktiivsete materjalide liikumisega seotud ja seda hõlmavaid operatsioone ning tingimusi, nagu saadetiste disain, tootmine ja hooldus ning radioaktiivsete materjalide saadetiste ja pakendite ettevalmistamine, üleandmine, laadimine, vedu koos veoaegse hoidmisega, mahalaadimine ning vastuvõtmine lõpp-punktis. Radioaktiivsete materjalide veo puhul rakendatakse astmelist lähenemist, mida iseloomustavad kolm üldist ranguse astet: </w:t>
      </w:r>
    </w:p>
    <w:p w:rsidR="00306A32" w:rsidRPr="008F14CC" w:rsidRDefault="00D0146D" w:rsidP="00306A32">
      <w:pPr>
        <w:pStyle w:val="Style3"/>
        <w:widowControl/>
        <w:tabs>
          <w:tab w:val="left" w:pos="1301"/>
        </w:tabs>
        <w:spacing w:line="293" w:lineRule="exact"/>
        <w:jc w:val="left"/>
        <w:rPr>
          <w:rStyle w:val="FontStyle105"/>
          <w:lang w:val="et-EE"/>
        </w:rPr>
      </w:pPr>
      <w:r w:rsidRPr="008F14CC">
        <w:rPr>
          <w:rStyle w:val="FontStyle105"/>
          <w:lang w:val="et-EE"/>
        </w:rPr>
        <w:t>a)</w:t>
      </w:r>
      <w:r w:rsidR="00306A32" w:rsidRPr="008F14CC">
        <w:rPr>
          <w:rStyle w:val="FontStyle105"/>
          <w:lang w:val="et-EE"/>
        </w:rPr>
        <w:t xml:space="preserve"> </w:t>
      </w:r>
      <w:r w:rsidR="00306A32" w:rsidRPr="008F14CC">
        <w:rPr>
          <w:rStyle w:val="FontStyle105"/>
          <w:lang w:val="et-EE"/>
        </w:rPr>
        <w:tab/>
        <w:t>tavalised veotingimused (ilma vahejuhtumiteta);</w:t>
      </w:r>
    </w:p>
    <w:p w:rsidR="00306A32" w:rsidRPr="008F14CC" w:rsidRDefault="00D0146D" w:rsidP="00306A32">
      <w:pPr>
        <w:pStyle w:val="Style3"/>
        <w:widowControl/>
        <w:tabs>
          <w:tab w:val="left" w:pos="1301"/>
        </w:tabs>
        <w:spacing w:line="293" w:lineRule="exact"/>
        <w:jc w:val="left"/>
        <w:rPr>
          <w:rStyle w:val="FontStyle105"/>
          <w:lang w:val="et-EE"/>
        </w:rPr>
      </w:pPr>
      <w:r w:rsidRPr="008F14CC">
        <w:rPr>
          <w:rStyle w:val="FontStyle105"/>
          <w:lang w:val="et-EE"/>
        </w:rPr>
        <w:t>b)</w:t>
      </w:r>
      <w:r w:rsidR="00306A32" w:rsidRPr="008F14CC">
        <w:rPr>
          <w:rStyle w:val="FontStyle105"/>
          <w:lang w:val="et-EE"/>
        </w:rPr>
        <w:tab/>
        <w:t xml:space="preserve"> normaalsed veotingimused (mitteoluliste vahejuhtumitega);</w:t>
      </w:r>
    </w:p>
    <w:p w:rsidR="00306A32" w:rsidRPr="008F14CC" w:rsidRDefault="00D0146D" w:rsidP="00306A32">
      <w:pPr>
        <w:pStyle w:val="Style3"/>
        <w:widowControl/>
        <w:tabs>
          <w:tab w:val="left" w:pos="1301"/>
        </w:tabs>
        <w:spacing w:line="293" w:lineRule="exact"/>
        <w:jc w:val="left"/>
        <w:rPr>
          <w:rStyle w:val="FontStyle105"/>
          <w:lang w:val="et-EE"/>
        </w:rPr>
      </w:pPr>
      <w:r w:rsidRPr="008F14CC">
        <w:rPr>
          <w:rStyle w:val="FontStyle105"/>
          <w:lang w:val="et-EE"/>
        </w:rPr>
        <w:t>c)</w:t>
      </w:r>
      <w:r w:rsidR="00306A32" w:rsidRPr="008F14CC">
        <w:rPr>
          <w:rStyle w:val="FontStyle105"/>
          <w:lang w:val="et-EE"/>
        </w:rPr>
        <w:tab/>
        <w:t xml:space="preserve"> avariijuhtumitega veotingimused.</w:t>
      </w:r>
    </w:p>
    <w:p w:rsidR="00306A32" w:rsidRPr="008F14CC" w:rsidRDefault="00306A32" w:rsidP="00306A32">
      <w:pPr>
        <w:pStyle w:val="Style6"/>
        <w:widowControl/>
        <w:tabs>
          <w:tab w:val="left" w:pos="1075"/>
        </w:tabs>
        <w:spacing w:before="115" w:line="240" w:lineRule="auto"/>
        <w:ind w:firstLine="0"/>
        <w:jc w:val="left"/>
        <w:rPr>
          <w:rStyle w:val="FontStyle105"/>
          <w:lang w:val="et-EE"/>
        </w:rPr>
      </w:pPr>
      <w:r w:rsidRPr="008F14CC">
        <w:rPr>
          <w:rStyle w:val="FontStyle102"/>
          <w:lang w:val="et-EE"/>
        </w:rPr>
        <w:t>1.7.1.4</w:t>
      </w:r>
      <w:r w:rsidRPr="008F14CC">
        <w:rPr>
          <w:lang w:val="et-EE"/>
        </w:rPr>
        <w:tab/>
      </w:r>
      <w:r w:rsidRPr="008F14CC">
        <w:rPr>
          <w:rStyle w:val="FontStyle105"/>
          <w:lang w:val="et-EE"/>
        </w:rPr>
        <w:t>SMGS lisa 2 sätteid ei kohaldata järgmiste vedude puhul:</w:t>
      </w:r>
    </w:p>
    <w:p w:rsidR="00306A32" w:rsidRPr="008F14CC" w:rsidRDefault="00D0146D" w:rsidP="00306A32">
      <w:pPr>
        <w:pStyle w:val="Style3"/>
        <w:widowControl/>
        <w:tabs>
          <w:tab w:val="left" w:pos="1334"/>
        </w:tabs>
        <w:spacing w:before="120"/>
        <w:rPr>
          <w:rStyle w:val="FontStyle105"/>
          <w:lang w:val="et-EE"/>
        </w:rPr>
      </w:pPr>
      <w:r w:rsidRPr="008F14CC">
        <w:rPr>
          <w:rStyle w:val="FontStyle105"/>
          <w:lang w:val="et-EE"/>
        </w:rPr>
        <w:t>a)</w:t>
      </w:r>
      <w:r w:rsidR="00306A32" w:rsidRPr="008F14CC">
        <w:rPr>
          <w:rStyle w:val="FontStyle105"/>
          <w:lang w:val="et-EE"/>
        </w:rPr>
        <w:tab/>
        <w:t xml:space="preserve"> radioaktiivne materjal, mis on transpordivahendi lahutamatu osa;</w:t>
      </w:r>
    </w:p>
    <w:p w:rsidR="00306A32" w:rsidRPr="008F14CC" w:rsidRDefault="00D0146D" w:rsidP="00306A32">
      <w:pPr>
        <w:pStyle w:val="Style3"/>
        <w:widowControl/>
        <w:tabs>
          <w:tab w:val="left" w:pos="1334"/>
        </w:tabs>
        <w:spacing w:before="58"/>
        <w:rPr>
          <w:rStyle w:val="FontStyle105"/>
          <w:lang w:val="et-EE"/>
        </w:rPr>
      </w:pPr>
      <w:r w:rsidRPr="008F14CC">
        <w:rPr>
          <w:rStyle w:val="FontStyle105"/>
          <w:lang w:val="et-EE"/>
        </w:rPr>
        <w:t>b)</w:t>
      </w:r>
      <w:r w:rsidR="00306A32" w:rsidRPr="008F14CC">
        <w:rPr>
          <w:rStyle w:val="FontStyle105"/>
          <w:lang w:val="et-EE"/>
        </w:rPr>
        <w:tab/>
        <w:t xml:space="preserve"> radioaktiivne materjal, mida veetakse asutusesiseselt, kusjuures selles ettevõttes kehtivaid ohutuseeskirjad vastavad riiklikule standardile ning vedu ei toimu avalikel teedel või raudteel;</w:t>
      </w:r>
    </w:p>
    <w:p w:rsidR="00306A32" w:rsidRPr="008F14CC" w:rsidRDefault="00D0146D" w:rsidP="00306A32">
      <w:pPr>
        <w:pStyle w:val="Style3"/>
        <w:widowControl/>
        <w:tabs>
          <w:tab w:val="left" w:pos="1358"/>
        </w:tabs>
        <w:spacing w:before="53"/>
        <w:rPr>
          <w:rStyle w:val="FontStyle105"/>
          <w:lang w:val="et-EE"/>
        </w:rPr>
      </w:pPr>
      <w:r w:rsidRPr="008F14CC">
        <w:rPr>
          <w:rStyle w:val="FontStyle105"/>
          <w:lang w:val="et-EE"/>
        </w:rPr>
        <w:t>c)</w:t>
      </w:r>
      <w:r w:rsidR="00306A32" w:rsidRPr="008F14CC">
        <w:rPr>
          <w:rStyle w:val="FontStyle105"/>
          <w:lang w:val="et-EE"/>
        </w:rPr>
        <w:tab/>
        <w:t xml:space="preserve"> inimesse või eluslooma diagnoosi või ravi eesmärgil siiratud radioaktiivne materjal;</w:t>
      </w:r>
    </w:p>
    <w:p w:rsidR="00306A32" w:rsidRPr="008F14CC" w:rsidRDefault="00D0146D" w:rsidP="00306A32">
      <w:pPr>
        <w:pStyle w:val="Style3"/>
        <w:widowControl/>
        <w:tabs>
          <w:tab w:val="left" w:pos="1358"/>
        </w:tabs>
        <w:spacing w:before="53"/>
        <w:rPr>
          <w:rStyle w:val="FontStyle105"/>
          <w:lang w:val="et-EE"/>
        </w:rPr>
      </w:pPr>
      <w:r w:rsidRPr="008F14CC">
        <w:rPr>
          <w:rStyle w:val="FontStyle105"/>
          <w:lang w:val="et-EE"/>
        </w:rPr>
        <w:t>d)</w:t>
      </w:r>
      <w:r w:rsidR="00306A32" w:rsidRPr="008F14CC">
        <w:rPr>
          <w:rStyle w:val="FontStyle105"/>
          <w:lang w:val="et-EE"/>
        </w:rPr>
        <w:tab/>
        <w:t>radioaktiivne materjal inimese kehas või kehal, kui teda veetakse ravi eesmärgil seetõttu, et see inimene on juhuslikult või ettekavatsetult sattunud radioaktiivse materjali või saaste mõju alla;</w:t>
      </w:r>
    </w:p>
    <w:p w:rsidR="00306A32" w:rsidRPr="008F14CC" w:rsidRDefault="00D0146D" w:rsidP="00306A32">
      <w:pPr>
        <w:pStyle w:val="Style3"/>
        <w:widowControl/>
        <w:tabs>
          <w:tab w:val="left" w:pos="1358"/>
        </w:tabs>
        <w:spacing w:before="53"/>
        <w:rPr>
          <w:rStyle w:val="FontStyle105"/>
          <w:lang w:val="et-EE"/>
        </w:rPr>
      </w:pPr>
      <w:r w:rsidRPr="008F14CC">
        <w:rPr>
          <w:rStyle w:val="FontStyle105"/>
          <w:lang w:val="et-EE"/>
        </w:rPr>
        <w:t>e)</w:t>
      </w:r>
      <w:r w:rsidR="00306A32" w:rsidRPr="008F14CC">
        <w:rPr>
          <w:rStyle w:val="FontStyle105"/>
          <w:lang w:val="et-EE"/>
        </w:rPr>
        <w:tab/>
        <w:t xml:space="preserve"> lõppkasutajale müüdud ja regulatiivse heakskiidu saanud tarbekaupades sisalduv radioaktiivne materjal;</w:t>
      </w:r>
    </w:p>
    <w:p w:rsidR="00306A32" w:rsidRPr="008F14CC" w:rsidRDefault="00D0146D" w:rsidP="00306A32">
      <w:pPr>
        <w:pStyle w:val="Style3"/>
        <w:widowControl/>
        <w:tabs>
          <w:tab w:val="left" w:pos="1358"/>
        </w:tabs>
        <w:spacing w:before="62" w:line="226" w:lineRule="exact"/>
        <w:rPr>
          <w:rStyle w:val="FontStyle105"/>
          <w:lang w:val="et-EE"/>
        </w:rPr>
      </w:pPr>
      <w:r w:rsidRPr="008F14CC">
        <w:rPr>
          <w:rStyle w:val="FontStyle105"/>
          <w:lang w:val="et-EE"/>
        </w:rPr>
        <w:t>f)</w:t>
      </w:r>
      <w:r w:rsidR="00306A32" w:rsidRPr="008F14CC">
        <w:rPr>
          <w:rStyle w:val="FontStyle105"/>
          <w:lang w:val="et-EE"/>
        </w:rPr>
        <w:tab/>
        <w:t xml:space="preserve"> looduses esinevad radionukliide sisaldavad looduslikud materjalid ja maagid, mis võivad olla töödeldud, eeldusel, et selle materjali eriaktiivsus ei ületa rohkem kui kümme korda väärtusi, mis on määratletud tabelis 2.2.7.2.2.1 või arvutatud vastavalt alajagudele 2.2.7.2.2.2 а) ja 2.2.7.2.2.2-2.2.7.2.2.6. Looduses esinevad radionukliide sisaldavate looduslike materjalide ja maakide puhul, mis ei ole pikaajalises tasakaalus, arvutatakse aktiivsuste kontsentratsiooni alajao 2.2.7.2.2.4 kohaselt;</w:t>
      </w:r>
    </w:p>
    <w:p w:rsidR="00306A32" w:rsidRPr="008F14CC" w:rsidRDefault="00D0146D" w:rsidP="00306A32">
      <w:pPr>
        <w:pStyle w:val="Style3"/>
        <w:widowControl/>
        <w:tabs>
          <w:tab w:val="left" w:pos="1536"/>
        </w:tabs>
        <w:spacing w:before="62" w:line="226" w:lineRule="exact"/>
        <w:rPr>
          <w:rStyle w:val="FontStyle105"/>
          <w:lang w:val="et-EE"/>
        </w:rPr>
      </w:pPr>
      <w:r w:rsidRPr="008F14CC">
        <w:rPr>
          <w:rStyle w:val="FontStyle105"/>
          <w:lang w:val="et-EE"/>
        </w:rPr>
        <w:t>g)</w:t>
      </w:r>
      <w:r w:rsidR="00306A32" w:rsidRPr="008F14CC">
        <w:rPr>
          <w:rStyle w:val="FontStyle105"/>
          <w:lang w:val="et-EE"/>
        </w:rPr>
        <w:tab/>
        <w:t xml:space="preserve"> mitteradioaktiivsed tahked esemed, mille mis tahes pinnal leidub radioaktiivset ainet koguses, mis ei ületa alajaos 2.2.7.1.2 sätestatud saastatuse mõistes kehtestatud piirmäära.</w:t>
      </w:r>
    </w:p>
    <w:p w:rsidR="00306A32" w:rsidRPr="008F14CC" w:rsidRDefault="00306A32" w:rsidP="00306A32">
      <w:pPr>
        <w:pStyle w:val="Style5"/>
        <w:widowControl/>
        <w:tabs>
          <w:tab w:val="left" w:pos="1075"/>
        </w:tabs>
        <w:spacing w:before="134"/>
        <w:rPr>
          <w:rStyle w:val="FontStyle102"/>
          <w:lang w:val="et-EE"/>
        </w:rPr>
      </w:pPr>
      <w:r w:rsidRPr="008F14CC">
        <w:rPr>
          <w:rStyle w:val="FontStyle102"/>
          <w:lang w:val="et-EE"/>
        </w:rPr>
        <w:t>1.7.1.5</w:t>
      </w:r>
      <w:r w:rsidRPr="008F14CC">
        <w:rPr>
          <w:rStyle w:val="FontStyle102"/>
          <w:lang w:val="et-EE"/>
        </w:rPr>
        <w:tab/>
        <w:t>Vabasaadetiste erisätted</w:t>
      </w:r>
    </w:p>
    <w:p w:rsidR="00306A32" w:rsidRPr="008F14CC" w:rsidRDefault="00306A32" w:rsidP="00306A32">
      <w:pPr>
        <w:pStyle w:val="Style6"/>
        <w:widowControl/>
        <w:tabs>
          <w:tab w:val="left" w:pos="1066"/>
        </w:tabs>
        <w:spacing w:before="120"/>
        <w:ind w:firstLine="0"/>
        <w:rPr>
          <w:rStyle w:val="FontStyle105"/>
          <w:lang w:val="et-EE"/>
        </w:rPr>
      </w:pPr>
      <w:r w:rsidRPr="008F14CC">
        <w:rPr>
          <w:rStyle w:val="FontStyle102"/>
          <w:lang w:val="et-EE"/>
        </w:rPr>
        <w:lastRenderedPageBreak/>
        <w:t>1.7.1.5.1</w:t>
      </w:r>
      <w:r w:rsidRPr="008F14CC">
        <w:rPr>
          <w:lang w:val="et-EE"/>
        </w:rPr>
        <w:tab/>
      </w:r>
      <w:r w:rsidRPr="008F14CC">
        <w:rPr>
          <w:rStyle w:val="FontStyle105"/>
          <w:lang w:val="et-EE"/>
        </w:rPr>
        <w:t>Alajaos 2.2.7.2.4.1 määratletud vabasaadetiste, milles võivad olla piiratud kogustes radioaktiivseid materjale, aparaatide, tööstustoodangu ja tühjade pakendite suhtes kohaldatakse ainult järgmisi, osade 5–7 sätteid:</w:t>
      </w:r>
    </w:p>
    <w:p w:rsidR="00306A32" w:rsidRPr="008F14CC" w:rsidRDefault="00306A32" w:rsidP="00306A32">
      <w:pPr>
        <w:pStyle w:val="Style3"/>
        <w:widowControl/>
        <w:tabs>
          <w:tab w:val="left" w:pos="1382"/>
        </w:tabs>
        <w:spacing w:before="53"/>
        <w:rPr>
          <w:rStyle w:val="FontStyle105"/>
          <w:lang w:val="et-EE"/>
        </w:rPr>
      </w:pPr>
      <w:r w:rsidRPr="008F14CC">
        <w:rPr>
          <w:rStyle w:val="FontStyle105"/>
          <w:lang w:val="et-EE"/>
        </w:rPr>
        <w:t>а)</w:t>
      </w:r>
      <w:r w:rsidRPr="008F14CC">
        <w:rPr>
          <w:rStyle w:val="FontStyle105"/>
          <w:lang w:val="et-EE"/>
        </w:rPr>
        <w:tab/>
        <w:t>alajagude 5.1.2.1, 5.1.3.2, 5.1.5.2.2, 5.1.5.2.3, 5.1.5.4, 5.2.1.9 sätted ning jao 7.5.11 erisätted CW33 (3.1), (5.1)–(5.4) ja (6);</w:t>
      </w:r>
    </w:p>
    <w:p w:rsidR="00306A32" w:rsidRPr="008F14CC" w:rsidRDefault="00D0146D" w:rsidP="00306A32">
      <w:pPr>
        <w:pStyle w:val="Style3"/>
        <w:widowControl/>
        <w:tabs>
          <w:tab w:val="left" w:pos="1306"/>
        </w:tabs>
        <w:spacing w:before="77" w:line="240" w:lineRule="auto"/>
        <w:jc w:val="left"/>
        <w:rPr>
          <w:rStyle w:val="FontStyle105"/>
          <w:lang w:val="et-EE"/>
        </w:rPr>
      </w:pPr>
      <w:r w:rsidRPr="008F14CC">
        <w:rPr>
          <w:rStyle w:val="FontStyle105"/>
          <w:lang w:val="et-EE"/>
        </w:rPr>
        <w:t>b)</w:t>
      </w:r>
      <w:r w:rsidR="00306A32" w:rsidRPr="008F14CC">
        <w:rPr>
          <w:rStyle w:val="FontStyle105"/>
          <w:lang w:val="et-EE"/>
        </w:rPr>
        <w:tab/>
        <w:t xml:space="preserve"> alajaos 6.4.4 määratletud vabasaadetistele esitatavad nõuded,</w:t>
      </w:r>
    </w:p>
    <w:p w:rsidR="00306A32" w:rsidRPr="008F14CC" w:rsidRDefault="00306A32" w:rsidP="00306A32">
      <w:pPr>
        <w:pStyle w:val="Style4"/>
        <w:widowControl/>
        <w:spacing w:before="58"/>
        <w:rPr>
          <w:rStyle w:val="FontStyle105"/>
          <w:lang w:val="et-EE"/>
        </w:rPr>
      </w:pPr>
      <w:r w:rsidRPr="008F14CC">
        <w:rPr>
          <w:rStyle w:val="FontStyle105"/>
          <w:lang w:val="et-EE"/>
        </w:rPr>
        <w:t xml:space="preserve">välja arvatud juhtudel, kui radioaktiivsel materjalil on muid ohtlikke omadusi ja tulenevalt peatüki 3.3 erisätetest 290 või 369, mille kohaselt alajaotustes </w:t>
      </w:r>
      <w:r w:rsidR="00D0146D" w:rsidRPr="008F14CC">
        <w:rPr>
          <w:rStyle w:val="FontStyle105"/>
          <w:lang w:val="et-EE"/>
        </w:rPr>
        <w:t>a)</w:t>
      </w:r>
      <w:r w:rsidRPr="008F14CC">
        <w:rPr>
          <w:rStyle w:val="FontStyle105"/>
          <w:lang w:val="et-EE"/>
        </w:rPr>
        <w:t xml:space="preserve"> ja </w:t>
      </w:r>
      <w:r w:rsidR="00D0146D" w:rsidRPr="008F14CC">
        <w:rPr>
          <w:rStyle w:val="FontStyle105"/>
          <w:lang w:val="et-EE"/>
        </w:rPr>
        <w:t>b)</w:t>
      </w:r>
      <w:r w:rsidRPr="008F14CC">
        <w:rPr>
          <w:rStyle w:val="FontStyle105"/>
          <w:lang w:val="et-EE"/>
        </w:rPr>
        <w:t xml:space="preserve"> nimetatud sätteid kohaldatakse ainult konkreetsest juhtumist lähtudes ja täiendusena põhiklassi kohta kehtivatele sätetele, tuleb see materjal liigitada muusse klassi kui klass 7.</w:t>
      </w:r>
    </w:p>
    <w:p w:rsidR="00306A32" w:rsidRPr="008F14CC" w:rsidRDefault="00306A32" w:rsidP="00306A32">
      <w:pPr>
        <w:pStyle w:val="Style6"/>
        <w:widowControl/>
        <w:tabs>
          <w:tab w:val="left" w:pos="1066"/>
        </w:tabs>
        <w:spacing w:before="110"/>
        <w:ind w:firstLine="0"/>
        <w:rPr>
          <w:rStyle w:val="FontStyle105"/>
          <w:lang w:val="et-EE"/>
        </w:rPr>
      </w:pPr>
      <w:r w:rsidRPr="008F14CC">
        <w:rPr>
          <w:rStyle w:val="FontStyle102"/>
          <w:lang w:val="et-EE"/>
        </w:rPr>
        <w:t>1.7.1.5.2</w:t>
      </w:r>
      <w:r w:rsidRPr="008F14CC">
        <w:rPr>
          <w:lang w:val="et-EE"/>
        </w:rPr>
        <w:tab/>
      </w:r>
      <w:r w:rsidRPr="008F14CC">
        <w:rPr>
          <w:rStyle w:val="FontStyle105"/>
          <w:lang w:val="et-EE"/>
        </w:rPr>
        <w:t>Vabasaadetiste suhtes kehtivad SMGS lisa 2 kõigi teiste osade asjaomased sätted. Kui vabasaadetis sisaldab lõhustuvat materjali, kohaldatakse üht alapunktis 2.2.7.2.3.5 sätestatud lõhustuva materjali vabastamise tingimust, ühtlasi peavad olema täidetud alajao 7.5.11 erisätte CW33 (4.3) nõuded.</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tabs>
          <w:tab w:val="left" w:pos="1080"/>
        </w:tabs>
        <w:spacing w:before="101"/>
        <w:jc w:val="left"/>
        <w:rPr>
          <w:rStyle w:val="FontStyle102"/>
          <w:lang w:val="et-EE"/>
        </w:rPr>
      </w:pPr>
      <w:r w:rsidRPr="008F14CC">
        <w:rPr>
          <w:rStyle w:val="FontStyle102"/>
          <w:lang w:val="et-EE"/>
        </w:rPr>
        <w:t>1.7.2</w:t>
      </w:r>
      <w:r w:rsidRPr="008F14CC">
        <w:rPr>
          <w:rStyle w:val="FontStyle102"/>
          <w:lang w:val="et-EE"/>
        </w:rPr>
        <w:tab/>
        <w:t>KIIRGUSKAITSE PROGRAMM</w:t>
      </w:r>
    </w:p>
    <w:p w:rsidR="00306A32" w:rsidRPr="008F14CC" w:rsidRDefault="00306A32" w:rsidP="00306A32">
      <w:pPr>
        <w:pStyle w:val="Style16"/>
        <w:widowControl/>
        <w:spacing w:before="115" w:line="235" w:lineRule="exact"/>
        <w:ind w:firstLine="0"/>
        <w:rPr>
          <w:rStyle w:val="FontStyle105"/>
          <w:lang w:val="et-EE"/>
        </w:rPr>
      </w:pPr>
      <w:r w:rsidRPr="008F14CC">
        <w:rPr>
          <w:rStyle w:val="FontStyle102"/>
          <w:lang w:val="et-EE"/>
        </w:rPr>
        <w:t>1.7.2.1</w:t>
      </w:r>
      <w:r w:rsidRPr="008F14CC">
        <w:rPr>
          <w:rStyle w:val="FontStyle105"/>
          <w:lang w:val="et-EE"/>
        </w:rPr>
        <w:t xml:space="preserve"> </w:t>
      </w:r>
      <w:r w:rsidRPr="008F14CC">
        <w:rPr>
          <w:rStyle w:val="FontStyle105"/>
          <w:lang w:val="et-EE"/>
        </w:rPr>
        <w:tab/>
        <w:t>Radioaktiivsete materjalide vedu peab toimuma kiirguskaitse programmi kohaselt, mis sisaldab süstemaatilisi, piisavat kiirguskaitset pakkuvaid meetmeid.</w:t>
      </w:r>
    </w:p>
    <w:p w:rsidR="00306A32" w:rsidRPr="008F14CC" w:rsidRDefault="00306A32" w:rsidP="00FE0990">
      <w:pPr>
        <w:pStyle w:val="Style6"/>
        <w:widowControl/>
        <w:tabs>
          <w:tab w:val="left" w:pos="1066"/>
        </w:tabs>
        <w:spacing w:before="115"/>
        <w:ind w:firstLine="0"/>
        <w:rPr>
          <w:rStyle w:val="FontStyle102"/>
          <w:lang w:val="et-EE"/>
        </w:rPr>
      </w:pPr>
      <w:r w:rsidRPr="008F14CC">
        <w:rPr>
          <w:rStyle w:val="FontStyle105"/>
          <w:lang w:val="et-EE"/>
        </w:rPr>
        <w:t>Inimestele mõjuvad kiirgusdoosid peavad olema väiksemad vastavatest dooside piirnormidest. Kaitset ning ohutust puudutavad küsimused peavad olema optimeeritud selliselt, et individuaalsete dooside suurus, kiirguse mõju alla sattuvate inimeste arv ning kiirguse tekkimise tõenäosus oleksid hoitud nii madalal kui mõistlikult võimalik, ning arvestataks majanduslike ja sotsiaalsete teguritega. Tuleb rakendada struktureeritud ja süstemaatilist lähenemist, arvestades veo ja teiste tegevuste vahelisi vastastikuseid mõjusid.</w:t>
      </w:r>
    </w:p>
    <w:p w:rsidR="00306A32" w:rsidRPr="008F14CC" w:rsidRDefault="00306A32" w:rsidP="00FE0990">
      <w:pPr>
        <w:pStyle w:val="Style6"/>
        <w:widowControl/>
        <w:tabs>
          <w:tab w:val="left" w:pos="1066"/>
        </w:tabs>
        <w:spacing w:before="115"/>
        <w:ind w:firstLine="0"/>
        <w:rPr>
          <w:rStyle w:val="FontStyle102"/>
          <w:lang w:val="et-EE"/>
        </w:rPr>
      </w:pPr>
      <w:r w:rsidRPr="008F14CC">
        <w:rPr>
          <w:rStyle w:val="FontStyle105"/>
          <w:lang w:val="et-EE"/>
        </w:rPr>
        <w:t>Programmis kasutatavate meetmete ulatus ja iseloom peab olema seotud kiirguse ohtude ulatuse ning tõenäosusega. Programm peab hõlmama alajagude 1.7.2.2, 1.7.2.4,1.7.2.7, samuti jao 7.5.11 erisätte CW33 (1.1) nõudeid. Programmi dokumendid peavad olema vastava pädeva asutuse nõudmisel kättesaadavad selle teostatavaks kontrolliks.</w:t>
      </w:r>
    </w:p>
    <w:p w:rsidR="00306A32" w:rsidRPr="008F14CC" w:rsidRDefault="00306A32" w:rsidP="00FE0990">
      <w:pPr>
        <w:pStyle w:val="Style6"/>
        <w:widowControl/>
        <w:tabs>
          <w:tab w:val="left" w:pos="1066"/>
        </w:tabs>
        <w:spacing w:before="106" w:line="235" w:lineRule="exact"/>
        <w:ind w:firstLine="0"/>
        <w:rPr>
          <w:rStyle w:val="FontStyle102"/>
          <w:lang w:val="et-EE"/>
        </w:rPr>
      </w:pPr>
      <w:r w:rsidRPr="008F14CC">
        <w:rPr>
          <w:rStyle w:val="FontStyle105"/>
          <w:lang w:val="et-EE"/>
        </w:rPr>
        <w:t>Veo käigus kiirguse mõju alla sattumisel, kui tegelik doos:</w:t>
      </w:r>
    </w:p>
    <w:p w:rsidR="00306A32" w:rsidRPr="008F14CC" w:rsidRDefault="00D0146D" w:rsidP="00306A32">
      <w:pPr>
        <w:pStyle w:val="Style3"/>
        <w:widowControl/>
        <w:tabs>
          <w:tab w:val="left" w:pos="1334"/>
        </w:tabs>
        <w:spacing w:before="110"/>
        <w:rPr>
          <w:rStyle w:val="FontStyle105"/>
          <w:lang w:val="et-EE"/>
        </w:rPr>
      </w:pPr>
      <w:r w:rsidRPr="008F14CC">
        <w:rPr>
          <w:rStyle w:val="FontStyle105"/>
          <w:lang w:val="et-EE"/>
        </w:rPr>
        <w:t>a)</w:t>
      </w:r>
      <w:r w:rsidR="00306A32" w:rsidRPr="008F14CC">
        <w:rPr>
          <w:rStyle w:val="FontStyle105"/>
          <w:lang w:val="et-EE"/>
        </w:rPr>
        <w:tab/>
        <w:t xml:space="preserve"> on tõenäoliselt 1 mSv kuni 6 mSv aastas, tuleb läbi viia kiirgusdoosi hindamisprogramm töökoha monitooringu teel või individuaalne monitooring;</w:t>
      </w:r>
    </w:p>
    <w:p w:rsidR="00306A32" w:rsidRPr="008F14CC" w:rsidRDefault="00D0146D" w:rsidP="00306A32">
      <w:pPr>
        <w:pStyle w:val="Style3"/>
        <w:widowControl/>
        <w:tabs>
          <w:tab w:val="left" w:pos="1416"/>
        </w:tabs>
        <w:spacing w:before="58"/>
        <w:rPr>
          <w:rStyle w:val="FontStyle105"/>
          <w:lang w:val="et-EE"/>
        </w:rPr>
      </w:pPr>
      <w:r w:rsidRPr="008F14CC">
        <w:rPr>
          <w:rStyle w:val="FontStyle105"/>
          <w:lang w:val="et-EE"/>
        </w:rPr>
        <w:t>b)</w:t>
      </w:r>
      <w:r w:rsidR="00306A32" w:rsidRPr="008F14CC">
        <w:rPr>
          <w:rStyle w:val="FontStyle105"/>
          <w:lang w:val="et-EE"/>
        </w:rPr>
        <w:tab/>
        <w:t xml:space="preserve"> ületab tõenäoliselt 6 mSv aastas, tuleb läbi viia individuaalne monitooring.</w:t>
      </w:r>
    </w:p>
    <w:p w:rsidR="00306A32" w:rsidRPr="008F14CC" w:rsidRDefault="00306A32" w:rsidP="00306A32">
      <w:pPr>
        <w:pStyle w:val="Style4"/>
        <w:widowControl/>
        <w:spacing w:before="53"/>
        <w:rPr>
          <w:rStyle w:val="FontStyle105"/>
          <w:lang w:val="et-EE"/>
        </w:rPr>
      </w:pPr>
      <w:r w:rsidRPr="008F14CC">
        <w:rPr>
          <w:rStyle w:val="FontStyle105"/>
          <w:lang w:val="et-EE"/>
        </w:rPr>
        <w:t>Kui viiakse läbi individuaalne või töökoha monitooring, tuleb pidada vastavaid registreid.</w:t>
      </w:r>
    </w:p>
    <w:p w:rsidR="00306A32" w:rsidRPr="008F14CC" w:rsidRDefault="00306A32" w:rsidP="00306A32">
      <w:pPr>
        <w:pStyle w:val="Style14"/>
        <w:widowControl/>
        <w:spacing w:before="58" w:line="226" w:lineRule="exact"/>
        <w:ind w:firstLine="0"/>
        <w:rPr>
          <w:rStyle w:val="FontStyle103"/>
          <w:lang w:val="et-EE"/>
        </w:rPr>
      </w:pPr>
      <w:r w:rsidRPr="008F14CC">
        <w:rPr>
          <w:rStyle w:val="FontStyle101"/>
          <w:lang w:val="et-EE"/>
        </w:rPr>
        <w:t>Märkus:</w:t>
      </w:r>
      <w:r w:rsidRPr="008F14CC">
        <w:rPr>
          <w:rStyle w:val="FontStyle101"/>
          <w:b w:val="0"/>
          <w:lang w:val="et-EE"/>
        </w:rPr>
        <w:tab/>
      </w:r>
      <w:r w:rsidRPr="008F14CC">
        <w:rPr>
          <w:rStyle w:val="FontStyle103"/>
          <w:lang w:val="et-EE"/>
        </w:rPr>
        <w:t>Kokkupuutel kiirgusega veotegevuses, kus tegelik doos ei ületa, vastavalt hindamistulemustele, tõenäoliselt 1 mSv aastas, pole erirežiimiga töövahetused, põhjalik monitooring, kiirgusdoosi hindamisprogramm ja individuaalsete registrite pidamine nõutud.</w:t>
      </w:r>
    </w:p>
    <w:p w:rsidR="00306A32" w:rsidRPr="008F14CC" w:rsidRDefault="00306A32" w:rsidP="00306A32">
      <w:pPr>
        <w:pStyle w:val="Style6"/>
        <w:widowControl/>
        <w:tabs>
          <w:tab w:val="left" w:pos="1066"/>
        </w:tabs>
        <w:spacing w:before="58"/>
        <w:ind w:firstLine="0"/>
        <w:rPr>
          <w:rStyle w:val="FontStyle105"/>
          <w:lang w:val="et-EE"/>
        </w:rPr>
      </w:pPr>
      <w:r w:rsidRPr="008F14CC">
        <w:rPr>
          <w:rStyle w:val="FontStyle102"/>
          <w:lang w:val="et-EE"/>
        </w:rPr>
        <w:t>1.7.2.5</w:t>
      </w:r>
      <w:r w:rsidRPr="008F14CC">
        <w:rPr>
          <w:lang w:val="et-EE"/>
        </w:rPr>
        <w:tab/>
      </w:r>
      <w:r w:rsidRPr="008F14CC">
        <w:rPr>
          <w:rStyle w:val="FontStyle105"/>
          <w:lang w:val="et-EE"/>
        </w:rPr>
        <w:t>Töötajad (vt jagu 7.5.11, CV33, märkus 3) peavad saama vastava väljaõppe, milles käsitletakse kiirguskaitset ja sealhulgas ennetavaid abinõusid, mis aitavad vähendada nende tööst tulenevat kiirituse ohtu nii nende endi kui teiste inimeste suhtes, keda nende tegevuse tulemusena võisid saada kahjustatud.</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tabs>
          <w:tab w:val="left" w:pos="1075"/>
        </w:tabs>
        <w:spacing w:before="10"/>
        <w:jc w:val="left"/>
        <w:rPr>
          <w:rStyle w:val="FontStyle102"/>
          <w:lang w:val="et-EE"/>
        </w:rPr>
      </w:pPr>
      <w:r w:rsidRPr="008F14CC">
        <w:rPr>
          <w:rStyle w:val="FontStyle102"/>
          <w:lang w:val="et-EE"/>
        </w:rPr>
        <w:t xml:space="preserve">1.7.3 </w:t>
      </w:r>
      <w:r w:rsidRPr="008F14CC">
        <w:rPr>
          <w:rStyle w:val="FontStyle102"/>
          <w:lang w:val="et-EE"/>
        </w:rPr>
        <w:tab/>
        <w:t>JUHTIMISSÜSTEEM</w:t>
      </w:r>
    </w:p>
    <w:p w:rsidR="00306A32" w:rsidRPr="008F14CC" w:rsidRDefault="00306A32" w:rsidP="00306A32">
      <w:pPr>
        <w:pStyle w:val="Style4"/>
        <w:widowControl/>
        <w:spacing w:before="130" w:line="226" w:lineRule="exact"/>
        <w:rPr>
          <w:rStyle w:val="FontStyle105"/>
          <w:lang w:val="et-EE"/>
        </w:rPr>
      </w:pPr>
      <w:r w:rsidRPr="008F14CC">
        <w:rPr>
          <w:rStyle w:val="FontStyle105"/>
          <w:lang w:val="et-EE"/>
        </w:rPr>
        <w:t>SMGS lisa 2 rakendusvaldkonnas tuleb luua ja kasutada rahvusvahelistel, rahvuslikel või muudel standarditele põhinevat juhtimissüsteemi ning tagada selle täitmine alajao 1.7.1.3 sätete kohaselt. Tunnistus selle kohta, et tehniline lahendus on täielikult realiseeritud, peab olema pädevale asutusele kättesaadav. Tootja, kaubasaatja või kasutaja peab olema valmis:</w:t>
      </w:r>
    </w:p>
    <w:p w:rsidR="00306A32" w:rsidRPr="008F14CC" w:rsidRDefault="00D0146D" w:rsidP="00306A32">
      <w:pPr>
        <w:pStyle w:val="Style3"/>
        <w:widowControl/>
        <w:tabs>
          <w:tab w:val="left" w:pos="1310"/>
        </w:tabs>
        <w:spacing w:before="72" w:line="240" w:lineRule="auto"/>
        <w:jc w:val="left"/>
        <w:rPr>
          <w:rStyle w:val="FontStyle105"/>
          <w:lang w:val="et-EE"/>
        </w:rPr>
      </w:pPr>
      <w:r w:rsidRPr="008F14CC">
        <w:rPr>
          <w:rStyle w:val="FontStyle105"/>
          <w:lang w:val="et-EE"/>
        </w:rPr>
        <w:t>a)</w:t>
      </w:r>
      <w:r w:rsidR="00306A32" w:rsidRPr="008F14CC">
        <w:rPr>
          <w:rStyle w:val="FontStyle105"/>
          <w:lang w:val="et-EE"/>
        </w:rPr>
        <w:t xml:space="preserve"> </w:t>
      </w:r>
      <w:r w:rsidR="00306A32" w:rsidRPr="008F14CC">
        <w:rPr>
          <w:rStyle w:val="FontStyle105"/>
          <w:lang w:val="et-EE"/>
        </w:rPr>
        <w:tab/>
        <w:t>võimaldama tootmise või kasutamise ajal kontrollimist ja</w:t>
      </w:r>
    </w:p>
    <w:p w:rsidR="00306A32" w:rsidRPr="008F14CC" w:rsidRDefault="00D0146D" w:rsidP="00306A32">
      <w:pPr>
        <w:pStyle w:val="Style3"/>
        <w:widowControl/>
        <w:tabs>
          <w:tab w:val="left" w:pos="1310"/>
        </w:tabs>
        <w:spacing w:before="82" w:line="240" w:lineRule="auto"/>
        <w:jc w:val="left"/>
        <w:rPr>
          <w:rStyle w:val="FontStyle105"/>
          <w:lang w:val="et-EE"/>
        </w:rPr>
      </w:pPr>
      <w:r w:rsidRPr="008F14CC">
        <w:rPr>
          <w:rStyle w:val="FontStyle105"/>
          <w:lang w:val="et-EE"/>
        </w:rPr>
        <w:t>b)</w:t>
      </w:r>
      <w:r w:rsidR="00306A32" w:rsidRPr="008F14CC">
        <w:rPr>
          <w:rStyle w:val="FontStyle105"/>
          <w:lang w:val="et-EE"/>
        </w:rPr>
        <w:t xml:space="preserve"> </w:t>
      </w:r>
      <w:r w:rsidR="00306A32" w:rsidRPr="008F14CC">
        <w:rPr>
          <w:rStyle w:val="FontStyle105"/>
          <w:lang w:val="et-EE"/>
        </w:rPr>
        <w:tab/>
        <w:t xml:space="preserve"> tõestama pädevale asutusele SMGS lisa 2 nõuete järgimist.</w:t>
      </w:r>
    </w:p>
    <w:p w:rsidR="00306A32" w:rsidRPr="008F14CC" w:rsidRDefault="00306A32" w:rsidP="00306A32">
      <w:pPr>
        <w:pStyle w:val="Style4"/>
        <w:widowControl/>
        <w:spacing w:before="58"/>
        <w:rPr>
          <w:rStyle w:val="FontStyle105"/>
          <w:lang w:val="et-EE"/>
        </w:rPr>
      </w:pPr>
      <w:r w:rsidRPr="008F14CC">
        <w:rPr>
          <w:rStyle w:val="FontStyle105"/>
          <w:lang w:val="et-EE"/>
        </w:rPr>
        <w:t>Kui nõutakse pädeva asutuse kinnitust, tuleb selles kinnituses arvestada kvaliteedi tagamise programmi olemasolu ja selle otstarbekohasust.</w:t>
      </w:r>
    </w:p>
    <w:p w:rsidR="00306A32" w:rsidRPr="008F14CC" w:rsidRDefault="00306A32" w:rsidP="00306A32">
      <w:pPr>
        <w:pStyle w:val="Style21"/>
        <w:widowControl/>
        <w:tabs>
          <w:tab w:val="left" w:pos="1075"/>
        </w:tabs>
        <w:spacing w:before="48" w:line="240" w:lineRule="auto"/>
        <w:ind w:firstLine="0"/>
        <w:rPr>
          <w:rStyle w:val="FontStyle102"/>
          <w:lang w:val="et-EE"/>
        </w:rPr>
      </w:pPr>
      <w:r w:rsidRPr="008F14CC">
        <w:rPr>
          <w:rStyle w:val="FontStyle102"/>
          <w:lang w:val="et-EE"/>
        </w:rPr>
        <w:t>1.7.4</w:t>
      </w:r>
      <w:r w:rsidRPr="008F14CC">
        <w:rPr>
          <w:rStyle w:val="FontStyle102"/>
          <w:lang w:val="et-EE"/>
        </w:rPr>
        <w:tab/>
        <w:t xml:space="preserve"> ERITINGIMUSED</w:t>
      </w:r>
    </w:p>
    <w:p w:rsidR="00306A32" w:rsidRPr="008F14CC" w:rsidRDefault="00306A32" w:rsidP="00306A32">
      <w:pPr>
        <w:pStyle w:val="Style6"/>
        <w:widowControl/>
        <w:tabs>
          <w:tab w:val="left" w:pos="1070"/>
        </w:tabs>
        <w:spacing w:before="120"/>
        <w:ind w:firstLine="0"/>
        <w:rPr>
          <w:rStyle w:val="FontStyle105"/>
          <w:lang w:val="et-EE"/>
        </w:rPr>
      </w:pPr>
      <w:r w:rsidRPr="008F14CC">
        <w:rPr>
          <w:rStyle w:val="FontStyle102"/>
          <w:lang w:val="et-EE"/>
        </w:rPr>
        <w:t>1.7.4.1</w:t>
      </w:r>
      <w:r w:rsidRPr="008F14CC">
        <w:rPr>
          <w:lang w:val="et-EE"/>
        </w:rPr>
        <w:tab/>
      </w:r>
      <w:r w:rsidRPr="008F14CC">
        <w:rPr>
          <w:rStyle w:val="FontStyle105"/>
          <w:lang w:val="et-EE"/>
        </w:rPr>
        <w:t>Eritingimused tähendavad neid pädeva asutuse poolt kinnitatud sätteid, mille kohaselt võib vedada kaupu, mis ei vasta kõigile SMGS lisa 2 radioaktiivseid materjale käsitlevatele nõuetele.</w:t>
      </w:r>
    </w:p>
    <w:p w:rsidR="00306A32" w:rsidRPr="008F14CC" w:rsidRDefault="00306A32" w:rsidP="00306A32">
      <w:pPr>
        <w:pStyle w:val="Style14"/>
        <w:widowControl/>
        <w:spacing w:before="48"/>
        <w:ind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Eritingimusteks ei peeta jao 1.5.1 kohaseid ajutisi mööndusi.</w:t>
      </w:r>
    </w:p>
    <w:p w:rsidR="00306A32" w:rsidRPr="008F14CC" w:rsidRDefault="00306A32" w:rsidP="00306A32">
      <w:pPr>
        <w:pStyle w:val="Style6"/>
        <w:widowControl/>
        <w:tabs>
          <w:tab w:val="left" w:pos="1070"/>
        </w:tabs>
        <w:spacing w:before="115"/>
        <w:ind w:firstLine="0"/>
        <w:rPr>
          <w:rStyle w:val="FontStyle105"/>
          <w:lang w:val="et-EE"/>
        </w:rPr>
      </w:pPr>
      <w:r w:rsidRPr="008F14CC">
        <w:rPr>
          <w:rStyle w:val="FontStyle102"/>
          <w:lang w:val="et-EE"/>
        </w:rPr>
        <w:t>1.7.4.2</w:t>
      </w:r>
      <w:r w:rsidRPr="008F14CC">
        <w:rPr>
          <w:lang w:val="et-EE"/>
        </w:rPr>
        <w:tab/>
      </w:r>
      <w:r w:rsidRPr="008F14CC">
        <w:rPr>
          <w:rStyle w:val="FontStyle105"/>
          <w:lang w:val="et-EE"/>
        </w:rPr>
        <w:t>Kaupu, mille vastavus kõikidele radioaktiivseid materjale puudutavatele nõuetele ei ole realiseeritav, tohib vedada ainult eritingimuste alusel. Tingimusel, et pädev asutus nõustub sellega, et SMGS lisa 2 radioaktiivsetele materjalidele esitatud nõuetele vastavus ei ole realiseeritav ning et SMGS lisas 2 kehtestatud nõutavad ohutusstandardid on tagatud alternatiivsete vahenditega, võib pädev asutus lubada üksiku kaubapartii või mitme kauba planeeritud vedude sarja eritingimuste alusel. Veo üldine ohutuse tase peab olema vähemalt võrdne sellega, milline see oleks olnud juhul, kui SMGS lisa 2 kõik nõuded oleksid olnud täidetud. Seda tüüpi rahvusvaheliste saadetiste jaoks on nõutav mitmepoolne heakskiit.</w:t>
      </w:r>
    </w:p>
    <w:p w:rsidR="00306A32" w:rsidRPr="008F14CC" w:rsidRDefault="00306A32" w:rsidP="00306A32">
      <w:pPr>
        <w:pStyle w:val="Style21"/>
        <w:widowControl/>
        <w:tabs>
          <w:tab w:val="left" w:pos="1075"/>
        </w:tabs>
        <w:spacing w:before="110"/>
        <w:ind w:firstLine="0"/>
        <w:jc w:val="both"/>
        <w:rPr>
          <w:rStyle w:val="FontStyle102"/>
          <w:lang w:val="et-EE"/>
        </w:rPr>
      </w:pPr>
      <w:r w:rsidRPr="008F14CC">
        <w:rPr>
          <w:rStyle w:val="FontStyle102"/>
          <w:lang w:val="et-EE"/>
        </w:rPr>
        <w:lastRenderedPageBreak/>
        <w:t>1.7.5</w:t>
      </w:r>
      <w:r w:rsidRPr="008F14CC">
        <w:rPr>
          <w:rStyle w:val="FontStyle102"/>
          <w:lang w:val="et-EE"/>
        </w:rPr>
        <w:tab/>
        <w:t>MUUDE OHTLIKE OMADUSTEGA RADIOAKTIIVNE MATERJAL</w:t>
      </w:r>
    </w:p>
    <w:p w:rsidR="00306A32" w:rsidRPr="008F14CC" w:rsidRDefault="00306A32" w:rsidP="00306A32">
      <w:pPr>
        <w:pStyle w:val="Style4"/>
        <w:widowControl/>
        <w:spacing w:before="125" w:line="226" w:lineRule="exact"/>
        <w:rPr>
          <w:rStyle w:val="FontStyle105"/>
          <w:lang w:val="et-EE"/>
        </w:rPr>
      </w:pPr>
      <w:r w:rsidRPr="008F14CC">
        <w:rPr>
          <w:rStyle w:val="FontStyle105"/>
          <w:lang w:val="et-EE"/>
        </w:rPr>
        <w:t>Et tagada vastavus kõigi SMGS lisa 2 ohtlikke veoseid käsitlevate nõuetega, tuleb dokumentatsioonis, pakkimisel, ohutähiste kasutamisel, markeerimisel, ohutusmärkidega tähistamisel, lastimisel, eraldamisel ja veol lisaks radioaktiivsetele ja lõhustuvatele omadustele, arvesse võtta ka iga teist liiki oht, nagu plahvatusohtlikkus, tuleohtlikkus, pürofoorsus, keemiline toksilisus ja sööbivus.</w:t>
      </w:r>
    </w:p>
    <w:p w:rsidR="00306A32" w:rsidRPr="008F14CC" w:rsidRDefault="00306A32" w:rsidP="00306A32">
      <w:pPr>
        <w:pStyle w:val="Style21"/>
        <w:widowControl/>
        <w:tabs>
          <w:tab w:val="left" w:pos="1075"/>
        </w:tabs>
        <w:spacing w:before="134" w:line="240" w:lineRule="auto"/>
        <w:ind w:firstLine="0"/>
        <w:rPr>
          <w:rStyle w:val="FontStyle102"/>
          <w:lang w:val="et-EE"/>
        </w:rPr>
      </w:pPr>
      <w:r w:rsidRPr="008F14CC">
        <w:rPr>
          <w:rStyle w:val="FontStyle102"/>
          <w:lang w:val="et-EE"/>
        </w:rPr>
        <w:t>1.7.6</w:t>
      </w:r>
      <w:r w:rsidRPr="008F14CC">
        <w:rPr>
          <w:rStyle w:val="FontStyle102"/>
          <w:lang w:val="et-EE"/>
        </w:rPr>
        <w:tab/>
        <w:t>MITTEVASTAVUS</w:t>
      </w:r>
    </w:p>
    <w:p w:rsidR="00306A32" w:rsidRPr="008F14CC" w:rsidRDefault="00306A32" w:rsidP="00306A32">
      <w:pPr>
        <w:pStyle w:val="Style16"/>
        <w:widowControl/>
        <w:spacing w:before="110" w:line="235" w:lineRule="exact"/>
        <w:ind w:firstLine="0"/>
        <w:rPr>
          <w:rStyle w:val="FontStyle105"/>
          <w:lang w:val="et-EE"/>
        </w:rPr>
      </w:pPr>
      <w:r w:rsidRPr="008F14CC">
        <w:rPr>
          <w:rStyle w:val="FontStyle102"/>
          <w:lang w:val="et-EE"/>
        </w:rPr>
        <w:t xml:space="preserve">1.7.6.1 </w:t>
      </w:r>
      <w:r w:rsidRPr="008F14CC">
        <w:rPr>
          <w:rStyle w:val="FontStyle102"/>
          <w:lang w:val="et-EE"/>
        </w:rPr>
        <w:tab/>
      </w:r>
      <w:r w:rsidRPr="008F14CC">
        <w:rPr>
          <w:rStyle w:val="FontStyle105"/>
          <w:lang w:val="et-EE"/>
        </w:rPr>
        <w:t>Kui esineb mittevastavusi SMGS lisa 2 alusel kehtestatud kiirgustaseme või saastumise mis tahes piirnormiga,</w:t>
      </w:r>
    </w:p>
    <w:p w:rsidR="00306A32" w:rsidRPr="008F14CC" w:rsidRDefault="00306A32" w:rsidP="00306A32">
      <w:pPr>
        <w:pStyle w:val="Style3"/>
        <w:widowControl/>
        <w:tabs>
          <w:tab w:val="left" w:pos="1301"/>
        </w:tabs>
        <w:spacing w:before="53"/>
        <w:rPr>
          <w:rStyle w:val="FontStyle105"/>
          <w:lang w:val="et-EE"/>
        </w:rPr>
      </w:pPr>
      <w:r w:rsidRPr="008F14CC">
        <w:rPr>
          <w:rStyle w:val="FontStyle105"/>
          <w:lang w:val="et-EE"/>
        </w:rPr>
        <w:t>а)</w:t>
      </w:r>
      <w:r w:rsidRPr="008F14CC">
        <w:rPr>
          <w:rStyle w:val="FontStyle105"/>
          <w:lang w:val="et-EE"/>
        </w:rPr>
        <w:tab/>
        <w:t>peab kaubasaatjat, kaubasaajat, vedajat ja veos osalevat asutust, kelle huvisid see võib puudutada, asjakohastel juhtudel mittevastavusest teavitama:</w:t>
      </w:r>
    </w:p>
    <w:p w:rsidR="00306A32" w:rsidRPr="008F14CC" w:rsidRDefault="00AD586E" w:rsidP="008F14CC">
      <w:pPr>
        <w:pStyle w:val="Style3"/>
        <w:widowControl/>
        <w:tabs>
          <w:tab w:val="left" w:pos="1368"/>
        </w:tabs>
        <w:spacing w:before="14" w:line="288" w:lineRule="exact"/>
        <w:jc w:val="left"/>
        <w:rPr>
          <w:rStyle w:val="FontStyle105"/>
          <w:lang w:val="et-EE"/>
        </w:rPr>
      </w:pPr>
      <w:r w:rsidRPr="008F14CC">
        <w:rPr>
          <w:rStyle w:val="FontStyle105"/>
          <w:lang w:val="et-EE"/>
        </w:rPr>
        <w:t xml:space="preserve">1) </w:t>
      </w:r>
      <w:r w:rsidR="00306A32" w:rsidRPr="008F14CC">
        <w:rPr>
          <w:rStyle w:val="FontStyle105"/>
          <w:lang w:val="et-EE"/>
        </w:rPr>
        <w:t>vedaja, kui mittevastavus on ilmnenud veo kestel või</w:t>
      </w:r>
    </w:p>
    <w:p w:rsidR="00306A32" w:rsidRPr="008F14CC" w:rsidRDefault="00AD586E" w:rsidP="008F14CC">
      <w:pPr>
        <w:pStyle w:val="Style3"/>
        <w:widowControl/>
        <w:tabs>
          <w:tab w:val="left" w:pos="1368"/>
        </w:tabs>
        <w:spacing w:line="288" w:lineRule="exact"/>
        <w:jc w:val="left"/>
        <w:rPr>
          <w:rStyle w:val="FontStyle105"/>
          <w:lang w:val="et-EE"/>
        </w:rPr>
      </w:pPr>
      <w:r w:rsidRPr="008F14CC">
        <w:rPr>
          <w:rStyle w:val="FontStyle105"/>
          <w:lang w:val="et-EE"/>
        </w:rPr>
        <w:t xml:space="preserve">2) </w:t>
      </w:r>
      <w:r w:rsidR="00306A32" w:rsidRPr="008F14CC">
        <w:rPr>
          <w:rStyle w:val="FontStyle105"/>
          <w:lang w:val="et-EE"/>
        </w:rPr>
        <w:t>kaubasaaja, kui mittevastavus on ilmnenud kauba saamisel;</w:t>
      </w:r>
    </w:p>
    <w:p w:rsidR="00306A32" w:rsidRPr="008F14CC" w:rsidRDefault="00AD586E" w:rsidP="008F14CC">
      <w:pPr>
        <w:pStyle w:val="Style3"/>
        <w:widowControl/>
        <w:tabs>
          <w:tab w:val="left" w:pos="1301"/>
        </w:tabs>
        <w:spacing w:before="106"/>
        <w:rPr>
          <w:rStyle w:val="FontStyle105"/>
          <w:lang w:val="et-EE"/>
        </w:rPr>
      </w:pPr>
      <w:r w:rsidRPr="008F14CC">
        <w:rPr>
          <w:rStyle w:val="FontStyle105"/>
          <w:lang w:val="et-EE"/>
        </w:rPr>
        <w:tab/>
        <w:t xml:space="preserve">b) </w:t>
      </w:r>
      <w:r w:rsidR="00306A32" w:rsidRPr="008F14CC">
        <w:rPr>
          <w:rStyle w:val="FontStyle105"/>
          <w:lang w:val="et-EE"/>
        </w:rPr>
        <w:t>vastavalt olukorrale peab vedaja, kaubasaatja või kaubasaaja</w:t>
      </w:r>
      <w:r w:rsidR="00141CF8" w:rsidRPr="008F14CC">
        <w:rPr>
          <w:rStyle w:val="FontStyle105"/>
          <w:lang w:val="et-EE"/>
        </w:rPr>
        <w:t>;</w:t>
      </w:r>
    </w:p>
    <w:p w:rsidR="00306A32" w:rsidRPr="008F14CC" w:rsidRDefault="00306A32" w:rsidP="00FE0990">
      <w:pPr>
        <w:pStyle w:val="Style3"/>
        <w:widowControl/>
        <w:tabs>
          <w:tab w:val="left" w:pos="1459"/>
        </w:tabs>
        <w:spacing w:before="58"/>
        <w:rPr>
          <w:rStyle w:val="FontStyle105"/>
          <w:lang w:val="et-EE"/>
        </w:rPr>
      </w:pPr>
      <w:r w:rsidRPr="008F14CC">
        <w:rPr>
          <w:rStyle w:val="FontStyle105"/>
          <w:lang w:val="et-EE"/>
        </w:rPr>
        <w:t>rakendama viivitamatult abinõusid mittevastavuse tagajärgede leevendamiseks;</w:t>
      </w:r>
    </w:p>
    <w:p w:rsidR="00306A32" w:rsidRPr="008F14CC" w:rsidRDefault="00306A32" w:rsidP="00FE0990">
      <w:pPr>
        <w:pStyle w:val="Style3"/>
        <w:widowControl/>
        <w:tabs>
          <w:tab w:val="left" w:pos="1459"/>
        </w:tabs>
        <w:spacing w:before="53"/>
        <w:rPr>
          <w:rStyle w:val="FontStyle105"/>
          <w:lang w:val="et-EE"/>
        </w:rPr>
      </w:pPr>
      <w:r w:rsidRPr="008F14CC">
        <w:rPr>
          <w:rStyle w:val="FontStyle105"/>
          <w:lang w:val="et-EE"/>
        </w:rPr>
        <w:t>uurima mittevastavust ja selle põhjusi, asjaolusid ja tagajärgi;</w:t>
      </w:r>
    </w:p>
    <w:p w:rsidR="00306A32" w:rsidRPr="008F14CC" w:rsidRDefault="00306A32" w:rsidP="00306A32">
      <w:pPr>
        <w:pStyle w:val="Style3"/>
        <w:widowControl/>
        <w:tabs>
          <w:tab w:val="left" w:pos="1373"/>
        </w:tabs>
        <w:spacing w:before="53"/>
        <w:rPr>
          <w:rStyle w:val="FontStyle105"/>
          <w:lang w:val="et-EE"/>
        </w:rPr>
      </w:pPr>
      <w:r w:rsidRPr="008F14CC">
        <w:rPr>
          <w:rStyle w:val="FontStyle105"/>
          <w:lang w:val="et-EE"/>
        </w:rPr>
        <w:t>3)</w:t>
      </w:r>
      <w:r w:rsidRPr="008F14CC">
        <w:rPr>
          <w:rStyle w:val="FontStyle105"/>
          <w:lang w:val="et-EE"/>
        </w:rPr>
        <w:tab/>
        <w:t>astuma vajalikke samme mittevastavuse tekitanud põhjuste ja asjaolude kõrvaldamiseks ning samasuguste mittevastavuse tekitanud asjaolude kordumise vältimiseks,</w:t>
      </w:r>
    </w:p>
    <w:p w:rsidR="00306A32" w:rsidRPr="008F14CC" w:rsidRDefault="00306A32" w:rsidP="00306A32">
      <w:pPr>
        <w:pStyle w:val="Style3"/>
        <w:widowControl/>
        <w:tabs>
          <w:tab w:val="left" w:pos="1454"/>
        </w:tabs>
        <w:spacing w:before="53"/>
        <w:rPr>
          <w:rStyle w:val="FontStyle105"/>
          <w:lang w:val="et-EE"/>
        </w:rPr>
      </w:pPr>
      <w:r w:rsidRPr="008F14CC">
        <w:rPr>
          <w:rStyle w:val="FontStyle105"/>
          <w:lang w:val="et-EE"/>
        </w:rPr>
        <w:t>4)</w:t>
      </w:r>
      <w:r w:rsidRPr="008F14CC">
        <w:rPr>
          <w:rStyle w:val="FontStyle105"/>
          <w:lang w:val="et-EE"/>
        </w:rPr>
        <w:tab/>
        <w:t>teatama pädevale asutusele (või asutustele) mittevastavuse põhjustest ning rakendatud või rakendatavatest heastamis- või ennetusabinõudest;</w:t>
      </w:r>
    </w:p>
    <w:p w:rsidR="00306A32" w:rsidRPr="008F14CC" w:rsidRDefault="00D0146D" w:rsidP="00306A32">
      <w:pPr>
        <w:pStyle w:val="Style3"/>
        <w:widowControl/>
        <w:tabs>
          <w:tab w:val="left" w:pos="1301"/>
        </w:tabs>
        <w:spacing w:before="115"/>
        <w:rPr>
          <w:rStyle w:val="FontStyle105"/>
          <w:lang w:val="et-EE"/>
        </w:rPr>
      </w:pPr>
      <w:r w:rsidRPr="008F14CC">
        <w:rPr>
          <w:rStyle w:val="FontStyle105"/>
          <w:lang w:val="et-EE"/>
        </w:rPr>
        <w:t>c)</w:t>
      </w:r>
      <w:r w:rsidR="00306A32" w:rsidRPr="008F14CC">
        <w:rPr>
          <w:rStyle w:val="FontStyle105"/>
          <w:lang w:val="et-EE"/>
        </w:rPr>
        <w:tab/>
        <w:t>mittevastavusest tuleb kaubasaatjale ja pädevale asutusele (või asutustele) teatada esimesel võimalusel ning seda tuleb teha viivitamatult juhul, kui on tekkinud või võib tekkida hädaolukorrakiiritus.</w:t>
      </w:r>
    </w:p>
    <w:p w:rsidR="00306A32" w:rsidRPr="008F14CC" w:rsidRDefault="00306A32" w:rsidP="00306A32">
      <w:pPr>
        <w:spacing w:after="160" w:line="259" w:lineRule="auto"/>
        <w:rPr>
          <w:rStyle w:val="FontStyle105"/>
        </w:rPr>
      </w:pPr>
      <w:r w:rsidRPr="008F14CC">
        <w:rPr>
          <w:rStyle w:val="FontStyle105"/>
        </w:rPr>
        <w:br w:type="page"/>
      </w:r>
    </w:p>
    <w:p w:rsidR="00306A32" w:rsidRPr="008F14CC" w:rsidRDefault="00306A32" w:rsidP="00306A32">
      <w:pPr>
        <w:pStyle w:val="Style3"/>
        <w:widowControl/>
        <w:tabs>
          <w:tab w:val="left" w:pos="1301"/>
        </w:tabs>
        <w:spacing w:before="115"/>
        <w:rPr>
          <w:rStyle w:val="FontStyle105"/>
          <w:lang w:val="et-EE"/>
        </w:rPr>
      </w:pPr>
    </w:p>
    <w:p w:rsidR="00306A32" w:rsidRPr="008F14CC" w:rsidRDefault="00306A32" w:rsidP="00306A32">
      <w:pPr>
        <w:pStyle w:val="Style19"/>
        <w:widowControl/>
        <w:spacing w:before="53"/>
        <w:rPr>
          <w:rStyle w:val="FontStyle104"/>
          <w:lang w:val="et-EE"/>
        </w:rPr>
      </w:pPr>
      <w:r w:rsidRPr="008F14CC">
        <w:rPr>
          <w:rStyle w:val="FontStyle104"/>
          <w:lang w:val="et-EE"/>
        </w:rPr>
        <w:t>PEATÜKK 1.8</w:t>
      </w:r>
    </w:p>
    <w:p w:rsidR="00306A32" w:rsidRPr="008F14CC" w:rsidRDefault="00306A32" w:rsidP="00306A32">
      <w:pPr>
        <w:pStyle w:val="Style19"/>
        <w:widowControl/>
        <w:spacing w:before="53" w:line="283" w:lineRule="exact"/>
        <w:rPr>
          <w:rStyle w:val="FontStyle104"/>
          <w:lang w:val="et-EE"/>
        </w:rPr>
      </w:pPr>
      <w:r w:rsidRPr="008F14CC">
        <w:rPr>
          <w:rStyle w:val="FontStyle104"/>
          <w:lang w:val="et-EE"/>
        </w:rPr>
        <w:t>KONTROLLIMISED JA MUUD OHUTUSNÕUETE TAGAMISE MEETMED</w:t>
      </w:r>
      <w:r w:rsidR="006E575D" w:rsidRPr="008F14CC">
        <w:rPr>
          <w:rStyle w:val="FootnoteReference"/>
          <w:b/>
          <w:bCs/>
          <w:sz w:val="22"/>
          <w:szCs w:val="22"/>
          <w:lang w:val="et-EE"/>
        </w:rPr>
        <w:footnoteReference w:id="7"/>
      </w:r>
    </w:p>
    <w:p w:rsidR="00306A32" w:rsidRPr="008F14CC" w:rsidRDefault="00306A32" w:rsidP="00306A32">
      <w:pPr>
        <w:pStyle w:val="Style19"/>
        <w:widowControl/>
        <w:spacing w:before="5" w:line="283" w:lineRule="exact"/>
        <w:rPr>
          <w:rStyle w:val="FontStyle104"/>
          <w:spacing w:val="-20"/>
          <w:vertAlign w:val="superscript"/>
          <w:lang w:val="et-EE"/>
        </w:rPr>
      </w:pPr>
    </w:p>
    <w:p w:rsidR="00306A32" w:rsidRPr="008F14CC" w:rsidRDefault="00306A32" w:rsidP="00306A32">
      <w:pPr>
        <w:pStyle w:val="Style5"/>
        <w:widowControl/>
        <w:tabs>
          <w:tab w:val="left" w:pos="1066"/>
        </w:tabs>
        <w:spacing w:before="235"/>
        <w:rPr>
          <w:rStyle w:val="FontStyle102"/>
          <w:lang w:val="et-EE"/>
        </w:rPr>
      </w:pPr>
      <w:r w:rsidRPr="008F14CC">
        <w:rPr>
          <w:rStyle w:val="FontStyle102"/>
          <w:lang w:val="et-EE"/>
        </w:rPr>
        <w:t>1.8.1</w:t>
      </w:r>
      <w:r w:rsidRPr="008F14CC">
        <w:rPr>
          <w:rStyle w:val="FontStyle102"/>
          <w:lang w:val="et-EE"/>
        </w:rPr>
        <w:tab/>
        <w:t>OHTLIKE KAUPADE HALDUSKONTROLL</w:t>
      </w:r>
    </w:p>
    <w:p w:rsidR="00306A32" w:rsidRPr="008F14CC" w:rsidRDefault="00306A32" w:rsidP="00306A32">
      <w:pPr>
        <w:pStyle w:val="Style6"/>
        <w:widowControl/>
        <w:tabs>
          <w:tab w:val="left" w:pos="1066"/>
        </w:tabs>
        <w:spacing w:before="115"/>
        <w:ind w:firstLine="0"/>
        <w:rPr>
          <w:rStyle w:val="FontStyle105"/>
          <w:lang w:val="et-EE"/>
        </w:rPr>
      </w:pPr>
      <w:r w:rsidRPr="008F14CC">
        <w:rPr>
          <w:rStyle w:val="FontStyle102"/>
          <w:lang w:val="et-EE"/>
        </w:rPr>
        <w:t>1.8.1.1</w:t>
      </w:r>
      <w:r w:rsidRPr="008F14CC">
        <w:rPr>
          <w:lang w:val="et-EE"/>
        </w:rPr>
        <w:tab/>
      </w:r>
      <w:r w:rsidR="00236BFB">
        <w:rPr>
          <w:rStyle w:val="FontStyle105"/>
          <w:lang w:val="et-EE"/>
        </w:rPr>
        <w:t>Pädevate asutuste esindajad</w:t>
      </w:r>
      <w:r w:rsidRPr="008F14CC">
        <w:rPr>
          <w:rStyle w:val="FontStyle105"/>
          <w:lang w:val="et-EE"/>
        </w:rPr>
        <w:t xml:space="preserve"> võivad oma riigi territooriumil mis tahes ajal ja kohas kontrollida, kas ohtlike kaupade veo nõuded, sealhulgas vastavalt alajaole 1.10.1.5 ka turvanõuded, on täidetud.</w:t>
      </w:r>
    </w:p>
    <w:p w:rsidR="00306A32" w:rsidRPr="008F14CC" w:rsidRDefault="00306A32" w:rsidP="00306A32">
      <w:pPr>
        <w:pStyle w:val="Style4"/>
        <w:widowControl/>
        <w:spacing w:before="115"/>
        <w:rPr>
          <w:rStyle w:val="FontStyle105"/>
          <w:lang w:val="et-EE"/>
        </w:rPr>
      </w:pPr>
      <w:r w:rsidRPr="008F14CC">
        <w:rPr>
          <w:rStyle w:val="FontStyle105"/>
          <w:lang w:val="et-EE"/>
        </w:rPr>
        <w:t>Kontrollida tuleb ilma inimesi, vara või keskkonda ohustamata ning raudteeliiklust võimalikult vähe häirides.</w:t>
      </w:r>
    </w:p>
    <w:p w:rsidR="00306A32" w:rsidRPr="008F14CC" w:rsidRDefault="00306A32" w:rsidP="00FE0990">
      <w:pPr>
        <w:pStyle w:val="Style6"/>
        <w:widowControl/>
        <w:tabs>
          <w:tab w:val="left" w:pos="1066"/>
        </w:tabs>
        <w:spacing w:before="110"/>
        <w:ind w:firstLine="0"/>
        <w:rPr>
          <w:rStyle w:val="FontStyle102"/>
          <w:lang w:val="et-EE"/>
        </w:rPr>
      </w:pPr>
      <w:r w:rsidRPr="008F14CC">
        <w:rPr>
          <w:rStyle w:val="FontStyle105"/>
          <w:lang w:val="et-EE"/>
        </w:rPr>
        <w:t>Ohtlike kaupade veos osalejad (peatükk 1.4) peavad oma kohustuste piires andma pädevatele asutustele ja nende esindajatele kontrolliks vajalikku informatsiooni viivituseta.</w:t>
      </w:r>
    </w:p>
    <w:p w:rsidR="00306A32" w:rsidRPr="008F14CC" w:rsidRDefault="00306A32" w:rsidP="00FE0990">
      <w:pPr>
        <w:pStyle w:val="Style6"/>
        <w:widowControl/>
        <w:tabs>
          <w:tab w:val="left" w:pos="1066"/>
        </w:tabs>
        <w:spacing w:before="120" w:line="226" w:lineRule="exact"/>
        <w:ind w:firstLine="0"/>
        <w:rPr>
          <w:rStyle w:val="FontStyle102"/>
          <w:lang w:val="et-EE"/>
        </w:rPr>
      </w:pPr>
      <w:r w:rsidRPr="008F14CC">
        <w:rPr>
          <w:rStyle w:val="FontStyle105"/>
          <w:lang w:val="et-EE"/>
        </w:rPr>
        <w:t>Pädevad asutused võivad järelevalvet teostada ka ohtlike veoste veos osalevate ettevõtete valdustes (peatükk 1.4), kontrollida asjakohaseid dokumente ja võtta proove ohtlikest veostest või pakendeist tingimusel, et seeläbi ohutust ei vähendata. Ohtlike kaupade veos osalejad (peatükk 1.4) peavad kontrollimiseks võimaldama pädeva asutuse esindaja juurdepääsu vagunitele või nende osadele, samuti seadmetele ja seadistele. Kui nad peavad vajalikuks, võivad nad määrata saatma pädeva asutuse esindajat oma ettevõtte töötaja.</w:t>
      </w:r>
    </w:p>
    <w:p w:rsidR="00306A32" w:rsidRPr="008F14CC" w:rsidRDefault="00306A32" w:rsidP="00FE0990">
      <w:pPr>
        <w:pStyle w:val="Style6"/>
        <w:widowControl/>
        <w:tabs>
          <w:tab w:val="left" w:pos="1066"/>
        </w:tabs>
        <w:spacing w:before="115"/>
        <w:ind w:firstLine="0"/>
        <w:rPr>
          <w:rStyle w:val="FontStyle102"/>
          <w:lang w:val="et-EE"/>
        </w:rPr>
      </w:pPr>
      <w:r w:rsidRPr="008F14CC">
        <w:rPr>
          <w:rStyle w:val="FontStyle105"/>
          <w:lang w:val="et-EE"/>
        </w:rPr>
        <w:t>Kui pädevad asutused leiavad, et SMGS lisa 2 nõudeid ei ole täidetud, võivad nad keelata saatmise või peatada veo, kuni puudused on kõrvaldatud, või kirjutada ette muid meetmeid. Veo võib peatada kohapeal või ohutuse tagamiseks ka mis tahes teises pädeva asutuse valitud kohas. Need meetmed ei tohi raudteeliiklust oluliselt häirida.</w:t>
      </w:r>
    </w:p>
    <w:p w:rsidR="00306A32" w:rsidRPr="008F14CC" w:rsidRDefault="00306A32" w:rsidP="00306A32">
      <w:pPr>
        <w:pStyle w:val="Style5"/>
        <w:widowControl/>
        <w:tabs>
          <w:tab w:val="left" w:pos="1066"/>
        </w:tabs>
        <w:spacing w:before="130"/>
        <w:rPr>
          <w:rStyle w:val="FontStyle102"/>
          <w:lang w:val="et-EE"/>
        </w:rPr>
      </w:pPr>
      <w:r w:rsidRPr="008F14CC">
        <w:rPr>
          <w:rStyle w:val="FontStyle102"/>
          <w:lang w:val="et-EE"/>
        </w:rPr>
        <w:t>1.8.2</w:t>
      </w:r>
      <w:r w:rsidRPr="008F14CC">
        <w:rPr>
          <w:rStyle w:val="FontStyle102"/>
          <w:lang w:val="et-EE"/>
        </w:rPr>
        <w:tab/>
        <w:t>VASTASTIKUNE HALDUSABI</w:t>
      </w:r>
    </w:p>
    <w:p w:rsidR="00306A32" w:rsidRPr="008F14CC" w:rsidRDefault="00306A32" w:rsidP="00FE0990">
      <w:pPr>
        <w:pStyle w:val="Style6"/>
        <w:widowControl/>
        <w:tabs>
          <w:tab w:val="left" w:pos="1066"/>
        </w:tabs>
        <w:spacing w:before="115" w:line="235" w:lineRule="exact"/>
        <w:ind w:firstLine="0"/>
        <w:rPr>
          <w:rStyle w:val="FontStyle102"/>
          <w:lang w:val="et-EE"/>
        </w:rPr>
      </w:pPr>
      <w:r w:rsidRPr="008F14CC">
        <w:rPr>
          <w:rStyle w:val="FontStyle105"/>
          <w:lang w:val="et-EE"/>
        </w:rPr>
        <w:t>Lepinguosalised lepivad SMGS lisa 2 rakendamiseks kokku vastastikuses haldusabis.</w:t>
      </w:r>
    </w:p>
    <w:p w:rsidR="00306A32" w:rsidRPr="008F14CC" w:rsidRDefault="00306A32" w:rsidP="00FE0990">
      <w:pPr>
        <w:pStyle w:val="Style6"/>
        <w:widowControl/>
        <w:tabs>
          <w:tab w:val="left" w:pos="1066"/>
        </w:tabs>
        <w:spacing w:before="58" w:line="226" w:lineRule="exact"/>
        <w:ind w:firstLine="0"/>
        <w:rPr>
          <w:rStyle w:val="FontStyle102"/>
          <w:lang w:val="et-EE"/>
        </w:rPr>
      </w:pPr>
      <w:r w:rsidRPr="008F14CC">
        <w:rPr>
          <w:rStyle w:val="FontStyle105"/>
          <w:lang w:val="et-EE"/>
        </w:rPr>
        <w:t>Kui ühel SMGSi lepinguosalisel on põhjust arvata, et ohtlike kaupade veo ohutuse tase tema territooriumil on langenud tõsiste või korduvate rikkumiste tõttu ettevõtte poolt, kelle peakorter asub teise SMGSi lepinguosalise territooriumil, peab ta nendest rikkumistest selle SMGSi lepinguosalise pädevatele asutustele teatama. Selle lepinguosalise pädevad asutused, kelle territooriumil väga tõsised või korduvad rikkumised toimusid, võib paluda selle lepinguosalise pädevaid asutusi, kelle territooriumil ettevõtte peakorter asub, võtta rikkuja(te) suhtes tarvitusele vajalikud meetmed. Isikuid puudutavaid andmeid ei tohi edasi anda, kui see ei ole vajalik tõsiste või korduvate rikkumiste kohtulikuks asjaajamiseks.</w:t>
      </w:r>
    </w:p>
    <w:p w:rsidR="00306A32" w:rsidRPr="008F14CC" w:rsidRDefault="00306A32" w:rsidP="008F14CC">
      <w:pPr>
        <w:pStyle w:val="Style6"/>
        <w:widowControl/>
        <w:tabs>
          <w:tab w:val="left" w:pos="1066"/>
        </w:tabs>
        <w:spacing w:before="115" w:after="240"/>
        <w:ind w:firstLine="0"/>
        <w:rPr>
          <w:rStyle w:val="FontStyle102"/>
          <w:rFonts w:eastAsia="Calibri"/>
          <w:lang w:val="et-EE"/>
        </w:rPr>
      </w:pPr>
      <w:r w:rsidRPr="008F14CC">
        <w:rPr>
          <w:rStyle w:val="FontStyle105"/>
          <w:lang w:val="et-EE"/>
        </w:rPr>
        <w:t>Pädevad asutused, keda on teavitatud, peavad selle lepinguosalise pädevatele asutustele, kelle territooriumil rikkumine toimus, teatama, millised meetmed on selle ettevõtte suhtes tarvitusele võetud.</w:t>
      </w:r>
    </w:p>
    <w:p w:rsidR="00306A32" w:rsidRPr="008F14CC" w:rsidRDefault="00306A32" w:rsidP="00306A32">
      <w:pPr>
        <w:pStyle w:val="Style7"/>
        <w:widowControl/>
        <w:tabs>
          <w:tab w:val="left" w:pos="1075"/>
        </w:tabs>
        <w:spacing w:before="48"/>
        <w:jc w:val="left"/>
        <w:rPr>
          <w:rStyle w:val="FontStyle102"/>
          <w:lang w:val="et-EE"/>
        </w:rPr>
      </w:pPr>
      <w:r w:rsidRPr="008F14CC">
        <w:rPr>
          <w:rStyle w:val="FontStyle102"/>
          <w:lang w:val="et-EE"/>
        </w:rPr>
        <w:t>1.8.3</w:t>
      </w:r>
      <w:r w:rsidRPr="008F14CC">
        <w:rPr>
          <w:rStyle w:val="FontStyle102"/>
          <w:lang w:val="et-EE"/>
        </w:rPr>
        <w:tab/>
        <w:t>OHUTUSNÕUNIK</w:t>
      </w:r>
    </w:p>
    <w:p w:rsidR="00306A32" w:rsidRPr="008F14CC" w:rsidRDefault="00306A32" w:rsidP="00FE0990">
      <w:pPr>
        <w:pStyle w:val="Style6"/>
        <w:widowControl/>
        <w:tabs>
          <w:tab w:val="left" w:pos="1066"/>
        </w:tabs>
        <w:spacing w:before="120"/>
        <w:ind w:firstLine="0"/>
        <w:rPr>
          <w:rStyle w:val="FontStyle102"/>
          <w:lang w:val="et-EE"/>
        </w:rPr>
      </w:pPr>
      <w:r w:rsidRPr="008F14CC">
        <w:rPr>
          <w:rStyle w:val="FontStyle105"/>
          <w:lang w:val="et-EE"/>
        </w:rPr>
        <w:t>Kõik ettevõtted, kelle tegevuse hulka kuulub ohtlike kaupade raudteevedu või sellega seotud ohtlike kaupade pakkimine, laadimine, täitmine või mahalaadimine, peavad ohtlike kaupade veoks määrama ühe või mitu ohutusnõunikku, kes vastutavad oma tegevusega inimestele, varale või keskkonnale kaasnevate riskide ärahoidmise eest.</w:t>
      </w:r>
    </w:p>
    <w:p w:rsidR="00306A32" w:rsidRPr="008F14CC" w:rsidRDefault="00306A32" w:rsidP="00FE0990">
      <w:pPr>
        <w:pStyle w:val="Style6"/>
        <w:widowControl/>
        <w:tabs>
          <w:tab w:val="left" w:pos="1066"/>
        </w:tabs>
        <w:spacing w:before="115"/>
        <w:ind w:firstLine="0"/>
        <w:rPr>
          <w:rStyle w:val="FontStyle102"/>
          <w:lang w:val="et-EE"/>
        </w:rPr>
      </w:pPr>
      <w:r w:rsidRPr="008F14CC">
        <w:rPr>
          <w:rStyle w:val="FontStyle105"/>
          <w:lang w:val="et-EE"/>
        </w:rPr>
        <w:t>Lepinguosaliste pädevad asutused võivad ette näha, et need nõuded ei kehti ettevõtetele:</w:t>
      </w:r>
    </w:p>
    <w:p w:rsidR="00306A32" w:rsidRPr="008F14CC" w:rsidRDefault="00D0146D" w:rsidP="00306A32">
      <w:pPr>
        <w:pStyle w:val="Style3"/>
        <w:widowControl/>
        <w:tabs>
          <w:tab w:val="left" w:pos="1334"/>
        </w:tabs>
        <w:spacing w:before="53"/>
        <w:rPr>
          <w:rStyle w:val="FontStyle105"/>
          <w:lang w:val="et-EE"/>
        </w:rPr>
      </w:pPr>
      <w:r w:rsidRPr="008F14CC">
        <w:rPr>
          <w:rStyle w:val="FontStyle105"/>
          <w:lang w:val="et-EE"/>
        </w:rPr>
        <w:t>a)</w:t>
      </w:r>
      <w:r w:rsidR="00306A32" w:rsidRPr="008F14CC">
        <w:rPr>
          <w:rStyle w:val="FontStyle105"/>
          <w:lang w:val="et-EE"/>
        </w:rPr>
        <w:tab/>
        <w:t xml:space="preserve"> kes veavad ohtlikke relvajõududele kuuluvaid sõjaväelisi kaupu või kui nende kaupade eest vastutavad relvajõud;</w:t>
      </w:r>
    </w:p>
    <w:p w:rsidR="00306A32" w:rsidRPr="008F14CC" w:rsidRDefault="00D0146D" w:rsidP="00306A32">
      <w:pPr>
        <w:pStyle w:val="Style3"/>
        <w:widowControl/>
        <w:tabs>
          <w:tab w:val="left" w:pos="1469"/>
        </w:tabs>
        <w:spacing w:before="58"/>
        <w:rPr>
          <w:rStyle w:val="FontStyle105"/>
          <w:lang w:val="et-EE"/>
        </w:rPr>
      </w:pPr>
      <w:r w:rsidRPr="008F14CC">
        <w:rPr>
          <w:rStyle w:val="FontStyle105"/>
          <w:lang w:val="et-EE"/>
        </w:rPr>
        <w:t>b)</w:t>
      </w:r>
      <w:r w:rsidR="00306A32" w:rsidRPr="008F14CC">
        <w:rPr>
          <w:rStyle w:val="FontStyle105"/>
          <w:lang w:val="et-EE"/>
        </w:rPr>
        <w:tab/>
        <w:t>kes veavad ohtlikke kaupu, kuid igas vagunis või konteineris on väiksemad kogused kui need, millele on viidatud alajagudes 1.1.3.6 ,1.7.1.4 ning peatükkides 3.3, 3.4 ja 3.5.</w:t>
      </w:r>
    </w:p>
    <w:p w:rsidR="00306A32" w:rsidRPr="008F14CC" w:rsidRDefault="00306A32" w:rsidP="00306A32">
      <w:pPr>
        <w:pStyle w:val="Style6"/>
        <w:widowControl/>
        <w:tabs>
          <w:tab w:val="left" w:pos="1066"/>
        </w:tabs>
        <w:spacing w:before="110"/>
        <w:ind w:firstLine="0"/>
        <w:rPr>
          <w:rStyle w:val="FontStyle105"/>
          <w:lang w:val="et-EE"/>
        </w:rPr>
      </w:pPr>
      <w:r w:rsidRPr="008F14CC">
        <w:rPr>
          <w:rStyle w:val="FontStyle102"/>
          <w:lang w:val="et-EE"/>
        </w:rPr>
        <w:t>1.8.3.3</w:t>
      </w:r>
      <w:r w:rsidRPr="008F14CC">
        <w:rPr>
          <w:lang w:val="et-EE"/>
        </w:rPr>
        <w:tab/>
      </w:r>
      <w:r w:rsidRPr="008F14CC">
        <w:rPr>
          <w:rStyle w:val="FontStyle105"/>
          <w:lang w:val="et-EE"/>
        </w:rPr>
        <w:t>Nõuniku peamine ülesanne on ettevõtte juhi vastutuse all kõigi kohaste vahendite ja tegevusega selle ettevõtte tegevusala piires kaasa aidata nende tegevuste läbiviimisele kooskõlas kehtivate nõuetega ja võimalikult ohutult.</w:t>
      </w:r>
    </w:p>
    <w:p w:rsidR="00306A32" w:rsidRPr="008F14CC" w:rsidRDefault="00306A32" w:rsidP="00306A32">
      <w:pPr>
        <w:pStyle w:val="Style4"/>
        <w:widowControl/>
        <w:spacing w:before="134" w:line="240" w:lineRule="auto"/>
        <w:jc w:val="left"/>
        <w:rPr>
          <w:rStyle w:val="FontStyle105"/>
          <w:lang w:val="et-EE"/>
        </w:rPr>
      </w:pPr>
      <w:r w:rsidRPr="008F14CC">
        <w:rPr>
          <w:rStyle w:val="FontStyle105"/>
          <w:lang w:val="et-EE"/>
        </w:rPr>
        <w:t>Seoses ettevõtte tegevusega täidab nõunik järgmisi ülesandeid:</w:t>
      </w:r>
    </w:p>
    <w:p w:rsidR="00306A32" w:rsidRPr="008F14CC" w:rsidRDefault="00306A32" w:rsidP="00FE0990">
      <w:pPr>
        <w:pStyle w:val="Style3"/>
        <w:widowControl/>
        <w:tabs>
          <w:tab w:val="left" w:pos="1243"/>
        </w:tabs>
        <w:spacing w:before="58"/>
        <w:jc w:val="left"/>
        <w:rPr>
          <w:rStyle w:val="FontStyle105"/>
          <w:lang w:val="et-EE"/>
        </w:rPr>
      </w:pPr>
      <w:r w:rsidRPr="008F14CC">
        <w:rPr>
          <w:rStyle w:val="FontStyle105"/>
          <w:lang w:val="et-EE"/>
        </w:rPr>
        <w:t>ohtlike kaupade veoga seotud nõuetest kinnipidamise jälgimine;</w:t>
      </w:r>
    </w:p>
    <w:p w:rsidR="00306A32" w:rsidRPr="008F14CC" w:rsidRDefault="00306A32" w:rsidP="00FE0990">
      <w:pPr>
        <w:pStyle w:val="Style3"/>
        <w:widowControl/>
        <w:tabs>
          <w:tab w:val="left" w:pos="1243"/>
        </w:tabs>
        <w:spacing w:before="58"/>
        <w:jc w:val="left"/>
        <w:rPr>
          <w:rStyle w:val="FontStyle105"/>
          <w:lang w:val="et-EE"/>
        </w:rPr>
      </w:pPr>
      <w:r w:rsidRPr="008F14CC">
        <w:rPr>
          <w:rStyle w:val="FontStyle105"/>
          <w:lang w:val="et-EE"/>
        </w:rPr>
        <w:t>oma ettevõtte ohtlike kaupade veo alane nõustamine;</w:t>
      </w:r>
    </w:p>
    <w:p w:rsidR="00306A32" w:rsidRPr="008F14CC" w:rsidRDefault="00306A32" w:rsidP="00FE0990">
      <w:pPr>
        <w:pStyle w:val="Style3"/>
        <w:widowControl/>
        <w:tabs>
          <w:tab w:val="left" w:pos="1243"/>
        </w:tabs>
        <w:spacing w:before="53"/>
        <w:rPr>
          <w:rStyle w:val="FontStyle105"/>
          <w:lang w:val="et-EE"/>
        </w:rPr>
      </w:pPr>
      <w:r w:rsidRPr="008F14CC">
        <w:rPr>
          <w:rStyle w:val="FontStyle105"/>
          <w:lang w:val="et-EE"/>
        </w:rPr>
        <w:t>oma ettevõtte juhtkonnale või vajaduse korral kohalikule riigiasutusele aastaaruande ettevalmistamine ettevõtte ohtlike kaupade veo alasest tegevusest. Aastaaruandeid säilitatakse viis aastat ning need tuleb nõudmise korral esitada pädevale riigiasutusele.</w:t>
      </w:r>
    </w:p>
    <w:p w:rsidR="00306A32" w:rsidRPr="008F14CC" w:rsidRDefault="00306A32" w:rsidP="00306A32">
      <w:pPr>
        <w:pStyle w:val="Style4"/>
        <w:widowControl/>
        <w:spacing w:before="72" w:line="240" w:lineRule="auto"/>
        <w:jc w:val="left"/>
        <w:rPr>
          <w:rStyle w:val="FontStyle105"/>
          <w:lang w:val="et-EE"/>
        </w:rPr>
      </w:pPr>
      <w:r w:rsidRPr="008F14CC">
        <w:rPr>
          <w:rStyle w:val="FontStyle105"/>
          <w:lang w:val="et-EE"/>
        </w:rPr>
        <w:t>Nõuniku ülesannete hulka kuulub ettevõtte tegevuse kontrollimine järgmistes töölõikudes:</w:t>
      </w:r>
    </w:p>
    <w:p w:rsidR="00306A32" w:rsidRPr="008F14CC" w:rsidRDefault="00306A32" w:rsidP="00FE0990">
      <w:pPr>
        <w:pStyle w:val="Style3"/>
        <w:widowControl/>
        <w:tabs>
          <w:tab w:val="left" w:pos="1243"/>
        </w:tabs>
        <w:spacing w:before="62"/>
        <w:rPr>
          <w:rStyle w:val="FontStyle105"/>
          <w:lang w:val="et-EE"/>
        </w:rPr>
      </w:pPr>
      <w:r w:rsidRPr="008F14CC">
        <w:rPr>
          <w:rStyle w:val="FontStyle105"/>
          <w:lang w:val="et-EE"/>
        </w:rPr>
        <w:t>veetavate ohtlike kaupade kindlakstegemist käsitlevatele nõuetele vastamise protseduurid;</w:t>
      </w:r>
    </w:p>
    <w:p w:rsidR="00306A32" w:rsidRPr="008F14CC" w:rsidRDefault="00306A32" w:rsidP="00FE0990">
      <w:pPr>
        <w:pStyle w:val="Style3"/>
        <w:widowControl/>
        <w:tabs>
          <w:tab w:val="left" w:pos="1243"/>
        </w:tabs>
        <w:spacing w:before="53"/>
        <w:rPr>
          <w:rStyle w:val="FontStyle105"/>
          <w:lang w:val="et-EE"/>
        </w:rPr>
      </w:pPr>
      <w:r w:rsidRPr="008F14CC">
        <w:rPr>
          <w:rStyle w:val="FontStyle105"/>
          <w:lang w:val="et-EE"/>
        </w:rPr>
        <w:lastRenderedPageBreak/>
        <w:t>transpordivahendite ostmisel või rentimisel ohtlike kaupade veoga seotud erinõuete arvestamine ettevõttes;</w:t>
      </w:r>
    </w:p>
    <w:p w:rsidR="00306A32" w:rsidRPr="008F14CC" w:rsidRDefault="00306A32" w:rsidP="00FE0990">
      <w:pPr>
        <w:pStyle w:val="Style3"/>
        <w:widowControl/>
        <w:tabs>
          <w:tab w:val="left" w:pos="1243"/>
        </w:tabs>
        <w:spacing w:before="53"/>
        <w:rPr>
          <w:rStyle w:val="FontStyle105"/>
          <w:lang w:val="et-EE"/>
        </w:rPr>
      </w:pPr>
      <w:r w:rsidRPr="008F14CC">
        <w:rPr>
          <w:rStyle w:val="FontStyle105"/>
          <w:lang w:val="et-EE"/>
        </w:rPr>
        <w:t>ohtlike kaupade veo, peale- või mahalaadimisega seotud seadmete korrasoleku kontroll;</w:t>
      </w:r>
    </w:p>
    <w:p w:rsidR="00306A32" w:rsidRPr="008F14CC" w:rsidRDefault="00306A32" w:rsidP="00306A32">
      <w:pPr>
        <w:rPr>
          <w:sz w:val="2"/>
          <w:szCs w:val="2"/>
        </w:rPr>
      </w:pPr>
    </w:p>
    <w:p w:rsidR="00306A32" w:rsidRPr="008F14CC" w:rsidRDefault="00306A32" w:rsidP="00FE0990">
      <w:pPr>
        <w:pStyle w:val="Style3"/>
        <w:widowControl/>
        <w:tabs>
          <w:tab w:val="left" w:pos="1387"/>
        </w:tabs>
        <w:spacing w:before="58"/>
        <w:rPr>
          <w:rStyle w:val="FontStyle105"/>
          <w:lang w:val="et-EE"/>
        </w:rPr>
      </w:pPr>
      <w:r w:rsidRPr="008F14CC">
        <w:rPr>
          <w:rStyle w:val="FontStyle105"/>
          <w:lang w:val="et-EE"/>
        </w:rPr>
        <w:t>ettevõtte töötajatele asjakohase väljaõppe tagamine, sealhulgas eeskirjade muudatuste tutvustamine ja arvestuse pidamine väljaõppe üle;</w:t>
      </w:r>
    </w:p>
    <w:p w:rsidR="00306A32" w:rsidRPr="008F14CC" w:rsidRDefault="00306A32" w:rsidP="00FE0990">
      <w:pPr>
        <w:pStyle w:val="Style3"/>
        <w:widowControl/>
        <w:tabs>
          <w:tab w:val="left" w:pos="1387"/>
        </w:tabs>
        <w:spacing w:before="53"/>
        <w:rPr>
          <w:rStyle w:val="FontStyle105"/>
          <w:lang w:val="et-EE"/>
        </w:rPr>
      </w:pPr>
      <w:r w:rsidRPr="008F14CC">
        <w:rPr>
          <w:rStyle w:val="FontStyle105"/>
          <w:lang w:val="et-EE"/>
        </w:rPr>
        <w:t>vastava hädaolukorra tegevuskava rakendamine õnnetuse või vahejuhtumi korral, mis võivad mõjutada ohutust ohtlike kaupade veo, peale- või mahalaadimise ajal;</w:t>
      </w:r>
    </w:p>
    <w:p w:rsidR="00306A32" w:rsidRPr="008F14CC" w:rsidRDefault="0077481E" w:rsidP="0077481E">
      <w:pPr>
        <w:pStyle w:val="Style3"/>
        <w:widowControl/>
        <w:tabs>
          <w:tab w:val="left" w:pos="709"/>
        </w:tabs>
        <w:spacing w:before="53"/>
        <w:ind w:left="720" w:hanging="720"/>
        <w:rPr>
          <w:rStyle w:val="FontStyle105"/>
          <w:lang w:val="et-EE"/>
        </w:rPr>
      </w:pPr>
      <w:r>
        <w:rPr>
          <w:rStyle w:val="FontStyle105"/>
          <w:lang w:val="et-EE"/>
        </w:rPr>
        <w:t>-</w:t>
      </w:r>
      <w:r>
        <w:rPr>
          <w:rStyle w:val="FontStyle105"/>
          <w:lang w:val="et-EE"/>
        </w:rPr>
        <w:tab/>
      </w:r>
      <w:r w:rsidR="00306A32" w:rsidRPr="008F14CC">
        <w:rPr>
          <w:rStyle w:val="FontStyle105"/>
          <w:lang w:val="et-EE"/>
        </w:rPr>
        <w:t>ohtlike kaupade veo, peale- või mahalaadimise ajal täheldatud tõsiste õnnetuste, vahejuhtumite või tõsiste rikkumiste uurimine, vajadusel ettekannete ettevalmistamine;</w:t>
      </w:r>
    </w:p>
    <w:p w:rsidR="00306A32" w:rsidRPr="008F14CC" w:rsidRDefault="00306A32" w:rsidP="0077481E">
      <w:pPr>
        <w:pStyle w:val="Style3"/>
        <w:widowControl/>
        <w:tabs>
          <w:tab w:val="left" w:pos="709"/>
          <w:tab w:val="left" w:pos="1373"/>
        </w:tabs>
        <w:spacing w:before="53"/>
        <w:ind w:left="720" w:hanging="720"/>
        <w:rPr>
          <w:rStyle w:val="FontStyle105"/>
          <w:lang w:val="et-EE"/>
        </w:rPr>
      </w:pPr>
      <w:r w:rsidRPr="008F14CC">
        <w:rPr>
          <w:rStyle w:val="FontStyle105"/>
          <w:lang w:val="et-EE"/>
        </w:rPr>
        <w:t>-</w:t>
      </w:r>
      <w:r w:rsidRPr="008F14CC">
        <w:rPr>
          <w:rStyle w:val="FontStyle105"/>
          <w:lang w:val="et-EE"/>
        </w:rPr>
        <w:tab/>
        <w:t>õnnetuste, vahejuhtumite või tõsiste rikkumiste kordumise vältimiseks vastavate meetmete rakendamine;</w:t>
      </w:r>
    </w:p>
    <w:p w:rsidR="00306A32" w:rsidRPr="008F14CC" w:rsidRDefault="0077481E" w:rsidP="0077481E">
      <w:pPr>
        <w:pStyle w:val="Style3"/>
        <w:widowControl/>
        <w:tabs>
          <w:tab w:val="left" w:pos="709"/>
        </w:tabs>
        <w:spacing w:before="62" w:line="226" w:lineRule="exact"/>
        <w:ind w:left="720" w:hanging="720"/>
        <w:rPr>
          <w:rStyle w:val="FontStyle105"/>
          <w:lang w:val="et-EE"/>
        </w:rPr>
      </w:pPr>
      <w:r w:rsidRPr="008F14CC">
        <w:rPr>
          <w:rStyle w:val="FontStyle105"/>
          <w:lang w:val="et-EE"/>
        </w:rPr>
        <w:t>-</w:t>
      </w:r>
      <w:r w:rsidRPr="008F14CC">
        <w:rPr>
          <w:rStyle w:val="FontStyle105"/>
          <w:lang w:val="et-EE"/>
        </w:rPr>
        <w:tab/>
      </w:r>
      <w:r w:rsidR="00306A32" w:rsidRPr="008F14CC">
        <w:rPr>
          <w:rStyle w:val="FontStyle105"/>
          <w:lang w:val="et-EE"/>
        </w:rPr>
        <w:t>alltöövõtjate või kolmandate osapoolte valikul ja kasutamisel ohtlike ainete veoga seotud õigusalaste ettekirjutuste ning erinõuete arvestamine;</w:t>
      </w:r>
    </w:p>
    <w:p w:rsidR="00306A32" w:rsidRPr="008F14CC" w:rsidRDefault="0077481E" w:rsidP="0077481E">
      <w:pPr>
        <w:pStyle w:val="Style3"/>
        <w:widowControl/>
        <w:tabs>
          <w:tab w:val="left" w:pos="709"/>
        </w:tabs>
        <w:spacing w:before="58"/>
        <w:ind w:left="720" w:hanging="720"/>
        <w:rPr>
          <w:rStyle w:val="FontStyle105"/>
          <w:lang w:val="et-EE"/>
        </w:rPr>
      </w:pPr>
      <w:r w:rsidRPr="008F14CC">
        <w:rPr>
          <w:rStyle w:val="FontStyle105"/>
          <w:lang w:val="et-EE"/>
        </w:rPr>
        <w:t>-</w:t>
      </w:r>
      <w:r w:rsidRPr="008F14CC">
        <w:rPr>
          <w:rStyle w:val="FontStyle105"/>
          <w:lang w:val="et-EE"/>
        </w:rPr>
        <w:tab/>
      </w:r>
      <w:r w:rsidR="00306A32" w:rsidRPr="008F14CC">
        <w:rPr>
          <w:rStyle w:val="FontStyle105"/>
          <w:lang w:val="et-EE"/>
        </w:rPr>
        <w:t>kontrollimine, kas ohtlike kaupade veoga, peale- või mahalaadimisega seotud töötajatel on olemas nende tööde ohutuks teostamiseks vastavad dokumendid ja juhendid;</w:t>
      </w:r>
    </w:p>
    <w:p w:rsidR="00306A32" w:rsidRPr="008F14CC" w:rsidRDefault="0077481E" w:rsidP="0077481E">
      <w:pPr>
        <w:pStyle w:val="Style3"/>
        <w:widowControl/>
        <w:tabs>
          <w:tab w:val="left" w:pos="709"/>
        </w:tabs>
        <w:spacing w:before="48"/>
        <w:ind w:left="720" w:hanging="720"/>
        <w:jc w:val="left"/>
        <w:rPr>
          <w:rStyle w:val="FontStyle105"/>
          <w:lang w:val="et-EE"/>
        </w:rPr>
      </w:pPr>
      <w:r w:rsidRPr="008F14CC">
        <w:rPr>
          <w:rStyle w:val="FontStyle105"/>
          <w:lang w:val="et-EE"/>
        </w:rPr>
        <w:t>-</w:t>
      </w:r>
      <w:r w:rsidRPr="008F14CC">
        <w:rPr>
          <w:rStyle w:val="FontStyle105"/>
          <w:lang w:val="et-EE"/>
        </w:rPr>
        <w:tab/>
      </w:r>
      <w:r w:rsidR="00306A32" w:rsidRPr="008F14CC">
        <w:rPr>
          <w:rStyle w:val="FontStyle105"/>
          <w:lang w:val="et-EE"/>
        </w:rPr>
        <w:t>meetmete rakendamine, mille abil on võimalik suurendada tähelepanu ohtlike kaupade ning peale- ja mahalaadimisega seotud riskide osas;</w:t>
      </w:r>
    </w:p>
    <w:p w:rsidR="00306A32" w:rsidRPr="008F14CC" w:rsidRDefault="0077481E" w:rsidP="0077481E">
      <w:pPr>
        <w:pStyle w:val="Style3"/>
        <w:widowControl/>
        <w:tabs>
          <w:tab w:val="left" w:pos="709"/>
        </w:tabs>
        <w:spacing w:before="58"/>
        <w:jc w:val="left"/>
        <w:rPr>
          <w:rStyle w:val="FontStyle105"/>
          <w:lang w:val="et-EE"/>
        </w:rPr>
      </w:pPr>
      <w:r w:rsidRPr="008F14CC">
        <w:rPr>
          <w:rStyle w:val="FontStyle105"/>
          <w:lang w:val="et-EE"/>
        </w:rPr>
        <w:t>-</w:t>
      </w:r>
      <w:r w:rsidRPr="008F14CC">
        <w:rPr>
          <w:rStyle w:val="FontStyle105"/>
          <w:lang w:val="et-EE"/>
        </w:rPr>
        <w:tab/>
      </w:r>
      <w:r w:rsidR="00306A32" w:rsidRPr="008F14CC">
        <w:rPr>
          <w:rStyle w:val="FontStyle105"/>
          <w:lang w:val="et-EE"/>
        </w:rPr>
        <w:t>kontrolli teostamine vedudega seotud nõuete järgimise tagamiseks;</w:t>
      </w:r>
    </w:p>
    <w:p w:rsidR="00306A32" w:rsidRPr="008F14CC" w:rsidRDefault="0077481E" w:rsidP="0077481E">
      <w:pPr>
        <w:pStyle w:val="Style3"/>
        <w:widowControl/>
        <w:tabs>
          <w:tab w:val="left" w:pos="709"/>
        </w:tabs>
        <w:spacing w:before="53"/>
        <w:jc w:val="left"/>
        <w:rPr>
          <w:rStyle w:val="FontStyle105"/>
          <w:lang w:val="et-EE"/>
        </w:rPr>
      </w:pPr>
      <w:r w:rsidRPr="008F14CC">
        <w:rPr>
          <w:rStyle w:val="FontStyle105"/>
          <w:lang w:val="et-EE"/>
        </w:rPr>
        <w:t>-</w:t>
      </w:r>
      <w:r w:rsidRPr="008F14CC">
        <w:rPr>
          <w:rStyle w:val="FontStyle105"/>
          <w:lang w:val="et-EE"/>
        </w:rPr>
        <w:tab/>
      </w:r>
      <w:r w:rsidR="00306A32" w:rsidRPr="008F14CC">
        <w:rPr>
          <w:rStyle w:val="FontStyle105"/>
          <w:lang w:val="et-EE"/>
        </w:rPr>
        <w:t>kontrolli teostamine peale- või mahalaadimistöödega seotud nõuete järgimise tagamiseks;</w:t>
      </w:r>
    </w:p>
    <w:p w:rsidR="00306A32" w:rsidRPr="008F14CC" w:rsidRDefault="0077481E" w:rsidP="0077481E">
      <w:pPr>
        <w:pStyle w:val="Style3"/>
        <w:widowControl/>
        <w:tabs>
          <w:tab w:val="left" w:pos="709"/>
        </w:tabs>
        <w:spacing w:before="77" w:line="240" w:lineRule="auto"/>
        <w:jc w:val="left"/>
        <w:rPr>
          <w:rStyle w:val="FontStyle105"/>
          <w:lang w:val="et-EE"/>
        </w:rPr>
      </w:pPr>
      <w:r>
        <w:rPr>
          <w:rStyle w:val="FontStyle105"/>
          <w:lang w:val="et-EE"/>
        </w:rPr>
        <w:t>-</w:t>
      </w:r>
      <w:r>
        <w:rPr>
          <w:rStyle w:val="FontStyle105"/>
          <w:lang w:val="et-EE"/>
        </w:rPr>
        <w:tab/>
      </w:r>
      <w:r w:rsidR="00306A32" w:rsidRPr="008F14CC">
        <w:rPr>
          <w:rStyle w:val="FontStyle105"/>
          <w:lang w:val="et-EE"/>
        </w:rPr>
        <w:t>alajaos 1.10.3.2 nimetatud turvaplaani olemasolu.</w:t>
      </w:r>
    </w:p>
    <w:p w:rsidR="00306A32" w:rsidRPr="008F14CC" w:rsidRDefault="00306A32" w:rsidP="00306A32">
      <w:pPr>
        <w:rPr>
          <w:sz w:val="2"/>
          <w:szCs w:val="2"/>
        </w:rPr>
      </w:pPr>
    </w:p>
    <w:p w:rsidR="00306A32" w:rsidRPr="008F14CC" w:rsidRDefault="0077481E" w:rsidP="00FE0990">
      <w:pPr>
        <w:pStyle w:val="Style6"/>
        <w:widowControl/>
        <w:tabs>
          <w:tab w:val="left" w:pos="1118"/>
        </w:tabs>
        <w:spacing w:before="115"/>
        <w:ind w:firstLine="0"/>
        <w:rPr>
          <w:rStyle w:val="FontStyle102"/>
          <w:lang w:val="et-EE"/>
        </w:rPr>
      </w:pPr>
      <w:r w:rsidRPr="00CB5204">
        <w:rPr>
          <w:b/>
          <w:sz w:val="20"/>
          <w:lang w:val="et-EE"/>
        </w:rPr>
        <w:t>1.8.3.4</w:t>
      </w:r>
      <w:r w:rsidRPr="00CB5204">
        <w:rPr>
          <w:b/>
          <w:sz w:val="20"/>
          <w:lang w:val="et-EE"/>
        </w:rPr>
        <w:tab/>
      </w:r>
      <w:r w:rsidR="00306A32" w:rsidRPr="008F14CC">
        <w:rPr>
          <w:rStyle w:val="FontStyle105"/>
          <w:lang w:val="et-EE"/>
        </w:rPr>
        <w:t>Nõuniku kohustusi võib täita ka ettevõtte juht, ettevõttes teisi ülesandeid täitev isik või isik, kes ei ole otseselt selle ettevõtte töötaja eeldusel, et ta on suuteline täitma nõuniku ülesandeid.</w:t>
      </w:r>
    </w:p>
    <w:p w:rsidR="00306A32" w:rsidRPr="008F14CC" w:rsidRDefault="00306A32" w:rsidP="00FE0990">
      <w:pPr>
        <w:pStyle w:val="Style6"/>
        <w:widowControl/>
        <w:tabs>
          <w:tab w:val="left" w:pos="1118"/>
        </w:tabs>
        <w:spacing w:before="115"/>
        <w:ind w:firstLine="0"/>
        <w:rPr>
          <w:rStyle w:val="FontStyle102"/>
          <w:lang w:val="et-EE"/>
        </w:rPr>
      </w:pPr>
      <w:r w:rsidRPr="008F14CC">
        <w:rPr>
          <w:rStyle w:val="FontStyle105"/>
          <w:lang w:val="et-EE"/>
        </w:rPr>
        <w:t>Iga ettevõte teatab andmed oma nõuniku kohta pädevale riigiasutusele.</w:t>
      </w:r>
    </w:p>
    <w:p w:rsidR="00306A32" w:rsidRPr="008F14CC" w:rsidRDefault="0077481E" w:rsidP="00FE0990">
      <w:pPr>
        <w:pStyle w:val="Style6"/>
        <w:widowControl/>
        <w:tabs>
          <w:tab w:val="left" w:pos="1118"/>
        </w:tabs>
        <w:spacing w:before="115"/>
        <w:ind w:firstLine="0"/>
        <w:rPr>
          <w:rStyle w:val="FontStyle102"/>
          <w:lang w:val="et-EE"/>
        </w:rPr>
      </w:pPr>
      <w:r w:rsidRPr="00CB5204">
        <w:rPr>
          <w:b/>
          <w:sz w:val="20"/>
          <w:lang w:val="et-EE"/>
        </w:rPr>
        <w:t>1.8.3.</w:t>
      </w:r>
      <w:r>
        <w:rPr>
          <w:b/>
          <w:sz w:val="20"/>
          <w:lang w:val="et-EE"/>
        </w:rPr>
        <w:t>5</w:t>
      </w:r>
      <w:r>
        <w:rPr>
          <w:b/>
          <w:sz w:val="20"/>
          <w:lang w:val="et-EE"/>
        </w:rPr>
        <w:tab/>
      </w:r>
      <w:r w:rsidR="00306A32" w:rsidRPr="008F14CC">
        <w:rPr>
          <w:rStyle w:val="FontStyle105"/>
          <w:lang w:val="et-EE"/>
        </w:rPr>
        <w:t>ettevõtte poolt teostatud veo, peale- või mahalaadimise ajal toimus õnnetus, mis põhjustas või oleks võinud põhjustada kahju inimestele, varale või keskkonnale, peab nõunik pärast kogu olulise informatsiooni kogumist ette valmistama ettekande õnnetuse kohta ettevõtte juhtkonnale või vajaduse korral kohalikule riiklikule ametivõimule. See ettekanne ei asenda ettevõtte juhtkonna ettekannet, mida võib nõuda iga muu rahvusvahelise või riikliku seadusnormi kohaselt.</w:t>
      </w:r>
    </w:p>
    <w:p w:rsidR="00306A32" w:rsidRPr="008F14CC" w:rsidRDefault="0077481E" w:rsidP="00FE0990">
      <w:pPr>
        <w:pStyle w:val="Style6"/>
        <w:widowControl/>
        <w:tabs>
          <w:tab w:val="left" w:pos="1118"/>
        </w:tabs>
        <w:spacing w:before="110"/>
        <w:ind w:firstLine="0"/>
        <w:rPr>
          <w:rStyle w:val="FontStyle102"/>
          <w:lang w:val="et-EE"/>
        </w:rPr>
      </w:pPr>
      <w:r w:rsidRPr="00CB5204">
        <w:rPr>
          <w:b/>
          <w:sz w:val="20"/>
        </w:rPr>
        <w:t>1.8.3.6</w:t>
      </w:r>
      <w:r w:rsidRPr="00CB5204">
        <w:rPr>
          <w:b/>
          <w:sz w:val="20"/>
        </w:rPr>
        <w:tab/>
      </w:r>
      <w:r w:rsidR="00306A32" w:rsidRPr="008F14CC">
        <w:rPr>
          <w:rStyle w:val="FontStyle105"/>
          <w:lang w:val="et-EE"/>
        </w:rPr>
        <w:t>Nõunikul peab olema raudteevedude kohta kehtiv kutseõppe tunnistus (sertifikaat). Selle tunnistuse peab olema välja andnud pädev asutus või selleks määratud riiklik ametivõim.</w:t>
      </w:r>
    </w:p>
    <w:p w:rsidR="00306A32" w:rsidRPr="008F14CC" w:rsidRDefault="0077481E" w:rsidP="00FE0990">
      <w:pPr>
        <w:pStyle w:val="Style6"/>
        <w:widowControl/>
        <w:tabs>
          <w:tab w:val="left" w:pos="1118"/>
        </w:tabs>
        <w:spacing w:before="115"/>
        <w:ind w:firstLine="0"/>
        <w:rPr>
          <w:rStyle w:val="FontStyle102"/>
          <w:lang w:val="et-EE"/>
        </w:rPr>
      </w:pPr>
      <w:r w:rsidRPr="00CB5204">
        <w:rPr>
          <w:b/>
          <w:sz w:val="20"/>
        </w:rPr>
        <w:t>1.8.3.7</w:t>
      </w:r>
      <w:r w:rsidRPr="00CB5204">
        <w:rPr>
          <w:b/>
          <w:sz w:val="20"/>
        </w:rPr>
        <w:tab/>
      </w:r>
      <w:r w:rsidR="00306A32" w:rsidRPr="008F14CC">
        <w:rPr>
          <w:rStyle w:val="FontStyle105"/>
          <w:lang w:val="et-EE"/>
        </w:rPr>
        <w:t>Tunnistuse (sertifikaadi) saamiseks peab kandidaat läbi tegema väljaõppe ja sooritama eksami, mille kinnitab pädev asutus.</w:t>
      </w:r>
    </w:p>
    <w:p w:rsidR="00306A32" w:rsidRPr="008F14CC" w:rsidRDefault="0077481E" w:rsidP="00FE0990">
      <w:pPr>
        <w:pStyle w:val="Style6"/>
        <w:widowControl/>
        <w:tabs>
          <w:tab w:val="left" w:pos="1118"/>
        </w:tabs>
        <w:spacing w:before="110"/>
        <w:ind w:firstLine="0"/>
        <w:rPr>
          <w:rStyle w:val="FontStyle102"/>
          <w:lang w:val="et-EE"/>
        </w:rPr>
      </w:pPr>
      <w:r w:rsidRPr="00CB5204">
        <w:rPr>
          <w:b/>
          <w:sz w:val="20"/>
        </w:rPr>
        <w:t>1.8.3.8</w:t>
      </w:r>
      <w:r w:rsidRPr="00CB5204">
        <w:rPr>
          <w:b/>
          <w:sz w:val="20"/>
        </w:rPr>
        <w:tab/>
      </w:r>
      <w:r w:rsidR="00306A32" w:rsidRPr="008F14CC">
        <w:rPr>
          <w:rStyle w:val="FontStyle105"/>
          <w:lang w:val="et-EE"/>
        </w:rPr>
        <w:t>Väljaõppe peamine eesmärk on anda kandidaatidele piisavaid teadmisi ohtlike kaupade veoga seotud riskidest, seadustest, eeskirjadest ja kehtivatest administratiivsetest sätetest ning alajaos 1.8.3.3 loetletud ülesannetest.</w:t>
      </w:r>
    </w:p>
    <w:p w:rsidR="00306A32" w:rsidRPr="008F14CC" w:rsidRDefault="0077481E" w:rsidP="00FE0990">
      <w:pPr>
        <w:pStyle w:val="Style6"/>
        <w:widowControl/>
        <w:tabs>
          <w:tab w:val="left" w:pos="1118"/>
        </w:tabs>
        <w:spacing w:before="110"/>
        <w:ind w:firstLine="0"/>
        <w:rPr>
          <w:rStyle w:val="FontStyle102"/>
          <w:lang w:val="et-EE"/>
        </w:rPr>
      </w:pPr>
      <w:r w:rsidRPr="00CB5204">
        <w:rPr>
          <w:b/>
          <w:sz w:val="20"/>
          <w:lang w:val="et-EE"/>
        </w:rPr>
        <w:t>1.8.3.</w:t>
      </w:r>
      <w:r>
        <w:rPr>
          <w:b/>
          <w:sz w:val="20"/>
          <w:lang w:val="et-EE"/>
        </w:rPr>
        <w:t>9</w:t>
      </w:r>
      <w:r>
        <w:rPr>
          <w:b/>
          <w:sz w:val="20"/>
          <w:lang w:val="et-EE"/>
        </w:rPr>
        <w:tab/>
      </w:r>
      <w:r w:rsidR="00306A32" w:rsidRPr="008F14CC">
        <w:rPr>
          <w:rStyle w:val="FontStyle105"/>
          <w:lang w:val="et-EE"/>
        </w:rPr>
        <w:t>Eksami peab korraldama pädev asutus või pädeva asutuse määratud eksamit vastuvõttev asutus. Eksamit vastuvõttev asutus ei tohi olla väljaõpet korraldav asutus.</w:t>
      </w:r>
    </w:p>
    <w:p w:rsidR="00306A32" w:rsidRPr="008F14CC" w:rsidRDefault="0077481E" w:rsidP="00306A32">
      <w:pPr>
        <w:pStyle w:val="Style4"/>
        <w:widowControl/>
        <w:spacing w:before="115"/>
        <w:rPr>
          <w:rStyle w:val="FontStyle105"/>
          <w:lang w:val="et-EE"/>
        </w:rPr>
      </w:pPr>
      <w:r w:rsidRPr="00CB5204">
        <w:rPr>
          <w:b/>
          <w:sz w:val="20"/>
          <w:lang w:val="et-EE"/>
        </w:rPr>
        <w:t>1.8.3.10</w:t>
      </w:r>
      <w:r w:rsidRPr="00CB5204">
        <w:rPr>
          <w:b/>
          <w:sz w:val="20"/>
          <w:lang w:val="et-EE"/>
        </w:rPr>
        <w:tab/>
      </w:r>
      <w:r w:rsidR="00306A32" w:rsidRPr="008F14CC">
        <w:rPr>
          <w:rStyle w:val="FontStyle105"/>
          <w:lang w:val="et-EE"/>
        </w:rPr>
        <w:t>Eksamit vastuvõttev asutus tuleb määrata kirjalikult. See määramine võib olla ajaliselt piiratud ja peab põhinema järgmistel kriteeriumidel:</w:t>
      </w:r>
    </w:p>
    <w:p w:rsidR="00306A32" w:rsidRPr="008F14CC" w:rsidRDefault="00306A32" w:rsidP="00306A32">
      <w:pPr>
        <w:pStyle w:val="Style3"/>
        <w:widowControl/>
        <w:tabs>
          <w:tab w:val="left" w:pos="1296"/>
        </w:tabs>
        <w:spacing w:before="77" w:line="240" w:lineRule="auto"/>
        <w:jc w:val="left"/>
        <w:rPr>
          <w:rStyle w:val="FontStyle105"/>
          <w:lang w:val="et-EE"/>
        </w:rPr>
      </w:pPr>
      <w:r w:rsidRPr="008F14CC">
        <w:rPr>
          <w:rStyle w:val="FontStyle105"/>
          <w:lang w:val="et-EE"/>
        </w:rPr>
        <w:t>-</w:t>
      </w:r>
      <w:r w:rsidRPr="008F14CC">
        <w:rPr>
          <w:rStyle w:val="FontStyle105"/>
          <w:lang w:val="et-EE"/>
        </w:rPr>
        <w:tab/>
        <w:t xml:space="preserve"> eksamit vastuvõtva asutuse pädevus;</w:t>
      </w:r>
    </w:p>
    <w:p w:rsidR="00306A32" w:rsidRPr="008F14CC" w:rsidRDefault="00306A32" w:rsidP="00306A32">
      <w:pPr>
        <w:pStyle w:val="Style3"/>
        <w:widowControl/>
        <w:tabs>
          <w:tab w:val="left" w:pos="1483"/>
        </w:tabs>
        <w:spacing w:before="58"/>
        <w:rPr>
          <w:rStyle w:val="FontStyle105"/>
          <w:lang w:val="et-EE"/>
        </w:rPr>
      </w:pPr>
      <w:r w:rsidRPr="008F14CC">
        <w:rPr>
          <w:rStyle w:val="FontStyle105"/>
          <w:lang w:val="et-EE"/>
        </w:rPr>
        <w:t>-</w:t>
      </w:r>
      <w:r w:rsidRPr="008F14CC">
        <w:rPr>
          <w:rStyle w:val="FontStyle105"/>
          <w:lang w:val="et-EE"/>
        </w:rPr>
        <w:tab/>
        <w:t>eksamite korraldusvormi kirjeldus, mida pakub eksamit vastuvõttev asutus;</w:t>
      </w:r>
    </w:p>
    <w:p w:rsidR="00306A32" w:rsidRPr="008F14CC" w:rsidRDefault="00306A32" w:rsidP="00FE0990">
      <w:pPr>
        <w:pStyle w:val="Style3"/>
        <w:widowControl/>
        <w:tabs>
          <w:tab w:val="left" w:pos="1296"/>
        </w:tabs>
        <w:spacing w:before="72" w:line="240" w:lineRule="auto"/>
        <w:jc w:val="left"/>
        <w:rPr>
          <w:rStyle w:val="FontStyle105"/>
          <w:lang w:val="et-EE"/>
        </w:rPr>
      </w:pPr>
      <w:r w:rsidRPr="008F14CC">
        <w:rPr>
          <w:rStyle w:val="FontStyle105"/>
          <w:lang w:val="et-EE"/>
        </w:rPr>
        <w:t>eksami erapooletuse tagamiseks kavandatud meetmed;</w:t>
      </w:r>
    </w:p>
    <w:p w:rsidR="00306A32" w:rsidRPr="008F14CC" w:rsidRDefault="00306A32" w:rsidP="00FE0990">
      <w:pPr>
        <w:pStyle w:val="Style3"/>
        <w:widowControl/>
        <w:tabs>
          <w:tab w:val="left" w:pos="1296"/>
        </w:tabs>
        <w:spacing w:before="62"/>
        <w:rPr>
          <w:rStyle w:val="FontStyle105"/>
          <w:lang w:val="et-EE"/>
        </w:rPr>
      </w:pPr>
      <w:r w:rsidRPr="008F14CC">
        <w:rPr>
          <w:rStyle w:val="FontStyle105"/>
          <w:lang w:val="et-EE"/>
        </w:rPr>
        <w:t>asutuse sõltumatus kõigist füüsilistest ja juriidilistest isikutest, kelle heaks ohutusnõunikud töötavad.</w:t>
      </w:r>
    </w:p>
    <w:p w:rsidR="00306A32" w:rsidRPr="008F14CC" w:rsidRDefault="00306A32" w:rsidP="00306A32">
      <w:pPr>
        <w:pStyle w:val="Style6"/>
        <w:widowControl/>
        <w:tabs>
          <w:tab w:val="left" w:pos="1118"/>
        </w:tabs>
        <w:spacing w:before="110"/>
        <w:ind w:firstLine="0"/>
        <w:rPr>
          <w:rStyle w:val="FontStyle105"/>
          <w:lang w:val="et-EE"/>
        </w:rPr>
      </w:pPr>
      <w:r w:rsidRPr="008F14CC">
        <w:rPr>
          <w:rStyle w:val="FontStyle102"/>
          <w:lang w:val="et-EE"/>
        </w:rPr>
        <w:t>1.8.3.11</w:t>
      </w:r>
      <w:r w:rsidRPr="008F14CC">
        <w:rPr>
          <w:lang w:val="et-EE"/>
        </w:rPr>
        <w:tab/>
      </w:r>
      <w:r w:rsidRPr="008F14CC">
        <w:rPr>
          <w:rStyle w:val="FontStyle105"/>
          <w:lang w:val="et-EE"/>
        </w:rPr>
        <w:t>Eksami eesmärk on kindlaks teha, kas kandidaatidel on vajalikud teadmised alajaos 1.8.3.3 loetletud ohutusnõunikule vajalike ülesannete täitmiseks, alajaos 1.8.3.7 määratud tunnistuse saamiseks, ning see peab hõlmama vähemalt järgmisi teemasid:</w:t>
      </w:r>
    </w:p>
    <w:p w:rsidR="00306A32" w:rsidRPr="008F14CC" w:rsidRDefault="00D0146D" w:rsidP="00306A32">
      <w:pPr>
        <w:pStyle w:val="Style3"/>
        <w:widowControl/>
        <w:tabs>
          <w:tab w:val="left" w:pos="1430"/>
        </w:tabs>
        <w:spacing w:before="115"/>
        <w:rPr>
          <w:rStyle w:val="FontStyle105"/>
          <w:lang w:val="et-EE"/>
        </w:rPr>
      </w:pPr>
      <w:r w:rsidRPr="008F14CC">
        <w:rPr>
          <w:rStyle w:val="FontStyle105"/>
          <w:lang w:val="et-EE"/>
        </w:rPr>
        <w:t>a)</w:t>
      </w:r>
      <w:r w:rsidR="00306A32" w:rsidRPr="008F14CC">
        <w:rPr>
          <w:rStyle w:val="FontStyle105"/>
          <w:lang w:val="et-EE"/>
        </w:rPr>
        <w:tab/>
        <w:t xml:space="preserve"> teadmised selle kohta, mis tüüpi tagajärjed võib endaga kaasa tuua ohtlike kaupadega seotud õnnetus ja teadmised õnnetuste peamistest põhjustest;</w:t>
      </w:r>
    </w:p>
    <w:p w:rsidR="00306A32" w:rsidRPr="008F14CC" w:rsidRDefault="00D0146D" w:rsidP="00306A32">
      <w:pPr>
        <w:pStyle w:val="Style3"/>
        <w:widowControl/>
        <w:tabs>
          <w:tab w:val="left" w:pos="1565"/>
        </w:tabs>
        <w:spacing w:before="62" w:line="226" w:lineRule="exact"/>
        <w:rPr>
          <w:rStyle w:val="FontStyle105"/>
          <w:lang w:val="et-EE"/>
        </w:rPr>
      </w:pPr>
      <w:r w:rsidRPr="008F14CC">
        <w:rPr>
          <w:rStyle w:val="FontStyle105"/>
          <w:lang w:val="et-EE"/>
        </w:rPr>
        <w:t>b)</w:t>
      </w:r>
      <w:r w:rsidR="00306A32" w:rsidRPr="008F14CC">
        <w:rPr>
          <w:rStyle w:val="FontStyle105"/>
          <w:lang w:val="et-EE"/>
        </w:rPr>
        <w:tab/>
        <w:t xml:space="preserve"> riiklike seaduste, rahvusvaheliste konventsioonide ja kokkulepete nõuded, sealhulgas järgmistes valdkondades:</w:t>
      </w:r>
    </w:p>
    <w:p w:rsidR="00306A32" w:rsidRPr="008F14CC" w:rsidRDefault="00306A32" w:rsidP="00FE0990">
      <w:pPr>
        <w:pStyle w:val="Style3"/>
        <w:widowControl/>
        <w:tabs>
          <w:tab w:val="left" w:pos="1262"/>
        </w:tabs>
        <w:spacing w:before="48"/>
        <w:rPr>
          <w:rStyle w:val="FontStyle105"/>
          <w:lang w:val="et-EE"/>
        </w:rPr>
      </w:pPr>
      <w:r w:rsidRPr="008F14CC">
        <w:rPr>
          <w:rStyle w:val="FontStyle105"/>
          <w:lang w:val="et-EE"/>
        </w:rPr>
        <w:t>ohtlike kaupade klassifikatsioon (lahuste ja segude klassifitseerimise protseduur, ainete nimekirja struktuur, ohtlike kaupade klassid ja nende klassifitseerimise põhimõtted, veetavate ohtlike kaupade olemus, ohtlike kaupade keemilised ja toksilised omadused);</w:t>
      </w:r>
    </w:p>
    <w:p w:rsidR="00306A32" w:rsidRPr="008F14CC" w:rsidRDefault="00306A32" w:rsidP="00FE0990">
      <w:pPr>
        <w:pStyle w:val="Style3"/>
        <w:widowControl/>
        <w:tabs>
          <w:tab w:val="left" w:pos="1262"/>
        </w:tabs>
        <w:spacing w:before="53"/>
        <w:rPr>
          <w:rStyle w:val="FontStyle105"/>
          <w:lang w:val="et-EE"/>
        </w:rPr>
      </w:pPr>
      <w:r w:rsidRPr="008F14CC">
        <w:rPr>
          <w:rStyle w:val="FontStyle105"/>
          <w:lang w:val="et-EE"/>
        </w:rPr>
        <w:t>üldised pakkimise sätted, sätted paakidele ja paakkonteineritele (tüüp, kood, markeerimine, ehitus, esmane ja perioodiline kontroll ning katsetamised);</w:t>
      </w:r>
    </w:p>
    <w:p w:rsidR="00306A32" w:rsidRPr="008F14CC" w:rsidRDefault="00306A32" w:rsidP="00306A32">
      <w:pPr>
        <w:pStyle w:val="Style3"/>
        <w:widowControl/>
        <w:tabs>
          <w:tab w:val="left" w:pos="1387"/>
        </w:tabs>
        <w:spacing w:before="53"/>
        <w:rPr>
          <w:rStyle w:val="FontStyle105"/>
          <w:lang w:val="et-EE"/>
        </w:rPr>
      </w:pPr>
      <w:r w:rsidRPr="008F14CC">
        <w:rPr>
          <w:rStyle w:val="FontStyle105"/>
          <w:lang w:val="et-EE"/>
        </w:rPr>
        <w:lastRenderedPageBreak/>
        <w:t>-</w:t>
      </w:r>
      <w:r w:rsidRPr="008F14CC">
        <w:rPr>
          <w:rStyle w:val="FontStyle105"/>
          <w:lang w:val="et-EE"/>
        </w:rPr>
        <w:tab/>
        <w:t>markeerimine ja ohutähiste kasutamine, tähistamine ohumärkide ja oranžide tahvlitega (tähistamine ja ohutähiste kasutamine, ohutähiste ja oranžide tahvlite paigaldamine ning eemaldamine);</w:t>
      </w:r>
    </w:p>
    <w:p w:rsidR="00306A32" w:rsidRPr="008F14CC" w:rsidRDefault="00306A32" w:rsidP="00306A32">
      <w:pPr>
        <w:pStyle w:val="Style3"/>
        <w:widowControl/>
        <w:tabs>
          <w:tab w:val="left" w:pos="1243"/>
        </w:tabs>
        <w:spacing w:before="72" w:line="240" w:lineRule="auto"/>
        <w:jc w:val="left"/>
        <w:rPr>
          <w:rStyle w:val="FontStyle105"/>
          <w:lang w:val="et-EE"/>
        </w:rPr>
      </w:pPr>
      <w:r w:rsidRPr="008F14CC">
        <w:rPr>
          <w:rStyle w:val="FontStyle105"/>
          <w:lang w:val="et-EE"/>
        </w:rPr>
        <w:t>-</w:t>
      </w:r>
      <w:r w:rsidRPr="008F14CC">
        <w:rPr>
          <w:rStyle w:val="FontStyle105"/>
          <w:lang w:val="et-EE"/>
        </w:rPr>
        <w:tab/>
        <w:t>veodokumendi kanded (nõutav teave);</w:t>
      </w:r>
    </w:p>
    <w:p w:rsidR="00306A32" w:rsidRPr="008F14CC" w:rsidRDefault="00306A32" w:rsidP="00FE0990">
      <w:pPr>
        <w:pStyle w:val="Style3"/>
        <w:widowControl/>
        <w:tabs>
          <w:tab w:val="left" w:pos="1349"/>
        </w:tabs>
        <w:spacing w:before="62"/>
        <w:rPr>
          <w:rStyle w:val="FontStyle105"/>
          <w:lang w:val="et-EE"/>
        </w:rPr>
      </w:pPr>
      <w:r w:rsidRPr="008F14CC">
        <w:rPr>
          <w:rStyle w:val="FontStyle105"/>
          <w:lang w:val="et-EE"/>
        </w:rPr>
        <w:t>kaubasaatmise meetod ja lähetamise piirangud (vaguni või konteineri täiskoorem, puistevedu, veod intermodaalsetes veoühikutes, sealhulgas konteinerites, vedu püsipaakides ja paak-vahetuskeredes);</w:t>
      </w:r>
    </w:p>
    <w:p w:rsidR="00306A32" w:rsidRPr="008F14CC" w:rsidRDefault="00306A32" w:rsidP="00FE0990">
      <w:pPr>
        <w:pStyle w:val="Style3"/>
        <w:widowControl/>
        <w:tabs>
          <w:tab w:val="left" w:pos="1349"/>
        </w:tabs>
        <w:spacing w:before="53"/>
        <w:rPr>
          <w:rStyle w:val="FontStyle105"/>
          <w:lang w:val="et-EE"/>
        </w:rPr>
      </w:pPr>
      <w:r w:rsidRPr="008F14CC">
        <w:rPr>
          <w:rStyle w:val="FontStyle105"/>
          <w:lang w:val="et-EE"/>
        </w:rPr>
        <w:t>kooslaadimisega seotud keelud ja ettevaatusabinõud;</w:t>
      </w:r>
    </w:p>
    <w:p w:rsidR="00306A32" w:rsidRPr="008F14CC" w:rsidRDefault="00306A32" w:rsidP="00306A32">
      <w:pPr>
        <w:rPr>
          <w:sz w:val="2"/>
          <w:szCs w:val="2"/>
        </w:rPr>
      </w:pPr>
    </w:p>
    <w:p w:rsidR="00306A32" w:rsidRPr="008F14CC" w:rsidRDefault="00306A32" w:rsidP="00FE0990">
      <w:pPr>
        <w:pStyle w:val="Style3"/>
        <w:widowControl/>
        <w:tabs>
          <w:tab w:val="left" w:pos="1248"/>
        </w:tabs>
        <w:spacing w:before="72" w:line="240" w:lineRule="auto"/>
        <w:jc w:val="left"/>
        <w:rPr>
          <w:rStyle w:val="FontStyle105"/>
          <w:lang w:val="et-EE"/>
        </w:rPr>
      </w:pPr>
      <w:r w:rsidRPr="008F14CC">
        <w:rPr>
          <w:rStyle w:val="FontStyle105"/>
          <w:lang w:val="et-EE"/>
        </w:rPr>
        <w:t>kaupade eraldamine;</w:t>
      </w:r>
    </w:p>
    <w:p w:rsidR="00306A32" w:rsidRPr="008F14CC" w:rsidRDefault="00306A32" w:rsidP="00FE0990">
      <w:pPr>
        <w:pStyle w:val="Style3"/>
        <w:widowControl/>
        <w:tabs>
          <w:tab w:val="left" w:pos="1248"/>
        </w:tabs>
        <w:spacing w:before="82" w:line="240" w:lineRule="auto"/>
        <w:jc w:val="left"/>
        <w:rPr>
          <w:rStyle w:val="FontStyle105"/>
          <w:lang w:val="et-EE"/>
        </w:rPr>
      </w:pPr>
      <w:r w:rsidRPr="008F14CC">
        <w:rPr>
          <w:rStyle w:val="FontStyle105"/>
          <w:lang w:val="et-EE"/>
        </w:rPr>
        <w:t>veetavate koguste piirangud ja koguste erandid;</w:t>
      </w:r>
    </w:p>
    <w:p w:rsidR="00306A32" w:rsidRPr="008F14CC" w:rsidRDefault="00306A32" w:rsidP="00FE0990">
      <w:pPr>
        <w:pStyle w:val="Style3"/>
        <w:widowControl/>
        <w:tabs>
          <w:tab w:val="left" w:pos="1248"/>
        </w:tabs>
        <w:spacing w:before="58"/>
        <w:rPr>
          <w:rStyle w:val="FontStyle105"/>
          <w:lang w:val="et-EE"/>
        </w:rPr>
      </w:pPr>
      <w:r w:rsidRPr="008F14CC">
        <w:rPr>
          <w:rStyle w:val="FontStyle105"/>
          <w:lang w:val="et-EE"/>
        </w:rPr>
        <w:t>kaupade käitlemine ja lastimine (peale- ja mahalaadimine – täiteasted, lastimine ja eraldi paigutamise kord);</w:t>
      </w:r>
    </w:p>
    <w:p w:rsidR="00306A32" w:rsidRPr="008F14CC" w:rsidRDefault="00306A32" w:rsidP="00FE0990">
      <w:pPr>
        <w:pStyle w:val="Style3"/>
        <w:widowControl/>
        <w:tabs>
          <w:tab w:val="left" w:pos="1248"/>
        </w:tabs>
        <w:spacing w:before="72" w:line="240" w:lineRule="auto"/>
        <w:jc w:val="left"/>
        <w:rPr>
          <w:rStyle w:val="FontStyle105"/>
          <w:lang w:val="et-EE"/>
        </w:rPr>
      </w:pPr>
      <w:r w:rsidRPr="008F14CC">
        <w:rPr>
          <w:rStyle w:val="FontStyle105"/>
          <w:lang w:val="et-EE"/>
        </w:rPr>
        <w:t>laadimiseelne ja -järgne puhastamine ja/või degaseerimine;</w:t>
      </w:r>
    </w:p>
    <w:p w:rsidR="00306A32" w:rsidRPr="008F14CC" w:rsidRDefault="00306A32" w:rsidP="00FE0990">
      <w:pPr>
        <w:pStyle w:val="Style3"/>
        <w:widowControl/>
        <w:tabs>
          <w:tab w:val="left" w:pos="1248"/>
        </w:tabs>
        <w:spacing w:before="82" w:line="240" w:lineRule="auto"/>
        <w:jc w:val="left"/>
        <w:rPr>
          <w:rStyle w:val="FontStyle105"/>
          <w:lang w:val="et-EE"/>
        </w:rPr>
      </w:pPr>
      <w:r w:rsidRPr="008F14CC">
        <w:rPr>
          <w:rStyle w:val="FontStyle105"/>
          <w:lang w:val="et-EE"/>
        </w:rPr>
        <w:t>teenindav personal, kutsealane ettevalmistus;</w:t>
      </w:r>
    </w:p>
    <w:p w:rsidR="00306A32" w:rsidRPr="008F14CC" w:rsidRDefault="00306A32" w:rsidP="00306A32">
      <w:pPr>
        <w:pStyle w:val="Style3"/>
        <w:widowControl/>
        <w:tabs>
          <w:tab w:val="left" w:pos="1392"/>
        </w:tabs>
        <w:spacing w:before="58"/>
        <w:rPr>
          <w:rStyle w:val="FontStyle105"/>
          <w:lang w:val="et-EE"/>
        </w:rPr>
      </w:pPr>
      <w:r w:rsidRPr="008F14CC">
        <w:rPr>
          <w:rStyle w:val="FontStyle105"/>
          <w:lang w:val="et-EE"/>
        </w:rPr>
        <w:t>-</w:t>
      </w:r>
      <w:r w:rsidRPr="008F14CC">
        <w:rPr>
          <w:rStyle w:val="FontStyle105"/>
          <w:lang w:val="et-EE"/>
        </w:rPr>
        <w:tab/>
        <w:t>saatedokumendid (veodokument, kirjalikud juhised, erandit võimaldavate dokumentide koopiad, muud dokumendid);</w:t>
      </w:r>
    </w:p>
    <w:p w:rsidR="00306A32" w:rsidRPr="008F14CC" w:rsidRDefault="00306A32" w:rsidP="00FE0990">
      <w:pPr>
        <w:pStyle w:val="Style3"/>
        <w:widowControl/>
        <w:tabs>
          <w:tab w:val="left" w:pos="1234"/>
        </w:tabs>
        <w:spacing w:before="58"/>
        <w:rPr>
          <w:rStyle w:val="FontStyle105"/>
          <w:lang w:val="et-EE"/>
        </w:rPr>
      </w:pPr>
      <w:r w:rsidRPr="008F14CC">
        <w:rPr>
          <w:rStyle w:val="FontStyle105"/>
          <w:lang w:val="et-EE"/>
        </w:rPr>
        <w:t>kirjalikud juhised (juhendite ja isikukaitsevarustuse kasutamine);</w:t>
      </w:r>
    </w:p>
    <w:p w:rsidR="00306A32" w:rsidRPr="008F14CC" w:rsidRDefault="00306A32" w:rsidP="00FE0990">
      <w:pPr>
        <w:pStyle w:val="Style3"/>
        <w:widowControl/>
        <w:tabs>
          <w:tab w:val="left" w:pos="1234"/>
        </w:tabs>
        <w:spacing w:before="72" w:line="240" w:lineRule="auto"/>
        <w:jc w:val="left"/>
        <w:rPr>
          <w:rStyle w:val="FontStyle105"/>
          <w:lang w:val="et-EE"/>
        </w:rPr>
      </w:pPr>
      <w:r w:rsidRPr="008F14CC">
        <w:rPr>
          <w:rStyle w:val="FontStyle105"/>
          <w:lang w:val="et-EE"/>
        </w:rPr>
        <w:t>kasutamisega seotud ja juhuslikud saasteainete lekkimised;</w:t>
      </w:r>
    </w:p>
    <w:p w:rsidR="00306A32" w:rsidRPr="008F14CC" w:rsidRDefault="00306A32" w:rsidP="00FE0990">
      <w:pPr>
        <w:pStyle w:val="Style3"/>
        <w:widowControl/>
        <w:tabs>
          <w:tab w:val="left" w:pos="1234"/>
        </w:tabs>
        <w:spacing w:before="77" w:line="240" w:lineRule="auto"/>
        <w:jc w:val="left"/>
        <w:rPr>
          <w:rStyle w:val="FontStyle105"/>
          <w:lang w:val="et-EE"/>
        </w:rPr>
      </w:pPr>
      <w:r w:rsidRPr="008F14CC">
        <w:rPr>
          <w:rStyle w:val="FontStyle105"/>
          <w:lang w:val="et-EE"/>
        </w:rPr>
        <w:t>nõuded veovahenditele.</w:t>
      </w:r>
    </w:p>
    <w:p w:rsidR="00306A32" w:rsidRPr="008F14CC" w:rsidRDefault="00306A32" w:rsidP="008F14CC">
      <w:pPr>
        <w:pStyle w:val="Style7"/>
        <w:widowControl/>
        <w:tabs>
          <w:tab w:val="left" w:pos="1064"/>
        </w:tabs>
        <w:spacing w:before="139"/>
        <w:jc w:val="left"/>
        <w:rPr>
          <w:rStyle w:val="FontStyle102"/>
          <w:rFonts w:eastAsia="Calibri"/>
          <w:lang w:val="et-EE"/>
        </w:rPr>
      </w:pPr>
      <w:r w:rsidRPr="008F14CC">
        <w:rPr>
          <w:rStyle w:val="FontStyle102"/>
          <w:lang w:val="et-EE"/>
        </w:rPr>
        <w:t>1.8.3.12</w:t>
      </w:r>
      <w:r w:rsidRPr="008F14CC">
        <w:rPr>
          <w:rStyle w:val="FontStyle102"/>
          <w:lang w:val="et-EE"/>
        </w:rPr>
        <w:tab/>
        <w:t>Eksam</w:t>
      </w:r>
    </w:p>
    <w:p w:rsidR="00306A32" w:rsidRPr="008F14CC" w:rsidRDefault="00E33D00" w:rsidP="00FE0990">
      <w:pPr>
        <w:pStyle w:val="Style6"/>
        <w:widowControl/>
        <w:tabs>
          <w:tab w:val="left" w:pos="1061"/>
        </w:tabs>
        <w:spacing w:before="120"/>
        <w:ind w:firstLine="0"/>
        <w:rPr>
          <w:rStyle w:val="FontStyle102"/>
          <w:lang w:val="et-EE"/>
        </w:rPr>
      </w:pPr>
      <w:r w:rsidRPr="002E3255">
        <w:rPr>
          <w:b/>
          <w:sz w:val="20"/>
        </w:rPr>
        <w:t>1.8.3.12.1</w:t>
      </w:r>
      <w:r w:rsidRPr="002E3255">
        <w:rPr>
          <w:b/>
          <w:sz w:val="20"/>
        </w:rPr>
        <w:tab/>
      </w:r>
      <w:r w:rsidR="00306A32" w:rsidRPr="008F14CC">
        <w:rPr>
          <w:rStyle w:val="FontStyle105"/>
          <w:lang w:val="et-EE"/>
        </w:rPr>
        <w:t>Eksam koosneb kirjalikust testist, millele võib lisanduda suuline teadmiste kontroll.</w:t>
      </w:r>
    </w:p>
    <w:p w:rsidR="00306A32" w:rsidRPr="008F14CC" w:rsidRDefault="00E33D00" w:rsidP="00FE0990">
      <w:pPr>
        <w:pStyle w:val="Style6"/>
        <w:widowControl/>
        <w:tabs>
          <w:tab w:val="left" w:pos="1061"/>
        </w:tabs>
        <w:spacing w:before="115"/>
        <w:ind w:firstLine="0"/>
        <w:rPr>
          <w:rStyle w:val="FontStyle102"/>
          <w:lang w:val="et-EE"/>
        </w:rPr>
      </w:pPr>
      <w:r w:rsidRPr="002E3255">
        <w:rPr>
          <w:b/>
          <w:sz w:val="20"/>
        </w:rPr>
        <w:t>1.8.3.12.2</w:t>
      </w:r>
      <w:r w:rsidRPr="002E3255">
        <w:rPr>
          <w:b/>
          <w:sz w:val="20"/>
        </w:rPr>
        <w:tab/>
      </w:r>
      <w:r w:rsidR="00306A32" w:rsidRPr="008F14CC">
        <w:rPr>
          <w:rStyle w:val="FontStyle105"/>
          <w:lang w:val="et-EE"/>
        </w:rPr>
        <w:t>Kirjaliku testi ajal ei ole lubatud kasutada muid dokumente peale rahvusvaheliste või riiklike eeskirjade.</w:t>
      </w:r>
    </w:p>
    <w:p w:rsidR="00306A32" w:rsidRPr="008F14CC" w:rsidRDefault="00E33D00" w:rsidP="00FE0990">
      <w:pPr>
        <w:pStyle w:val="Style6"/>
        <w:widowControl/>
        <w:tabs>
          <w:tab w:val="left" w:pos="1061"/>
        </w:tabs>
        <w:spacing w:before="110"/>
        <w:ind w:firstLine="0"/>
        <w:rPr>
          <w:rStyle w:val="FontStyle102"/>
          <w:lang w:val="et-EE"/>
        </w:rPr>
      </w:pPr>
      <w:r w:rsidRPr="002E3255">
        <w:rPr>
          <w:b/>
          <w:sz w:val="20"/>
          <w:lang w:val="et-EE"/>
        </w:rPr>
        <w:t>1.8.3.12.3</w:t>
      </w:r>
      <w:r w:rsidRPr="002E3255">
        <w:rPr>
          <w:b/>
          <w:sz w:val="20"/>
          <w:lang w:val="et-EE"/>
        </w:rPr>
        <w:tab/>
      </w:r>
      <w:r w:rsidR="00306A32" w:rsidRPr="008F14CC">
        <w:rPr>
          <w:rStyle w:val="FontStyle105"/>
          <w:lang w:val="et-EE"/>
        </w:rPr>
        <w:t>Elektroonilisi vahendeid võib kasutada ainult juhul, kui eksamit vastuvõttev asutus seda võimaldab. Eksamineeritav ei tohi sisestada saadud elektroonilistesse vahenditesse lisaandmeid; ta peab ainult vastama esitatud küsimustele.</w:t>
      </w:r>
    </w:p>
    <w:p w:rsidR="00306A32" w:rsidRPr="008F14CC" w:rsidRDefault="00E33D00" w:rsidP="00FE0990">
      <w:pPr>
        <w:pStyle w:val="Style6"/>
        <w:widowControl/>
        <w:tabs>
          <w:tab w:val="left" w:pos="1061"/>
        </w:tabs>
        <w:spacing w:before="130" w:line="240" w:lineRule="auto"/>
        <w:ind w:firstLine="0"/>
        <w:jc w:val="left"/>
        <w:rPr>
          <w:rStyle w:val="FontStyle102"/>
          <w:lang w:val="et-EE"/>
        </w:rPr>
      </w:pPr>
      <w:r w:rsidRPr="002E3255">
        <w:rPr>
          <w:b/>
          <w:sz w:val="20"/>
        </w:rPr>
        <w:t>1.8.3.12.4</w:t>
      </w:r>
      <w:r w:rsidRPr="002E3255">
        <w:rPr>
          <w:b/>
          <w:sz w:val="20"/>
        </w:rPr>
        <w:tab/>
      </w:r>
      <w:r w:rsidR="00306A32" w:rsidRPr="008F14CC">
        <w:rPr>
          <w:rStyle w:val="FontStyle105"/>
          <w:lang w:val="et-EE"/>
        </w:rPr>
        <w:t>Kirjalik eksam koosneb kahest osast:</w:t>
      </w:r>
    </w:p>
    <w:p w:rsidR="00306A32" w:rsidRPr="008F14CC" w:rsidRDefault="00D0146D" w:rsidP="00306A32">
      <w:pPr>
        <w:pStyle w:val="Style4"/>
        <w:widowControl/>
        <w:spacing w:before="120"/>
        <w:rPr>
          <w:rStyle w:val="FontStyle105"/>
          <w:lang w:val="et-EE"/>
        </w:rPr>
      </w:pPr>
      <w:r w:rsidRPr="008F14CC">
        <w:rPr>
          <w:rStyle w:val="FontStyle105"/>
          <w:lang w:val="et-EE"/>
        </w:rPr>
        <w:t>a)</w:t>
      </w:r>
      <w:r w:rsidR="00306A32" w:rsidRPr="008F14CC">
        <w:rPr>
          <w:rStyle w:val="FontStyle105"/>
          <w:lang w:val="et-EE"/>
        </w:rPr>
        <w:t xml:space="preserve"> kandidaadid saavad küsimustiku. See sisaldab vähemalt 20 avatud küsimust, mis hõlmavad vähemalt alajaos 1.8.3.11 esitatud loetelus nimetatud teemasid. Kasutada võib ka valikküsimusi. Sel juhul loetakse kaks valikküsimust võrdseks ühe avatud küsimusega. Teemade hulgas tuleb erilist tähelepanu pöörata järgmistele:</w:t>
      </w:r>
    </w:p>
    <w:p w:rsidR="00306A32" w:rsidRPr="008F14CC" w:rsidRDefault="00306A32" w:rsidP="00FE0990">
      <w:pPr>
        <w:pStyle w:val="Style3"/>
        <w:widowControl/>
        <w:tabs>
          <w:tab w:val="left" w:pos="1234"/>
        </w:tabs>
        <w:spacing w:before="72" w:line="240" w:lineRule="auto"/>
        <w:jc w:val="left"/>
        <w:rPr>
          <w:rStyle w:val="FontStyle105"/>
          <w:lang w:val="et-EE"/>
        </w:rPr>
      </w:pPr>
      <w:r w:rsidRPr="008F14CC">
        <w:rPr>
          <w:rStyle w:val="FontStyle105"/>
          <w:lang w:val="et-EE"/>
        </w:rPr>
        <w:t>üldised ohtu ennetavad meetmed ja ohutusabinõud;</w:t>
      </w:r>
    </w:p>
    <w:p w:rsidR="00306A32" w:rsidRPr="008F14CC" w:rsidRDefault="00306A32" w:rsidP="00FE0990">
      <w:pPr>
        <w:pStyle w:val="Style3"/>
        <w:widowControl/>
        <w:tabs>
          <w:tab w:val="left" w:pos="1234"/>
        </w:tabs>
        <w:spacing w:before="82" w:line="240" w:lineRule="auto"/>
        <w:jc w:val="left"/>
        <w:rPr>
          <w:rStyle w:val="FontStyle105"/>
          <w:lang w:val="et-EE"/>
        </w:rPr>
      </w:pPr>
      <w:r w:rsidRPr="008F14CC">
        <w:rPr>
          <w:rStyle w:val="FontStyle105"/>
          <w:lang w:val="et-EE"/>
        </w:rPr>
        <w:t>ohtlike kaupade klassifikatsioon;</w:t>
      </w:r>
    </w:p>
    <w:p w:rsidR="00306A32" w:rsidRPr="008F14CC" w:rsidRDefault="00306A32" w:rsidP="00FE0990">
      <w:pPr>
        <w:pStyle w:val="Style3"/>
        <w:widowControl/>
        <w:tabs>
          <w:tab w:val="left" w:pos="1234"/>
        </w:tabs>
        <w:spacing w:before="58"/>
        <w:jc w:val="left"/>
        <w:rPr>
          <w:rStyle w:val="FontStyle105"/>
          <w:lang w:val="et-EE"/>
        </w:rPr>
      </w:pPr>
      <w:r w:rsidRPr="008F14CC">
        <w:rPr>
          <w:rStyle w:val="FontStyle105"/>
          <w:lang w:val="et-EE"/>
        </w:rPr>
        <w:t>üldised saadetisi, paake, paakkonteinereid, paakvaguneid jne puudutavad sätted;</w:t>
      </w:r>
    </w:p>
    <w:p w:rsidR="00306A32" w:rsidRPr="008F14CC" w:rsidRDefault="00306A32" w:rsidP="00FE0990">
      <w:pPr>
        <w:pStyle w:val="Style3"/>
        <w:widowControl/>
        <w:tabs>
          <w:tab w:val="left" w:pos="1234"/>
        </w:tabs>
        <w:spacing w:before="77" w:line="240" w:lineRule="auto"/>
        <w:jc w:val="left"/>
        <w:rPr>
          <w:rStyle w:val="FontStyle105"/>
          <w:lang w:val="et-EE"/>
        </w:rPr>
      </w:pPr>
      <w:r w:rsidRPr="008F14CC">
        <w:rPr>
          <w:rStyle w:val="FontStyle105"/>
          <w:lang w:val="et-EE"/>
        </w:rPr>
        <w:t>ohutähised ja -sildid;</w:t>
      </w:r>
    </w:p>
    <w:p w:rsidR="00306A32" w:rsidRPr="008F14CC" w:rsidRDefault="00306A32" w:rsidP="00FE0990">
      <w:pPr>
        <w:pStyle w:val="Style3"/>
        <w:widowControl/>
        <w:tabs>
          <w:tab w:val="left" w:pos="1234"/>
        </w:tabs>
        <w:spacing w:before="77" w:line="240" w:lineRule="auto"/>
        <w:jc w:val="left"/>
        <w:rPr>
          <w:rStyle w:val="FontStyle105"/>
          <w:lang w:val="et-EE"/>
        </w:rPr>
      </w:pPr>
      <w:r w:rsidRPr="008F14CC">
        <w:rPr>
          <w:rStyle w:val="FontStyle105"/>
          <w:lang w:val="et-EE"/>
        </w:rPr>
        <w:t>veodokumendi kanded;</w:t>
      </w:r>
    </w:p>
    <w:p w:rsidR="00306A32" w:rsidRPr="008F14CC" w:rsidRDefault="00306A32" w:rsidP="00FE0990">
      <w:pPr>
        <w:pStyle w:val="Style3"/>
        <w:widowControl/>
        <w:tabs>
          <w:tab w:val="left" w:pos="1205"/>
        </w:tabs>
        <w:spacing w:before="48" w:line="288" w:lineRule="exact"/>
        <w:jc w:val="left"/>
        <w:rPr>
          <w:rStyle w:val="FontStyle105"/>
          <w:lang w:val="et-EE"/>
        </w:rPr>
      </w:pPr>
      <w:r w:rsidRPr="008F14CC">
        <w:rPr>
          <w:rStyle w:val="FontStyle105"/>
          <w:lang w:val="et-EE"/>
        </w:rPr>
        <w:t>kaupade käitlemine ja kinnitamine;</w:t>
      </w:r>
    </w:p>
    <w:p w:rsidR="00306A32" w:rsidRPr="008F14CC" w:rsidRDefault="00306A32" w:rsidP="00FE0990">
      <w:pPr>
        <w:pStyle w:val="Style3"/>
        <w:widowControl/>
        <w:tabs>
          <w:tab w:val="left" w:pos="1205"/>
        </w:tabs>
        <w:spacing w:before="5" w:line="288" w:lineRule="exact"/>
        <w:jc w:val="left"/>
        <w:rPr>
          <w:rStyle w:val="FontStyle105"/>
          <w:lang w:val="et-EE"/>
        </w:rPr>
      </w:pPr>
      <w:r w:rsidRPr="008F14CC">
        <w:rPr>
          <w:rStyle w:val="FontStyle105"/>
          <w:lang w:val="et-EE"/>
        </w:rPr>
        <w:t>teenindava personali kutsealane väljaõpe;</w:t>
      </w:r>
    </w:p>
    <w:p w:rsidR="00306A32" w:rsidRPr="008F14CC" w:rsidRDefault="00306A32" w:rsidP="00FE0990">
      <w:pPr>
        <w:pStyle w:val="Style3"/>
        <w:widowControl/>
        <w:tabs>
          <w:tab w:val="left" w:pos="1205"/>
        </w:tabs>
        <w:spacing w:before="5" w:line="288" w:lineRule="exact"/>
        <w:jc w:val="left"/>
        <w:rPr>
          <w:rStyle w:val="FontStyle105"/>
          <w:lang w:val="et-EE"/>
        </w:rPr>
      </w:pPr>
      <w:r w:rsidRPr="008F14CC">
        <w:rPr>
          <w:rStyle w:val="FontStyle105"/>
          <w:lang w:val="et-EE"/>
        </w:rPr>
        <w:t>saatedokumendid;</w:t>
      </w:r>
    </w:p>
    <w:p w:rsidR="00306A32" w:rsidRPr="008F14CC" w:rsidRDefault="00306A32" w:rsidP="00FE0990">
      <w:pPr>
        <w:pStyle w:val="Style3"/>
        <w:widowControl/>
        <w:tabs>
          <w:tab w:val="left" w:pos="1205"/>
        </w:tabs>
        <w:spacing w:line="288" w:lineRule="exact"/>
        <w:jc w:val="left"/>
        <w:rPr>
          <w:rStyle w:val="FontStyle105"/>
          <w:lang w:val="et-EE"/>
        </w:rPr>
      </w:pPr>
      <w:r w:rsidRPr="008F14CC">
        <w:rPr>
          <w:rStyle w:val="FontStyle105"/>
          <w:lang w:val="et-EE"/>
        </w:rPr>
        <w:t>kirjalikud juhised;</w:t>
      </w:r>
    </w:p>
    <w:p w:rsidR="00306A32" w:rsidRPr="008F14CC" w:rsidRDefault="00306A32" w:rsidP="00FE0990">
      <w:pPr>
        <w:pStyle w:val="Style3"/>
        <w:widowControl/>
        <w:tabs>
          <w:tab w:val="left" w:pos="1205"/>
        </w:tabs>
        <w:spacing w:line="288" w:lineRule="exact"/>
        <w:jc w:val="left"/>
        <w:rPr>
          <w:rStyle w:val="FontStyle105"/>
          <w:lang w:val="et-EE"/>
        </w:rPr>
      </w:pPr>
      <w:r w:rsidRPr="008F14CC">
        <w:rPr>
          <w:rStyle w:val="FontStyle105"/>
          <w:lang w:val="et-EE"/>
        </w:rPr>
        <w:t>nõuded veovahenditele.</w:t>
      </w:r>
    </w:p>
    <w:p w:rsidR="00306A32" w:rsidRPr="008F14CC" w:rsidRDefault="00D0146D" w:rsidP="00306A32">
      <w:pPr>
        <w:pStyle w:val="Style4"/>
        <w:widowControl/>
        <w:spacing w:before="48"/>
        <w:rPr>
          <w:rStyle w:val="FontStyle105"/>
          <w:lang w:val="et-EE"/>
        </w:rPr>
      </w:pPr>
      <w:r w:rsidRPr="008F14CC">
        <w:rPr>
          <w:rStyle w:val="FontStyle105"/>
          <w:lang w:val="et-EE"/>
        </w:rPr>
        <w:t>b)</w:t>
      </w:r>
      <w:r w:rsidR="00306A32" w:rsidRPr="008F14CC">
        <w:rPr>
          <w:rStyle w:val="FontStyle105"/>
          <w:lang w:val="et-EE"/>
        </w:rPr>
        <w:t xml:space="preserve"> kandidaadid peavad läbi tegema alajaos 1.8.3.3 viidatud nõuniku kohustusi hõlmava juhtumi uurimise, et näidata oma kvalifikatsiooni vastavust nõuniku ülesannete täitmiseks.</w:t>
      </w:r>
    </w:p>
    <w:p w:rsidR="00306A32" w:rsidRPr="008F14CC" w:rsidRDefault="00306A32" w:rsidP="00306A32">
      <w:pPr>
        <w:pStyle w:val="Style10"/>
        <w:widowControl/>
        <w:tabs>
          <w:tab w:val="left" w:pos="1032"/>
        </w:tabs>
        <w:spacing w:before="110"/>
        <w:ind w:firstLine="0"/>
        <w:rPr>
          <w:rStyle w:val="FontStyle105"/>
          <w:lang w:val="et-EE"/>
        </w:rPr>
      </w:pPr>
      <w:r w:rsidRPr="008F14CC">
        <w:rPr>
          <w:rStyle w:val="FontStyle102"/>
          <w:lang w:val="et-EE"/>
        </w:rPr>
        <w:t>1.8.3.13</w:t>
      </w:r>
      <w:r w:rsidR="00141CF8" w:rsidRPr="008F14CC">
        <w:rPr>
          <w:rStyle w:val="FontStyle102"/>
          <w:lang w:val="et-EE"/>
        </w:rPr>
        <w:tab/>
      </w:r>
      <w:r w:rsidRPr="008F14CC">
        <w:rPr>
          <w:rStyle w:val="FontStyle105"/>
          <w:lang w:val="et-EE"/>
        </w:rPr>
        <w:t>Pädevad asutused võivad otsustada, et kandidaate, kes kavatsevad töötada teatud tüüpi ohtlike kaupade veole spetsialiseerunud ettevõtetes, võib küsitleda ainult nende tegevust puudutavate teemade piires.</w:t>
      </w:r>
    </w:p>
    <w:p w:rsidR="00306A32" w:rsidRPr="008F14CC" w:rsidRDefault="00306A32" w:rsidP="00306A32">
      <w:pPr>
        <w:pStyle w:val="Style4"/>
        <w:widowControl/>
        <w:spacing w:before="72" w:line="288" w:lineRule="exact"/>
        <w:jc w:val="left"/>
        <w:rPr>
          <w:rStyle w:val="FontStyle105"/>
          <w:lang w:val="et-EE"/>
        </w:rPr>
      </w:pPr>
      <w:r w:rsidRPr="008F14CC">
        <w:rPr>
          <w:rStyle w:val="FontStyle105"/>
          <w:lang w:val="et-EE"/>
        </w:rPr>
        <w:t>Seda tüüpi kaubad on:</w:t>
      </w:r>
    </w:p>
    <w:p w:rsidR="00306A32" w:rsidRPr="008F14CC" w:rsidRDefault="00306A32" w:rsidP="00FE0990">
      <w:pPr>
        <w:pStyle w:val="Style3"/>
        <w:widowControl/>
        <w:tabs>
          <w:tab w:val="left" w:pos="1205"/>
        </w:tabs>
        <w:spacing w:before="5" w:line="288" w:lineRule="exact"/>
        <w:jc w:val="left"/>
        <w:rPr>
          <w:rStyle w:val="FontStyle105"/>
          <w:lang w:val="et-EE"/>
        </w:rPr>
      </w:pPr>
      <w:r w:rsidRPr="008F14CC">
        <w:rPr>
          <w:rStyle w:val="FontStyle105"/>
          <w:lang w:val="et-EE"/>
        </w:rPr>
        <w:t>1. klass,</w:t>
      </w:r>
    </w:p>
    <w:p w:rsidR="00306A32" w:rsidRPr="008F14CC" w:rsidRDefault="00306A32" w:rsidP="00FE0990">
      <w:pPr>
        <w:pStyle w:val="Style3"/>
        <w:widowControl/>
        <w:tabs>
          <w:tab w:val="left" w:pos="1205"/>
        </w:tabs>
        <w:spacing w:line="288" w:lineRule="exact"/>
        <w:jc w:val="left"/>
        <w:rPr>
          <w:rStyle w:val="FontStyle105"/>
          <w:lang w:val="et-EE"/>
        </w:rPr>
      </w:pPr>
      <w:r w:rsidRPr="008F14CC">
        <w:rPr>
          <w:rStyle w:val="FontStyle105"/>
          <w:lang w:val="et-EE"/>
        </w:rPr>
        <w:t>2. klass,</w:t>
      </w:r>
    </w:p>
    <w:p w:rsidR="00306A32" w:rsidRPr="008F14CC" w:rsidRDefault="00306A32" w:rsidP="00FE0990">
      <w:pPr>
        <w:pStyle w:val="Style3"/>
        <w:widowControl/>
        <w:tabs>
          <w:tab w:val="left" w:pos="1205"/>
        </w:tabs>
        <w:spacing w:before="5" w:line="288" w:lineRule="exact"/>
        <w:jc w:val="left"/>
        <w:rPr>
          <w:rStyle w:val="FontStyle105"/>
          <w:lang w:val="et-EE"/>
        </w:rPr>
      </w:pPr>
      <w:r w:rsidRPr="008F14CC">
        <w:rPr>
          <w:rStyle w:val="FontStyle105"/>
          <w:lang w:val="et-EE"/>
        </w:rPr>
        <w:t>7. klass,</w:t>
      </w:r>
    </w:p>
    <w:p w:rsidR="00306A32" w:rsidRPr="008F14CC" w:rsidRDefault="00306A32" w:rsidP="00FE0990">
      <w:pPr>
        <w:pStyle w:val="Style3"/>
        <w:widowControl/>
        <w:tabs>
          <w:tab w:val="left" w:pos="1205"/>
        </w:tabs>
        <w:spacing w:line="288" w:lineRule="exact"/>
        <w:jc w:val="left"/>
        <w:rPr>
          <w:rStyle w:val="FontStyle105"/>
          <w:lang w:val="et-EE"/>
        </w:rPr>
      </w:pPr>
      <w:r w:rsidRPr="008F14CC">
        <w:rPr>
          <w:rStyle w:val="FontStyle105"/>
          <w:lang w:val="et-EE"/>
        </w:rPr>
        <w:t>klassid 3, 4.1, 4.2, 4.3, 5.1, 5.2, 6.1, 6.2, 8 ja 9;</w:t>
      </w:r>
    </w:p>
    <w:p w:rsidR="00306A32" w:rsidRPr="008F14CC" w:rsidRDefault="00306A32" w:rsidP="00306A32">
      <w:pPr>
        <w:pStyle w:val="Style3"/>
        <w:widowControl/>
        <w:tabs>
          <w:tab w:val="left" w:pos="1397"/>
        </w:tabs>
        <w:spacing w:before="43"/>
        <w:rPr>
          <w:rStyle w:val="FontStyle105"/>
          <w:lang w:val="et-EE"/>
        </w:rPr>
      </w:pPr>
      <w:r w:rsidRPr="008F14CC">
        <w:rPr>
          <w:rStyle w:val="FontStyle105"/>
          <w:lang w:val="et-EE"/>
        </w:rPr>
        <w:t>-</w:t>
      </w:r>
      <w:r w:rsidRPr="008F14CC">
        <w:rPr>
          <w:rStyle w:val="FontStyle105"/>
          <w:lang w:val="et-EE"/>
        </w:rPr>
        <w:tab/>
        <w:t xml:space="preserve"> ÜRO nr 1202, 1203, 1223, 3475 ja ÜRO numbrite 1268 või 1863 alla klassifitseeritud lennukikütus.</w:t>
      </w:r>
    </w:p>
    <w:p w:rsidR="00306A32" w:rsidRPr="008F14CC" w:rsidRDefault="00306A32" w:rsidP="00306A32">
      <w:pPr>
        <w:pStyle w:val="Style4"/>
        <w:widowControl/>
        <w:spacing w:before="62" w:line="226" w:lineRule="exact"/>
        <w:rPr>
          <w:rStyle w:val="FontStyle105"/>
          <w:lang w:val="et-EE"/>
        </w:rPr>
      </w:pPr>
      <w:r w:rsidRPr="008F14CC">
        <w:rPr>
          <w:rStyle w:val="FontStyle105"/>
          <w:lang w:val="et-EE"/>
        </w:rPr>
        <w:t>Alajaos 1.8.3.7 esitatud tunnistus (sertifikaat) peab näitama, et see kehtib ainult üht tüüpi, käesolevas alajaos viidatud ohtliku kauba kohta, mille kohta nõunikku on küsitletud alajaos 1.8.3.12 määratud tingimustel.</w:t>
      </w:r>
    </w:p>
    <w:p w:rsidR="00306A32" w:rsidRPr="008F14CC" w:rsidRDefault="005C6114" w:rsidP="00FE0990">
      <w:pPr>
        <w:pStyle w:val="Style10"/>
        <w:widowControl/>
        <w:tabs>
          <w:tab w:val="left" w:pos="1032"/>
        </w:tabs>
        <w:spacing w:before="48" w:line="235" w:lineRule="exact"/>
        <w:ind w:firstLine="0"/>
        <w:rPr>
          <w:rStyle w:val="FontStyle102"/>
          <w:lang w:val="et-EE"/>
        </w:rPr>
      </w:pPr>
      <w:r w:rsidRPr="002E3255">
        <w:rPr>
          <w:b/>
          <w:sz w:val="20"/>
        </w:rPr>
        <w:t>1.8.3.14</w:t>
      </w:r>
      <w:r w:rsidRPr="002E3255">
        <w:rPr>
          <w:b/>
          <w:sz w:val="20"/>
        </w:rPr>
        <w:tab/>
      </w:r>
      <w:r w:rsidR="00306A32" w:rsidRPr="008F14CC">
        <w:rPr>
          <w:rStyle w:val="FontStyle105"/>
          <w:lang w:val="et-EE"/>
        </w:rPr>
        <w:t>Pädev asutus või eksamineerijad peavad koostavad loetelu küsimustest, mida eksamil kasutatakse.</w:t>
      </w:r>
    </w:p>
    <w:p w:rsidR="00306A32" w:rsidRPr="008F14CC" w:rsidRDefault="005C6114" w:rsidP="00FE0990">
      <w:pPr>
        <w:pStyle w:val="Style10"/>
        <w:widowControl/>
        <w:tabs>
          <w:tab w:val="left" w:pos="1032"/>
        </w:tabs>
        <w:spacing w:before="106" w:line="235" w:lineRule="exact"/>
        <w:ind w:firstLine="0"/>
        <w:rPr>
          <w:rStyle w:val="FontStyle102"/>
          <w:lang w:val="et-EE"/>
        </w:rPr>
      </w:pPr>
      <w:r w:rsidRPr="002E3255">
        <w:rPr>
          <w:b/>
          <w:sz w:val="20"/>
        </w:rPr>
        <w:t>1.8.3.15</w:t>
      </w:r>
      <w:r w:rsidRPr="002E3255">
        <w:rPr>
          <w:b/>
          <w:sz w:val="20"/>
        </w:rPr>
        <w:tab/>
      </w:r>
      <w:r w:rsidR="00306A32" w:rsidRPr="008F14CC">
        <w:rPr>
          <w:rStyle w:val="FontStyle105"/>
          <w:lang w:val="et-EE"/>
        </w:rPr>
        <w:t>Alajaos 1.8.3.7 kirjeldatud tunnistus (sertifikaat) peab vastama alajaos 1.8.3.18 näidatud vormile ning seda peavad tunnustama kõik SMGSi lepinguosalised.</w:t>
      </w:r>
    </w:p>
    <w:p w:rsidR="00306A32" w:rsidRPr="008F14CC" w:rsidRDefault="00306A32" w:rsidP="00306A32">
      <w:pPr>
        <w:pStyle w:val="Style4"/>
        <w:widowControl/>
        <w:spacing w:before="10" w:line="240" w:lineRule="auto"/>
        <w:jc w:val="left"/>
        <w:rPr>
          <w:rStyle w:val="FontStyle105"/>
          <w:lang w:val="et-EE"/>
        </w:rPr>
      </w:pPr>
    </w:p>
    <w:p w:rsidR="00306A32" w:rsidRPr="008F14CC" w:rsidRDefault="00306A32" w:rsidP="00306A32">
      <w:pPr>
        <w:pStyle w:val="Style5"/>
        <w:widowControl/>
        <w:tabs>
          <w:tab w:val="left" w:pos="1032"/>
        </w:tabs>
        <w:spacing w:before="139"/>
        <w:rPr>
          <w:rStyle w:val="FontStyle102"/>
          <w:lang w:val="et-EE"/>
        </w:rPr>
      </w:pPr>
      <w:r w:rsidRPr="008F14CC">
        <w:rPr>
          <w:rStyle w:val="FontStyle102"/>
          <w:lang w:val="et-EE"/>
        </w:rPr>
        <w:t>1.8.3.16</w:t>
      </w:r>
      <w:r w:rsidRPr="008F14CC">
        <w:rPr>
          <w:rStyle w:val="FontStyle102"/>
          <w:lang w:val="et-EE"/>
        </w:rPr>
        <w:tab/>
        <w:t>Tunnistuse (sertifikaadi) kehtivus ja uuendamine</w:t>
      </w:r>
    </w:p>
    <w:p w:rsidR="00306A32" w:rsidRPr="008F14CC" w:rsidRDefault="005C6114" w:rsidP="00FE0990">
      <w:pPr>
        <w:pStyle w:val="Style10"/>
        <w:widowControl/>
        <w:tabs>
          <w:tab w:val="left" w:pos="1027"/>
        </w:tabs>
        <w:spacing w:before="120"/>
        <w:ind w:firstLine="0"/>
        <w:rPr>
          <w:rStyle w:val="FontStyle102"/>
          <w:lang w:val="et-EE"/>
        </w:rPr>
      </w:pPr>
      <w:r w:rsidRPr="002E3255">
        <w:rPr>
          <w:b/>
          <w:sz w:val="20"/>
        </w:rPr>
        <w:t>1.8.3.16.1</w:t>
      </w:r>
      <w:r w:rsidRPr="002E3255">
        <w:rPr>
          <w:b/>
          <w:sz w:val="20"/>
        </w:rPr>
        <w:tab/>
      </w:r>
      <w:r w:rsidR="00306A32" w:rsidRPr="008F14CC">
        <w:rPr>
          <w:rStyle w:val="FontStyle105"/>
          <w:lang w:val="et-EE"/>
        </w:rPr>
        <w:t>Tunnistus (sertifikaat) kehtib viis aastat. Tunnistuse (sertifikaadi) kehtivusaeg pikeneb automaatselt viie aasta kaupa alates selle aegumise kuupäevast, kui viimase aasta jooksul enne aegumist on selle omanik sooritanud eksami. Eksami sooritamise kohta peab olema pädeva asutuse kinnitus.</w:t>
      </w:r>
    </w:p>
    <w:p w:rsidR="00306A32" w:rsidRPr="008F14CC" w:rsidRDefault="005C6114" w:rsidP="00FE0990">
      <w:pPr>
        <w:pStyle w:val="Style10"/>
        <w:widowControl/>
        <w:tabs>
          <w:tab w:val="left" w:pos="1027"/>
        </w:tabs>
        <w:spacing w:before="110"/>
        <w:ind w:firstLine="0"/>
        <w:rPr>
          <w:rStyle w:val="FontStyle102"/>
          <w:lang w:val="et-EE"/>
        </w:rPr>
      </w:pPr>
      <w:r w:rsidRPr="002E3255">
        <w:rPr>
          <w:b/>
          <w:sz w:val="20"/>
        </w:rPr>
        <w:t>1.8.3.16.</w:t>
      </w:r>
      <w:r>
        <w:rPr>
          <w:b/>
          <w:sz w:val="20"/>
          <w:lang w:val="et-EE"/>
        </w:rPr>
        <w:t>2</w:t>
      </w:r>
      <w:r>
        <w:rPr>
          <w:b/>
          <w:sz w:val="20"/>
          <w:lang w:val="et-EE"/>
        </w:rPr>
        <w:tab/>
      </w:r>
      <w:r w:rsidR="00306A32" w:rsidRPr="008F14CC">
        <w:rPr>
          <w:rStyle w:val="FontStyle105"/>
          <w:lang w:val="et-EE"/>
        </w:rPr>
        <w:t>Eksami eesmärk on kindlaks teha, et tunnistuse (sertifikaadi)</w:t>
      </w:r>
      <w:r w:rsidR="000767E3">
        <w:rPr>
          <w:rStyle w:val="FontStyle105"/>
          <w:lang w:val="et-EE"/>
        </w:rPr>
        <w:t xml:space="preserve"> </w:t>
      </w:r>
      <w:r w:rsidR="00306A32" w:rsidRPr="008F14CC">
        <w:rPr>
          <w:rStyle w:val="FontStyle105"/>
          <w:lang w:val="et-EE"/>
        </w:rPr>
        <w:t xml:space="preserve">omanikul on vajalikud teadmised alajaos 1.8.3.3 loetletud ülesannete täitmiseks. Nõutavad teadmised on loetletud alajao 1.8.3.11 punktis </w:t>
      </w:r>
      <w:r w:rsidR="00D0146D" w:rsidRPr="008F14CC">
        <w:rPr>
          <w:rStyle w:val="FontStyle105"/>
          <w:lang w:val="et-EE"/>
        </w:rPr>
        <w:t>b)</w:t>
      </w:r>
      <w:r w:rsidR="00306A32" w:rsidRPr="008F14CC">
        <w:rPr>
          <w:rStyle w:val="FontStyle105"/>
          <w:lang w:val="et-EE"/>
        </w:rPr>
        <w:t xml:space="preserve"> ja need peavad hõlmama ka viimase tunnistuse väljaandmisele järgnenud ajal eeskirjades tehtud muudatusi. Eksami korraldus ja järelevalve peavad toimuma samade nõuete alusel, nagu kirjeldatud alajagudes 1.8.3.10 ja 1.8.3.12 kuni 1.8.3.14. Seejuures ei ole tunnistuste (sertifikaatide)</w:t>
      </w:r>
      <w:r w:rsidR="000767E3">
        <w:rPr>
          <w:rStyle w:val="FontStyle105"/>
          <w:lang w:val="et-EE"/>
        </w:rPr>
        <w:t xml:space="preserve"> </w:t>
      </w:r>
      <w:r w:rsidR="00306A32" w:rsidRPr="008F14CC">
        <w:rPr>
          <w:rStyle w:val="FontStyle105"/>
          <w:lang w:val="et-EE"/>
        </w:rPr>
        <w:t xml:space="preserve">omanikel vaja täita alajao 1.8.3.12.4 punktis </w:t>
      </w:r>
      <w:r w:rsidR="00D0146D" w:rsidRPr="008F14CC">
        <w:rPr>
          <w:rStyle w:val="FontStyle105"/>
          <w:lang w:val="et-EE"/>
        </w:rPr>
        <w:t>b)</w:t>
      </w:r>
      <w:r w:rsidR="00306A32" w:rsidRPr="008F14CC">
        <w:rPr>
          <w:rStyle w:val="FontStyle105"/>
          <w:lang w:val="et-EE"/>
        </w:rPr>
        <w:t xml:space="preserve"> nimetatud praktilist ülesannet.</w:t>
      </w:r>
    </w:p>
    <w:p w:rsidR="00306A32" w:rsidRPr="008F14CC" w:rsidRDefault="00306A32" w:rsidP="00306A32">
      <w:pPr>
        <w:pStyle w:val="Style10"/>
        <w:widowControl/>
        <w:tabs>
          <w:tab w:val="left" w:pos="1032"/>
        </w:tabs>
        <w:spacing w:before="134" w:line="240" w:lineRule="auto"/>
        <w:ind w:firstLine="0"/>
        <w:jc w:val="left"/>
        <w:rPr>
          <w:rStyle w:val="FontStyle105"/>
          <w:lang w:val="et-EE"/>
        </w:rPr>
      </w:pPr>
      <w:r w:rsidRPr="008F14CC">
        <w:rPr>
          <w:rStyle w:val="FontStyle102"/>
          <w:lang w:val="et-EE"/>
        </w:rPr>
        <w:t>1.8.3.17</w:t>
      </w:r>
      <w:r w:rsidRPr="008F14CC">
        <w:rPr>
          <w:lang w:val="et-EE"/>
        </w:rPr>
        <w:tab/>
      </w:r>
      <w:r w:rsidRPr="008F14CC">
        <w:rPr>
          <w:rStyle w:val="FontStyle105"/>
          <w:lang w:val="et-EE"/>
        </w:rPr>
        <w:t>(Reserveeritud)</w:t>
      </w:r>
    </w:p>
    <w:p w:rsidR="00306A32" w:rsidRPr="008F14CC" w:rsidRDefault="00306A32" w:rsidP="008F14CC">
      <w:pPr>
        <w:tabs>
          <w:tab w:val="left" w:pos="1064"/>
        </w:tabs>
        <w:spacing w:after="160" w:line="259" w:lineRule="auto"/>
        <w:rPr>
          <w:rStyle w:val="FontStyle102"/>
        </w:rPr>
      </w:pPr>
      <w:r w:rsidRPr="008F14CC">
        <w:rPr>
          <w:rStyle w:val="FontStyle105"/>
        </w:rPr>
        <w:br w:type="page"/>
      </w:r>
      <w:r w:rsidRPr="008F14CC">
        <w:rPr>
          <w:rStyle w:val="FontStyle102"/>
        </w:rPr>
        <w:lastRenderedPageBreak/>
        <w:t>1.8.3.18</w:t>
      </w:r>
      <w:r w:rsidRPr="008F14CC">
        <w:rPr>
          <w:rStyle w:val="FontStyle102"/>
        </w:rPr>
        <w:tab/>
        <w:t>Tunnistuse vorm</w:t>
      </w:r>
    </w:p>
    <w:p w:rsidR="00306A32" w:rsidRPr="008F14CC" w:rsidRDefault="00306A32" w:rsidP="008F14CC">
      <w:pPr>
        <w:pStyle w:val="Style68"/>
        <w:widowControl/>
        <w:spacing w:before="144"/>
        <w:ind w:firstLine="0"/>
        <w:rPr>
          <w:rStyle w:val="FontStyle102"/>
          <w:rFonts w:eastAsia="Calibri"/>
          <w:lang w:val="et-EE"/>
        </w:rPr>
      </w:pPr>
      <w:r w:rsidRPr="008F14CC">
        <w:rPr>
          <w:rStyle w:val="FontStyle102"/>
          <w:lang w:val="et-EE"/>
        </w:rPr>
        <w:t xml:space="preserve">Ohtlike kaupade veo nõuniku väljaõppe tunnistus </w:t>
      </w:r>
      <w:r w:rsidRPr="008F14CC">
        <w:rPr>
          <w:rStyle w:val="FontStyle105"/>
          <w:b/>
          <w:lang w:val="et-EE"/>
        </w:rPr>
        <w:t>(sertifikaat)</w:t>
      </w:r>
    </w:p>
    <w:p w:rsidR="00306A32" w:rsidRPr="008F14CC" w:rsidRDefault="00306A32" w:rsidP="00306A32">
      <w:pPr>
        <w:pStyle w:val="Style39"/>
        <w:widowControl/>
        <w:tabs>
          <w:tab w:val="left" w:leader="dot" w:pos="8040"/>
        </w:tabs>
        <w:spacing w:line="528" w:lineRule="exact"/>
        <w:jc w:val="left"/>
        <w:rPr>
          <w:rStyle w:val="FontStyle105"/>
          <w:lang w:val="et-EE"/>
        </w:rPr>
      </w:pPr>
      <w:r w:rsidRPr="008F14CC">
        <w:rPr>
          <w:rStyle w:val="FontStyle105"/>
          <w:lang w:val="et-EE"/>
        </w:rPr>
        <w:t>Tunnistus nr:</w:t>
      </w:r>
      <w:r w:rsidRPr="008F14CC">
        <w:rPr>
          <w:rStyle w:val="FontStyle105"/>
          <w:lang w:val="et-EE"/>
        </w:rPr>
        <w:tab/>
      </w:r>
    </w:p>
    <w:p w:rsidR="00306A32" w:rsidRPr="008F14CC" w:rsidRDefault="00306A32" w:rsidP="00306A32">
      <w:pPr>
        <w:pStyle w:val="Style39"/>
        <w:widowControl/>
        <w:spacing w:line="528" w:lineRule="exact"/>
        <w:jc w:val="left"/>
        <w:rPr>
          <w:rStyle w:val="FontStyle105"/>
          <w:lang w:val="et-EE"/>
        </w:rPr>
      </w:pPr>
      <w:r w:rsidRPr="008F14CC">
        <w:rPr>
          <w:rStyle w:val="FontStyle105"/>
          <w:lang w:val="et-EE"/>
        </w:rPr>
        <w:t>Tunnistuse välja andnud riigi tunnus:</w:t>
      </w:r>
    </w:p>
    <w:p w:rsidR="00306A32" w:rsidRPr="008F14CC" w:rsidRDefault="00306A32" w:rsidP="00306A32">
      <w:pPr>
        <w:pStyle w:val="Style39"/>
        <w:widowControl/>
        <w:tabs>
          <w:tab w:val="left" w:leader="dot" w:pos="8059"/>
        </w:tabs>
        <w:spacing w:line="528" w:lineRule="exact"/>
        <w:jc w:val="left"/>
        <w:rPr>
          <w:rStyle w:val="FontStyle105"/>
          <w:lang w:val="et-EE"/>
        </w:rPr>
      </w:pPr>
      <w:r w:rsidRPr="008F14CC">
        <w:rPr>
          <w:rStyle w:val="FontStyle105"/>
          <w:lang w:val="et-EE"/>
        </w:rPr>
        <w:t>Perenimi:</w:t>
      </w:r>
      <w:r w:rsidRPr="008F14CC">
        <w:rPr>
          <w:rStyle w:val="FontStyle105"/>
          <w:lang w:val="et-EE"/>
        </w:rPr>
        <w:tab/>
      </w:r>
    </w:p>
    <w:p w:rsidR="00306A32" w:rsidRPr="008F14CC" w:rsidRDefault="00306A32" w:rsidP="00306A32">
      <w:pPr>
        <w:pStyle w:val="Style39"/>
        <w:widowControl/>
        <w:tabs>
          <w:tab w:val="left" w:leader="dot" w:pos="8054"/>
        </w:tabs>
        <w:spacing w:before="5" w:line="528" w:lineRule="exact"/>
        <w:jc w:val="left"/>
        <w:rPr>
          <w:rStyle w:val="FontStyle105"/>
          <w:lang w:val="et-EE"/>
        </w:rPr>
      </w:pPr>
      <w:r w:rsidRPr="008F14CC">
        <w:rPr>
          <w:rStyle w:val="FontStyle105"/>
          <w:lang w:val="et-EE"/>
        </w:rPr>
        <w:t>Eesnimi :</w:t>
      </w:r>
      <w:r w:rsidRPr="008F14CC">
        <w:rPr>
          <w:rStyle w:val="FontStyle105"/>
          <w:lang w:val="et-EE"/>
        </w:rPr>
        <w:tab/>
      </w:r>
    </w:p>
    <w:p w:rsidR="00306A32" w:rsidRPr="008F14CC" w:rsidRDefault="00306A32" w:rsidP="00306A32">
      <w:pPr>
        <w:pStyle w:val="Style39"/>
        <w:widowControl/>
        <w:spacing w:line="528" w:lineRule="exact"/>
        <w:ind w:right="973"/>
        <w:jc w:val="left"/>
        <w:rPr>
          <w:rStyle w:val="FontStyle105"/>
          <w:lang w:val="et-EE"/>
        </w:rPr>
      </w:pPr>
      <w:r w:rsidRPr="008F14CC">
        <w:rPr>
          <w:rStyle w:val="FontStyle105"/>
          <w:lang w:val="et-EE"/>
        </w:rPr>
        <w:t>Sünniaeg ja -koht:...............................................................................................................</w:t>
      </w:r>
    </w:p>
    <w:p w:rsidR="00306A32" w:rsidRPr="008F14CC" w:rsidRDefault="00306A32" w:rsidP="00306A32">
      <w:pPr>
        <w:pStyle w:val="Style39"/>
        <w:widowControl/>
        <w:tabs>
          <w:tab w:val="left" w:pos="8175"/>
        </w:tabs>
        <w:spacing w:line="528" w:lineRule="exact"/>
        <w:ind w:right="973"/>
        <w:jc w:val="left"/>
        <w:rPr>
          <w:rStyle w:val="FontStyle105"/>
          <w:lang w:val="et-EE"/>
        </w:rPr>
      </w:pPr>
      <w:r w:rsidRPr="008F14CC">
        <w:rPr>
          <w:rStyle w:val="FontStyle105"/>
          <w:lang w:val="et-EE"/>
        </w:rPr>
        <w:t>Kodakondsus:.....................................................................................................................</w:t>
      </w:r>
    </w:p>
    <w:p w:rsidR="00306A32" w:rsidRPr="008F14CC" w:rsidRDefault="00306A32" w:rsidP="00306A32">
      <w:pPr>
        <w:pStyle w:val="Style39"/>
        <w:widowControl/>
        <w:spacing w:line="240" w:lineRule="exact"/>
        <w:rPr>
          <w:sz w:val="20"/>
          <w:szCs w:val="20"/>
          <w:lang w:val="et-EE"/>
        </w:rPr>
      </w:pPr>
    </w:p>
    <w:p w:rsidR="00306A32" w:rsidRPr="008F14CC" w:rsidRDefault="00306A32" w:rsidP="00306A32">
      <w:pPr>
        <w:pStyle w:val="Style39"/>
        <w:widowControl/>
        <w:spacing w:before="14"/>
        <w:rPr>
          <w:rStyle w:val="FontStyle105"/>
          <w:lang w:val="et-EE"/>
        </w:rPr>
      </w:pPr>
      <w:r w:rsidRPr="008F14CC">
        <w:rPr>
          <w:rStyle w:val="FontStyle105"/>
          <w:lang w:val="et-EE"/>
        </w:rPr>
        <w:t>Omaniku allkiri: ....................................................................................................................</w:t>
      </w:r>
    </w:p>
    <w:p w:rsidR="00306A32" w:rsidRPr="008F14CC" w:rsidRDefault="00306A32" w:rsidP="00306A32">
      <w:pPr>
        <w:pStyle w:val="Style39"/>
        <w:widowControl/>
        <w:spacing w:line="240" w:lineRule="exact"/>
        <w:rPr>
          <w:sz w:val="20"/>
          <w:szCs w:val="20"/>
          <w:lang w:val="et-EE"/>
        </w:rPr>
      </w:pPr>
    </w:p>
    <w:p w:rsidR="00306A32" w:rsidRPr="008F14CC" w:rsidRDefault="00306A32" w:rsidP="00306A32">
      <w:pPr>
        <w:pStyle w:val="Style39"/>
        <w:widowControl/>
        <w:tabs>
          <w:tab w:val="left" w:leader="dot" w:pos="3413"/>
        </w:tabs>
        <w:spacing w:before="58" w:line="230" w:lineRule="exact"/>
        <w:rPr>
          <w:rStyle w:val="FontStyle105"/>
          <w:lang w:val="et-EE"/>
        </w:rPr>
      </w:pPr>
      <w:r w:rsidRPr="008F14CC">
        <w:rPr>
          <w:rStyle w:val="FontStyle105"/>
          <w:lang w:val="et-EE"/>
        </w:rPr>
        <w:t xml:space="preserve">Kehtib kuni: ............... </w:t>
      </w:r>
      <w:r w:rsidRPr="008F14CC">
        <w:rPr>
          <w:rStyle w:val="FontStyle105"/>
          <w:lang w:val="et-EE"/>
        </w:rPr>
        <w:tab/>
        <w:t>(kuupäev) ettevõtetele, kes veavad ohtlikke kaupu, ning</w:t>
      </w:r>
    </w:p>
    <w:p w:rsidR="00306A32" w:rsidRPr="008F14CC" w:rsidRDefault="00306A32" w:rsidP="00306A32">
      <w:pPr>
        <w:pStyle w:val="Style4"/>
        <w:widowControl/>
        <w:rPr>
          <w:rStyle w:val="FontStyle105"/>
          <w:lang w:val="et-EE"/>
        </w:rPr>
      </w:pPr>
      <w:r w:rsidRPr="008F14CC">
        <w:rPr>
          <w:rStyle w:val="FontStyle105"/>
          <w:lang w:val="et-EE"/>
        </w:rPr>
        <w:t>ettevõtetele, kes teostavad niisuguse veoga seotud peale- või mahalaadimist:</w:t>
      </w:r>
    </w:p>
    <w:p w:rsidR="00306A32" w:rsidRPr="008F14CC" w:rsidRDefault="00306A32" w:rsidP="00FE0990">
      <w:pPr>
        <w:pStyle w:val="Style75"/>
        <w:widowControl/>
        <w:tabs>
          <w:tab w:val="left" w:pos="1786"/>
        </w:tabs>
        <w:spacing w:before="14" w:line="302" w:lineRule="exact"/>
        <w:jc w:val="left"/>
        <w:rPr>
          <w:rStyle w:val="FontStyle105"/>
          <w:lang w:val="et-EE"/>
        </w:rPr>
      </w:pPr>
      <w:r w:rsidRPr="008F14CC">
        <w:rPr>
          <w:rStyle w:val="FontStyle105"/>
          <w:lang w:val="et-EE"/>
        </w:rPr>
        <w:t>maanteeveol</w:t>
      </w:r>
    </w:p>
    <w:p w:rsidR="00306A32" w:rsidRPr="008F14CC" w:rsidRDefault="00306A32" w:rsidP="00FE0990">
      <w:pPr>
        <w:pStyle w:val="Style75"/>
        <w:widowControl/>
        <w:tabs>
          <w:tab w:val="left" w:pos="1786"/>
        </w:tabs>
        <w:spacing w:line="302" w:lineRule="exact"/>
        <w:jc w:val="left"/>
        <w:rPr>
          <w:rStyle w:val="FontStyle105"/>
          <w:lang w:val="et-EE"/>
        </w:rPr>
      </w:pPr>
      <w:r w:rsidRPr="008F14CC">
        <w:rPr>
          <w:rStyle w:val="FontStyle105"/>
          <w:lang w:val="et-EE"/>
        </w:rPr>
        <w:t>raudteeveol</w:t>
      </w:r>
    </w:p>
    <w:p w:rsidR="00306A32" w:rsidRPr="008F14CC" w:rsidRDefault="00306A32" w:rsidP="00FE0990">
      <w:pPr>
        <w:pStyle w:val="Style75"/>
        <w:widowControl/>
        <w:tabs>
          <w:tab w:val="left" w:pos="1786"/>
        </w:tabs>
        <w:spacing w:line="302" w:lineRule="exact"/>
        <w:jc w:val="left"/>
        <w:rPr>
          <w:rStyle w:val="FontStyle105"/>
          <w:lang w:val="et-EE"/>
        </w:rPr>
      </w:pPr>
      <w:r w:rsidRPr="008F14CC">
        <w:rPr>
          <w:rStyle w:val="FontStyle105"/>
          <w:lang w:val="et-EE"/>
        </w:rPr>
        <w:t>siseveetee veol</w:t>
      </w:r>
    </w:p>
    <w:p w:rsidR="00306A32" w:rsidRPr="008F14CC" w:rsidRDefault="00306A32" w:rsidP="00306A32">
      <w:pPr>
        <w:pStyle w:val="Style39"/>
        <w:widowControl/>
        <w:spacing w:line="240" w:lineRule="exact"/>
        <w:rPr>
          <w:sz w:val="20"/>
          <w:szCs w:val="20"/>
          <w:lang w:val="et-EE"/>
        </w:rPr>
      </w:pPr>
    </w:p>
    <w:p w:rsidR="00306A32" w:rsidRPr="008F14CC" w:rsidRDefault="00306A32" w:rsidP="00306A32">
      <w:pPr>
        <w:pStyle w:val="Style39"/>
        <w:widowControl/>
        <w:tabs>
          <w:tab w:val="left" w:leader="dot" w:pos="7992"/>
        </w:tabs>
        <w:spacing w:before="96" w:line="528" w:lineRule="exact"/>
        <w:rPr>
          <w:rStyle w:val="FontStyle105"/>
          <w:lang w:val="et-EE"/>
        </w:rPr>
      </w:pPr>
      <w:r w:rsidRPr="008F14CC">
        <w:rPr>
          <w:rStyle w:val="FontStyle105"/>
          <w:lang w:val="et-EE"/>
        </w:rPr>
        <w:t>Väljaandja:</w:t>
      </w:r>
      <w:r w:rsidRPr="008F14CC">
        <w:rPr>
          <w:rStyle w:val="FontStyle105"/>
          <w:lang w:val="et-EE"/>
        </w:rPr>
        <w:tab/>
      </w:r>
    </w:p>
    <w:p w:rsidR="00306A32" w:rsidRPr="008F14CC" w:rsidRDefault="00306A32" w:rsidP="00306A32">
      <w:pPr>
        <w:pStyle w:val="Style39"/>
        <w:widowControl/>
        <w:tabs>
          <w:tab w:val="left" w:leader="dot" w:pos="4392"/>
          <w:tab w:val="left" w:leader="dot" w:pos="8021"/>
        </w:tabs>
        <w:spacing w:line="528" w:lineRule="exact"/>
        <w:rPr>
          <w:rStyle w:val="FontStyle105"/>
          <w:lang w:val="et-EE"/>
        </w:rPr>
      </w:pPr>
      <w:r w:rsidRPr="008F14CC">
        <w:rPr>
          <w:rStyle w:val="FontStyle105"/>
          <w:lang w:val="et-EE"/>
        </w:rPr>
        <w:t xml:space="preserve">Kuupäev: </w:t>
      </w:r>
      <w:r w:rsidRPr="008F14CC">
        <w:rPr>
          <w:rStyle w:val="FontStyle105"/>
          <w:lang w:val="et-EE"/>
        </w:rPr>
        <w:tab/>
        <w:t>Allkiri:</w:t>
      </w:r>
      <w:r w:rsidRPr="008F14CC">
        <w:rPr>
          <w:rStyle w:val="FontStyle105"/>
          <w:lang w:val="et-EE"/>
        </w:rPr>
        <w:tab/>
      </w:r>
    </w:p>
    <w:p w:rsidR="00306A32" w:rsidRPr="008F14CC" w:rsidRDefault="00306A32" w:rsidP="00306A32">
      <w:pPr>
        <w:pStyle w:val="Style39"/>
        <w:widowControl/>
        <w:tabs>
          <w:tab w:val="left" w:leader="dot" w:pos="4358"/>
          <w:tab w:val="left" w:leader="dot" w:pos="8030"/>
        </w:tabs>
        <w:spacing w:before="5" w:line="528" w:lineRule="exact"/>
        <w:rPr>
          <w:rStyle w:val="FontStyle105"/>
          <w:lang w:val="et-EE"/>
        </w:rPr>
      </w:pPr>
      <w:r w:rsidRPr="008F14CC">
        <w:rPr>
          <w:rStyle w:val="FontStyle105"/>
          <w:lang w:val="et-EE"/>
        </w:rPr>
        <w:t>Pikendatud kuni:</w:t>
      </w:r>
      <w:r w:rsidRPr="008F14CC">
        <w:rPr>
          <w:rStyle w:val="FontStyle105"/>
          <w:lang w:val="et-EE"/>
        </w:rPr>
        <w:tab/>
        <w:t>Pikendaja:</w:t>
      </w:r>
      <w:r w:rsidRPr="008F14CC">
        <w:rPr>
          <w:rStyle w:val="FontStyle105"/>
          <w:lang w:val="et-EE"/>
        </w:rPr>
        <w:tab/>
      </w:r>
    </w:p>
    <w:p w:rsidR="00306A32" w:rsidRPr="008F14CC" w:rsidRDefault="00306A32" w:rsidP="00306A32">
      <w:pPr>
        <w:pStyle w:val="Style39"/>
        <w:widowControl/>
        <w:tabs>
          <w:tab w:val="left" w:leader="dot" w:pos="4392"/>
          <w:tab w:val="left" w:leader="dot" w:pos="8021"/>
        </w:tabs>
        <w:spacing w:line="528" w:lineRule="exact"/>
        <w:rPr>
          <w:rStyle w:val="FontStyle105"/>
          <w:lang w:val="et-EE"/>
        </w:rPr>
      </w:pPr>
      <w:r w:rsidRPr="008F14CC">
        <w:rPr>
          <w:rStyle w:val="FontStyle105"/>
          <w:lang w:val="et-EE"/>
        </w:rPr>
        <w:t xml:space="preserve">Kuupäev: </w:t>
      </w:r>
      <w:r w:rsidRPr="008F14CC">
        <w:rPr>
          <w:rStyle w:val="FontStyle105"/>
          <w:lang w:val="et-EE"/>
        </w:rPr>
        <w:tab/>
        <w:t>Allkiri:</w:t>
      </w:r>
      <w:r w:rsidRPr="008F14CC">
        <w:rPr>
          <w:rStyle w:val="FontStyle105"/>
          <w:lang w:val="et-EE"/>
        </w:rPr>
        <w:tab/>
      </w:r>
    </w:p>
    <w:p w:rsidR="00306A32" w:rsidRPr="008F14CC" w:rsidRDefault="00306A32" w:rsidP="008F14CC">
      <w:pPr>
        <w:tabs>
          <w:tab w:val="left" w:pos="1078"/>
        </w:tabs>
        <w:spacing w:after="160" w:line="259" w:lineRule="auto"/>
        <w:rPr>
          <w:rStyle w:val="FontStyle102"/>
        </w:rPr>
      </w:pPr>
      <w:r w:rsidRPr="008F14CC">
        <w:rPr>
          <w:rStyle w:val="FontStyle105"/>
        </w:rPr>
        <w:br w:type="page"/>
      </w:r>
      <w:r w:rsidRPr="008F14CC">
        <w:rPr>
          <w:rStyle w:val="FontStyle102"/>
        </w:rPr>
        <w:lastRenderedPageBreak/>
        <w:t xml:space="preserve">1.8.4 </w:t>
      </w:r>
      <w:r w:rsidRPr="008F14CC">
        <w:rPr>
          <w:rStyle w:val="FontStyle102"/>
        </w:rPr>
        <w:tab/>
        <w:t>PÄDEVATE ASUTUSTE NING NENDE POOLT MÄÄRATUD ASUTUSTE NIMEKIRI</w:t>
      </w:r>
    </w:p>
    <w:p w:rsidR="00306A32" w:rsidRPr="008F14CC" w:rsidRDefault="00306A32" w:rsidP="00306A32">
      <w:pPr>
        <w:pStyle w:val="Style4"/>
        <w:widowControl/>
        <w:spacing w:before="120"/>
        <w:rPr>
          <w:rStyle w:val="FontStyle105"/>
          <w:lang w:val="et-EE"/>
        </w:rPr>
      </w:pPr>
      <w:r w:rsidRPr="008F14CC">
        <w:rPr>
          <w:rStyle w:val="FontStyle105"/>
          <w:lang w:val="et-EE"/>
        </w:rPr>
        <w:t>SMGSi osalised teatavad OSJD komiteele nende asutuste ja organisatsioonide nimed ja aadressid, kes riiklike õigusnormide kohaselt on ohtlike kaupade küsimustes selle riigi pädevad asutused (sealhulgas pädevate asutuste või nende poolt määratud organisatsioonide tegevuse küsimustes).</w:t>
      </w:r>
    </w:p>
    <w:p w:rsidR="00306A32" w:rsidRPr="008F14CC" w:rsidRDefault="00306A32" w:rsidP="00306A32">
      <w:pPr>
        <w:pStyle w:val="Style4"/>
        <w:widowControl/>
        <w:spacing w:before="58"/>
        <w:rPr>
          <w:rStyle w:val="FontStyle105"/>
          <w:lang w:val="et-EE"/>
        </w:rPr>
      </w:pPr>
      <w:r w:rsidRPr="008F14CC">
        <w:rPr>
          <w:rStyle w:val="FontStyle105"/>
          <w:lang w:val="et-EE"/>
        </w:rPr>
        <w:t>Lepinguosalised teatavad OSJD komiteele riiklike võimuorganite ja riigivõimu poolt määratud organite aadressid, kes on riigi seaduste kohaselt pädevad SMGS lisa 2 rakendama, viidates iga kord vastavale SMGS lisa 2 nõudele, ning annavad aadressid, kuhu vastavad taotlused tuleb esitada.</w:t>
      </w:r>
    </w:p>
    <w:p w:rsidR="00306A32" w:rsidRPr="008F14CC" w:rsidRDefault="00306A32" w:rsidP="00306A32">
      <w:pPr>
        <w:pStyle w:val="Style4"/>
        <w:widowControl/>
        <w:spacing w:before="53"/>
        <w:rPr>
          <w:rStyle w:val="FontStyle105"/>
          <w:lang w:val="et-EE"/>
        </w:rPr>
      </w:pPr>
      <w:r w:rsidRPr="008F14CC">
        <w:rPr>
          <w:rStyle w:val="FontStyle105"/>
          <w:lang w:val="et-EE"/>
        </w:rPr>
        <w:t>OSJD komitee koostab saadud informatsiooni põhjal nimekirja, viib sisse parandused andmete muutumisel ja edastab need SMGSi osalistele.</w:t>
      </w:r>
    </w:p>
    <w:p w:rsidR="00306A32" w:rsidRPr="008F14CC" w:rsidRDefault="00306A32" w:rsidP="00306A32">
      <w:pPr>
        <w:pStyle w:val="Style14"/>
        <w:widowControl/>
        <w:spacing w:before="53"/>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SMGS lisa 2 rakendamiseks nimetab iga riik pädevad asutused või organisatsioonid, kellel on pädevus konkreetsetes SMGS lisa 2 küsimustes nagu:</w:t>
      </w:r>
    </w:p>
    <w:p w:rsidR="00306A32" w:rsidRPr="008F14CC" w:rsidRDefault="00306A32" w:rsidP="00306A32">
      <w:pPr>
        <w:pStyle w:val="Style36"/>
        <w:widowControl/>
        <w:tabs>
          <w:tab w:val="left" w:pos="101"/>
        </w:tabs>
        <w:spacing w:before="72" w:line="240" w:lineRule="auto"/>
        <w:jc w:val="center"/>
        <w:rPr>
          <w:rStyle w:val="FontStyle103"/>
          <w:lang w:val="et-EE"/>
        </w:rPr>
      </w:pPr>
      <w:r w:rsidRPr="008F14CC">
        <w:rPr>
          <w:rStyle w:val="FontStyle103"/>
          <w:lang w:val="et-EE"/>
        </w:rPr>
        <w:t>-</w:t>
      </w:r>
      <w:r w:rsidRPr="008F14CC">
        <w:rPr>
          <w:rStyle w:val="FontStyle103"/>
          <w:lang w:val="et-EE"/>
        </w:rPr>
        <w:tab/>
        <w:t>veokorralduse üldküsimused;</w:t>
      </w:r>
    </w:p>
    <w:p w:rsidR="00306A32" w:rsidRPr="008F14CC" w:rsidRDefault="00306A32" w:rsidP="00306A32">
      <w:pPr>
        <w:pStyle w:val="Style36"/>
        <w:widowControl/>
        <w:tabs>
          <w:tab w:val="left" w:pos="2674"/>
        </w:tabs>
        <w:spacing w:before="58"/>
        <w:rPr>
          <w:rStyle w:val="FontStyle103"/>
          <w:lang w:val="et-EE"/>
        </w:rPr>
      </w:pPr>
      <w:r w:rsidRPr="008F14CC">
        <w:rPr>
          <w:rStyle w:val="FontStyle103"/>
          <w:lang w:val="et-EE"/>
        </w:rPr>
        <w:t>-</w:t>
      </w:r>
      <w:r w:rsidRPr="008F14CC">
        <w:rPr>
          <w:rStyle w:val="FontStyle103"/>
          <w:lang w:val="et-EE"/>
        </w:rPr>
        <w:tab/>
        <w:t>SMGS lisa 2 nõuete järgimise kontroll ja järelevalve (jagu 1.8.1);</w:t>
      </w:r>
    </w:p>
    <w:p w:rsidR="00306A32" w:rsidRPr="008F14CC" w:rsidRDefault="00306A32" w:rsidP="00306A32">
      <w:pPr>
        <w:pStyle w:val="Style36"/>
        <w:widowControl/>
        <w:tabs>
          <w:tab w:val="left" w:pos="2755"/>
        </w:tabs>
        <w:spacing w:before="58"/>
        <w:rPr>
          <w:rStyle w:val="FontStyle103"/>
          <w:lang w:val="et-EE"/>
        </w:rPr>
      </w:pPr>
      <w:r w:rsidRPr="008F14CC">
        <w:rPr>
          <w:rStyle w:val="FontStyle103"/>
          <w:lang w:val="et-EE"/>
        </w:rPr>
        <w:t>-</w:t>
      </w:r>
      <w:r w:rsidRPr="008F14CC">
        <w:rPr>
          <w:rStyle w:val="FontStyle103"/>
          <w:lang w:val="et-EE"/>
        </w:rPr>
        <w:tab/>
        <w:t>ohutusnõunike valdkonna küsimused (jagu 1.8.3);</w:t>
      </w:r>
    </w:p>
    <w:p w:rsidR="00306A32" w:rsidRPr="008F14CC" w:rsidRDefault="00306A32" w:rsidP="00306A32">
      <w:pPr>
        <w:pStyle w:val="Style36"/>
        <w:widowControl/>
        <w:tabs>
          <w:tab w:val="left" w:pos="2635"/>
        </w:tabs>
        <w:spacing w:before="72" w:line="240" w:lineRule="auto"/>
        <w:jc w:val="left"/>
        <w:rPr>
          <w:rStyle w:val="FontStyle103"/>
          <w:lang w:val="et-EE"/>
        </w:rPr>
      </w:pPr>
      <w:r w:rsidRPr="008F14CC">
        <w:rPr>
          <w:rStyle w:val="FontStyle103"/>
          <w:lang w:val="et-EE"/>
        </w:rPr>
        <w:t>-</w:t>
      </w:r>
      <w:r w:rsidRPr="008F14CC">
        <w:rPr>
          <w:rStyle w:val="FontStyle103"/>
          <w:lang w:val="et-EE"/>
        </w:rPr>
        <w:tab/>
        <w:t>õnnetusjuhtumite statistika (jagu 1.8.5);</w:t>
      </w:r>
    </w:p>
    <w:p w:rsidR="00306A32" w:rsidRPr="008F14CC" w:rsidRDefault="00306A32" w:rsidP="00FE0990">
      <w:pPr>
        <w:pStyle w:val="Style36"/>
        <w:widowControl/>
        <w:tabs>
          <w:tab w:val="left" w:pos="2635"/>
        </w:tabs>
        <w:spacing w:before="58"/>
        <w:rPr>
          <w:rStyle w:val="FontStyle103"/>
          <w:lang w:val="et-EE"/>
        </w:rPr>
      </w:pPr>
      <w:r w:rsidRPr="008F14CC">
        <w:rPr>
          <w:rStyle w:val="FontStyle103"/>
          <w:lang w:val="et-EE"/>
        </w:rPr>
        <w:t>radioaktiivsete materjalide (7. klass) klassifitseerimise, pakendamise ja veo nõuded;</w:t>
      </w:r>
    </w:p>
    <w:p w:rsidR="00306A32" w:rsidRPr="008F14CC" w:rsidRDefault="00306A32" w:rsidP="00FE0990">
      <w:pPr>
        <w:pStyle w:val="Style36"/>
        <w:widowControl/>
        <w:tabs>
          <w:tab w:val="left" w:pos="2635"/>
        </w:tabs>
        <w:spacing w:before="77" w:line="240" w:lineRule="auto"/>
        <w:jc w:val="left"/>
        <w:rPr>
          <w:rStyle w:val="FontStyle103"/>
          <w:lang w:val="et-EE"/>
        </w:rPr>
      </w:pPr>
      <w:r w:rsidRPr="008F14CC">
        <w:rPr>
          <w:rStyle w:val="FontStyle103"/>
          <w:lang w:val="et-EE"/>
        </w:rPr>
        <w:t>ohtlike kaupade klassifitseerimise küsimused, sealhulgas:</w:t>
      </w:r>
    </w:p>
    <w:p w:rsidR="00306A32" w:rsidRPr="008F14CC" w:rsidRDefault="00306A32" w:rsidP="00306A32">
      <w:pPr>
        <w:pStyle w:val="Style36"/>
        <w:widowControl/>
        <w:tabs>
          <w:tab w:val="left" w:pos="86"/>
        </w:tabs>
        <w:spacing w:before="77" w:line="240" w:lineRule="auto"/>
        <w:jc w:val="center"/>
        <w:rPr>
          <w:rStyle w:val="FontStyle103"/>
          <w:lang w:val="et-EE"/>
        </w:rPr>
      </w:pPr>
      <w:r w:rsidRPr="008F14CC">
        <w:rPr>
          <w:rStyle w:val="FontStyle103"/>
          <w:lang w:val="et-EE"/>
        </w:rPr>
        <w:t>-</w:t>
      </w:r>
      <w:r w:rsidRPr="008F14CC">
        <w:rPr>
          <w:rStyle w:val="FontStyle103"/>
          <w:lang w:val="et-EE"/>
        </w:rPr>
        <w:tab/>
        <w:t xml:space="preserve"> 1. klass, lõhkeained;</w:t>
      </w:r>
    </w:p>
    <w:p w:rsidR="00306A32" w:rsidRPr="008F14CC" w:rsidRDefault="00306A32" w:rsidP="00306A32">
      <w:pPr>
        <w:pStyle w:val="Style36"/>
        <w:widowControl/>
        <w:tabs>
          <w:tab w:val="left" w:pos="2635"/>
        </w:tabs>
        <w:spacing w:before="67" w:line="226" w:lineRule="exact"/>
        <w:rPr>
          <w:rStyle w:val="FontStyle103"/>
          <w:lang w:val="et-EE"/>
        </w:rPr>
      </w:pPr>
      <w:r w:rsidRPr="008F14CC">
        <w:rPr>
          <w:rStyle w:val="FontStyle103"/>
          <w:lang w:val="et-EE"/>
        </w:rPr>
        <w:t>-</w:t>
      </w:r>
      <w:r w:rsidRPr="008F14CC">
        <w:rPr>
          <w:rStyle w:val="FontStyle103"/>
          <w:lang w:val="et-EE"/>
        </w:rPr>
        <w:tab/>
        <w:t>klass 4.1, isereageerivad ained ja klass 5.2, orgaanilised peroksiidid;</w:t>
      </w:r>
    </w:p>
    <w:p w:rsidR="00306A32" w:rsidRPr="008F14CC" w:rsidRDefault="00306A32" w:rsidP="00306A32">
      <w:pPr>
        <w:pStyle w:val="Style36"/>
        <w:widowControl/>
        <w:tabs>
          <w:tab w:val="left" w:pos="29"/>
        </w:tabs>
        <w:spacing w:before="77" w:line="240" w:lineRule="auto"/>
        <w:jc w:val="center"/>
        <w:rPr>
          <w:rStyle w:val="FontStyle103"/>
          <w:lang w:val="et-EE"/>
        </w:rPr>
      </w:pPr>
      <w:r w:rsidRPr="008F14CC">
        <w:rPr>
          <w:rStyle w:val="FontStyle103"/>
          <w:lang w:val="et-EE"/>
        </w:rPr>
        <w:t>-</w:t>
      </w:r>
      <w:r w:rsidRPr="008F14CC">
        <w:rPr>
          <w:rStyle w:val="FontStyle103"/>
          <w:lang w:val="et-EE"/>
        </w:rPr>
        <w:tab/>
        <w:t>klass 6.2, nakatavad ained;</w:t>
      </w:r>
    </w:p>
    <w:p w:rsidR="00306A32" w:rsidRPr="008F14CC" w:rsidRDefault="00306A32" w:rsidP="00306A32">
      <w:pPr>
        <w:pStyle w:val="Style36"/>
        <w:widowControl/>
        <w:tabs>
          <w:tab w:val="left" w:pos="2635"/>
        </w:tabs>
        <w:spacing w:before="77" w:line="240" w:lineRule="auto"/>
        <w:jc w:val="left"/>
        <w:rPr>
          <w:rStyle w:val="FontStyle103"/>
          <w:lang w:val="et-EE"/>
        </w:rPr>
      </w:pPr>
      <w:r w:rsidRPr="008F14CC">
        <w:rPr>
          <w:rStyle w:val="FontStyle103"/>
          <w:lang w:val="et-EE"/>
        </w:rPr>
        <w:t>-</w:t>
      </w:r>
      <w:r w:rsidRPr="008F14CC">
        <w:rPr>
          <w:rStyle w:val="FontStyle103"/>
          <w:lang w:val="et-EE"/>
        </w:rPr>
        <w:tab/>
        <w:t>pakendite ehituse ja katsetamise nõuded (peatükk 6.1);</w:t>
      </w:r>
    </w:p>
    <w:p w:rsidR="00306A32" w:rsidRPr="008F14CC" w:rsidRDefault="00306A32" w:rsidP="00FE0990">
      <w:pPr>
        <w:pStyle w:val="Style36"/>
        <w:widowControl/>
        <w:tabs>
          <w:tab w:val="left" w:pos="2707"/>
        </w:tabs>
        <w:spacing w:before="62"/>
        <w:rPr>
          <w:rStyle w:val="FontStyle103"/>
          <w:lang w:val="et-EE"/>
        </w:rPr>
      </w:pPr>
      <w:r w:rsidRPr="008F14CC">
        <w:rPr>
          <w:rStyle w:val="FontStyle103"/>
          <w:lang w:val="et-EE"/>
        </w:rPr>
        <w:t>surveanumate, aerosoolpakendite, gaasi sisaldavate väikeste anumate (ühekorrapakendite) ja kergestisüttivat veeldatud gaasi sisaldavate kütuseelementide (kassettide) ehituse ja katsetamise nõuded (peatükk 6.2);</w:t>
      </w:r>
    </w:p>
    <w:p w:rsidR="00306A32" w:rsidRPr="008F14CC" w:rsidRDefault="00306A32" w:rsidP="00FE0990">
      <w:pPr>
        <w:pStyle w:val="Style36"/>
        <w:widowControl/>
        <w:tabs>
          <w:tab w:val="left" w:pos="2707"/>
        </w:tabs>
        <w:spacing w:before="53"/>
        <w:rPr>
          <w:rStyle w:val="FontStyle103"/>
          <w:lang w:val="et-EE"/>
        </w:rPr>
      </w:pPr>
      <w:r w:rsidRPr="008F14CC">
        <w:rPr>
          <w:rStyle w:val="FontStyle103"/>
          <w:lang w:val="et-EE"/>
        </w:rPr>
        <w:t>klassi 6.2 kuuluvate pakendite ehituse ja katsetamise nõuded (peatükk 6.3);</w:t>
      </w:r>
    </w:p>
    <w:p w:rsidR="00306A32" w:rsidRPr="008F14CC" w:rsidRDefault="00306A32" w:rsidP="00FE0990">
      <w:pPr>
        <w:pStyle w:val="Style36"/>
        <w:widowControl/>
        <w:tabs>
          <w:tab w:val="left" w:pos="2707"/>
        </w:tabs>
        <w:spacing w:before="53"/>
        <w:rPr>
          <w:rStyle w:val="FontStyle103"/>
          <w:lang w:val="et-EE"/>
        </w:rPr>
      </w:pPr>
      <w:r w:rsidRPr="008F14CC">
        <w:rPr>
          <w:rStyle w:val="FontStyle103"/>
          <w:lang w:val="et-EE"/>
        </w:rPr>
        <w:t>puistainete vahekonteinerite (IBCde) ehituse ja katsetamise nõuded (peatükk 6.5);</w:t>
      </w:r>
    </w:p>
    <w:p w:rsidR="00306A32" w:rsidRPr="008F14CC" w:rsidRDefault="00306A32" w:rsidP="00306A32">
      <w:pPr>
        <w:pStyle w:val="Style36"/>
        <w:widowControl/>
        <w:tabs>
          <w:tab w:val="left" w:pos="2938"/>
        </w:tabs>
        <w:spacing w:before="58"/>
        <w:rPr>
          <w:rStyle w:val="FontStyle103"/>
          <w:lang w:val="et-EE"/>
        </w:rPr>
      </w:pPr>
      <w:r w:rsidRPr="008F14CC">
        <w:rPr>
          <w:rStyle w:val="FontStyle103"/>
          <w:lang w:val="et-EE"/>
        </w:rPr>
        <w:t>-</w:t>
      </w:r>
      <w:r w:rsidRPr="008F14CC">
        <w:rPr>
          <w:rStyle w:val="FontStyle103"/>
          <w:lang w:val="et-EE"/>
        </w:rPr>
        <w:tab/>
        <w:t>suurpakendite konstruktsiooni ja katsetamise nõuded (peatükk 6.6);</w:t>
      </w:r>
    </w:p>
    <w:p w:rsidR="00306A32" w:rsidRPr="008F14CC" w:rsidRDefault="00306A32" w:rsidP="00FE0990">
      <w:pPr>
        <w:pStyle w:val="Style36"/>
        <w:widowControl/>
        <w:tabs>
          <w:tab w:val="left" w:pos="2640"/>
        </w:tabs>
        <w:spacing w:before="53"/>
        <w:rPr>
          <w:rStyle w:val="FontStyle103"/>
          <w:lang w:val="et-EE"/>
        </w:rPr>
      </w:pPr>
      <w:r w:rsidRPr="008F14CC">
        <w:rPr>
          <w:rStyle w:val="FontStyle103"/>
          <w:lang w:val="et-EE"/>
        </w:rPr>
        <w:t>kergpaakide ja ÜRO mitmeelemendiliste gaasikonteinerite (MEGC) konstruktsiooni, ehitamise, kontrollimise ja katsetamise nõuded (peatükk 6.7);</w:t>
      </w:r>
    </w:p>
    <w:p w:rsidR="00306A32" w:rsidRPr="008F14CC" w:rsidRDefault="00306A32" w:rsidP="00FE0990">
      <w:pPr>
        <w:pStyle w:val="Style36"/>
        <w:widowControl/>
        <w:tabs>
          <w:tab w:val="left" w:pos="2640"/>
        </w:tabs>
        <w:spacing w:before="53"/>
        <w:rPr>
          <w:rStyle w:val="FontStyle103"/>
          <w:lang w:val="et-EE"/>
        </w:rPr>
      </w:pPr>
      <w:r w:rsidRPr="008F14CC">
        <w:rPr>
          <w:rStyle w:val="FontStyle103"/>
          <w:lang w:val="et-EE"/>
        </w:rPr>
        <w:t>paakvagunite, kergpaakide, paakkonteinerite, metallist paak-vahetuskerede, patareivagunite ning mitmeelemendiliste gaasikonteinerite (MEGC) valmistamise, varustuse, tüübikinnituse, ülevaatuse, katsetamise ja tähistamise nõuded (peatükk 6.8);</w:t>
      </w:r>
    </w:p>
    <w:p w:rsidR="00306A32" w:rsidRPr="008F14CC" w:rsidRDefault="00306A32" w:rsidP="00FE0990">
      <w:pPr>
        <w:pStyle w:val="Style36"/>
        <w:widowControl/>
        <w:tabs>
          <w:tab w:val="left" w:pos="2640"/>
        </w:tabs>
        <w:spacing w:before="53"/>
        <w:rPr>
          <w:rStyle w:val="FontStyle103"/>
          <w:lang w:val="et-EE"/>
        </w:rPr>
      </w:pPr>
      <w:r w:rsidRPr="008F14CC">
        <w:rPr>
          <w:rStyle w:val="FontStyle103"/>
          <w:lang w:val="et-EE"/>
        </w:rPr>
        <w:t>mahtkonteinerite konstruktsiooni, ehituse, ülevaatuse ja katsetamise nõuded (peatükk 6.11);</w:t>
      </w:r>
    </w:p>
    <w:p w:rsidR="00306A32" w:rsidRPr="008F14CC" w:rsidRDefault="00306A32" w:rsidP="00306A32">
      <w:pPr>
        <w:pStyle w:val="Style18"/>
        <w:widowControl/>
        <w:spacing w:before="14" w:line="288" w:lineRule="exact"/>
        <w:jc w:val="left"/>
        <w:rPr>
          <w:rStyle w:val="FontStyle103"/>
          <w:lang w:val="et-EE"/>
        </w:rPr>
      </w:pPr>
      <w:r w:rsidRPr="008F14CC">
        <w:rPr>
          <w:rStyle w:val="FontStyle103"/>
          <w:lang w:val="et-EE"/>
        </w:rPr>
        <w:t>ja samuti kontrolliasutused või eksperdid, kes kontrollivad:</w:t>
      </w:r>
    </w:p>
    <w:p w:rsidR="00306A32" w:rsidRPr="008F14CC" w:rsidRDefault="00306A32" w:rsidP="00FE0990">
      <w:pPr>
        <w:pStyle w:val="Style36"/>
        <w:widowControl/>
        <w:tabs>
          <w:tab w:val="left" w:pos="2640"/>
        </w:tabs>
        <w:spacing w:line="288" w:lineRule="exact"/>
        <w:jc w:val="left"/>
        <w:rPr>
          <w:rStyle w:val="FontStyle103"/>
          <w:lang w:val="et-EE"/>
        </w:rPr>
      </w:pPr>
      <w:r w:rsidRPr="008F14CC">
        <w:rPr>
          <w:rStyle w:val="FontStyle103"/>
          <w:lang w:val="et-EE"/>
        </w:rPr>
        <w:t>surveanumaid (peatükk 6.2);</w:t>
      </w:r>
    </w:p>
    <w:p w:rsidR="00306A32" w:rsidRPr="008F14CC" w:rsidRDefault="00306A32" w:rsidP="00FE0990">
      <w:pPr>
        <w:pStyle w:val="Style36"/>
        <w:widowControl/>
        <w:tabs>
          <w:tab w:val="left" w:pos="2640"/>
        </w:tabs>
        <w:spacing w:line="288" w:lineRule="exact"/>
        <w:jc w:val="left"/>
        <w:rPr>
          <w:rStyle w:val="FontStyle103"/>
          <w:lang w:val="et-EE"/>
        </w:rPr>
      </w:pPr>
      <w:r w:rsidRPr="008F14CC">
        <w:rPr>
          <w:rStyle w:val="FontStyle103"/>
          <w:lang w:val="et-EE"/>
        </w:rPr>
        <w:t>puistainete vahekonteinereid (IBCsid) (peatükk 6.5);</w:t>
      </w:r>
    </w:p>
    <w:p w:rsidR="00306A32" w:rsidRPr="008F14CC" w:rsidRDefault="00306A32" w:rsidP="00306A32">
      <w:pPr>
        <w:pStyle w:val="Style18"/>
        <w:widowControl/>
        <w:spacing w:before="5" w:line="240" w:lineRule="auto"/>
        <w:jc w:val="left"/>
        <w:rPr>
          <w:rStyle w:val="FontStyle103"/>
          <w:lang w:val="et-EE"/>
        </w:rPr>
      </w:pPr>
    </w:p>
    <w:p w:rsidR="00306A32" w:rsidRPr="008F14CC" w:rsidRDefault="00306A32" w:rsidP="00FE0990">
      <w:pPr>
        <w:pStyle w:val="Style36"/>
        <w:widowControl/>
        <w:tabs>
          <w:tab w:val="left" w:pos="2683"/>
        </w:tabs>
        <w:spacing w:before="48"/>
        <w:rPr>
          <w:rStyle w:val="FontStyle103"/>
          <w:lang w:val="et-EE"/>
        </w:rPr>
      </w:pPr>
      <w:r w:rsidRPr="008F14CC">
        <w:rPr>
          <w:rStyle w:val="FontStyle103"/>
          <w:lang w:val="et-EE"/>
        </w:rPr>
        <w:t>kergpaake ja ÜRO mitmeelemendilisi gaasikonteinereid (MEGC) (peatükk 6.7);</w:t>
      </w:r>
    </w:p>
    <w:p w:rsidR="00306A32" w:rsidRPr="008F14CC" w:rsidRDefault="00306A32" w:rsidP="00FE0990">
      <w:pPr>
        <w:pStyle w:val="Style36"/>
        <w:widowControl/>
        <w:tabs>
          <w:tab w:val="left" w:pos="2683"/>
        </w:tabs>
        <w:spacing w:before="62" w:line="226" w:lineRule="exact"/>
        <w:rPr>
          <w:rStyle w:val="FontStyle103"/>
          <w:lang w:val="et-EE"/>
        </w:rPr>
      </w:pPr>
      <w:r w:rsidRPr="008F14CC">
        <w:rPr>
          <w:rStyle w:val="FontStyle103"/>
          <w:lang w:val="et-EE"/>
        </w:rPr>
        <w:t>paakvaguneid, kergpaake, paakkonteinereid, metallist paak-vahetuskeresid, patareivaguneid ja mitmeelemendilisi gaasikonteinereid (MEGC) (peatükk 6.8).</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tabs>
          <w:tab w:val="left" w:pos="1075"/>
        </w:tabs>
        <w:spacing w:before="14"/>
        <w:jc w:val="left"/>
        <w:rPr>
          <w:rStyle w:val="FontStyle102"/>
          <w:lang w:val="et-EE"/>
        </w:rPr>
      </w:pPr>
      <w:r w:rsidRPr="008F14CC">
        <w:rPr>
          <w:rStyle w:val="FontStyle102"/>
          <w:lang w:val="et-EE"/>
        </w:rPr>
        <w:t>1.8.5</w:t>
      </w:r>
      <w:r w:rsidRPr="008F14CC">
        <w:rPr>
          <w:rStyle w:val="FontStyle102"/>
          <w:lang w:val="et-EE"/>
        </w:rPr>
        <w:tab/>
        <w:t>OHTLIKE KAUPADEGA SEOTUD ÕNNETUSTE VÕI JUHTUMITE ARUANDED</w:t>
      </w:r>
    </w:p>
    <w:p w:rsidR="00306A32" w:rsidRPr="008F14CC" w:rsidRDefault="008C4687" w:rsidP="00FE0990">
      <w:pPr>
        <w:pStyle w:val="Style6"/>
        <w:widowControl/>
        <w:tabs>
          <w:tab w:val="left" w:pos="1066"/>
        </w:tabs>
        <w:spacing w:before="120"/>
        <w:ind w:firstLine="0"/>
        <w:rPr>
          <w:rStyle w:val="FontStyle102"/>
          <w:lang w:val="et-EE"/>
        </w:rPr>
      </w:pPr>
      <w:r w:rsidRPr="002E3255">
        <w:rPr>
          <w:b/>
          <w:sz w:val="20"/>
          <w:lang w:val="et-EE"/>
        </w:rPr>
        <w:t>1.8.5.1</w:t>
      </w:r>
      <w:r w:rsidRPr="002E3255">
        <w:rPr>
          <w:b/>
          <w:sz w:val="20"/>
          <w:lang w:val="et-EE"/>
        </w:rPr>
        <w:tab/>
      </w:r>
      <w:r w:rsidR="00306A32" w:rsidRPr="008F14CC">
        <w:rPr>
          <w:rStyle w:val="FontStyle105"/>
          <w:lang w:val="et-EE"/>
        </w:rPr>
        <w:t>Kui ohtlike kaupade laadimise, täitmise, veo või mahalaadimise ajal toimub SMGSi lepinguosalise territooriumil õnnetus või tõsine vahejuhtum, peab vastavalt laadija, täitja, vedaja, kaubasaaja kindlustama, et asjassepuutuvale SMGSi lepinguosalise pädevale asutusele esitatakse kuu aja jooksul pärast õnnetust või juhtumit alajaos 1.8.5.4 kirjeldatud näidise kohane aruanne.</w:t>
      </w:r>
    </w:p>
    <w:p w:rsidR="00306A32" w:rsidRPr="008F14CC" w:rsidRDefault="00AF4221" w:rsidP="00FE0990">
      <w:pPr>
        <w:pStyle w:val="Style6"/>
        <w:widowControl/>
        <w:tabs>
          <w:tab w:val="left" w:pos="1066"/>
        </w:tabs>
        <w:spacing w:before="134" w:line="240" w:lineRule="auto"/>
        <w:ind w:firstLine="0"/>
        <w:jc w:val="left"/>
        <w:rPr>
          <w:rStyle w:val="FontStyle102"/>
          <w:lang w:val="et-EE"/>
        </w:rPr>
      </w:pPr>
      <w:r w:rsidRPr="002E3255">
        <w:rPr>
          <w:b/>
          <w:sz w:val="20"/>
          <w:lang w:val="et-EE"/>
        </w:rPr>
        <w:t>1.8.5.</w:t>
      </w:r>
      <w:r>
        <w:rPr>
          <w:b/>
          <w:sz w:val="20"/>
          <w:lang w:val="et-EE"/>
        </w:rPr>
        <w:t>2</w:t>
      </w:r>
      <w:r w:rsidRPr="002E3255">
        <w:rPr>
          <w:b/>
          <w:sz w:val="20"/>
          <w:lang w:val="et-EE"/>
        </w:rPr>
        <w:tab/>
      </w:r>
      <w:r w:rsidRPr="008F14CC">
        <w:rPr>
          <w:rStyle w:val="FontStyle105"/>
          <w:lang w:val="et-EE"/>
        </w:rPr>
        <w:t xml:space="preserve"> </w:t>
      </w:r>
      <w:r w:rsidR="00306A32" w:rsidRPr="008F14CC">
        <w:rPr>
          <w:rStyle w:val="FontStyle105"/>
          <w:lang w:val="et-EE"/>
        </w:rPr>
        <w:t>(Reserveeritud)</w:t>
      </w:r>
    </w:p>
    <w:p w:rsidR="00306A32" w:rsidRPr="008F14CC" w:rsidRDefault="00AF4221" w:rsidP="00FE0990">
      <w:pPr>
        <w:pStyle w:val="Style6"/>
        <w:widowControl/>
        <w:tabs>
          <w:tab w:val="left" w:pos="1066"/>
        </w:tabs>
        <w:spacing w:before="120"/>
        <w:ind w:firstLine="0"/>
        <w:rPr>
          <w:rStyle w:val="FontStyle102"/>
          <w:lang w:val="et-EE"/>
        </w:rPr>
      </w:pPr>
      <w:r w:rsidRPr="002E3255">
        <w:rPr>
          <w:b/>
          <w:sz w:val="20"/>
          <w:lang w:val="et-EE"/>
        </w:rPr>
        <w:t>1.8.5.</w:t>
      </w:r>
      <w:r>
        <w:rPr>
          <w:b/>
          <w:sz w:val="20"/>
          <w:lang w:val="et-EE"/>
        </w:rPr>
        <w:t>3</w:t>
      </w:r>
      <w:r w:rsidRPr="002E3255">
        <w:rPr>
          <w:b/>
          <w:sz w:val="20"/>
          <w:lang w:val="et-EE"/>
        </w:rPr>
        <w:tab/>
      </w:r>
      <w:r w:rsidR="00306A32" w:rsidRPr="008F14CC">
        <w:rPr>
          <w:rStyle w:val="FontStyle105"/>
          <w:lang w:val="et-EE"/>
        </w:rPr>
        <w:t>Alajao 1.8.5.1 kohaselt koostatakse aruanne, kui toimunu kohta kehtib üks või mitu järgmistest kriteeriumidest:</w:t>
      </w:r>
    </w:p>
    <w:p w:rsidR="00306A32" w:rsidRPr="008F14CC" w:rsidRDefault="00306A32" w:rsidP="00306A32">
      <w:pPr>
        <w:pStyle w:val="Style3"/>
        <w:widowControl/>
        <w:tabs>
          <w:tab w:val="left" w:pos="1272"/>
        </w:tabs>
        <w:spacing w:before="115"/>
        <w:rPr>
          <w:rStyle w:val="FontStyle105"/>
          <w:lang w:val="et-EE"/>
        </w:rPr>
      </w:pPr>
      <w:r w:rsidRPr="008F14CC">
        <w:rPr>
          <w:rStyle w:val="FontStyle105"/>
          <w:lang w:val="et-EE"/>
        </w:rPr>
        <w:t>-</w:t>
      </w:r>
      <w:r w:rsidRPr="008F14CC">
        <w:rPr>
          <w:rStyle w:val="FontStyle105"/>
          <w:lang w:val="et-EE"/>
        </w:rPr>
        <w:tab/>
        <w:t xml:space="preserve"> ohtlik kaup on pakendist välja pääsenud või kui esineb toote vältimatu kadumisoht;</w:t>
      </w:r>
    </w:p>
    <w:p w:rsidR="00306A32" w:rsidRPr="008F14CC" w:rsidRDefault="00306A32" w:rsidP="00FE0990">
      <w:pPr>
        <w:pStyle w:val="Style3"/>
        <w:widowControl/>
        <w:tabs>
          <w:tab w:val="left" w:pos="1200"/>
        </w:tabs>
        <w:spacing w:before="14" w:line="240" w:lineRule="auto"/>
        <w:jc w:val="left"/>
        <w:rPr>
          <w:rStyle w:val="FontStyle105"/>
          <w:lang w:val="et-EE"/>
        </w:rPr>
      </w:pPr>
      <w:r w:rsidRPr="008F14CC">
        <w:rPr>
          <w:rStyle w:val="FontStyle105"/>
          <w:lang w:val="et-EE"/>
        </w:rPr>
        <w:t>esines inimvigastusi, tekkis materiaalne või keskkonnakahju;</w:t>
      </w:r>
    </w:p>
    <w:p w:rsidR="00306A32" w:rsidRPr="008F14CC" w:rsidRDefault="00306A32" w:rsidP="00FE0990">
      <w:pPr>
        <w:pStyle w:val="Style3"/>
        <w:widowControl/>
        <w:tabs>
          <w:tab w:val="left" w:pos="1200"/>
        </w:tabs>
        <w:spacing w:before="19" w:line="240" w:lineRule="auto"/>
        <w:jc w:val="left"/>
        <w:rPr>
          <w:rStyle w:val="FontStyle105"/>
          <w:lang w:val="et-EE"/>
        </w:rPr>
      </w:pPr>
      <w:r w:rsidRPr="008F14CC">
        <w:rPr>
          <w:rStyle w:val="FontStyle105"/>
          <w:lang w:val="et-EE"/>
        </w:rPr>
        <w:t>sekkusid ametivõimud.</w:t>
      </w:r>
    </w:p>
    <w:p w:rsidR="00306A32" w:rsidRPr="008F14CC" w:rsidRDefault="00306A32" w:rsidP="00306A32">
      <w:pPr>
        <w:pStyle w:val="Style4"/>
        <w:widowControl/>
        <w:spacing w:before="58"/>
        <w:rPr>
          <w:rStyle w:val="FontStyle105"/>
          <w:lang w:val="et-EE"/>
        </w:rPr>
      </w:pPr>
      <w:r w:rsidRPr="008F14CC">
        <w:rPr>
          <w:rStyle w:val="FontStyle105"/>
          <w:lang w:val="et-EE"/>
        </w:rPr>
        <w:t>Inimvigastus tähendab juhtumit, mis on toonud kaasa surma või vigastuse, mis oli otseselt seotud veetavate ohtlike kaupadega ning kui vigastus:</w:t>
      </w:r>
    </w:p>
    <w:p w:rsidR="00306A32" w:rsidRPr="008F14CC" w:rsidRDefault="00D0146D" w:rsidP="00306A32">
      <w:pPr>
        <w:pStyle w:val="Style3"/>
        <w:widowControl/>
        <w:tabs>
          <w:tab w:val="left" w:pos="1310"/>
        </w:tabs>
        <w:spacing w:before="10" w:line="288" w:lineRule="exact"/>
        <w:jc w:val="left"/>
        <w:rPr>
          <w:rStyle w:val="FontStyle105"/>
          <w:lang w:val="et-EE"/>
        </w:rPr>
      </w:pPr>
      <w:r w:rsidRPr="008F14CC">
        <w:rPr>
          <w:rStyle w:val="FontStyle105"/>
          <w:lang w:val="et-EE"/>
        </w:rPr>
        <w:t>a)</w:t>
      </w:r>
      <w:r w:rsidR="00306A32" w:rsidRPr="008F14CC">
        <w:rPr>
          <w:rStyle w:val="FontStyle105"/>
          <w:lang w:val="et-EE"/>
        </w:rPr>
        <w:tab/>
        <w:t xml:space="preserve"> nõuab intensiivset arstlikku ravi,</w:t>
      </w:r>
    </w:p>
    <w:p w:rsidR="00306A32" w:rsidRPr="008F14CC" w:rsidRDefault="00D0146D" w:rsidP="00306A32">
      <w:pPr>
        <w:pStyle w:val="Style3"/>
        <w:widowControl/>
        <w:tabs>
          <w:tab w:val="left" w:pos="1310"/>
        </w:tabs>
        <w:spacing w:before="5" w:line="288" w:lineRule="exact"/>
        <w:jc w:val="left"/>
        <w:rPr>
          <w:rStyle w:val="FontStyle105"/>
          <w:lang w:val="et-EE"/>
        </w:rPr>
      </w:pPr>
      <w:r w:rsidRPr="008F14CC">
        <w:rPr>
          <w:rStyle w:val="FontStyle105"/>
          <w:lang w:val="et-EE"/>
        </w:rPr>
        <w:lastRenderedPageBreak/>
        <w:t>b)</w:t>
      </w:r>
      <w:r w:rsidR="00306A32" w:rsidRPr="008F14CC">
        <w:rPr>
          <w:rStyle w:val="FontStyle105"/>
          <w:lang w:val="et-EE"/>
        </w:rPr>
        <w:tab/>
        <w:t xml:space="preserve"> nõuab vähemalt üheööpäevast haiglas viibimist või</w:t>
      </w:r>
    </w:p>
    <w:p w:rsidR="00306A32" w:rsidRPr="008F14CC" w:rsidRDefault="00D0146D" w:rsidP="00306A32">
      <w:pPr>
        <w:pStyle w:val="Style3"/>
        <w:widowControl/>
        <w:tabs>
          <w:tab w:val="left" w:pos="1310"/>
        </w:tabs>
        <w:spacing w:line="288" w:lineRule="exact"/>
        <w:jc w:val="left"/>
        <w:rPr>
          <w:rStyle w:val="FontStyle105"/>
          <w:lang w:val="et-EE"/>
        </w:rPr>
      </w:pPr>
      <w:r w:rsidRPr="008F14CC">
        <w:rPr>
          <w:rStyle w:val="FontStyle105"/>
          <w:lang w:val="et-EE"/>
        </w:rPr>
        <w:t>c)</w:t>
      </w:r>
      <w:r w:rsidR="00306A32" w:rsidRPr="008F14CC">
        <w:rPr>
          <w:rStyle w:val="FontStyle105"/>
          <w:lang w:val="et-EE"/>
        </w:rPr>
        <w:tab/>
        <w:t xml:space="preserve"> on põhjustanud töövõime kaotuse vähemalt kolmeks järjestikuseks päevaks.</w:t>
      </w:r>
    </w:p>
    <w:p w:rsidR="00306A32" w:rsidRPr="008F14CC" w:rsidRDefault="00306A32" w:rsidP="00306A32">
      <w:pPr>
        <w:pStyle w:val="Style4"/>
        <w:widowControl/>
        <w:spacing w:before="53" w:line="226" w:lineRule="exact"/>
        <w:rPr>
          <w:rStyle w:val="FontStyle105"/>
          <w:lang w:val="et-EE"/>
        </w:rPr>
      </w:pPr>
      <w:r w:rsidRPr="008F14CC">
        <w:rPr>
          <w:rStyle w:val="FontStyle105"/>
          <w:lang w:val="et-EE"/>
        </w:rPr>
        <w:t>Ohtlike kaupade kadu tähendab ohtlike veoste väljapääsemist olenevalt veokategooriast (vt alajagu 1.1.3.6) järgmises koguses:</w:t>
      </w:r>
    </w:p>
    <w:p w:rsidR="00306A32" w:rsidRPr="008F14CC" w:rsidRDefault="00306A32" w:rsidP="00306A32">
      <w:pPr>
        <w:spacing w:after="350" w:line="1" w:lineRule="exact"/>
        <w:rPr>
          <w:sz w:val="2"/>
          <w:szCs w:val="2"/>
        </w:rPr>
      </w:pPr>
    </w:p>
    <w:tbl>
      <w:tblPr>
        <w:tblW w:w="7951" w:type="dxa"/>
        <w:tblInd w:w="1146" w:type="dxa"/>
        <w:tblLayout w:type="fixed"/>
        <w:tblCellMar>
          <w:left w:w="40" w:type="dxa"/>
          <w:right w:w="40" w:type="dxa"/>
        </w:tblCellMar>
        <w:tblLook w:val="0000" w:firstRow="0" w:lastRow="0" w:firstColumn="0" w:lastColumn="0" w:noHBand="0" w:noVBand="0"/>
      </w:tblPr>
      <w:tblGrid>
        <w:gridCol w:w="4128"/>
        <w:gridCol w:w="3823"/>
      </w:tblGrid>
      <w:tr w:rsidR="00306A32" w:rsidRPr="008F14CC" w:rsidTr="008F14CC">
        <w:tc>
          <w:tcPr>
            <w:tcW w:w="4128"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spacing w:line="240" w:lineRule="auto"/>
              <w:rPr>
                <w:rStyle w:val="FontStyle102"/>
                <w:lang w:val="et-EE"/>
              </w:rPr>
            </w:pPr>
            <w:r w:rsidRPr="008F14CC">
              <w:rPr>
                <w:rStyle w:val="FontStyle102"/>
                <w:lang w:val="et-EE"/>
              </w:rPr>
              <w:t>Veokategooria</w:t>
            </w:r>
          </w:p>
        </w:tc>
        <w:tc>
          <w:tcPr>
            <w:tcW w:w="382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29"/>
              <w:widowControl/>
              <w:spacing w:line="240" w:lineRule="auto"/>
              <w:rPr>
                <w:rStyle w:val="FontStyle102"/>
                <w:lang w:val="et-EE"/>
              </w:rPr>
            </w:pPr>
            <w:r w:rsidRPr="008F14CC">
              <w:rPr>
                <w:rStyle w:val="FontStyle102"/>
                <w:lang w:val="et-EE"/>
              </w:rPr>
              <w:t>Ohtliku kauba kogus</w:t>
            </w:r>
          </w:p>
        </w:tc>
      </w:tr>
      <w:tr w:rsidR="00306A32" w:rsidRPr="008F14CC" w:rsidTr="008F14CC">
        <w:tc>
          <w:tcPr>
            <w:tcW w:w="4128" w:type="dxa"/>
            <w:tcBorders>
              <w:top w:val="single" w:sz="6" w:space="0" w:color="auto"/>
              <w:left w:val="single" w:sz="6" w:space="0" w:color="auto"/>
              <w:bottom w:val="single" w:sz="6" w:space="0" w:color="auto"/>
              <w:right w:val="single" w:sz="6" w:space="0" w:color="auto"/>
            </w:tcBorders>
          </w:tcPr>
          <w:p w:rsidR="00306A32" w:rsidRPr="008F14CC" w:rsidRDefault="00306A32">
            <w:pPr>
              <w:pStyle w:val="Style31"/>
              <w:widowControl/>
              <w:spacing w:line="240" w:lineRule="auto"/>
              <w:jc w:val="center"/>
              <w:rPr>
                <w:rStyle w:val="FontStyle105"/>
                <w:lang w:val="et-EE"/>
              </w:rPr>
            </w:pPr>
            <w:r w:rsidRPr="008F14CC">
              <w:rPr>
                <w:rStyle w:val="FontStyle105"/>
                <w:lang w:val="et-EE"/>
              </w:rPr>
              <w:t>0 või 1</w:t>
            </w:r>
          </w:p>
        </w:tc>
        <w:tc>
          <w:tcPr>
            <w:tcW w:w="382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50 kg / 50 l või rohkem</w:t>
            </w:r>
          </w:p>
        </w:tc>
      </w:tr>
      <w:tr w:rsidR="00306A32" w:rsidRPr="008F14CC" w:rsidTr="008F14CC">
        <w:tc>
          <w:tcPr>
            <w:tcW w:w="4128"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2</w:t>
            </w:r>
          </w:p>
        </w:tc>
        <w:tc>
          <w:tcPr>
            <w:tcW w:w="382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333 kg / 333 l või rohkem</w:t>
            </w:r>
          </w:p>
        </w:tc>
      </w:tr>
      <w:tr w:rsidR="00306A32" w:rsidRPr="008F14CC" w:rsidTr="008F14CC">
        <w:tc>
          <w:tcPr>
            <w:tcW w:w="4128"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3, 4</w:t>
            </w:r>
          </w:p>
        </w:tc>
        <w:tc>
          <w:tcPr>
            <w:tcW w:w="3823"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center"/>
              <w:rPr>
                <w:rStyle w:val="FontStyle105"/>
                <w:lang w:val="et-EE"/>
              </w:rPr>
            </w:pPr>
            <w:r w:rsidRPr="008F14CC">
              <w:rPr>
                <w:rStyle w:val="FontStyle105"/>
                <w:lang w:val="et-EE"/>
              </w:rPr>
              <w:t>1000 kg /1000 l või rohkem</w:t>
            </w:r>
          </w:p>
        </w:tc>
      </w:tr>
    </w:tbl>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before="53" w:line="226" w:lineRule="exact"/>
        <w:rPr>
          <w:rStyle w:val="FontStyle105"/>
          <w:lang w:val="et-EE"/>
        </w:rPr>
      </w:pPr>
      <w:r w:rsidRPr="008F14CC">
        <w:rPr>
          <w:rStyle w:val="FontStyle105"/>
          <w:lang w:val="et-EE"/>
        </w:rPr>
        <w:t>Ohtlike kaupade kao kriteeriumi kohaldatakse ka juhul, kui esineb vältimatu nende kadumist ähvardav oht eespool nimetatud kogustes. Üldjuhul tuleb eeldada, et konstruktsiooni vigastuse korral või mis tahes muul põhjusel (näiteks paakide või konteinerite muljumine, paagi ümberpaiskumine või tulekahju selle vahetus läheduses) ei ole ohtlikku kaupa sisaldav vahend enam sobiv selle kauba mahutiks või ei ole enam tagatud piisav ohutuse tase.</w:t>
      </w:r>
    </w:p>
    <w:p w:rsidR="00306A32" w:rsidRPr="008F14CC" w:rsidRDefault="00306A32" w:rsidP="00306A32">
      <w:pPr>
        <w:pStyle w:val="Style4"/>
        <w:widowControl/>
        <w:spacing w:before="62" w:line="226" w:lineRule="exact"/>
        <w:rPr>
          <w:rStyle w:val="FontStyle105"/>
          <w:lang w:val="et-EE"/>
        </w:rPr>
      </w:pPr>
      <w:r w:rsidRPr="008F14CC">
        <w:rPr>
          <w:rStyle w:val="FontStyle105"/>
          <w:lang w:val="et-EE"/>
        </w:rPr>
        <w:t>Klassi 6.2 ohtlike kaupadega seotud juhtumite puhul kehtib ettekande koostamise kohustus ilma koguseliste piiranguteta.</w:t>
      </w:r>
    </w:p>
    <w:p w:rsidR="00306A32" w:rsidRPr="008F14CC" w:rsidRDefault="00306A32" w:rsidP="00306A32">
      <w:pPr>
        <w:pStyle w:val="Style4"/>
        <w:widowControl/>
        <w:spacing w:before="58"/>
        <w:rPr>
          <w:rStyle w:val="FontStyle105"/>
          <w:lang w:val="et-EE"/>
        </w:rPr>
      </w:pPr>
      <w:r w:rsidRPr="008F14CC">
        <w:rPr>
          <w:rStyle w:val="FontStyle105"/>
          <w:lang w:val="et-EE"/>
        </w:rPr>
        <w:t>Kui juhtum hõlmab radioaktiivseid materjale, on ohtliku veose kao kriteeriumideks:</w:t>
      </w:r>
    </w:p>
    <w:p w:rsidR="00306A32" w:rsidRPr="008F14CC" w:rsidRDefault="00D0146D" w:rsidP="00306A32">
      <w:pPr>
        <w:pStyle w:val="Style3"/>
        <w:widowControl/>
        <w:tabs>
          <w:tab w:val="left" w:pos="1306"/>
        </w:tabs>
        <w:spacing w:before="72"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mis tahes radioaktiivse materjali väljapääsemine pakendist;</w:t>
      </w:r>
    </w:p>
    <w:p w:rsidR="00306A32" w:rsidRPr="008F14CC" w:rsidRDefault="00D0146D" w:rsidP="00306A32">
      <w:pPr>
        <w:pStyle w:val="Style3"/>
        <w:widowControl/>
        <w:tabs>
          <w:tab w:val="left" w:pos="1306"/>
        </w:tabs>
        <w:spacing w:before="67" w:line="226" w:lineRule="exact"/>
        <w:rPr>
          <w:sz w:val="20"/>
          <w:szCs w:val="20"/>
          <w:lang w:val="et-EE"/>
        </w:rPr>
      </w:pPr>
      <w:r w:rsidRPr="008F14CC">
        <w:rPr>
          <w:rStyle w:val="FontStyle105"/>
          <w:lang w:val="et-EE"/>
        </w:rPr>
        <w:t>b)</w:t>
      </w:r>
      <w:r w:rsidR="00306A32" w:rsidRPr="008F14CC">
        <w:rPr>
          <w:rStyle w:val="FontStyle105"/>
          <w:lang w:val="et-EE"/>
        </w:rPr>
        <w:tab/>
        <w:t xml:space="preserve"> kiiritus, mis viib töötajate ja elanike ioniseeriva kiirguse eest kaitse eeskirjades (IAEA ohutusseeria nr 115 plaan II – ”Rahvusvahelised ioniseeriva kiirguse kaitse ja kiirgusallikate ohutuse põhiohutusstandardid") sätestatud piirmäärade ületamisele, või</w:t>
      </w:r>
    </w:p>
    <w:p w:rsidR="00306A32" w:rsidRPr="008F14CC" w:rsidRDefault="00306A32" w:rsidP="00306A32">
      <w:pPr>
        <w:pStyle w:val="Style3"/>
        <w:widowControl/>
        <w:tabs>
          <w:tab w:val="left" w:pos="1306"/>
        </w:tabs>
        <w:spacing w:before="67" w:line="226" w:lineRule="exact"/>
        <w:rPr>
          <w:rStyle w:val="FontStyle105"/>
          <w:lang w:val="et-EE"/>
        </w:rPr>
        <w:sectPr w:rsidR="00306A32" w:rsidRPr="008F14CC" w:rsidSect="008F14CC">
          <w:footerReference w:type="even" r:id="rId30"/>
          <w:footerReference w:type="default" r:id="rId31"/>
          <w:footnotePr>
            <w:numRestart w:val="eachSect"/>
          </w:footnotePr>
          <w:type w:val="continuous"/>
          <w:pgSz w:w="11909" w:h="16834"/>
          <w:pgMar w:top="1135" w:right="1151" w:bottom="720" w:left="1276" w:header="720" w:footer="720" w:gutter="0"/>
          <w:cols w:space="60"/>
          <w:noEndnote/>
        </w:sect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rsidP="00306A32">
      <w:pPr>
        <w:pStyle w:val="Style7"/>
        <w:widowControl/>
        <w:spacing w:line="240" w:lineRule="exact"/>
        <w:rPr>
          <w:sz w:val="20"/>
          <w:szCs w:val="20"/>
          <w:lang w:val="et-EE"/>
        </w:rPr>
      </w:pPr>
    </w:p>
    <w:p w:rsidR="00306A32" w:rsidRPr="008F14CC" w:rsidRDefault="00306A32">
      <w:pPr>
        <w:pStyle w:val="Style7"/>
        <w:widowControl/>
        <w:spacing w:before="82"/>
        <w:rPr>
          <w:rStyle w:val="FontStyle102"/>
          <w:rFonts w:eastAsia="Calibri"/>
          <w:lang w:val="et-EE"/>
        </w:rPr>
      </w:pPr>
      <w:r w:rsidRPr="008F14CC">
        <w:rPr>
          <w:rStyle w:val="FontStyle102"/>
          <w:lang w:val="et-EE"/>
        </w:rPr>
        <w:t>1.8.5.4</w:t>
      </w:r>
    </w:p>
    <w:p w:rsidR="00306A32" w:rsidRPr="008F14CC" w:rsidRDefault="00306A32" w:rsidP="00306A32">
      <w:pPr>
        <w:pStyle w:val="Style7"/>
        <w:widowControl/>
        <w:spacing w:line="230" w:lineRule="exact"/>
        <w:rPr>
          <w:rStyle w:val="FontStyle105"/>
          <w:lang w:val="et-EE"/>
        </w:rPr>
      </w:pPr>
      <w:r w:rsidRPr="008F14CC">
        <w:rPr>
          <w:rStyle w:val="FontStyle102"/>
          <w:lang w:val="et-EE"/>
        </w:rPr>
        <w:br w:type="column"/>
      </w:r>
      <w:r w:rsidR="00D0146D" w:rsidRPr="008F14CC">
        <w:rPr>
          <w:rStyle w:val="FontStyle105"/>
          <w:lang w:val="et-EE"/>
        </w:rPr>
        <w:t>c)</w:t>
      </w:r>
      <w:r w:rsidRPr="008F14CC">
        <w:rPr>
          <w:rStyle w:val="FontStyle105"/>
          <w:lang w:val="et-EE"/>
        </w:rPr>
        <w:t xml:space="preserve"> kui on alust lugeda mis tahes saadetise ohutusfunktsiooni (säilitusvõime, varjestus, soojuskaitse või kriitilisus) olulist vähenemist, mistõttu saadetist ei tohi enam edasi vedada lisaohutusmeetmeid rakendamata.</w:t>
      </w:r>
    </w:p>
    <w:p w:rsidR="00306A32" w:rsidRPr="008F14CC" w:rsidRDefault="00306A32" w:rsidP="00306A32">
      <w:pPr>
        <w:pStyle w:val="Style14"/>
        <w:widowControl/>
        <w:spacing w:before="110"/>
        <w:ind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Vt jao 7.5.11 erisätte CWV33 (6) nõudeid kohaletoimetamata saadetiste kohta.</w:t>
      </w:r>
    </w:p>
    <w:p w:rsidR="00306A32" w:rsidRPr="008F14CC" w:rsidRDefault="00306A32" w:rsidP="00306A32">
      <w:pPr>
        <w:pStyle w:val="Style4"/>
        <w:widowControl/>
        <w:spacing w:before="115"/>
        <w:rPr>
          <w:rStyle w:val="FontStyle105"/>
          <w:lang w:val="et-EE"/>
        </w:rPr>
      </w:pPr>
      <w:r w:rsidRPr="008F14CC">
        <w:rPr>
          <w:rStyle w:val="FontStyle105"/>
          <w:lang w:val="et-EE"/>
        </w:rPr>
        <w:t>Materiaalne kahju või keskkonnakahju tähendab ohtlike kaupade väljapääsemist pakendist, sõltumata nende kogusest, kui hinnanguline kahju ületab 80 000 Šveitsi franki. Sellesse ei arvestata otseselt ohtlikke veoseid sisaldavatele veovahenditele ja transpordi infrastruktuurile tekitatud kahju.</w:t>
      </w:r>
    </w:p>
    <w:p w:rsidR="00306A32" w:rsidRPr="008F14CC" w:rsidRDefault="00306A32" w:rsidP="00306A32">
      <w:pPr>
        <w:pStyle w:val="Style4"/>
        <w:widowControl/>
        <w:spacing w:before="53"/>
        <w:rPr>
          <w:rStyle w:val="FontStyle105"/>
          <w:lang w:val="et-EE"/>
        </w:rPr>
      </w:pPr>
      <w:r w:rsidRPr="008F14CC">
        <w:rPr>
          <w:rStyle w:val="FontStyle105"/>
          <w:lang w:val="et-EE"/>
        </w:rPr>
        <w:t>Ametivõimude sekkumine tähendab ametivõimude või päästeteenistuste otsest sekkumist ohtlike kaupadega toimunud juhtumi ja inimeste evakueerimise ajal või avalike liiklusteede (maanteede/raudteede) sulgemist vähemalt kolmeks tunniks ohtlike kaupade põhjustatud ohu tõttu.</w:t>
      </w:r>
    </w:p>
    <w:p w:rsidR="00306A32" w:rsidRPr="008F14CC" w:rsidRDefault="00306A32" w:rsidP="00306A32">
      <w:pPr>
        <w:pStyle w:val="Style4"/>
        <w:widowControl/>
        <w:spacing w:before="53"/>
        <w:rPr>
          <w:rStyle w:val="FontStyle105"/>
          <w:lang w:val="et-EE"/>
        </w:rPr>
      </w:pPr>
      <w:r w:rsidRPr="008F14CC">
        <w:rPr>
          <w:rStyle w:val="FontStyle105"/>
          <w:lang w:val="et-EE"/>
        </w:rPr>
        <w:t>Vajaduse korral võib pädev asutus nõuda täiendavat asjassepuutuvat informatsiooni.</w:t>
      </w:r>
    </w:p>
    <w:p w:rsidR="00306A32" w:rsidRPr="008F14CC" w:rsidRDefault="00306A32" w:rsidP="00306A32">
      <w:pPr>
        <w:pStyle w:val="Style45"/>
        <w:widowControl/>
        <w:spacing w:before="115"/>
        <w:rPr>
          <w:rStyle w:val="FontStyle102"/>
          <w:lang w:val="et-EE"/>
        </w:rPr>
      </w:pPr>
      <w:r w:rsidRPr="008F14CC">
        <w:rPr>
          <w:rStyle w:val="FontStyle102"/>
          <w:lang w:val="et-EE"/>
        </w:rPr>
        <w:t>Ohtlike kaupade veo ajal toimunud juhtumitest teatamise aruande näidis</w:t>
      </w:r>
    </w:p>
    <w:p w:rsidR="00306A32" w:rsidRPr="008F14CC" w:rsidRDefault="00306A32" w:rsidP="00306A32">
      <w:pPr>
        <w:pStyle w:val="Style32"/>
        <w:widowControl/>
        <w:spacing w:before="120" w:line="226" w:lineRule="exact"/>
        <w:rPr>
          <w:rStyle w:val="FontStyle102"/>
          <w:lang w:val="et-EE"/>
        </w:rPr>
      </w:pPr>
      <w:r w:rsidRPr="008F14CC">
        <w:rPr>
          <w:rStyle w:val="FontStyle102"/>
          <w:lang w:val="et-EE"/>
        </w:rPr>
        <w:t>SMGS lisa 2 jao 1.8.5 kohaselt veetavate ohtlike kaupade veo ajal toimunud juhtumite aruanne</w:t>
      </w:r>
    </w:p>
    <w:p w:rsidR="00306A32" w:rsidRPr="008F14CC" w:rsidRDefault="00306A32" w:rsidP="00306A32">
      <w:pPr>
        <w:pStyle w:val="Style32"/>
        <w:widowControl/>
        <w:spacing w:before="120" w:line="226" w:lineRule="exact"/>
        <w:rPr>
          <w:rStyle w:val="FontStyle102"/>
          <w:lang w:val="et-EE"/>
        </w:rPr>
        <w:sectPr w:rsidR="00306A32" w:rsidRPr="008F14CC" w:rsidSect="008F14CC">
          <w:footnotePr>
            <w:numRestart w:val="eachSect"/>
          </w:footnotePr>
          <w:type w:val="continuous"/>
          <w:pgSz w:w="11909" w:h="16834"/>
          <w:pgMar w:top="1135" w:right="1151" w:bottom="720" w:left="1274" w:header="720" w:footer="720" w:gutter="0"/>
          <w:cols w:num="2" w:space="720" w:equalWidth="0">
            <w:col w:w="1146" w:space="346"/>
            <w:col w:w="7992"/>
          </w:cols>
          <w:noEndnote/>
        </w:sectPr>
      </w:pPr>
    </w:p>
    <w:p w:rsidR="00306A32" w:rsidRPr="008F14CC" w:rsidRDefault="00306A32" w:rsidP="00306A32">
      <w:pPr>
        <w:spacing w:before="10" w:line="240" w:lineRule="exact"/>
        <w:rPr>
          <w:sz w:val="20"/>
          <w:szCs w:val="20"/>
        </w:rPr>
      </w:pPr>
    </w:p>
    <w:p w:rsidR="00306A32" w:rsidRPr="008F14CC" w:rsidRDefault="00306A32" w:rsidP="00306A32">
      <w:pPr>
        <w:pStyle w:val="Style32"/>
        <w:widowControl/>
        <w:spacing w:before="120" w:line="226" w:lineRule="exact"/>
        <w:rPr>
          <w:rStyle w:val="FontStyle102"/>
          <w:lang w:val="et-EE"/>
        </w:rPr>
        <w:sectPr w:rsidR="00306A32" w:rsidRPr="008F14CC">
          <w:footerReference w:type="even" r:id="rId32"/>
          <w:footerReference w:type="default" r:id="rId33"/>
          <w:footnotePr>
            <w:numRestart w:val="eachSect"/>
          </w:footnotePr>
          <w:type w:val="continuous"/>
          <w:pgSz w:w="11909" w:h="16834"/>
          <w:pgMar w:top="1135" w:right="1352" w:bottom="720" w:left="2872" w:header="720" w:footer="720" w:gutter="0"/>
          <w:cols w:space="60"/>
          <w:noEndnote/>
        </w:sectPr>
      </w:pPr>
    </w:p>
    <w:p w:rsidR="00306A32" w:rsidRPr="008F14CC" w:rsidRDefault="00306A32" w:rsidP="008F14CC">
      <w:pPr>
        <w:pStyle w:val="Style4"/>
        <w:widowControl/>
        <w:jc w:val="left"/>
        <w:rPr>
          <w:rStyle w:val="FontStyle105"/>
          <w:rFonts w:eastAsia="Calibri"/>
          <w:lang w:val="et-EE"/>
        </w:rPr>
      </w:pPr>
      <w:r w:rsidRPr="008F14CC">
        <w:rPr>
          <w:rStyle w:val="FontStyle105"/>
          <w:lang w:val="et-EE"/>
        </w:rPr>
        <w:t>Raudtee</w:t>
      </w:r>
    </w:p>
    <w:p w:rsidR="00306A32" w:rsidRPr="008F14CC" w:rsidRDefault="00306A32" w:rsidP="008F14CC">
      <w:pPr>
        <w:pStyle w:val="Style4"/>
        <w:widowControl/>
        <w:spacing w:before="19" w:line="240" w:lineRule="auto"/>
        <w:jc w:val="left"/>
        <w:rPr>
          <w:rStyle w:val="FontStyle105"/>
          <w:rFonts w:eastAsia="Calibri"/>
          <w:lang w:val="et-EE"/>
        </w:rPr>
      </w:pPr>
      <w:r w:rsidRPr="008F14CC">
        <w:rPr>
          <w:rStyle w:val="FontStyle105"/>
          <w:lang w:val="et-EE"/>
        </w:rPr>
        <w:br w:type="column"/>
      </w:r>
      <w:r w:rsidRPr="008F14CC">
        <w:rPr>
          <w:rStyle w:val="FontStyle105"/>
          <w:lang w:val="et-EE"/>
        </w:rPr>
        <w:t>(vedaja</w:t>
      </w:r>
    </w:p>
    <w:p w:rsidR="00306A32" w:rsidRPr="008F14CC" w:rsidRDefault="00306A32" w:rsidP="008F14CC">
      <w:pPr>
        <w:pStyle w:val="Style4"/>
        <w:widowControl/>
        <w:spacing w:before="19" w:line="240" w:lineRule="auto"/>
        <w:jc w:val="left"/>
        <w:rPr>
          <w:rStyle w:val="FontStyle105"/>
          <w:rFonts w:eastAsia="Calibri"/>
          <w:lang w:val="et-EE"/>
        </w:rPr>
      </w:pPr>
      <w:r w:rsidRPr="008F14CC">
        <w:rPr>
          <w:rStyle w:val="FontStyle105"/>
          <w:lang w:val="et-EE"/>
        </w:rPr>
        <w:br w:type="column"/>
      </w:r>
      <w:r w:rsidRPr="008F14CC">
        <w:rPr>
          <w:rStyle w:val="FontStyle105"/>
          <w:lang w:val="et-EE"/>
        </w:rPr>
        <w:t>või</w:t>
      </w:r>
    </w:p>
    <w:p w:rsidR="00306A32" w:rsidRPr="008F14CC" w:rsidRDefault="00306A32" w:rsidP="008F14CC">
      <w:pPr>
        <w:pStyle w:val="Style4"/>
        <w:widowControl/>
        <w:spacing w:before="19" w:line="240" w:lineRule="auto"/>
        <w:jc w:val="left"/>
        <w:rPr>
          <w:rStyle w:val="FontStyle105"/>
          <w:rFonts w:eastAsia="Calibri"/>
          <w:lang w:val="et-EE"/>
        </w:rPr>
      </w:pPr>
      <w:r w:rsidRPr="008F14CC">
        <w:rPr>
          <w:rStyle w:val="FontStyle105"/>
          <w:lang w:val="et-EE"/>
        </w:rPr>
        <w:br w:type="column"/>
      </w:r>
      <w:r w:rsidRPr="008F14CC">
        <w:rPr>
          <w:rStyle w:val="FontStyle105"/>
          <w:lang w:val="et-EE"/>
        </w:rPr>
        <w:t>raudteeinfrastruktuuri ettevõtja):</w:t>
      </w:r>
    </w:p>
    <w:p w:rsidR="00306A32" w:rsidRPr="008F14CC" w:rsidRDefault="00306A32" w:rsidP="00306A32">
      <w:pPr>
        <w:pStyle w:val="Style4"/>
        <w:widowControl/>
        <w:spacing w:before="19" w:line="240" w:lineRule="auto"/>
        <w:rPr>
          <w:rStyle w:val="FontStyle105"/>
          <w:lang w:val="et-EE"/>
        </w:rPr>
        <w:sectPr w:rsidR="00306A32" w:rsidRPr="008F14CC">
          <w:footnotePr>
            <w:numRestart w:val="eachSect"/>
          </w:footnotePr>
          <w:type w:val="continuous"/>
          <w:pgSz w:w="11909" w:h="16834"/>
          <w:pgMar w:top="1135" w:right="1352" w:bottom="720" w:left="2872" w:header="720" w:footer="720" w:gutter="0"/>
          <w:cols w:num="4" w:space="720" w:equalWidth="0">
            <w:col w:w="1900" w:space="355"/>
            <w:col w:w="1108" w:space="346"/>
            <w:col w:w="720" w:space="5"/>
            <w:col w:w="3312"/>
          </w:cols>
          <w:noEndnote/>
        </w:sectPr>
      </w:pPr>
    </w:p>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spacing w:line="240" w:lineRule="exact"/>
        <w:rPr>
          <w:sz w:val="20"/>
          <w:szCs w:val="20"/>
          <w:lang w:val="et-EE"/>
        </w:rPr>
      </w:pPr>
    </w:p>
    <w:p w:rsidR="00306A32" w:rsidRPr="008F14CC" w:rsidRDefault="00306A32" w:rsidP="00306A32">
      <w:pPr>
        <w:pStyle w:val="Style4"/>
        <w:widowControl/>
        <w:tabs>
          <w:tab w:val="left" w:leader="dot" w:pos="4570"/>
          <w:tab w:val="left" w:leader="dot" w:pos="6869"/>
          <w:tab w:val="left" w:leader="dot" w:pos="8702"/>
        </w:tabs>
        <w:spacing w:before="19" w:line="240" w:lineRule="auto"/>
        <w:rPr>
          <w:rStyle w:val="FontStyle105"/>
          <w:lang w:val="et-EE"/>
        </w:rPr>
      </w:pPr>
      <w:r w:rsidRPr="008F14CC">
        <w:rPr>
          <w:rStyle w:val="FontStyle105"/>
          <w:lang w:val="et-EE"/>
        </w:rPr>
        <w:t>Aadress:</w:t>
      </w:r>
      <w:r w:rsidRPr="008F14CC">
        <w:rPr>
          <w:rStyle w:val="FontStyle105"/>
          <w:lang w:val="et-EE"/>
        </w:rPr>
        <w:tab/>
      </w:r>
    </w:p>
    <w:p w:rsidR="00306A32" w:rsidRPr="008F14CC" w:rsidRDefault="00306A32" w:rsidP="00306A32">
      <w:pPr>
        <w:pStyle w:val="Style4"/>
        <w:widowControl/>
        <w:tabs>
          <w:tab w:val="left" w:leader="dot" w:pos="4570"/>
          <w:tab w:val="left" w:leader="dot" w:pos="6869"/>
          <w:tab w:val="left" w:leader="dot" w:pos="8702"/>
        </w:tabs>
        <w:spacing w:before="19" w:line="240" w:lineRule="auto"/>
        <w:rPr>
          <w:rStyle w:val="FontStyle105"/>
          <w:lang w:val="et-EE"/>
        </w:rPr>
      </w:pPr>
    </w:p>
    <w:p w:rsidR="00306A32" w:rsidRPr="008F14CC" w:rsidRDefault="00306A32" w:rsidP="00306A32">
      <w:pPr>
        <w:pStyle w:val="Style4"/>
        <w:widowControl/>
        <w:tabs>
          <w:tab w:val="left" w:leader="dot" w:pos="4570"/>
          <w:tab w:val="left" w:leader="dot" w:pos="6869"/>
          <w:tab w:val="left" w:leader="dot" w:pos="8702"/>
        </w:tabs>
        <w:spacing w:before="19" w:line="240" w:lineRule="auto"/>
        <w:rPr>
          <w:rStyle w:val="FontStyle105"/>
          <w:lang w:val="et-EE"/>
        </w:rPr>
      </w:pPr>
      <w:r w:rsidRPr="008F14CC">
        <w:rPr>
          <w:rStyle w:val="FontStyle105"/>
          <w:lang w:val="et-EE"/>
        </w:rPr>
        <w:t xml:space="preserve">Vastutav isik: </w:t>
      </w:r>
      <w:r w:rsidRPr="008F14CC">
        <w:rPr>
          <w:rStyle w:val="FontStyle105"/>
          <w:lang w:val="et-EE"/>
        </w:rPr>
        <w:tab/>
        <w:t xml:space="preserve">Telefon: </w:t>
      </w:r>
      <w:r w:rsidRPr="008F14CC">
        <w:rPr>
          <w:rStyle w:val="FontStyle105"/>
          <w:lang w:val="et-EE"/>
        </w:rPr>
        <w:tab/>
        <w:t>Faks:</w:t>
      </w:r>
      <w:r w:rsidRPr="008F14CC">
        <w:rPr>
          <w:rStyle w:val="FontStyle105"/>
          <w:lang w:val="et-EE"/>
        </w:rPr>
        <w:tab/>
      </w:r>
    </w:p>
    <w:p w:rsidR="00306A32" w:rsidRPr="008F14CC" w:rsidRDefault="00306A32" w:rsidP="00306A32">
      <w:pPr>
        <w:pStyle w:val="Style4"/>
        <w:widowControl/>
        <w:tabs>
          <w:tab w:val="left" w:leader="dot" w:pos="4570"/>
          <w:tab w:val="left" w:leader="dot" w:pos="6869"/>
          <w:tab w:val="left" w:leader="dot" w:pos="8702"/>
        </w:tabs>
        <w:spacing w:before="19" w:line="240" w:lineRule="auto"/>
        <w:rPr>
          <w:rStyle w:val="FontStyle105"/>
          <w:lang w:val="et-EE"/>
        </w:rPr>
        <w:sectPr w:rsidR="00306A32" w:rsidRPr="008F14CC">
          <w:footerReference w:type="even" r:id="rId34"/>
          <w:footerReference w:type="default" r:id="rId35"/>
          <w:footnotePr>
            <w:numRestart w:val="eachSect"/>
          </w:footnotePr>
          <w:type w:val="continuous"/>
          <w:pgSz w:w="11909" w:h="16834"/>
          <w:pgMar w:top="1135" w:right="1151" w:bottom="720" w:left="1700" w:header="720" w:footer="720" w:gutter="0"/>
          <w:cols w:space="60"/>
          <w:noEndnote/>
        </w:sectPr>
      </w:pPr>
    </w:p>
    <w:p w:rsidR="00306A32" w:rsidRPr="008F14CC" w:rsidRDefault="00306A32" w:rsidP="00306A32">
      <w:pPr>
        <w:pStyle w:val="Style4"/>
        <w:widowControl/>
        <w:tabs>
          <w:tab w:val="left" w:leader="dot" w:pos="8746"/>
        </w:tabs>
        <w:spacing w:before="5" w:line="240" w:lineRule="auto"/>
        <w:rPr>
          <w:rStyle w:val="FontStyle105"/>
          <w:lang w:val="et-EE"/>
        </w:rPr>
      </w:pPr>
    </w:p>
    <w:p w:rsidR="00306A32" w:rsidRPr="008F14CC" w:rsidRDefault="00306A32" w:rsidP="00306A32">
      <w:pPr>
        <w:pStyle w:val="Style4"/>
        <w:widowControl/>
        <w:spacing w:line="240" w:lineRule="exact"/>
        <w:rPr>
          <w:sz w:val="20"/>
          <w:szCs w:val="20"/>
          <w:lang w:val="et-EE"/>
        </w:rPr>
      </w:pPr>
    </w:p>
    <w:p w:rsidR="00306A32" w:rsidRPr="008F14CC" w:rsidRDefault="009E4CD0" w:rsidP="00141CF8">
      <w:pPr>
        <w:pStyle w:val="Style51"/>
        <w:widowControl/>
        <w:tabs>
          <w:tab w:val="left" w:pos="787"/>
        </w:tabs>
        <w:spacing w:line="302" w:lineRule="exact"/>
        <w:ind w:right="-290" w:firstLine="0"/>
        <w:rPr>
          <w:rStyle w:val="FontStyle105"/>
          <w:lang w:val="et-EE"/>
        </w:rPr>
      </w:pPr>
      <w:r w:rsidRPr="008F14CC">
        <w:rPr>
          <w:noProof/>
          <w:lang w:val="et-EE" w:eastAsia="et-EE"/>
        </w:rPr>
        <w:lastRenderedPageBreak/>
        <mc:AlternateContent>
          <mc:Choice Requires="wpg">
            <w:drawing>
              <wp:anchor distT="0" distB="176530" distL="24130" distR="24130" simplePos="0" relativeHeight="251679232" behindDoc="0" locked="0" layoutInCell="1" allowOverlap="1" wp14:anchorId="0A7E93E0" wp14:editId="34FBA110">
                <wp:simplePos x="0" y="0"/>
                <wp:positionH relativeFrom="margin">
                  <wp:posOffset>-76200</wp:posOffset>
                </wp:positionH>
                <wp:positionV relativeFrom="paragraph">
                  <wp:posOffset>2540</wp:posOffset>
                </wp:positionV>
                <wp:extent cx="6195695" cy="2397125"/>
                <wp:effectExtent l="0" t="0" r="14605" b="22225"/>
                <wp:wrapTopAndBottom/>
                <wp:docPr id="1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2397125"/>
                          <a:chOff x="734" y="1282"/>
                          <a:chExt cx="8911" cy="5414"/>
                        </a:xfrm>
                      </wpg:grpSpPr>
                      <wps:wsp>
                        <wps:cNvPr id="114" name="Text Box 10"/>
                        <wps:cNvSpPr txBox="1">
                          <a:spLocks noChangeArrowheads="1"/>
                        </wps:cNvSpPr>
                        <wps:spPr bwMode="auto">
                          <a:xfrm>
                            <a:off x="734" y="1556"/>
                            <a:ext cx="8911" cy="491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436" w:type="dxa"/>
                                <w:tblInd w:w="446" w:type="dxa"/>
                                <w:tblLayout w:type="fixed"/>
                                <w:tblCellMar>
                                  <w:left w:w="40" w:type="dxa"/>
                                  <w:right w:w="40" w:type="dxa"/>
                                </w:tblCellMar>
                                <w:tblLook w:val="0000" w:firstRow="0" w:lastRow="0" w:firstColumn="0" w:lastColumn="0" w:noHBand="0" w:noVBand="0"/>
                              </w:tblPr>
                              <w:tblGrid>
                                <w:gridCol w:w="5218"/>
                                <w:gridCol w:w="5218"/>
                              </w:tblGrid>
                              <w:tr w:rsidR="00690609" w:rsidTr="008F14CC">
                                <w:tc>
                                  <w:tcPr>
                                    <w:tcW w:w="5218" w:type="dxa"/>
                                    <w:tcBorders>
                                      <w:top w:val="single" w:sz="6" w:space="0" w:color="auto"/>
                                      <w:left w:val="single" w:sz="6" w:space="0" w:color="auto"/>
                                      <w:bottom w:val="single" w:sz="6" w:space="0" w:color="auto"/>
                                      <w:right w:val="single" w:sz="6" w:space="0" w:color="auto"/>
                                    </w:tcBorders>
                                  </w:tcPr>
                                  <w:p w:rsidR="00690609" w:rsidRDefault="00690609" w:rsidP="00141CF8">
                                    <w:pPr>
                                      <w:pStyle w:val="Style57"/>
                                      <w:widowControl/>
                                      <w:ind w:left="426" w:right="2040"/>
                                      <w:rPr>
                                        <w:rStyle w:val="FontStyle105"/>
                                      </w:rPr>
                                    </w:pPr>
                                    <w:r>
                                      <w:rPr>
                                        <w:rStyle w:val="FontStyle105"/>
                                      </w:rPr>
                                      <w:t xml:space="preserve">□ Raudtee </w:t>
                                    </w:r>
                                  </w:p>
                                  <w:p w:rsidR="00690609" w:rsidRDefault="00690609" w:rsidP="00141CF8">
                                    <w:pPr>
                                      <w:pStyle w:val="Style57"/>
                                      <w:widowControl/>
                                      <w:ind w:left="426" w:right="2040"/>
                                      <w:rPr>
                                        <w:rStyle w:val="FontStyle105"/>
                                      </w:rPr>
                                    </w:pPr>
                                    <w:r>
                                      <w:rPr>
                                        <w:rStyle w:val="FontStyle105"/>
                                      </w:rPr>
                                      <w:t>Vaguni number</w:t>
                                    </w:r>
                                  </w:p>
                                </w:tc>
                                <w:tc>
                                  <w:tcPr>
                                    <w:tcW w:w="5218" w:type="dxa"/>
                                    <w:tcBorders>
                                      <w:top w:val="single" w:sz="6" w:space="0" w:color="auto"/>
                                      <w:left w:val="single" w:sz="6" w:space="0" w:color="auto"/>
                                      <w:bottom w:val="single" w:sz="6" w:space="0" w:color="auto"/>
                                      <w:right w:val="single" w:sz="6" w:space="0" w:color="auto"/>
                                    </w:tcBorders>
                                  </w:tcPr>
                                  <w:p w:rsidR="00690609" w:rsidRDefault="00690609" w:rsidP="00141CF8">
                                    <w:pPr>
                                      <w:pStyle w:val="Style34"/>
                                      <w:widowControl/>
                                      <w:ind w:left="426"/>
                                    </w:pPr>
                                  </w:p>
                                </w:tc>
                              </w:tr>
                              <w:tr w:rsidR="00690609" w:rsidRPr="002D710A" w:rsidTr="008F14CC">
                                <w:tc>
                                  <w:tcPr>
                                    <w:tcW w:w="10436" w:type="dxa"/>
                                    <w:gridSpan w:val="2"/>
                                    <w:tcBorders>
                                      <w:top w:val="single" w:sz="6" w:space="0" w:color="auto"/>
                                      <w:left w:val="single" w:sz="6" w:space="0" w:color="auto"/>
                                      <w:bottom w:val="single" w:sz="6" w:space="0" w:color="auto"/>
                                      <w:right w:val="single" w:sz="6" w:space="0" w:color="auto"/>
                                    </w:tcBorders>
                                  </w:tcPr>
                                  <w:p w:rsidR="00690609" w:rsidRPr="00AA6A8E" w:rsidRDefault="00690609" w:rsidP="00141CF8">
                                    <w:pPr>
                                      <w:pStyle w:val="Style29"/>
                                      <w:widowControl/>
                                      <w:spacing w:line="240" w:lineRule="auto"/>
                                      <w:ind w:left="426"/>
                                      <w:jc w:val="left"/>
                                      <w:rPr>
                                        <w:rStyle w:val="FontStyle102"/>
                                        <w:lang w:val="fi-FI"/>
                                      </w:rPr>
                                    </w:pPr>
                                    <w:r>
                                      <w:rPr>
                                        <w:rStyle w:val="FontStyle102"/>
                                        <w:lang w:val="fi-FI"/>
                                      </w:rPr>
                                      <w:t>2. J</w:t>
                                    </w:r>
                                    <w:r w:rsidRPr="00AA6A8E">
                                      <w:rPr>
                                        <w:rStyle w:val="FontStyle102"/>
                                        <w:lang w:val="fi-FI"/>
                                      </w:rPr>
                                      <w:t>uhtumi toimumise kuupäev ja koht</w:t>
                                    </w:r>
                                  </w:p>
                                </w:tc>
                              </w:tr>
                              <w:tr w:rsidR="00690609" w:rsidTr="008F14CC">
                                <w:tc>
                                  <w:tcPr>
                                    <w:tcW w:w="10436" w:type="dxa"/>
                                    <w:gridSpan w:val="2"/>
                                    <w:tcBorders>
                                      <w:top w:val="single" w:sz="6" w:space="0" w:color="auto"/>
                                      <w:left w:val="single" w:sz="6" w:space="0" w:color="auto"/>
                                      <w:bottom w:val="single" w:sz="6" w:space="0" w:color="auto"/>
                                      <w:right w:val="single" w:sz="6" w:space="0" w:color="auto"/>
                                    </w:tcBorders>
                                  </w:tcPr>
                                  <w:p w:rsidR="00690609" w:rsidRDefault="00690609" w:rsidP="00141CF8">
                                    <w:pPr>
                                      <w:pStyle w:val="Style31"/>
                                      <w:widowControl/>
                                      <w:tabs>
                                        <w:tab w:val="left" w:leader="dot" w:pos="2232"/>
                                        <w:tab w:val="left" w:leader="dot" w:pos="5184"/>
                                        <w:tab w:val="left" w:leader="dot" w:pos="7541"/>
                                        <w:tab w:val="left" w:leader="dot" w:pos="10214"/>
                                      </w:tabs>
                                      <w:spacing w:line="240" w:lineRule="auto"/>
                                      <w:ind w:left="426"/>
                                      <w:jc w:val="left"/>
                                      <w:rPr>
                                        <w:rStyle w:val="FontStyle105"/>
                                      </w:rPr>
                                    </w:pPr>
                                    <w:r>
                                      <w:rPr>
                                        <w:rStyle w:val="FontStyle105"/>
                                      </w:rPr>
                                      <w:t xml:space="preserve">Aasta: </w:t>
                                    </w:r>
                                    <w:r>
                                      <w:rPr>
                                        <w:rStyle w:val="FontStyle105"/>
                                      </w:rPr>
                                      <w:tab/>
                                      <w:t xml:space="preserve">Kuu: </w:t>
                                    </w:r>
                                    <w:r>
                                      <w:rPr>
                                        <w:rStyle w:val="FontStyle105"/>
                                      </w:rPr>
                                      <w:tab/>
                                      <w:t xml:space="preserve">Päev: </w:t>
                                    </w:r>
                                    <w:r>
                                      <w:rPr>
                                        <w:rStyle w:val="FontStyle105"/>
                                      </w:rPr>
                                      <w:tab/>
                                      <w:t>Kellaaeg:</w:t>
                                    </w:r>
                                    <w:r>
                                      <w:rPr>
                                        <w:rStyle w:val="FontStyle105"/>
                                      </w:rPr>
                                      <w:tab/>
                                    </w:r>
                                  </w:p>
                                </w:tc>
                              </w:tr>
                              <w:tr w:rsidR="00690609" w:rsidRPr="002D710A" w:rsidTr="008F14CC">
                                <w:tc>
                                  <w:tcPr>
                                    <w:tcW w:w="5218" w:type="dxa"/>
                                    <w:tcBorders>
                                      <w:top w:val="single" w:sz="6" w:space="0" w:color="auto"/>
                                      <w:left w:val="single" w:sz="6" w:space="0" w:color="auto"/>
                                      <w:bottom w:val="single" w:sz="6" w:space="0" w:color="auto"/>
                                      <w:right w:val="single" w:sz="6" w:space="0" w:color="auto"/>
                                    </w:tcBorders>
                                  </w:tcPr>
                                  <w:p w:rsidR="00690609" w:rsidRPr="00306A32" w:rsidRDefault="00690609" w:rsidP="00141CF8">
                                    <w:pPr>
                                      <w:pStyle w:val="Style31"/>
                                      <w:widowControl/>
                                      <w:tabs>
                                        <w:tab w:val="left" w:leader="dot" w:pos="4891"/>
                                      </w:tabs>
                                      <w:spacing w:line="240" w:lineRule="auto"/>
                                      <w:ind w:left="426"/>
                                      <w:jc w:val="left"/>
                                      <w:rPr>
                                        <w:rStyle w:val="FontStyle105"/>
                                        <w:lang w:val="et-EE"/>
                                      </w:rPr>
                                    </w:pPr>
                                    <w:r w:rsidRPr="00306A32">
                                      <w:rPr>
                                        <w:rStyle w:val="FontStyle105"/>
                                        <w:lang w:val="et-EE"/>
                                      </w:rPr>
                                      <w:t>Asukoht/riik:</w:t>
                                    </w:r>
                                    <w:r w:rsidRPr="00306A32">
                                      <w:rPr>
                                        <w:rStyle w:val="FontStyle105"/>
                                        <w:lang w:val="et-EE"/>
                                      </w:rPr>
                                      <w:tab/>
                                    </w:r>
                                  </w:p>
                                  <w:p w:rsidR="00690609" w:rsidRPr="00306A32" w:rsidRDefault="00690609" w:rsidP="00141CF8">
                                    <w:pPr>
                                      <w:pStyle w:val="Style57"/>
                                      <w:widowControl/>
                                      <w:tabs>
                                        <w:tab w:val="left" w:pos="293"/>
                                      </w:tabs>
                                      <w:spacing w:line="240" w:lineRule="auto"/>
                                      <w:ind w:left="426"/>
                                      <w:rPr>
                                        <w:rStyle w:val="FontStyle105"/>
                                        <w:lang w:val="et-EE"/>
                                      </w:rPr>
                                    </w:pPr>
                                    <w:r w:rsidRPr="00306A32">
                                      <w:rPr>
                                        <w:rStyle w:val="FontStyle105"/>
                                        <w:lang w:val="et-EE"/>
                                      </w:rPr>
                                      <w:t>□</w:t>
                                    </w:r>
                                    <w:r w:rsidRPr="00306A32">
                                      <w:rPr>
                                        <w:rStyle w:val="FontStyle105"/>
                                        <w:lang w:val="et-EE"/>
                                      </w:rPr>
                                      <w:tab/>
                                      <w:t>Jaam</w:t>
                                    </w:r>
                                  </w:p>
                                  <w:p w:rsidR="00690609" w:rsidRPr="00306A32" w:rsidRDefault="00690609" w:rsidP="00141CF8">
                                    <w:pPr>
                                      <w:pStyle w:val="Style57"/>
                                      <w:widowControl/>
                                      <w:tabs>
                                        <w:tab w:val="left" w:pos="293"/>
                                      </w:tabs>
                                      <w:spacing w:line="240" w:lineRule="auto"/>
                                      <w:ind w:left="426"/>
                                      <w:rPr>
                                        <w:rStyle w:val="FontStyle105"/>
                                        <w:lang w:val="et-EE"/>
                                      </w:rPr>
                                    </w:pPr>
                                    <w:r w:rsidRPr="00306A32">
                                      <w:rPr>
                                        <w:rStyle w:val="FontStyle105"/>
                                        <w:lang w:val="et-EE"/>
                                      </w:rPr>
                                      <w:t>□</w:t>
                                    </w:r>
                                    <w:r w:rsidRPr="00306A32">
                                      <w:rPr>
                                        <w:rStyle w:val="FontStyle105"/>
                                        <w:lang w:val="et-EE"/>
                                      </w:rPr>
                                      <w:tab/>
                                      <w:t>Sorteerimisjaam</w:t>
                                    </w:r>
                                  </w:p>
                                  <w:p w:rsidR="00690609" w:rsidRPr="00306A32" w:rsidRDefault="00690609" w:rsidP="00141CF8">
                                    <w:pPr>
                                      <w:pStyle w:val="Style74"/>
                                      <w:widowControl/>
                                      <w:tabs>
                                        <w:tab w:val="left" w:pos="293"/>
                                      </w:tabs>
                                      <w:ind w:left="426"/>
                                      <w:rPr>
                                        <w:rStyle w:val="FontStyle105"/>
                                        <w:lang w:val="et-EE"/>
                                      </w:rPr>
                                    </w:pPr>
                                    <w:r w:rsidRPr="00306A32">
                                      <w:rPr>
                                        <w:rStyle w:val="FontStyle105"/>
                                        <w:lang w:val="et-EE"/>
                                      </w:rPr>
                                      <w:t xml:space="preserve">□ </w:t>
                                    </w:r>
                                    <w:r w:rsidRPr="00306A32">
                                      <w:rPr>
                                        <w:rStyle w:val="FontStyle105"/>
                                        <w:lang w:val="et-EE"/>
                                      </w:rPr>
                                      <w:tab/>
                                      <w:t>Pealelaadimise või mahalaadimise/ümberlaadimise, või</w:t>
                                    </w:r>
                                  </w:p>
                                  <w:p w:rsidR="00690609" w:rsidRPr="00AA6A8E" w:rsidRDefault="00690609" w:rsidP="00141CF8">
                                    <w:pPr>
                                      <w:pStyle w:val="Style57"/>
                                      <w:widowControl/>
                                      <w:tabs>
                                        <w:tab w:val="left" w:pos="293"/>
                                      </w:tabs>
                                      <w:spacing w:line="288" w:lineRule="exact"/>
                                      <w:ind w:left="426"/>
                                      <w:rPr>
                                        <w:rStyle w:val="FontStyle105"/>
                                        <w:lang w:val="fi-FI"/>
                                      </w:rPr>
                                    </w:pPr>
                                    <w:r w:rsidRPr="00AA6A8E">
                                      <w:rPr>
                                        <w:rStyle w:val="FontStyle105"/>
                                        <w:lang w:val="fi-FI"/>
                                      </w:rPr>
                                      <w:t xml:space="preserve">□ </w:t>
                                    </w:r>
                                    <w:r w:rsidRPr="00AA6A8E">
                                      <w:rPr>
                                        <w:rStyle w:val="FontStyle105"/>
                                        <w:lang w:val="fi-FI"/>
                                      </w:rPr>
                                      <w:tab/>
                                      <w:t>Liini nimetus</w:t>
                                    </w:r>
                                  </w:p>
                                  <w:p w:rsidR="00690609" w:rsidRPr="00AA6A8E" w:rsidRDefault="00690609" w:rsidP="00141CF8">
                                    <w:pPr>
                                      <w:pStyle w:val="Style31"/>
                                      <w:widowControl/>
                                      <w:tabs>
                                        <w:tab w:val="left" w:leader="dot" w:pos="4896"/>
                                      </w:tabs>
                                      <w:spacing w:line="288" w:lineRule="exact"/>
                                      <w:ind w:left="426"/>
                                      <w:jc w:val="left"/>
                                      <w:rPr>
                                        <w:rStyle w:val="FontStyle105"/>
                                        <w:lang w:val="fi-FI"/>
                                      </w:rPr>
                                    </w:pPr>
                                    <w:r w:rsidRPr="00AA6A8E">
                                      <w:rPr>
                                        <w:rStyle w:val="FontStyle105"/>
                                        <w:lang w:val="fi-FI"/>
                                      </w:rPr>
                                      <w:t>Liini kirjeldus:</w:t>
                                    </w:r>
                                    <w:r w:rsidRPr="00AA6A8E">
                                      <w:rPr>
                                        <w:rStyle w:val="FontStyle105"/>
                                        <w:lang w:val="fi-FI"/>
                                      </w:rPr>
                                      <w:tab/>
                                    </w:r>
                                  </w:p>
                                  <w:p w:rsidR="00690609" w:rsidRPr="00AA6A8E" w:rsidRDefault="00690609" w:rsidP="00141CF8">
                                    <w:pPr>
                                      <w:pStyle w:val="Style31"/>
                                      <w:widowControl/>
                                      <w:tabs>
                                        <w:tab w:val="left" w:leader="dot" w:pos="4982"/>
                                      </w:tabs>
                                      <w:spacing w:line="288" w:lineRule="exact"/>
                                      <w:ind w:left="426"/>
                                      <w:jc w:val="left"/>
                                      <w:rPr>
                                        <w:rStyle w:val="FontStyle105"/>
                                        <w:lang w:val="fi-FI"/>
                                      </w:rPr>
                                    </w:pPr>
                                    <w:r>
                                      <w:rPr>
                                        <w:rStyle w:val="FontStyle105"/>
                                        <w:lang w:val="fi-FI"/>
                                      </w:rPr>
                                      <w:t>Kilomeetritähis</w:t>
                                    </w:r>
                                    <w:r w:rsidRPr="00AA6A8E">
                                      <w:rPr>
                                        <w:rStyle w:val="FontStyle105"/>
                                        <w:lang w:val="fi-FI"/>
                                      </w:rPr>
                                      <w:t>:</w:t>
                                    </w:r>
                                    <w:r w:rsidRPr="00AA6A8E">
                                      <w:rPr>
                                        <w:rStyle w:val="FontStyle105"/>
                                        <w:lang w:val="fi-FI"/>
                                      </w:rPr>
                                      <w:tab/>
                                    </w:r>
                                  </w:p>
                                </w:tc>
                                <w:tc>
                                  <w:tcPr>
                                    <w:tcW w:w="5218" w:type="dxa"/>
                                    <w:tcBorders>
                                      <w:top w:val="single" w:sz="6" w:space="0" w:color="auto"/>
                                      <w:left w:val="single" w:sz="6" w:space="0" w:color="auto"/>
                                      <w:bottom w:val="single" w:sz="6" w:space="0" w:color="auto"/>
                                      <w:right w:val="single" w:sz="6" w:space="0" w:color="auto"/>
                                    </w:tcBorders>
                                  </w:tcPr>
                                  <w:p w:rsidR="00690609" w:rsidRPr="00AA6A8E" w:rsidRDefault="00690609" w:rsidP="00141CF8">
                                    <w:pPr>
                                      <w:pStyle w:val="Style34"/>
                                      <w:widowControl/>
                                      <w:ind w:left="426"/>
                                      <w:rPr>
                                        <w:lang w:val="fi-FI"/>
                                      </w:rPr>
                                    </w:pPr>
                                  </w:p>
                                </w:tc>
                              </w:tr>
                            </w:tbl>
                            <w:p w:rsidR="00690609" w:rsidRPr="00AA6A8E" w:rsidRDefault="00690609" w:rsidP="00141CF8">
                              <w:pPr>
                                <w:ind w:left="426"/>
                                <w:rPr>
                                  <w:lang w:val="fi-FI"/>
                                </w:rPr>
                              </w:pPr>
                            </w:p>
                          </w:txbxContent>
                        </wps:txbx>
                        <wps:bodyPr rot="0" vert="horz" wrap="square" lIns="0" tIns="0" rIns="0" bIns="0" anchor="t" anchorCtr="0" upright="1">
                          <a:noAutofit/>
                        </wps:bodyPr>
                      </wps:wsp>
                      <wps:wsp>
                        <wps:cNvPr id="115" name="Text Box 11"/>
                        <wps:cNvSpPr txBox="1">
                          <a:spLocks noChangeArrowheads="1"/>
                        </wps:cNvSpPr>
                        <wps:spPr bwMode="auto">
                          <a:xfrm>
                            <a:off x="854" y="1282"/>
                            <a:ext cx="1786"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Default="00690609" w:rsidP="00306A32">
                              <w:pPr>
                                <w:pStyle w:val="Style7"/>
                                <w:widowControl/>
                                <w:rPr>
                                  <w:rStyle w:val="FontStyle102"/>
                                </w:rPr>
                              </w:pPr>
                              <w:r>
                                <w:rPr>
                                  <w:rStyle w:val="FontStyle102"/>
                                </w:rPr>
                                <w:t>1. Veovahend</w:t>
                              </w:r>
                            </w:p>
                          </w:txbxContent>
                        </wps:txbx>
                        <wps:bodyPr rot="0" vert="horz" wrap="square" lIns="0" tIns="0" rIns="0" bIns="0" anchor="t" anchorCtr="0" upright="1">
                          <a:noAutofit/>
                        </wps:bodyPr>
                      </wps:wsp>
                      <wps:wsp>
                        <wps:cNvPr id="116" name="Text Box 12"/>
                        <wps:cNvSpPr txBox="1">
                          <a:spLocks noChangeArrowheads="1"/>
                        </wps:cNvSpPr>
                        <wps:spPr bwMode="auto">
                          <a:xfrm>
                            <a:off x="849" y="6485"/>
                            <a:ext cx="1416"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Default="00690609" w:rsidP="00306A32">
                              <w:pPr>
                                <w:pStyle w:val="Style7"/>
                                <w:widowControl/>
                                <w:rPr>
                                  <w:rStyle w:val="FontStyle102"/>
                                </w:rPr>
                              </w:pPr>
                              <w:r>
                                <w:rPr>
                                  <w:rStyle w:val="FontStyle102"/>
                                </w:rPr>
                                <w:t>3. Topograafia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E93E0" id="Group 9" o:spid="_x0000_s1029" style="position:absolute;margin-left:-6pt;margin-top:.2pt;width:487.85pt;height:188.75pt;z-index:251679232;mso-wrap-distance-left:1.9pt;mso-wrap-distance-right:1.9pt;mso-wrap-distance-bottom:13.9pt;mso-position-horizontal-relative:margin" coordorigin="734,1282" coordsize="891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">
                <v:shape id="Text Box 10" o:spid="_x0000_s1030" type="#_x0000_t202" style="position:absolute;left:734;top:1556;width:8911;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7AMQA&#10;AADcAAAADwAAAGRycy9kb3ducmV2LnhtbERPTWvCQBC9F/wPyxR6Ed0opbTRVUQQPBTExNLrkB2z&#10;SbOzMbtq7K93CwVv83ifM1/2thEX6nzlWMFknIAgLpyuuFRwyDejdxA+IGtsHJOCG3lYLgZPc0y1&#10;u/KeLlkoRQxhn6ICE0KbSukLQxb92LXEkTu6zmKIsCul7vAaw20jp0nyJi1WHBsMtrQ2VPxkZ6tg&#10;d/yqt+30Mwvfp2Fef5j61wxzpV6e+9UMRKA+PMT/7q2O8yev8Pd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zewDEAAAA3AAAAA8AAAAAAAAAAAAAAAAAmAIAAGRycy9k&#10;b3ducmV2LnhtbFBLBQYAAAAABAAEAPUAAACJAwAAAAA=&#10;" filled="f" strokecolor="white" strokeweight="0">
                  <v:textbox inset="0,0,0,0">
                    <w:txbxContent>
                      <w:tbl>
                        <w:tblPr>
                          <w:tblW w:w="10436" w:type="dxa"/>
                          <w:tblInd w:w="446" w:type="dxa"/>
                          <w:tblLayout w:type="fixed"/>
                          <w:tblCellMar>
                            <w:left w:w="40" w:type="dxa"/>
                            <w:right w:w="40" w:type="dxa"/>
                          </w:tblCellMar>
                          <w:tblLook w:val="0000" w:firstRow="0" w:lastRow="0" w:firstColumn="0" w:lastColumn="0" w:noHBand="0" w:noVBand="0"/>
                        </w:tblPr>
                        <w:tblGrid>
                          <w:gridCol w:w="5218"/>
                          <w:gridCol w:w="5218"/>
                        </w:tblGrid>
                        <w:tr w:rsidR="00690609" w:rsidTr="008F14CC">
                          <w:tc>
                            <w:tcPr>
                              <w:tcW w:w="5218" w:type="dxa"/>
                              <w:tcBorders>
                                <w:top w:val="single" w:sz="6" w:space="0" w:color="auto"/>
                                <w:left w:val="single" w:sz="6" w:space="0" w:color="auto"/>
                                <w:bottom w:val="single" w:sz="6" w:space="0" w:color="auto"/>
                                <w:right w:val="single" w:sz="6" w:space="0" w:color="auto"/>
                              </w:tcBorders>
                            </w:tcPr>
                            <w:p w:rsidR="00690609" w:rsidRDefault="00690609" w:rsidP="00141CF8">
                              <w:pPr>
                                <w:pStyle w:val="Style57"/>
                                <w:widowControl/>
                                <w:ind w:left="426" w:right="2040"/>
                                <w:rPr>
                                  <w:rStyle w:val="FontStyle105"/>
                                </w:rPr>
                              </w:pPr>
                              <w:r>
                                <w:rPr>
                                  <w:rStyle w:val="FontStyle105"/>
                                </w:rPr>
                                <w:t xml:space="preserve">□ Raudtee </w:t>
                              </w:r>
                            </w:p>
                            <w:p w:rsidR="00690609" w:rsidRDefault="00690609" w:rsidP="00141CF8">
                              <w:pPr>
                                <w:pStyle w:val="Style57"/>
                                <w:widowControl/>
                                <w:ind w:left="426" w:right="2040"/>
                                <w:rPr>
                                  <w:rStyle w:val="FontStyle105"/>
                                </w:rPr>
                              </w:pPr>
                              <w:r>
                                <w:rPr>
                                  <w:rStyle w:val="FontStyle105"/>
                                </w:rPr>
                                <w:t>Vaguni number</w:t>
                              </w:r>
                            </w:p>
                          </w:tc>
                          <w:tc>
                            <w:tcPr>
                              <w:tcW w:w="5218" w:type="dxa"/>
                              <w:tcBorders>
                                <w:top w:val="single" w:sz="6" w:space="0" w:color="auto"/>
                                <w:left w:val="single" w:sz="6" w:space="0" w:color="auto"/>
                                <w:bottom w:val="single" w:sz="6" w:space="0" w:color="auto"/>
                                <w:right w:val="single" w:sz="6" w:space="0" w:color="auto"/>
                              </w:tcBorders>
                            </w:tcPr>
                            <w:p w:rsidR="00690609" w:rsidRDefault="00690609" w:rsidP="00141CF8">
                              <w:pPr>
                                <w:pStyle w:val="Style34"/>
                                <w:widowControl/>
                                <w:ind w:left="426"/>
                              </w:pPr>
                            </w:p>
                          </w:tc>
                        </w:tr>
                        <w:tr w:rsidR="00690609" w:rsidRPr="002D710A" w:rsidTr="008F14CC">
                          <w:tc>
                            <w:tcPr>
                              <w:tcW w:w="10436" w:type="dxa"/>
                              <w:gridSpan w:val="2"/>
                              <w:tcBorders>
                                <w:top w:val="single" w:sz="6" w:space="0" w:color="auto"/>
                                <w:left w:val="single" w:sz="6" w:space="0" w:color="auto"/>
                                <w:bottom w:val="single" w:sz="6" w:space="0" w:color="auto"/>
                                <w:right w:val="single" w:sz="6" w:space="0" w:color="auto"/>
                              </w:tcBorders>
                            </w:tcPr>
                            <w:p w:rsidR="00690609" w:rsidRPr="00AA6A8E" w:rsidRDefault="00690609" w:rsidP="00141CF8">
                              <w:pPr>
                                <w:pStyle w:val="Style29"/>
                                <w:widowControl/>
                                <w:spacing w:line="240" w:lineRule="auto"/>
                                <w:ind w:left="426"/>
                                <w:jc w:val="left"/>
                                <w:rPr>
                                  <w:rStyle w:val="FontStyle102"/>
                                  <w:lang w:val="fi-FI"/>
                                </w:rPr>
                              </w:pPr>
                              <w:r>
                                <w:rPr>
                                  <w:rStyle w:val="FontStyle102"/>
                                  <w:lang w:val="fi-FI"/>
                                </w:rPr>
                                <w:t>2. J</w:t>
                              </w:r>
                              <w:r w:rsidRPr="00AA6A8E">
                                <w:rPr>
                                  <w:rStyle w:val="FontStyle102"/>
                                  <w:lang w:val="fi-FI"/>
                                </w:rPr>
                                <w:t>uhtumi toimumise kuupäev ja koht</w:t>
                              </w:r>
                            </w:p>
                          </w:tc>
                        </w:tr>
                        <w:tr w:rsidR="00690609" w:rsidTr="008F14CC">
                          <w:tc>
                            <w:tcPr>
                              <w:tcW w:w="10436" w:type="dxa"/>
                              <w:gridSpan w:val="2"/>
                              <w:tcBorders>
                                <w:top w:val="single" w:sz="6" w:space="0" w:color="auto"/>
                                <w:left w:val="single" w:sz="6" w:space="0" w:color="auto"/>
                                <w:bottom w:val="single" w:sz="6" w:space="0" w:color="auto"/>
                                <w:right w:val="single" w:sz="6" w:space="0" w:color="auto"/>
                              </w:tcBorders>
                            </w:tcPr>
                            <w:p w:rsidR="00690609" w:rsidRDefault="00690609" w:rsidP="00141CF8">
                              <w:pPr>
                                <w:pStyle w:val="Style31"/>
                                <w:widowControl/>
                                <w:tabs>
                                  <w:tab w:val="left" w:leader="dot" w:pos="2232"/>
                                  <w:tab w:val="left" w:leader="dot" w:pos="5184"/>
                                  <w:tab w:val="left" w:leader="dot" w:pos="7541"/>
                                  <w:tab w:val="left" w:leader="dot" w:pos="10214"/>
                                </w:tabs>
                                <w:spacing w:line="240" w:lineRule="auto"/>
                                <w:ind w:left="426"/>
                                <w:jc w:val="left"/>
                                <w:rPr>
                                  <w:rStyle w:val="FontStyle105"/>
                                </w:rPr>
                              </w:pPr>
                              <w:r>
                                <w:rPr>
                                  <w:rStyle w:val="FontStyle105"/>
                                </w:rPr>
                                <w:t xml:space="preserve">Aasta: </w:t>
                              </w:r>
                              <w:r>
                                <w:rPr>
                                  <w:rStyle w:val="FontStyle105"/>
                                </w:rPr>
                                <w:tab/>
                                <w:t xml:space="preserve">Kuu: </w:t>
                              </w:r>
                              <w:r>
                                <w:rPr>
                                  <w:rStyle w:val="FontStyle105"/>
                                </w:rPr>
                                <w:tab/>
                                <w:t xml:space="preserve">Päev: </w:t>
                              </w:r>
                              <w:r>
                                <w:rPr>
                                  <w:rStyle w:val="FontStyle105"/>
                                </w:rPr>
                                <w:tab/>
                                <w:t>Kellaaeg:</w:t>
                              </w:r>
                              <w:r>
                                <w:rPr>
                                  <w:rStyle w:val="FontStyle105"/>
                                </w:rPr>
                                <w:tab/>
                              </w:r>
                            </w:p>
                          </w:tc>
                        </w:tr>
                        <w:tr w:rsidR="00690609" w:rsidRPr="002D710A" w:rsidTr="008F14CC">
                          <w:tc>
                            <w:tcPr>
                              <w:tcW w:w="5218" w:type="dxa"/>
                              <w:tcBorders>
                                <w:top w:val="single" w:sz="6" w:space="0" w:color="auto"/>
                                <w:left w:val="single" w:sz="6" w:space="0" w:color="auto"/>
                                <w:bottom w:val="single" w:sz="6" w:space="0" w:color="auto"/>
                                <w:right w:val="single" w:sz="6" w:space="0" w:color="auto"/>
                              </w:tcBorders>
                            </w:tcPr>
                            <w:p w:rsidR="00690609" w:rsidRPr="00306A32" w:rsidRDefault="00690609" w:rsidP="00141CF8">
                              <w:pPr>
                                <w:pStyle w:val="Style31"/>
                                <w:widowControl/>
                                <w:tabs>
                                  <w:tab w:val="left" w:leader="dot" w:pos="4891"/>
                                </w:tabs>
                                <w:spacing w:line="240" w:lineRule="auto"/>
                                <w:ind w:left="426"/>
                                <w:jc w:val="left"/>
                                <w:rPr>
                                  <w:rStyle w:val="FontStyle105"/>
                                  <w:lang w:val="et-EE"/>
                                </w:rPr>
                              </w:pPr>
                              <w:r w:rsidRPr="00306A32">
                                <w:rPr>
                                  <w:rStyle w:val="FontStyle105"/>
                                  <w:lang w:val="et-EE"/>
                                </w:rPr>
                                <w:t>Asukoht/riik:</w:t>
                              </w:r>
                              <w:r w:rsidRPr="00306A32">
                                <w:rPr>
                                  <w:rStyle w:val="FontStyle105"/>
                                  <w:lang w:val="et-EE"/>
                                </w:rPr>
                                <w:tab/>
                              </w:r>
                            </w:p>
                            <w:p w:rsidR="00690609" w:rsidRPr="00306A32" w:rsidRDefault="00690609" w:rsidP="00141CF8">
                              <w:pPr>
                                <w:pStyle w:val="Style57"/>
                                <w:widowControl/>
                                <w:tabs>
                                  <w:tab w:val="left" w:pos="293"/>
                                </w:tabs>
                                <w:spacing w:line="240" w:lineRule="auto"/>
                                <w:ind w:left="426"/>
                                <w:rPr>
                                  <w:rStyle w:val="FontStyle105"/>
                                  <w:lang w:val="et-EE"/>
                                </w:rPr>
                              </w:pPr>
                              <w:r w:rsidRPr="00306A32">
                                <w:rPr>
                                  <w:rStyle w:val="FontStyle105"/>
                                  <w:lang w:val="et-EE"/>
                                </w:rPr>
                                <w:t>□</w:t>
                              </w:r>
                              <w:r w:rsidRPr="00306A32">
                                <w:rPr>
                                  <w:rStyle w:val="FontStyle105"/>
                                  <w:lang w:val="et-EE"/>
                                </w:rPr>
                                <w:tab/>
                                <w:t>Jaam</w:t>
                              </w:r>
                            </w:p>
                            <w:p w:rsidR="00690609" w:rsidRPr="00306A32" w:rsidRDefault="00690609" w:rsidP="00141CF8">
                              <w:pPr>
                                <w:pStyle w:val="Style57"/>
                                <w:widowControl/>
                                <w:tabs>
                                  <w:tab w:val="left" w:pos="293"/>
                                </w:tabs>
                                <w:spacing w:line="240" w:lineRule="auto"/>
                                <w:ind w:left="426"/>
                                <w:rPr>
                                  <w:rStyle w:val="FontStyle105"/>
                                  <w:lang w:val="et-EE"/>
                                </w:rPr>
                              </w:pPr>
                              <w:r w:rsidRPr="00306A32">
                                <w:rPr>
                                  <w:rStyle w:val="FontStyle105"/>
                                  <w:lang w:val="et-EE"/>
                                </w:rPr>
                                <w:t>□</w:t>
                              </w:r>
                              <w:r w:rsidRPr="00306A32">
                                <w:rPr>
                                  <w:rStyle w:val="FontStyle105"/>
                                  <w:lang w:val="et-EE"/>
                                </w:rPr>
                                <w:tab/>
                                <w:t>Sorteerimisjaam</w:t>
                              </w:r>
                            </w:p>
                            <w:p w:rsidR="00690609" w:rsidRPr="00306A32" w:rsidRDefault="00690609" w:rsidP="00141CF8">
                              <w:pPr>
                                <w:pStyle w:val="Style74"/>
                                <w:widowControl/>
                                <w:tabs>
                                  <w:tab w:val="left" w:pos="293"/>
                                </w:tabs>
                                <w:ind w:left="426"/>
                                <w:rPr>
                                  <w:rStyle w:val="FontStyle105"/>
                                  <w:lang w:val="et-EE"/>
                                </w:rPr>
                              </w:pPr>
                              <w:r w:rsidRPr="00306A32">
                                <w:rPr>
                                  <w:rStyle w:val="FontStyle105"/>
                                  <w:lang w:val="et-EE"/>
                                </w:rPr>
                                <w:t xml:space="preserve">□ </w:t>
                              </w:r>
                              <w:r w:rsidRPr="00306A32">
                                <w:rPr>
                                  <w:rStyle w:val="FontStyle105"/>
                                  <w:lang w:val="et-EE"/>
                                </w:rPr>
                                <w:tab/>
                                <w:t>Pealelaadimise või mahalaadimise/ümberlaadimise, või</w:t>
                              </w:r>
                            </w:p>
                            <w:p w:rsidR="00690609" w:rsidRPr="00AA6A8E" w:rsidRDefault="00690609" w:rsidP="00141CF8">
                              <w:pPr>
                                <w:pStyle w:val="Style57"/>
                                <w:widowControl/>
                                <w:tabs>
                                  <w:tab w:val="left" w:pos="293"/>
                                </w:tabs>
                                <w:spacing w:line="288" w:lineRule="exact"/>
                                <w:ind w:left="426"/>
                                <w:rPr>
                                  <w:rStyle w:val="FontStyle105"/>
                                  <w:lang w:val="fi-FI"/>
                                </w:rPr>
                              </w:pPr>
                              <w:r w:rsidRPr="00AA6A8E">
                                <w:rPr>
                                  <w:rStyle w:val="FontStyle105"/>
                                  <w:lang w:val="fi-FI"/>
                                </w:rPr>
                                <w:t xml:space="preserve">□ </w:t>
                              </w:r>
                              <w:r w:rsidRPr="00AA6A8E">
                                <w:rPr>
                                  <w:rStyle w:val="FontStyle105"/>
                                  <w:lang w:val="fi-FI"/>
                                </w:rPr>
                                <w:tab/>
                                <w:t>Liini nimetus</w:t>
                              </w:r>
                            </w:p>
                            <w:p w:rsidR="00690609" w:rsidRPr="00AA6A8E" w:rsidRDefault="00690609" w:rsidP="00141CF8">
                              <w:pPr>
                                <w:pStyle w:val="Style31"/>
                                <w:widowControl/>
                                <w:tabs>
                                  <w:tab w:val="left" w:leader="dot" w:pos="4896"/>
                                </w:tabs>
                                <w:spacing w:line="288" w:lineRule="exact"/>
                                <w:ind w:left="426"/>
                                <w:jc w:val="left"/>
                                <w:rPr>
                                  <w:rStyle w:val="FontStyle105"/>
                                  <w:lang w:val="fi-FI"/>
                                </w:rPr>
                              </w:pPr>
                              <w:r w:rsidRPr="00AA6A8E">
                                <w:rPr>
                                  <w:rStyle w:val="FontStyle105"/>
                                  <w:lang w:val="fi-FI"/>
                                </w:rPr>
                                <w:t>Liini kirjeldus:</w:t>
                              </w:r>
                              <w:r w:rsidRPr="00AA6A8E">
                                <w:rPr>
                                  <w:rStyle w:val="FontStyle105"/>
                                  <w:lang w:val="fi-FI"/>
                                </w:rPr>
                                <w:tab/>
                              </w:r>
                            </w:p>
                            <w:p w:rsidR="00690609" w:rsidRPr="00AA6A8E" w:rsidRDefault="00690609" w:rsidP="00141CF8">
                              <w:pPr>
                                <w:pStyle w:val="Style31"/>
                                <w:widowControl/>
                                <w:tabs>
                                  <w:tab w:val="left" w:leader="dot" w:pos="4982"/>
                                </w:tabs>
                                <w:spacing w:line="288" w:lineRule="exact"/>
                                <w:ind w:left="426"/>
                                <w:jc w:val="left"/>
                                <w:rPr>
                                  <w:rStyle w:val="FontStyle105"/>
                                  <w:lang w:val="fi-FI"/>
                                </w:rPr>
                              </w:pPr>
                              <w:r>
                                <w:rPr>
                                  <w:rStyle w:val="FontStyle105"/>
                                  <w:lang w:val="fi-FI"/>
                                </w:rPr>
                                <w:t>Kilomeetritähis</w:t>
                              </w:r>
                              <w:r w:rsidRPr="00AA6A8E">
                                <w:rPr>
                                  <w:rStyle w:val="FontStyle105"/>
                                  <w:lang w:val="fi-FI"/>
                                </w:rPr>
                                <w:t>:</w:t>
                              </w:r>
                              <w:r w:rsidRPr="00AA6A8E">
                                <w:rPr>
                                  <w:rStyle w:val="FontStyle105"/>
                                  <w:lang w:val="fi-FI"/>
                                </w:rPr>
                                <w:tab/>
                              </w:r>
                            </w:p>
                          </w:tc>
                          <w:tc>
                            <w:tcPr>
                              <w:tcW w:w="5218" w:type="dxa"/>
                              <w:tcBorders>
                                <w:top w:val="single" w:sz="6" w:space="0" w:color="auto"/>
                                <w:left w:val="single" w:sz="6" w:space="0" w:color="auto"/>
                                <w:bottom w:val="single" w:sz="6" w:space="0" w:color="auto"/>
                                <w:right w:val="single" w:sz="6" w:space="0" w:color="auto"/>
                              </w:tcBorders>
                            </w:tcPr>
                            <w:p w:rsidR="00690609" w:rsidRPr="00AA6A8E" w:rsidRDefault="00690609" w:rsidP="00141CF8">
                              <w:pPr>
                                <w:pStyle w:val="Style34"/>
                                <w:widowControl/>
                                <w:ind w:left="426"/>
                                <w:rPr>
                                  <w:lang w:val="fi-FI"/>
                                </w:rPr>
                              </w:pPr>
                            </w:p>
                          </w:tc>
                        </w:tr>
                      </w:tbl>
                      <w:p w:rsidR="00690609" w:rsidRPr="00AA6A8E" w:rsidRDefault="00690609" w:rsidP="00141CF8">
                        <w:pPr>
                          <w:ind w:left="426"/>
                          <w:rPr>
                            <w:lang w:val="fi-FI"/>
                          </w:rPr>
                        </w:pPr>
                      </w:p>
                    </w:txbxContent>
                  </v:textbox>
                </v:shape>
                <v:shape id="Text Box 11" o:spid="_x0000_s1031" type="#_x0000_t202" style="position:absolute;left:854;top:1282;width:178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m8QA&#10;AADcAAAADwAAAGRycy9kb3ducmV2LnhtbERPTWvCQBC9F/wPyxR6Ed0otLTRVUQQPBTExNLrkB2z&#10;SbOzMbtq7K93CwVv83ifM1/2thEX6nzlWMFknIAgLpyuuFRwyDejdxA+IGtsHJOCG3lYLgZPc0y1&#10;u/KeLlkoRQxhn6ICE0KbSukLQxb92LXEkTu6zmKIsCul7vAaw20jp0nyJi1WHBsMtrQ2VPxkZ6tg&#10;d/yqt+30Mwvfp2Fef5j61wxzpV6e+9UMRKA+PMT/7q2O8yev8Pd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vEAAAA3AAAAA8AAAAAAAAAAAAAAAAAmAIAAGRycy9k&#10;b3ducmV2LnhtbFBLBQYAAAAABAAEAPUAAACJAwAAAAA=&#10;" filled="f" strokecolor="white" strokeweight="0">
                  <v:textbox inset="0,0,0,0">
                    <w:txbxContent>
                      <w:p w:rsidR="00690609" w:rsidRDefault="00690609" w:rsidP="00306A32">
                        <w:pPr>
                          <w:pStyle w:val="Style7"/>
                          <w:widowControl/>
                          <w:rPr>
                            <w:rStyle w:val="FontStyle102"/>
                          </w:rPr>
                        </w:pPr>
                        <w:r>
                          <w:rPr>
                            <w:rStyle w:val="FontStyle102"/>
                          </w:rPr>
                          <w:t>1. Veovahend</w:t>
                        </w:r>
                      </w:p>
                    </w:txbxContent>
                  </v:textbox>
                </v:shape>
                <v:shape id="Text Box 12" o:spid="_x0000_s1032" type="#_x0000_t202" style="position:absolute;left:849;top:6485;width:141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A7MMA&#10;AADcAAAADwAAAGRycy9kb3ducmV2LnhtbERPTWvCQBC9C/6HZQQvUjd6EJu6SikUPAhiovQ6ZMds&#10;0uxsmt1q9Nd3C4K3ebzPWW1624gLdb5yrGA2TUAQF05XXCo45p8vSxA+IGtsHJOCG3nYrIeDFaba&#10;XflAlyyUIoawT1GBCaFNpfSFIYt+6lriyJ1dZzFE2JVSd3iN4baR8yRZSIsVxwaDLX0YKr6zX6tg&#10;fz7V23a+y8LXzySvX019N5NcqfGof38DEagPT/HDvdVx/mwB/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1A7MMAAADcAAAADwAAAAAAAAAAAAAAAACYAgAAZHJzL2Rv&#10;d25yZXYueG1sUEsFBgAAAAAEAAQA9QAAAIgDAAAAAA==&#10;" filled="f" strokecolor="white" strokeweight="0">
                  <v:textbox inset="0,0,0,0">
                    <w:txbxContent>
                      <w:p w:rsidR="00690609" w:rsidRDefault="00690609" w:rsidP="00306A32">
                        <w:pPr>
                          <w:pStyle w:val="Style7"/>
                          <w:widowControl/>
                          <w:rPr>
                            <w:rStyle w:val="FontStyle102"/>
                          </w:rPr>
                        </w:pPr>
                        <w:r>
                          <w:rPr>
                            <w:rStyle w:val="FontStyle102"/>
                          </w:rPr>
                          <w:t>3. Topograafia</w:t>
                        </w:r>
                      </w:p>
                    </w:txbxContent>
                  </v:textbox>
                </v:shape>
                <w10:wrap type="topAndBottom" anchorx="margin"/>
              </v:group>
            </w:pict>
          </mc:Fallback>
        </mc:AlternateContent>
      </w:r>
      <w:r w:rsidR="00306A32" w:rsidRPr="008F14CC">
        <w:rPr>
          <w:rStyle w:val="FontStyle105"/>
          <w:lang w:val="et-EE"/>
        </w:rPr>
        <w:t>Laskumine/tõus</w:t>
      </w:r>
    </w:p>
    <w:p w:rsidR="00306A32" w:rsidRPr="008F14CC" w:rsidRDefault="00306A32" w:rsidP="00FE0990">
      <w:pPr>
        <w:pStyle w:val="Style51"/>
        <w:widowControl/>
        <w:tabs>
          <w:tab w:val="left" w:pos="787"/>
        </w:tabs>
        <w:spacing w:line="302" w:lineRule="exact"/>
        <w:ind w:firstLine="0"/>
        <w:rPr>
          <w:rStyle w:val="FontStyle105"/>
          <w:lang w:val="et-EE"/>
        </w:rPr>
      </w:pPr>
      <w:r w:rsidRPr="008F14CC">
        <w:rPr>
          <w:rStyle w:val="FontStyle105"/>
          <w:lang w:val="et-EE"/>
        </w:rPr>
        <w:t>Tunnel</w:t>
      </w:r>
    </w:p>
    <w:p w:rsidR="00306A32" w:rsidRPr="008F14CC" w:rsidRDefault="00306A32" w:rsidP="00FE0990">
      <w:pPr>
        <w:pStyle w:val="Style51"/>
        <w:widowControl/>
        <w:tabs>
          <w:tab w:val="left" w:pos="787"/>
        </w:tabs>
        <w:spacing w:line="302" w:lineRule="exact"/>
        <w:ind w:firstLine="0"/>
        <w:jc w:val="both"/>
        <w:rPr>
          <w:rStyle w:val="FontStyle105"/>
          <w:lang w:val="et-EE"/>
        </w:rPr>
      </w:pPr>
      <w:r w:rsidRPr="008F14CC">
        <w:rPr>
          <w:rStyle w:val="FontStyle105"/>
          <w:lang w:val="et-EE"/>
        </w:rPr>
        <w:t>Sild / sillaalune läbikäik</w:t>
      </w:r>
    </w:p>
    <w:p w:rsidR="00306A32" w:rsidRPr="008F14CC" w:rsidRDefault="00306A32" w:rsidP="00FE0990">
      <w:pPr>
        <w:pStyle w:val="Style51"/>
        <w:widowControl/>
        <w:tabs>
          <w:tab w:val="left" w:pos="787"/>
        </w:tabs>
        <w:spacing w:line="302" w:lineRule="exact"/>
        <w:ind w:firstLine="0"/>
        <w:rPr>
          <w:rStyle w:val="FontStyle105"/>
          <w:lang w:val="et-EE"/>
        </w:rPr>
      </w:pPr>
      <w:r w:rsidRPr="008F14CC">
        <w:rPr>
          <w:rStyle w:val="FontStyle105"/>
          <w:lang w:val="et-EE"/>
        </w:rPr>
        <w:t>Ülesõit</w:t>
      </w:r>
    </w:p>
    <w:p w:rsidR="00306A32" w:rsidRPr="008F14CC" w:rsidRDefault="00306A32" w:rsidP="00306A32">
      <w:pPr>
        <w:pStyle w:val="Style7"/>
        <w:widowControl/>
        <w:spacing w:line="240" w:lineRule="exact"/>
        <w:rPr>
          <w:sz w:val="20"/>
          <w:szCs w:val="20"/>
          <w:lang w:val="et-EE"/>
        </w:rPr>
      </w:pPr>
    </w:p>
    <w:p w:rsidR="00306A32" w:rsidRPr="008F14CC" w:rsidRDefault="00306A32" w:rsidP="002F024B">
      <w:pPr>
        <w:pStyle w:val="Style7"/>
        <w:widowControl/>
        <w:spacing w:before="58"/>
        <w:rPr>
          <w:rStyle w:val="FontStyle102"/>
          <w:u w:val="single"/>
          <w:lang w:val="et-EE"/>
        </w:rPr>
      </w:pPr>
      <w:r w:rsidRPr="008F14CC">
        <w:rPr>
          <w:rStyle w:val="FontStyle102"/>
          <w:u w:val="single"/>
          <w:lang w:val="et-EE"/>
        </w:rPr>
        <w:t>4. Ilmastikutingimused</w:t>
      </w:r>
    </w:p>
    <w:p w:rsidR="00306A32" w:rsidRPr="008F14CC" w:rsidRDefault="00306A32" w:rsidP="002F024B">
      <w:pPr>
        <w:pStyle w:val="Style51"/>
        <w:widowControl/>
        <w:tabs>
          <w:tab w:val="left" w:pos="787"/>
        </w:tabs>
        <w:spacing w:before="274" w:line="302" w:lineRule="exact"/>
        <w:ind w:firstLine="0"/>
        <w:rPr>
          <w:rStyle w:val="FontStyle105"/>
          <w:lang w:val="et-EE"/>
        </w:rPr>
      </w:pPr>
      <w:r w:rsidRPr="008F14CC">
        <w:rPr>
          <w:rStyle w:val="FontStyle105"/>
          <w:lang w:val="et-EE"/>
        </w:rPr>
        <w:t>Vihm</w:t>
      </w:r>
    </w:p>
    <w:p w:rsidR="00306A32" w:rsidRPr="008F14CC" w:rsidRDefault="00306A32" w:rsidP="002F024B">
      <w:pPr>
        <w:pStyle w:val="Style51"/>
        <w:widowControl/>
        <w:tabs>
          <w:tab w:val="left" w:pos="787"/>
        </w:tabs>
        <w:spacing w:line="302" w:lineRule="exact"/>
        <w:ind w:firstLine="0"/>
        <w:rPr>
          <w:rStyle w:val="FontStyle105"/>
          <w:lang w:val="et-EE"/>
        </w:rPr>
      </w:pPr>
      <w:r w:rsidRPr="008F14CC">
        <w:rPr>
          <w:rStyle w:val="FontStyle105"/>
          <w:lang w:val="et-EE"/>
        </w:rPr>
        <w:t>Lumi</w:t>
      </w:r>
    </w:p>
    <w:p w:rsidR="00306A32" w:rsidRPr="008F14CC" w:rsidRDefault="00306A32" w:rsidP="002F024B">
      <w:pPr>
        <w:pStyle w:val="Style51"/>
        <w:widowControl/>
        <w:tabs>
          <w:tab w:val="left" w:pos="787"/>
        </w:tabs>
        <w:spacing w:line="302" w:lineRule="exact"/>
        <w:ind w:firstLine="0"/>
        <w:rPr>
          <w:rStyle w:val="FontStyle105"/>
          <w:lang w:val="et-EE"/>
        </w:rPr>
      </w:pPr>
      <w:r w:rsidRPr="008F14CC">
        <w:rPr>
          <w:rStyle w:val="FontStyle105"/>
          <w:lang w:val="et-EE"/>
        </w:rPr>
        <w:t>Kiilasjää</w:t>
      </w:r>
    </w:p>
    <w:p w:rsidR="00306A32" w:rsidRPr="008F14CC" w:rsidRDefault="00306A32" w:rsidP="002F024B">
      <w:pPr>
        <w:pStyle w:val="Style51"/>
        <w:widowControl/>
        <w:tabs>
          <w:tab w:val="left" w:pos="787"/>
        </w:tabs>
        <w:spacing w:line="302" w:lineRule="exact"/>
        <w:ind w:firstLine="0"/>
        <w:rPr>
          <w:rStyle w:val="FontStyle105"/>
          <w:lang w:val="et-EE"/>
        </w:rPr>
      </w:pPr>
      <w:r w:rsidRPr="008F14CC">
        <w:rPr>
          <w:rStyle w:val="FontStyle105"/>
          <w:lang w:val="et-EE"/>
        </w:rPr>
        <w:t>Udu</w:t>
      </w:r>
    </w:p>
    <w:p w:rsidR="00306A32" w:rsidRPr="008F14CC" w:rsidRDefault="00306A32" w:rsidP="002F024B">
      <w:pPr>
        <w:pStyle w:val="Style51"/>
        <w:widowControl/>
        <w:tabs>
          <w:tab w:val="left" w:pos="787"/>
        </w:tabs>
        <w:spacing w:line="302" w:lineRule="exact"/>
        <w:ind w:firstLine="0"/>
        <w:rPr>
          <w:rStyle w:val="FontStyle105"/>
          <w:lang w:val="et-EE"/>
        </w:rPr>
      </w:pPr>
      <w:r w:rsidRPr="008F14CC">
        <w:rPr>
          <w:rStyle w:val="FontStyle105"/>
          <w:lang w:val="et-EE"/>
        </w:rPr>
        <w:t>Äike</w:t>
      </w:r>
    </w:p>
    <w:p w:rsidR="00306A32" w:rsidRPr="008F14CC" w:rsidRDefault="00306A32" w:rsidP="002F024B">
      <w:pPr>
        <w:pStyle w:val="Style51"/>
        <w:widowControl/>
        <w:tabs>
          <w:tab w:val="left" w:pos="787"/>
        </w:tabs>
        <w:spacing w:before="14"/>
        <w:ind w:right="2112" w:firstLine="0"/>
        <w:rPr>
          <w:rStyle w:val="FontStyle105"/>
          <w:lang w:val="et-EE"/>
        </w:rPr>
      </w:pPr>
      <w:r w:rsidRPr="008F14CC">
        <w:rPr>
          <w:rStyle w:val="FontStyle105"/>
          <w:lang w:val="et-EE"/>
        </w:rPr>
        <w:t>Torm Temperatuur:... °C</w:t>
      </w:r>
    </w:p>
    <w:p w:rsidR="00306A32" w:rsidRPr="008F14CC" w:rsidRDefault="00306A32" w:rsidP="002F024B">
      <w:pPr>
        <w:pStyle w:val="Style7"/>
        <w:widowControl/>
        <w:tabs>
          <w:tab w:val="left" w:leader="underscore" w:pos="4037"/>
        </w:tabs>
        <w:spacing w:before="10" w:line="288" w:lineRule="exact"/>
        <w:rPr>
          <w:rStyle w:val="FontStyle102"/>
          <w:lang w:val="et-EE"/>
        </w:rPr>
      </w:pPr>
      <w:r w:rsidRPr="008F14CC">
        <w:rPr>
          <w:rStyle w:val="FontStyle102"/>
          <w:u w:val="single"/>
          <w:lang w:val="et-EE"/>
        </w:rPr>
        <w:t>5 Juhtumi kirjeldus</w:t>
      </w:r>
      <w:r w:rsidRPr="008F14CC">
        <w:rPr>
          <w:rStyle w:val="FontStyle102"/>
          <w:lang w:val="et-EE"/>
        </w:rPr>
        <w:tab/>
      </w:r>
    </w:p>
    <w:p w:rsidR="00306A32" w:rsidRPr="008F14CC" w:rsidRDefault="00306A32" w:rsidP="002F024B">
      <w:pPr>
        <w:pStyle w:val="Style51"/>
        <w:widowControl/>
        <w:tabs>
          <w:tab w:val="left" w:pos="787"/>
        </w:tabs>
        <w:ind w:firstLine="0"/>
        <w:rPr>
          <w:rStyle w:val="FontStyle105"/>
          <w:lang w:val="et-EE"/>
        </w:rPr>
      </w:pPr>
      <w:r w:rsidRPr="008F14CC">
        <w:rPr>
          <w:rStyle w:val="FontStyle105"/>
          <w:lang w:val="et-EE"/>
        </w:rPr>
        <w:t>Rööbastelt mahasõit / teelt väljasõit</w:t>
      </w:r>
    </w:p>
    <w:p w:rsidR="00306A32" w:rsidRPr="008F14CC" w:rsidRDefault="00306A32" w:rsidP="002F024B">
      <w:pPr>
        <w:pStyle w:val="Style51"/>
        <w:widowControl/>
        <w:tabs>
          <w:tab w:val="left" w:pos="787"/>
        </w:tabs>
        <w:spacing w:before="14"/>
        <w:ind w:firstLine="0"/>
        <w:rPr>
          <w:rStyle w:val="FontStyle105"/>
          <w:lang w:val="et-EE"/>
        </w:rPr>
      </w:pPr>
      <w:r w:rsidRPr="008F14CC">
        <w:rPr>
          <w:rStyle w:val="FontStyle105"/>
          <w:lang w:val="et-EE"/>
        </w:rPr>
        <w:t>Kokkupõrge</w:t>
      </w:r>
    </w:p>
    <w:p w:rsidR="00306A32" w:rsidRPr="008F14CC" w:rsidRDefault="00306A32" w:rsidP="002F024B">
      <w:pPr>
        <w:pStyle w:val="Style51"/>
        <w:widowControl/>
        <w:tabs>
          <w:tab w:val="left" w:pos="787"/>
        </w:tabs>
        <w:spacing w:before="5" w:line="302" w:lineRule="exact"/>
        <w:ind w:firstLine="0"/>
        <w:rPr>
          <w:rStyle w:val="FontStyle105"/>
          <w:lang w:val="et-EE"/>
        </w:rPr>
      </w:pPr>
      <w:r w:rsidRPr="008F14CC">
        <w:rPr>
          <w:rStyle w:val="FontStyle105"/>
          <w:lang w:val="et-EE"/>
        </w:rPr>
        <w:t>Ümberpaiskumine/ümberminek</w:t>
      </w:r>
    </w:p>
    <w:p w:rsidR="00306A32" w:rsidRPr="008F14CC" w:rsidRDefault="00306A32" w:rsidP="002F024B">
      <w:pPr>
        <w:pStyle w:val="Style51"/>
        <w:widowControl/>
        <w:tabs>
          <w:tab w:val="left" w:pos="787"/>
        </w:tabs>
        <w:spacing w:line="302" w:lineRule="exact"/>
        <w:ind w:firstLine="0"/>
        <w:rPr>
          <w:rStyle w:val="FontStyle105"/>
          <w:lang w:val="et-EE"/>
        </w:rPr>
      </w:pPr>
      <w:r w:rsidRPr="008F14CC">
        <w:rPr>
          <w:rStyle w:val="FontStyle105"/>
          <w:lang w:val="et-EE"/>
        </w:rPr>
        <w:t>Tulekahju</w:t>
      </w:r>
    </w:p>
    <w:p w:rsidR="00306A32" w:rsidRPr="008F14CC" w:rsidRDefault="00306A32" w:rsidP="002F024B">
      <w:pPr>
        <w:pStyle w:val="Style51"/>
        <w:widowControl/>
        <w:tabs>
          <w:tab w:val="left" w:pos="787"/>
        </w:tabs>
        <w:spacing w:line="302" w:lineRule="exact"/>
        <w:ind w:firstLine="0"/>
        <w:rPr>
          <w:rStyle w:val="FontStyle105"/>
          <w:lang w:val="et-EE"/>
        </w:rPr>
      </w:pPr>
      <w:r w:rsidRPr="008F14CC">
        <w:rPr>
          <w:rStyle w:val="FontStyle105"/>
          <w:lang w:val="et-EE"/>
        </w:rPr>
        <w:t>Plahvatus</w:t>
      </w:r>
    </w:p>
    <w:p w:rsidR="00306A32" w:rsidRPr="008F14CC" w:rsidRDefault="00306A32" w:rsidP="002F024B">
      <w:pPr>
        <w:pStyle w:val="Style51"/>
        <w:widowControl/>
        <w:tabs>
          <w:tab w:val="left" w:pos="787"/>
        </w:tabs>
        <w:spacing w:before="10" w:line="293" w:lineRule="exact"/>
        <w:ind w:firstLine="0"/>
        <w:rPr>
          <w:rStyle w:val="FontStyle105"/>
          <w:lang w:val="et-EE"/>
        </w:rPr>
      </w:pPr>
      <w:r w:rsidRPr="008F14CC">
        <w:rPr>
          <w:rStyle w:val="FontStyle105"/>
          <w:lang w:val="et-EE"/>
        </w:rPr>
        <w:t>Kaubakadu (puiste)</w:t>
      </w:r>
    </w:p>
    <w:p w:rsidR="00306A32" w:rsidRPr="008F14CC" w:rsidRDefault="00306A32" w:rsidP="002F024B">
      <w:pPr>
        <w:pStyle w:val="Style51"/>
        <w:widowControl/>
        <w:tabs>
          <w:tab w:val="left" w:pos="787"/>
        </w:tabs>
        <w:spacing w:before="5" w:line="293" w:lineRule="exact"/>
        <w:ind w:firstLine="0"/>
        <w:rPr>
          <w:rStyle w:val="FontStyle105"/>
          <w:lang w:val="et-EE"/>
        </w:rPr>
      </w:pPr>
      <w:r w:rsidRPr="008F14CC">
        <w:rPr>
          <w:rStyle w:val="FontStyle105"/>
          <w:lang w:val="et-EE"/>
        </w:rPr>
        <w:t xml:space="preserve">Tehniline rike </w:t>
      </w:r>
    </w:p>
    <w:p w:rsidR="00306A32" w:rsidRPr="008F14CC" w:rsidRDefault="00306A32" w:rsidP="002F024B">
      <w:pPr>
        <w:pStyle w:val="Style51"/>
        <w:widowControl/>
        <w:tabs>
          <w:tab w:val="left" w:pos="787"/>
        </w:tabs>
        <w:spacing w:before="5" w:line="293" w:lineRule="exact"/>
        <w:ind w:firstLine="0"/>
        <w:rPr>
          <w:rStyle w:val="FontStyle105"/>
          <w:lang w:val="et-EE"/>
        </w:rPr>
      </w:pPr>
      <w:r w:rsidRPr="008F14CC">
        <w:rPr>
          <w:rStyle w:val="FontStyle105"/>
          <w:lang w:val="et-EE"/>
        </w:rPr>
        <w:t>Juhtumi täiendav kirjeldus</w:t>
      </w:r>
    </w:p>
    <w:p w:rsidR="00306A32" w:rsidRPr="008F14CC" w:rsidRDefault="00306A32" w:rsidP="002F024B">
      <w:pPr>
        <w:pStyle w:val="Style7"/>
        <w:widowControl/>
        <w:spacing w:line="240" w:lineRule="exact"/>
        <w:jc w:val="left"/>
        <w:rPr>
          <w:sz w:val="20"/>
          <w:szCs w:val="20"/>
          <w:lang w:val="et-EE"/>
        </w:rPr>
      </w:pPr>
    </w:p>
    <w:p w:rsidR="00306A32" w:rsidRPr="008F14CC" w:rsidRDefault="00306A32" w:rsidP="002F024B">
      <w:pPr>
        <w:pStyle w:val="Style7"/>
        <w:widowControl/>
        <w:spacing w:line="240" w:lineRule="exact"/>
        <w:jc w:val="left"/>
        <w:rPr>
          <w:sz w:val="20"/>
          <w:szCs w:val="20"/>
          <w:lang w:val="et-EE"/>
        </w:rPr>
      </w:pPr>
    </w:p>
    <w:p w:rsidR="00306A32" w:rsidRPr="008F14CC" w:rsidRDefault="00306A32" w:rsidP="002F024B">
      <w:pPr>
        <w:pStyle w:val="Style7"/>
        <w:widowControl/>
        <w:spacing w:line="240" w:lineRule="exact"/>
        <w:jc w:val="left"/>
        <w:rPr>
          <w:sz w:val="20"/>
          <w:szCs w:val="20"/>
          <w:lang w:val="et-EE"/>
        </w:rPr>
      </w:pPr>
    </w:p>
    <w:p w:rsidR="00306A32" w:rsidRPr="008F14CC" w:rsidRDefault="00306A32" w:rsidP="002F024B">
      <w:pPr>
        <w:pStyle w:val="Style7"/>
        <w:widowControl/>
        <w:spacing w:line="240" w:lineRule="exact"/>
        <w:jc w:val="left"/>
        <w:rPr>
          <w:sz w:val="20"/>
          <w:szCs w:val="20"/>
          <w:lang w:val="et-EE"/>
        </w:rPr>
      </w:pPr>
    </w:p>
    <w:p w:rsidR="00306A32" w:rsidRPr="008F14CC" w:rsidRDefault="00306A32" w:rsidP="002F024B">
      <w:pPr>
        <w:pStyle w:val="Style7"/>
        <w:widowControl/>
        <w:spacing w:before="168"/>
        <w:jc w:val="left"/>
        <w:rPr>
          <w:rStyle w:val="FontStyle102"/>
          <w:lang w:val="et-EE"/>
        </w:rPr>
      </w:pPr>
      <w:r w:rsidRPr="008F14CC">
        <w:rPr>
          <w:rStyle w:val="FontStyle102"/>
          <w:lang w:val="et-EE"/>
        </w:rPr>
        <w:t>6. Juhtumiga seotud ohtlikud kaubad</w:t>
      </w:r>
    </w:p>
    <w:p w:rsidR="00306A32" w:rsidRPr="008F14CC" w:rsidRDefault="009E4CD0" w:rsidP="00FE0990">
      <w:pPr>
        <w:pStyle w:val="Style75"/>
        <w:widowControl/>
        <w:tabs>
          <w:tab w:val="left" w:pos="168"/>
        </w:tabs>
        <w:spacing w:line="302" w:lineRule="exact"/>
        <w:rPr>
          <w:rStyle w:val="FontStyle105"/>
          <w:lang w:val="et-EE"/>
        </w:rPr>
      </w:pPr>
      <w:r w:rsidRPr="008F14CC">
        <w:rPr>
          <w:noProof/>
          <w:lang w:val="et-EE" w:eastAsia="et-EE"/>
        </w:rPr>
        <w:lastRenderedPageBreak/>
        <mc:AlternateContent>
          <mc:Choice Requires="wpg">
            <w:drawing>
              <wp:anchor distT="0" distB="57785" distL="24130" distR="24130" simplePos="0" relativeHeight="251680256" behindDoc="0" locked="0" layoutInCell="1" allowOverlap="1" wp14:anchorId="345EAE7E" wp14:editId="2F58DCC9">
                <wp:simplePos x="0" y="0"/>
                <wp:positionH relativeFrom="margin">
                  <wp:posOffset>-91440</wp:posOffset>
                </wp:positionH>
                <wp:positionV relativeFrom="paragraph">
                  <wp:posOffset>0</wp:posOffset>
                </wp:positionV>
                <wp:extent cx="6662420" cy="4150995"/>
                <wp:effectExtent l="0" t="0" r="5080" b="1905"/>
                <wp:wrapTopAndBottom/>
                <wp:docPr id="1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4150995"/>
                          <a:chOff x="706" y="1258"/>
                          <a:chExt cx="10492" cy="6537"/>
                        </a:xfrm>
                      </wpg:grpSpPr>
                      <wps:wsp>
                        <wps:cNvPr id="111" name="Text Box 14"/>
                        <wps:cNvSpPr txBox="1">
                          <a:spLocks noChangeArrowheads="1"/>
                        </wps:cNvSpPr>
                        <wps:spPr bwMode="auto">
                          <a:xfrm>
                            <a:off x="706" y="1258"/>
                            <a:ext cx="10492" cy="63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26"/>
                                <w:gridCol w:w="758"/>
                                <w:gridCol w:w="1151"/>
                                <w:gridCol w:w="2411"/>
                                <w:gridCol w:w="1622"/>
                                <w:gridCol w:w="1440"/>
                                <w:gridCol w:w="1729"/>
                              </w:tblGrid>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Default="00690609">
                                    <w:pPr>
                                      <w:pStyle w:val="Style79"/>
                                      <w:widowControl/>
                                      <w:rPr>
                                        <w:rStyle w:val="FontStyle94"/>
                                        <w:vertAlign w:val="superscript"/>
                                      </w:rPr>
                                    </w:pPr>
                                    <w:r>
                                      <w:rPr>
                                        <w:rStyle w:val="FontStyle94"/>
                                      </w:rPr>
                                      <w:t>ÜRO number</w:t>
                                    </w:r>
                                    <w:r>
                                      <w:rPr>
                                        <w:rStyle w:val="FontStyle94"/>
                                        <w:vertAlign w:val="superscript"/>
                                      </w:rPr>
                                      <w:t>1</w:t>
                                    </w:r>
                                  </w:p>
                                </w:tc>
                                <w:tc>
                                  <w:tcPr>
                                    <w:tcW w:w="758" w:type="dxa"/>
                                    <w:tcBorders>
                                      <w:top w:val="single" w:sz="6" w:space="0" w:color="auto"/>
                                      <w:left w:val="single" w:sz="6" w:space="0" w:color="auto"/>
                                      <w:bottom w:val="single" w:sz="6" w:space="0" w:color="auto"/>
                                      <w:right w:val="single" w:sz="6" w:space="0" w:color="auto"/>
                                    </w:tcBorders>
                                  </w:tcPr>
                                  <w:p w:rsidR="00690609" w:rsidRDefault="00690609">
                                    <w:pPr>
                                      <w:pStyle w:val="Style79"/>
                                      <w:widowControl/>
                                      <w:spacing w:line="240" w:lineRule="auto"/>
                                      <w:rPr>
                                        <w:rStyle w:val="FontStyle94"/>
                                      </w:rPr>
                                    </w:pPr>
                                    <w:r>
                                      <w:rPr>
                                        <w:rStyle w:val="FontStyle94"/>
                                      </w:rPr>
                                      <w:t>Klass</w:t>
                                    </w:r>
                                  </w:p>
                                </w:tc>
                                <w:tc>
                                  <w:tcPr>
                                    <w:tcW w:w="1151" w:type="dxa"/>
                                    <w:tcBorders>
                                      <w:top w:val="single" w:sz="6" w:space="0" w:color="auto"/>
                                      <w:left w:val="single" w:sz="6" w:space="0" w:color="auto"/>
                                      <w:bottom w:val="single" w:sz="6" w:space="0" w:color="auto"/>
                                      <w:right w:val="single" w:sz="6" w:space="0" w:color="auto"/>
                                    </w:tcBorders>
                                  </w:tcPr>
                                  <w:p w:rsidR="00690609" w:rsidRDefault="00690609">
                                    <w:pPr>
                                      <w:pStyle w:val="Style79"/>
                                      <w:widowControl/>
                                      <w:rPr>
                                        <w:rStyle w:val="FontStyle94"/>
                                      </w:rPr>
                                    </w:pPr>
                                    <w:r>
                                      <w:rPr>
                                        <w:rStyle w:val="FontStyle94"/>
                                      </w:rPr>
                                      <w:t>Pakendirühm</w:t>
                                    </w:r>
                                  </w:p>
                                </w:tc>
                                <w:tc>
                                  <w:tcPr>
                                    <w:tcW w:w="2411"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79"/>
                                      <w:widowControl/>
                                      <w:spacing w:line="230" w:lineRule="exact"/>
                                      <w:rPr>
                                        <w:rStyle w:val="FontStyle94"/>
                                        <w:vertAlign w:val="superscript"/>
                                        <w:lang w:val="fi-FI"/>
                                      </w:rPr>
                                    </w:pPr>
                                    <w:r w:rsidRPr="00AA6A8E">
                                      <w:rPr>
                                        <w:rStyle w:val="FontStyle94"/>
                                        <w:lang w:val="fi-FI"/>
                                      </w:rPr>
                                      <w:t>Kauba kadu, hinnanguline kogus (kg või l)</w:t>
                                    </w:r>
                                    <w:r w:rsidRPr="00AA6A8E">
                                      <w:rPr>
                                        <w:rStyle w:val="FontStyle94"/>
                                        <w:vertAlign w:val="superscript"/>
                                        <w:lang w:val="fi-FI"/>
                                      </w:rPr>
                                      <w:t>2</w:t>
                                    </w:r>
                                  </w:p>
                                </w:tc>
                                <w:tc>
                                  <w:tcPr>
                                    <w:tcW w:w="1622"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30"/>
                                      <w:widowControl/>
                                      <w:rPr>
                                        <w:rStyle w:val="FontStyle94"/>
                                        <w:lang w:val="fi-FI"/>
                                      </w:rPr>
                                    </w:pPr>
                                    <w:r>
                                      <w:rPr>
                                        <w:rStyle w:val="FontStyle94"/>
                                        <w:lang w:val="fi-FI"/>
                                      </w:rPr>
                                      <w:t>Tõkestamise vahend</w:t>
                                    </w:r>
                                    <w:r w:rsidRPr="00AA6A8E">
                                      <w:rPr>
                                        <w:rStyle w:val="FontStyle94"/>
                                        <w:vertAlign w:val="superscript"/>
                                        <w:lang w:val="fi-FI"/>
                                      </w:rPr>
                                      <w:t>3</w:t>
                                    </w:r>
                                  </w:p>
                                </w:tc>
                                <w:tc>
                                  <w:tcPr>
                                    <w:tcW w:w="1440" w:type="dxa"/>
                                    <w:tcBorders>
                                      <w:top w:val="single" w:sz="6" w:space="0" w:color="auto"/>
                                      <w:left w:val="single" w:sz="6" w:space="0" w:color="auto"/>
                                      <w:bottom w:val="single" w:sz="6" w:space="0" w:color="auto"/>
                                      <w:right w:val="single" w:sz="6" w:space="0" w:color="auto"/>
                                    </w:tcBorders>
                                  </w:tcPr>
                                  <w:p w:rsidR="00690609" w:rsidRPr="00AA6A8E" w:rsidRDefault="00690609" w:rsidP="00CD43BD">
                                    <w:pPr>
                                      <w:pStyle w:val="Style79"/>
                                      <w:widowControl/>
                                      <w:spacing w:line="230" w:lineRule="exact"/>
                                      <w:rPr>
                                        <w:rStyle w:val="FontStyle94"/>
                                        <w:lang w:val="fi-FI"/>
                                      </w:rPr>
                                    </w:pPr>
                                    <w:r>
                                      <w:rPr>
                                        <w:rStyle w:val="FontStyle94"/>
                                        <w:lang w:val="fi-FI"/>
                                      </w:rPr>
                                      <w:t>Tõkestamis-</w:t>
                                    </w:r>
                                    <w:r>
                                      <w:rPr>
                                        <w:rStyle w:val="FontStyle94"/>
                                        <w:lang w:val="fi-FI"/>
                                      </w:rPr>
                                      <w:br/>
                                      <w:t xml:space="preserve">vahendi </w:t>
                                    </w:r>
                                    <w:r w:rsidRPr="00AA6A8E">
                                      <w:rPr>
                                        <w:rStyle w:val="FontStyle94"/>
                                        <w:lang w:val="fi-FI"/>
                                      </w:rPr>
                                      <w:t>materjal</w:t>
                                    </w: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79"/>
                                      <w:widowControl/>
                                      <w:spacing w:line="230" w:lineRule="exact"/>
                                      <w:rPr>
                                        <w:rStyle w:val="FontStyle94"/>
                                        <w:lang w:val="fi-FI"/>
                                      </w:rPr>
                                    </w:pPr>
                                    <w:r>
                                      <w:rPr>
                                        <w:rStyle w:val="FontStyle94"/>
                                        <w:lang w:val="fi-FI"/>
                                      </w:rPr>
                                      <w:t>Tõkestamisvahendi</w:t>
                                    </w:r>
                                  </w:p>
                                  <w:p w:rsidR="00690609" w:rsidRPr="00F32755" w:rsidRDefault="00690609">
                                    <w:pPr>
                                      <w:pStyle w:val="Style79"/>
                                      <w:widowControl/>
                                      <w:spacing w:line="230" w:lineRule="exact"/>
                                      <w:rPr>
                                        <w:rStyle w:val="FontStyle94"/>
                                        <w:lang w:val="fi-FI"/>
                                      </w:rPr>
                                    </w:pPr>
                                    <w:r w:rsidRPr="00F32755">
                                      <w:rPr>
                                        <w:rStyle w:val="FontStyle94"/>
                                        <w:lang w:val="fi-FI"/>
                                      </w:rPr>
                                      <w:t xml:space="preserve"> kahjustuse</w:t>
                                    </w:r>
                                  </w:p>
                                  <w:p w:rsidR="00690609" w:rsidRPr="00F32755" w:rsidRDefault="00690609">
                                    <w:pPr>
                                      <w:pStyle w:val="Style79"/>
                                      <w:widowControl/>
                                      <w:spacing w:line="230" w:lineRule="exact"/>
                                      <w:rPr>
                                        <w:rStyle w:val="FontStyle94"/>
                                        <w:vertAlign w:val="superscript"/>
                                        <w:lang w:val="fi-FI"/>
                                      </w:rPr>
                                    </w:pPr>
                                    <w:r w:rsidRPr="00F32755">
                                      <w:rPr>
                                        <w:rStyle w:val="FontStyle94"/>
                                        <w:lang w:val="fi-FI"/>
                                      </w:rPr>
                                      <w:t xml:space="preserve"> tüüp</w:t>
                                    </w:r>
                                    <w:r w:rsidRPr="00F32755">
                                      <w:rPr>
                                        <w:rStyle w:val="FontStyle94"/>
                                        <w:vertAlign w:val="superscript"/>
                                        <w:lang w:val="fi-FI"/>
                                      </w:rPr>
                                      <w:t>4</w:t>
                                    </w: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2D710A" w:rsidTr="008F14CC">
                                <w:tc>
                                  <w:tcPr>
                                    <w:tcW w:w="5246" w:type="dxa"/>
                                    <w:gridSpan w:val="4"/>
                                    <w:tcBorders>
                                      <w:top w:val="single" w:sz="6" w:space="0" w:color="auto"/>
                                      <w:left w:val="single" w:sz="6" w:space="0" w:color="auto"/>
                                      <w:bottom w:val="single" w:sz="6" w:space="0" w:color="auto"/>
                                      <w:right w:val="single" w:sz="6" w:space="0" w:color="auto"/>
                                    </w:tcBorders>
                                  </w:tcPr>
                                  <w:p w:rsidR="00690609" w:rsidRPr="00AA6A8E" w:rsidRDefault="00690609">
                                    <w:pPr>
                                      <w:pStyle w:val="Style31"/>
                                      <w:widowControl/>
                                      <w:spacing w:line="230" w:lineRule="exact"/>
                                      <w:jc w:val="left"/>
                                      <w:rPr>
                                        <w:rStyle w:val="FontStyle105"/>
                                        <w:lang w:val="fi-FI"/>
                                      </w:rPr>
                                    </w:pPr>
                                    <w:r w:rsidRPr="00AA6A8E">
                                      <w:rPr>
                                        <w:rStyle w:val="FontStyle94"/>
                                        <w:vertAlign w:val="superscript"/>
                                        <w:lang w:val="fi-FI"/>
                                      </w:rPr>
                                      <w:t>1</w:t>
                                    </w:r>
                                    <w:r w:rsidRPr="00AA6A8E">
                                      <w:rPr>
                                        <w:rStyle w:val="FontStyle94"/>
                                        <w:lang w:val="fi-FI"/>
                                      </w:rPr>
                                      <w:t xml:space="preserve">Ohtlike kaupade puhul, mis kuuluvad ühistesse </w:t>
                                    </w:r>
                                    <w:r w:rsidRPr="00AA6A8E">
                                      <w:rPr>
                                        <w:rStyle w:val="FontStyle105"/>
                                        <w:lang w:val="fi-FI"/>
                                      </w:rPr>
                                      <w:t>kirjetesse, millele kehtib erisäte 274, tuleb näidata ka tehniline nimetus.</w:t>
                                    </w:r>
                                  </w:p>
                                </w:tc>
                                <w:tc>
                                  <w:tcPr>
                                    <w:tcW w:w="4791" w:type="dxa"/>
                                    <w:gridSpan w:val="3"/>
                                    <w:tcBorders>
                                      <w:top w:val="single" w:sz="6" w:space="0" w:color="auto"/>
                                      <w:left w:val="single" w:sz="6" w:space="0" w:color="auto"/>
                                      <w:bottom w:val="single" w:sz="6" w:space="0" w:color="auto"/>
                                      <w:right w:val="single" w:sz="6" w:space="0" w:color="auto"/>
                                    </w:tcBorders>
                                  </w:tcPr>
                                  <w:p w:rsidR="00690609" w:rsidRPr="00AA6A8E" w:rsidRDefault="00690609">
                                    <w:pPr>
                                      <w:pStyle w:val="Style30"/>
                                      <w:widowControl/>
                                      <w:spacing w:line="230" w:lineRule="exact"/>
                                      <w:rPr>
                                        <w:rStyle w:val="FontStyle105"/>
                                        <w:lang w:val="fi-FI"/>
                                      </w:rPr>
                                    </w:pPr>
                                    <w:r w:rsidRPr="00AA6A8E">
                                      <w:rPr>
                                        <w:rStyle w:val="FontStyle94"/>
                                        <w:vertAlign w:val="superscript"/>
                                        <w:lang w:val="fi-FI"/>
                                      </w:rPr>
                                      <w:t>2</w:t>
                                    </w:r>
                                    <w:r w:rsidRPr="00AA6A8E">
                                      <w:rPr>
                                        <w:rStyle w:val="FontStyle94"/>
                                        <w:lang w:val="fi-FI"/>
                                      </w:rPr>
                                      <w:t>Klassi 7 jaoks näidata väärtus vastavalt</w:t>
                                    </w:r>
                                    <w:r w:rsidRPr="00AA6A8E">
                                      <w:rPr>
                                        <w:rStyle w:val="FontStyle105"/>
                                        <w:lang w:val="fi-FI"/>
                                      </w:rPr>
                                      <w:t xml:space="preserve"> alajaos 1.8.5.3 sätestatud kriteeriumidele.</w:t>
                                    </w:r>
                                  </w:p>
                                </w:tc>
                              </w:tr>
                              <w:tr w:rsidR="00690609" w:rsidRPr="000710D5" w:rsidTr="008F14CC">
                                <w:trPr>
                                  <w:trHeight w:val="3455"/>
                                </w:trPr>
                                <w:tc>
                                  <w:tcPr>
                                    <w:tcW w:w="5246" w:type="dxa"/>
                                    <w:gridSpan w:val="4"/>
                                    <w:tcBorders>
                                      <w:top w:val="single" w:sz="6" w:space="0" w:color="auto"/>
                                      <w:left w:val="single" w:sz="6" w:space="0" w:color="auto"/>
                                      <w:bottom w:val="single" w:sz="6" w:space="0" w:color="auto"/>
                                      <w:right w:val="single" w:sz="6" w:space="0" w:color="auto"/>
                                    </w:tcBorders>
                                  </w:tcPr>
                                  <w:p w:rsidR="00690609" w:rsidRPr="00AA6A8E" w:rsidRDefault="00690609">
                                    <w:pPr>
                                      <w:pStyle w:val="Style31"/>
                                      <w:widowControl/>
                                      <w:spacing w:line="240" w:lineRule="auto"/>
                                      <w:jc w:val="left"/>
                                      <w:rPr>
                                        <w:rStyle w:val="FontStyle105"/>
                                        <w:lang w:val="fi-FI"/>
                                      </w:rPr>
                                    </w:pPr>
                                    <w:r w:rsidRPr="00AA6A8E">
                                      <w:rPr>
                                        <w:rStyle w:val="FontStyle105"/>
                                        <w:vertAlign w:val="superscript"/>
                                        <w:lang w:val="fi-FI"/>
                                      </w:rPr>
                                      <w:t>3</w:t>
                                    </w:r>
                                    <w:r w:rsidRPr="00AA6A8E">
                                      <w:rPr>
                                        <w:rStyle w:val="FontStyle105"/>
                                        <w:lang w:val="fi-FI"/>
                                      </w:rPr>
                                      <w:t>Näidata vastav number:</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1</w:t>
                                    </w:r>
                                    <w:r w:rsidRPr="00AA6A8E">
                                      <w:rPr>
                                        <w:rStyle w:val="FontStyle105"/>
                                        <w:lang w:val="fi-FI"/>
                                      </w:rPr>
                                      <w:tab/>
                                      <w:t>Pakend</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2</w:t>
                                    </w:r>
                                    <w:r w:rsidRPr="00AA6A8E">
                                      <w:rPr>
                                        <w:rStyle w:val="FontStyle105"/>
                                        <w:lang w:val="fi-FI"/>
                                      </w:rPr>
                                      <w:tab/>
                                      <w:t>IBC</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3</w:t>
                                    </w:r>
                                    <w:r w:rsidRPr="00AA6A8E">
                                      <w:rPr>
                                        <w:rStyle w:val="FontStyle105"/>
                                        <w:lang w:val="fi-FI"/>
                                      </w:rPr>
                                      <w:tab/>
                                      <w:t>Suurpakend</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4</w:t>
                                    </w:r>
                                    <w:r w:rsidRPr="00AA6A8E">
                                      <w:rPr>
                                        <w:rStyle w:val="FontStyle105"/>
                                        <w:lang w:val="fi-FI"/>
                                      </w:rPr>
                                      <w:tab/>
                                      <w:t>Väikekonteiner</w:t>
                                    </w:r>
                                  </w:p>
                                  <w:p w:rsidR="00690609" w:rsidRDefault="00690609">
                                    <w:pPr>
                                      <w:pStyle w:val="Style76"/>
                                      <w:widowControl/>
                                      <w:tabs>
                                        <w:tab w:val="left" w:pos="1118"/>
                                      </w:tabs>
                                      <w:spacing w:line="226" w:lineRule="exact"/>
                                      <w:rPr>
                                        <w:rStyle w:val="FontStyle105"/>
                                        <w:lang w:val="fi-FI"/>
                                      </w:rPr>
                                    </w:pPr>
                                    <w:r w:rsidRPr="00AA6A8E">
                                      <w:rPr>
                                        <w:rStyle w:val="FontStyle105"/>
                                        <w:lang w:val="fi-FI"/>
                                      </w:rPr>
                                      <w:t>5</w:t>
                                    </w:r>
                                    <w:r w:rsidRPr="00AA6A8E">
                                      <w:rPr>
                                        <w:rStyle w:val="FontStyle105"/>
                                        <w:lang w:val="fi-FI"/>
                                      </w:rPr>
                                      <w:tab/>
                                      <w:t>Vagun</w:t>
                                    </w:r>
                                  </w:p>
                                  <w:p w:rsidR="00690609" w:rsidRPr="00AA6A8E" w:rsidRDefault="00690609" w:rsidP="00CD43BD">
                                    <w:pPr>
                                      <w:pStyle w:val="Style76"/>
                                      <w:widowControl/>
                                      <w:tabs>
                                        <w:tab w:val="left" w:pos="1118"/>
                                      </w:tabs>
                                      <w:spacing w:line="226" w:lineRule="exact"/>
                                      <w:rPr>
                                        <w:rStyle w:val="FontStyle105"/>
                                        <w:lang w:val="fi-FI"/>
                                      </w:rPr>
                                    </w:pPr>
                                    <w:r>
                                      <w:rPr>
                                        <w:rStyle w:val="FontStyle105"/>
                                        <w:lang w:val="fi-FI"/>
                                      </w:rPr>
                                      <w:t>7</w:t>
                                    </w:r>
                                    <w:r w:rsidRPr="00AA6A8E">
                                      <w:rPr>
                                        <w:rStyle w:val="FontStyle105"/>
                                        <w:lang w:val="fi-FI"/>
                                      </w:rPr>
                                      <w:tab/>
                                    </w:r>
                                    <w:r>
                                      <w:rPr>
                                        <w:rStyle w:val="FontStyle105"/>
                                        <w:lang w:val="fi-FI"/>
                                      </w:rPr>
                                      <w:t>Paak</w:t>
                                    </w:r>
                                    <w:r w:rsidRPr="00AA6A8E">
                                      <w:rPr>
                                        <w:rStyle w:val="FontStyle105"/>
                                        <w:lang w:val="fi-FI"/>
                                      </w:rPr>
                                      <w:t>vagun</w:t>
                                    </w:r>
                                  </w:p>
                                  <w:p w:rsidR="00690609" w:rsidRPr="00AA6A8E" w:rsidRDefault="00690609" w:rsidP="00CD43BD">
                                    <w:pPr>
                                      <w:pStyle w:val="Style76"/>
                                      <w:widowControl/>
                                      <w:tabs>
                                        <w:tab w:val="left" w:pos="1118"/>
                                      </w:tabs>
                                      <w:spacing w:line="226" w:lineRule="exact"/>
                                      <w:rPr>
                                        <w:rStyle w:val="FontStyle105"/>
                                        <w:lang w:val="fi-FI"/>
                                      </w:rPr>
                                    </w:pPr>
                                    <w:r>
                                      <w:rPr>
                                        <w:rStyle w:val="FontStyle105"/>
                                        <w:lang w:val="fi-FI"/>
                                      </w:rPr>
                                      <w:t>9</w:t>
                                    </w:r>
                                    <w:r w:rsidRPr="00AA6A8E">
                                      <w:rPr>
                                        <w:rStyle w:val="FontStyle105"/>
                                        <w:lang w:val="fi-FI"/>
                                      </w:rPr>
                                      <w:tab/>
                                      <w:t>Patareivagun</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11</w:t>
                                    </w:r>
                                    <w:r w:rsidRPr="00AA6A8E">
                                      <w:rPr>
                                        <w:rStyle w:val="FontStyle105"/>
                                        <w:lang w:val="fi-FI"/>
                                      </w:rPr>
                                      <w:tab/>
                                      <w:t>Paak-vahetuskerega vagun</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12</w:t>
                                    </w:r>
                                    <w:r w:rsidRPr="00AA6A8E">
                                      <w:rPr>
                                        <w:rStyle w:val="FontStyle105"/>
                                        <w:lang w:val="fi-FI"/>
                                      </w:rPr>
                                      <w:tab/>
                                      <w:t>Paak-vahetuskere</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13</w:t>
                                    </w:r>
                                    <w:r w:rsidRPr="00AA6A8E">
                                      <w:rPr>
                                        <w:rStyle w:val="FontStyle105"/>
                                        <w:lang w:val="fi-FI"/>
                                      </w:rPr>
                                      <w:tab/>
                                      <w:t>Suurkonteiner</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14</w:t>
                                    </w:r>
                                    <w:r w:rsidRPr="00AA6A8E">
                                      <w:rPr>
                                        <w:rStyle w:val="FontStyle105"/>
                                        <w:lang w:val="fi-FI"/>
                                      </w:rPr>
                                      <w:tab/>
                                      <w:t>Paakkonteiner</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15</w:t>
                                    </w:r>
                                    <w:r w:rsidRPr="00AA6A8E">
                                      <w:rPr>
                                        <w:rStyle w:val="FontStyle105"/>
                                        <w:lang w:val="fi-FI"/>
                                      </w:rPr>
                                      <w:tab/>
                                      <w:t>MEGC</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16</w:t>
                                    </w:r>
                                    <w:r w:rsidRPr="00AA6A8E">
                                      <w:rPr>
                                        <w:rStyle w:val="FontStyle105"/>
                                        <w:lang w:val="fi-FI"/>
                                      </w:rPr>
                                      <w:tab/>
                                      <w:t>Kergpaak</w:t>
                                    </w:r>
                                  </w:p>
                                </w:tc>
                                <w:tc>
                                  <w:tcPr>
                                    <w:tcW w:w="4791" w:type="dxa"/>
                                    <w:gridSpan w:val="3"/>
                                    <w:tcBorders>
                                      <w:top w:val="single" w:sz="6" w:space="0" w:color="auto"/>
                                      <w:left w:val="single" w:sz="6" w:space="0" w:color="auto"/>
                                      <w:bottom w:val="single" w:sz="6" w:space="0" w:color="auto"/>
                                      <w:right w:val="single" w:sz="6" w:space="0" w:color="auto"/>
                                    </w:tcBorders>
                                  </w:tcPr>
                                  <w:p w:rsidR="00690609" w:rsidRPr="00AA6A8E" w:rsidRDefault="00690609">
                                    <w:pPr>
                                      <w:pStyle w:val="Style31"/>
                                      <w:widowControl/>
                                      <w:spacing w:line="240" w:lineRule="auto"/>
                                      <w:jc w:val="left"/>
                                      <w:rPr>
                                        <w:rStyle w:val="FontStyle105"/>
                                        <w:lang w:val="fi-FI"/>
                                      </w:rPr>
                                    </w:pPr>
                                    <w:r w:rsidRPr="00AA6A8E">
                                      <w:rPr>
                                        <w:rStyle w:val="FontStyle105"/>
                                        <w:vertAlign w:val="superscript"/>
                                        <w:lang w:val="fi-FI"/>
                                      </w:rPr>
                                      <w:t>4</w:t>
                                    </w:r>
                                    <w:r w:rsidRPr="00AA6A8E">
                                      <w:rPr>
                                        <w:rStyle w:val="FontStyle105"/>
                                        <w:lang w:val="fi-FI"/>
                                      </w:rPr>
                                      <w:t>Näidata vastav number:</w:t>
                                    </w:r>
                                  </w:p>
                                  <w:p w:rsidR="00690609" w:rsidRPr="00AA6A8E" w:rsidRDefault="00690609">
                                    <w:pPr>
                                      <w:pStyle w:val="Style76"/>
                                      <w:widowControl/>
                                      <w:tabs>
                                        <w:tab w:val="left" w:pos="1171"/>
                                      </w:tabs>
                                      <w:spacing w:line="230" w:lineRule="exact"/>
                                      <w:rPr>
                                        <w:rStyle w:val="FontStyle105"/>
                                        <w:lang w:val="fi-FI"/>
                                      </w:rPr>
                                    </w:pPr>
                                    <w:r w:rsidRPr="00AA6A8E">
                                      <w:rPr>
                                        <w:rStyle w:val="FontStyle105"/>
                                        <w:lang w:val="fi-FI"/>
                                      </w:rPr>
                                      <w:t>1</w:t>
                                    </w:r>
                                    <w:r w:rsidRPr="00AA6A8E">
                                      <w:rPr>
                                        <w:rStyle w:val="FontStyle105"/>
                                        <w:lang w:val="fi-FI"/>
                                      </w:rPr>
                                      <w:tab/>
                                      <w:t>Leke/puiste</w:t>
                                    </w:r>
                                  </w:p>
                                  <w:p w:rsidR="00690609" w:rsidRPr="00AA6A8E" w:rsidRDefault="00690609">
                                    <w:pPr>
                                      <w:pStyle w:val="Style76"/>
                                      <w:widowControl/>
                                      <w:tabs>
                                        <w:tab w:val="left" w:pos="1171"/>
                                      </w:tabs>
                                      <w:spacing w:line="230" w:lineRule="exact"/>
                                      <w:rPr>
                                        <w:rStyle w:val="FontStyle105"/>
                                        <w:lang w:val="fi-FI"/>
                                      </w:rPr>
                                    </w:pPr>
                                    <w:r w:rsidRPr="00AA6A8E">
                                      <w:rPr>
                                        <w:rStyle w:val="FontStyle105"/>
                                        <w:lang w:val="fi-FI"/>
                                      </w:rPr>
                                      <w:t>2</w:t>
                                    </w:r>
                                    <w:r w:rsidRPr="00AA6A8E">
                                      <w:rPr>
                                        <w:rStyle w:val="FontStyle105"/>
                                        <w:lang w:val="fi-FI"/>
                                      </w:rPr>
                                      <w:tab/>
                                      <w:t>Tulekahju</w:t>
                                    </w:r>
                                  </w:p>
                                  <w:p w:rsidR="00690609" w:rsidRPr="000710D5" w:rsidRDefault="00690609">
                                    <w:pPr>
                                      <w:pStyle w:val="Style76"/>
                                      <w:widowControl/>
                                      <w:tabs>
                                        <w:tab w:val="left" w:pos="1171"/>
                                      </w:tabs>
                                      <w:spacing w:line="230" w:lineRule="exact"/>
                                      <w:rPr>
                                        <w:rStyle w:val="FontStyle105"/>
                                        <w:lang w:val="fi-FI"/>
                                      </w:rPr>
                                    </w:pPr>
                                    <w:r w:rsidRPr="000710D5">
                                      <w:rPr>
                                        <w:rStyle w:val="FontStyle105"/>
                                        <w:lang w:val="fi-FI"/>
                                      </w:rPr>
                                      <w:t>3</w:t>
                                    </w:r>
                                    <w:r w:rsidRPr="000710D5">
                                      <w:rPr>
                                        <w:rStyle w:val="FontStyle105"/>
                                        <w:lang w:val="fi-FI"/>
                                      </w:rPr>
                                      <w:tab/>
                                      <w:t>Plahvatus</w:t>
                                    </w:r>
                                  </w:p>
                                  <w:p w:rsidR="00690609" w:rsidRPr="000710D5" w:rsidRDefault="00690609">
                                    <w:pPr>
                                      <w:pStyle w:val="Style76"/>
                                      <w:widowControl/>
                                      <w:tabs>
                                        <w:tab w:val="left" w:pos="1171"/>
                                      </w:tabs>
                                      <w:spacing w:line="230" w:lineRule="exact"/>
                                      <w:rPr>
                                        <w:rStyle w:val="FontStyle105"/>
                                        <w:lang w:val="fi-FI"/>
                                      </w:rPr>
                                    </w:pPr>
                                    <w:r w:rsidRPr="000710D5">
                                      <w:rPr>
                                        <w:rStyle w:val="FontStyle105"/>
                                        <w:lang w:val="fi-FI"/>
                                      </w:rPr>
                                      <w:t>4</w:t>
                                    </w:r>
                                    <w:r w:rsidRPr="000710D5">
                                      <w:rPr>
                                        <w:rStyle w:val="FontStyle105"/>
                                        <w:lang w:val="fi-FI"/>
                                      </w:rPr>
                                      <w:tab/>
                                      <w:t>Konstruktsiooni kahjustus</w:t>
                                    </w:r>
                                  </w:p>
                                </w:tc>
                              </w:tr>
                            </w:tbl>
                            <w:p w:rsidR="00690609" w:rsidRPr="000710D5" w:rsidRDefault="00690609" w:rsidP="00306A32">
                              <w:pPr>
                                <w:rPr>
                                  <w:lang w:val="fi-FI"/>
                                </w:rPr>
                              </w:pPr>
                            </w:p>
                          </w:txbxContent>
                        </wps:txbx>
                        <wps:bodyPr rot="0" vert="horz" wrap="square" lIns="0" tIns="0" rIns="0" bIns="0" anchor="t" anchorCtr="0" upright="1">
                          <a:noAutofit/>
                        </wps:bodyPr>
                      </wps:wsp>
                      <wps:wsp>
                        <wps:cNvPr id="112" name="Text Box 15"/>
                        <wps:cNvSpPr txBox="1">
                          <a:spLocks noChangeArrowheads="1"/>
                        </wps:cNvSpPr>
                        <wps:spPr bwMode="auto">
                          <a:xfrm>
                            <a:off x="850" y="7584"/>
                            <a:ext cx="4579"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Default="00690609" w:rsidP="00306A32">
                              <w:pPr>
                                <w:pStyle w:val="Style7"/>
                                <w:widowControl/>
                                <w:rPr>
                                  <w:rStyle w:val="FontStyle102"/>
                                </w:rPr>
                              </w:pPr>
                              <w:r>
                                <w:rPr>
                                  <w:rStyle w:val="FontStyle102"/>
                                </w:rPr>
                                <w:t>7. Juhtumi põhjus (täpne kirjeldus)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EAE7E" id="Group 13" o:spid="_x0000_s1033" style="position:absolute;left:0;text-align:left;margin-left:-7.2pt;margin-top:0;width:524.6pt;height:326.85pt;z-index:251680256;mso-wrap-distance-left:1.9pt;mso-wrap-distance-right:1.9pt;mso-wrap-distance-bottom:4.55pt;mso-position-horizontal-relative:margin" coordorigin="706,1258" coordsize="1049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">
                <v:shape id="Text Box 14" o:spid="_x0000_s1034" type="#_x0000_t202" style="position:absolute;left:706;top:1258;width:10492;height: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YmMQA&#10;AADcAAAADwAAAGRycy9kb3ducmV2LnhtbERPTWvCQBC9F/wPyxR6kbqJB6mpqxRB8FAoJkqvQ3bM&#10;Js3OxuxWo7/eFQq9zeN9zmI12Facqfe1YwXpJAFBXDpdc6VgX2xe30D4gKyxdUwKruRhtRw9LTDT&#10;7sI7OuehEjGEfYYKTAhdJqUvDVn0E9cRR+7oeoshwr6SusdLDLetnCbJTFqsOTYY7GhtqPzJf62C&#10;r+Oh2XbTzzx8n8ZFMzfNzYwLpV6eh493EIGG8C/+c291nJ+m8Hg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E2JjEAAAA3A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26"/>
                          <w:gridCol w:w="758"/>
                          <w:gridCol w:w="1151"/>
                          <w:gridCol w:w="2411"/>
                          <w:gridCol w:w="1622"/>
                          <w:gridCol w:w="1440"/>
                          <w:gridCol w:w="1729"/>
                        </w:tblGrid>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Default="00690609">
                              <w:pPr>
                                <w:pStyle w:val="Style79"/>
                                <w:widowControl/>
                                <w:rPr>
                                  <w:rStyle w:val="FontStyle94"/>
                                  <w:vertAlign w:val="superscript"/>
                                </w:rPr>
                              </w:pPr>
                              <w:r>
                                <w:rPr>
                                  <w:rStyle w:val="FontStyle94"/>
                                </w:rPr>
                                <w:t>ÜRO number</w:t>
                              </w:r>
                              <w:r>
                                <w:rPr>
                                  <w:rStyle w:val="FontStyle94"/>
                                  <w:vertAlign w:val="superscript"/>
                                </w:rPr>
                                <w:t>1</w:t>
                              </w:r>
                            </w:p>
                          </w:tc>
                          <w:tc>
                            <w:tcPr>
                              <w:tcW w:w="758" w:type="dxa"/>
                              <w:tcBorders>
                                <w:top w:val="single" w:sz="6" w:space="0" w:color="auto"/>
                                <w:left w:val="single" w:sz="6" w:space="0" w:color="auto"/>
                                <w:bottom w:val="single" w:sz="6" w:space="0" w:color="auto"/>
                                <w:right w:val="single" w:sz="6" w:space="0" w:color="auto"/>
                              </w:tcBorders>
                            </w:tcPr>
                            <w:p w:rsidR="00690609" w:rsidRDefault="00690609">
                              <w:pPr>
                                <w:pStyle w:val="Style79"/>
                                <w:widowControl/>
                                <w:spacing w:line="240" w:lineRule="auto"/>
                                <w:rPr>
                                  <w:rStyle w:val="FontStyle94"/>
                                </w:rPr>
                              </w:pPr>
                              <w:r>
                                <w:rPr>
                                  <w:rStyle w:val="FontStyle94"/>
                                </w:rPr>
                                <w:t>Klass</w:t>
                              </w:r>
                            </w:p>
                          </w:tc>
                          <w:tc>
                            <w:tcPr>
                              <w:tcW w:w="1151" w:type="dxa"/>
                              <w:tcBorders>
                                <w:top w:val="single" w:sz="6" w:space="0" w:color="auto"/>
                                <w:left w:val="single" w:sz="6" w:space="0" w:color="auto"/>
                                <w:bottom w:val="single" w:sz="6" w:space="0" w:color="auto"/>
                                <w:right w:val="single" w:sz="6" w:space="0" w:color="auto"/>
                              </w:tcBorders>
                            </w:tcPr>
                            <w:p w:rsidR="00690609" w:rsidRDefault="00690609">
                              <w:pPr>
                                <w:pStyle w:val="Style79"/>
                                <w:widowControl/>
                                <w:rPr>
                                  <w:rStyle w:val="FontStyle94"/>
                                </w:rPr>
                              </w:pPr>
                              <w:r>
                                <w:rPr>
                                  <w:rStyle w:val="FontStyle94"/>
                                </w:rPr>
                                <w:t>Pakendirühm</w:t>
                              </w:r>
                            </w:p>
                          </w:tc>
                          <w:tc>
                            <w:tcPr>
                              <w:tcW w:w="2411"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79"/>
                                <w:widowControl/>
                                <w:spacing w:line="230" w:lineRule="exact"/>
                                <w:rPr>
                                  <w:rStyle w:val="FontStyle94"/>
                                  <w:vertAlign w:val="superscript"/>
                                  <w:lang w:val="fi-FI"/>
                                </w:rPr>
                              </w:pPr>
                              <w:r w:rsidRPr="00AA6A8E">
                                <w:rPr>
                                  <w:rStyle w:val="FontStyle94"/>
                                  <w:lang w:val="fi-FI"/>
                                </w:rPr>
                                <w:t>Kauba kadu, hinnanguline kogus (kg või l)</w:t>
                              </w:r>
                              <w:r w:rsidRPr="00AA6A8E">
                                <w:rPr>
                                  <w:rStyle w:val="FontStyle94"/>
                                  <w:vertAlign w:val="superscript"/>
                                  <w:lang w:val="fi-FI"/>
                                </w:rPr>
                                <w:t>2</w:t>
                              </w:r>
                            </w:p>
                          </w:tc>
                          <w:tc>
                            <w:tcPr>
                              <w:tcW w:w="1622"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30"/>
                                <w:widowControl/>
                                <w:rPr>
                                  <w:rStyle w:val="FontStyle94"/>
                                  <w:lang w:val="fi-FI"/>
                                </w:rPr>
                              </w:pPr>
                              <w:r>
                                <w:rPr>
                                  <w:rStyle w:val="FontStyle94"/>
                                  <w:lang w:val="fi-FI"/>
                                </w:rPr>
                                <w:t>Tõkestamise vahend</w:t>
                              </w:r>
                              <w:r w:rsidRPr="00AA6A8E">
                                <w:rPr>
                                  <w:rStyle w:val="FontStyle94"/>
                                  <w:vertAlign w:val="superscript"/>
                                  <w:lang w:val="fi-FI"/>
                                </w:rPr>
                                <w:t>3</w:t>
                              </w:r>
                            </w:p>
                          </w:tc>
                          <w:tc>
                            <w:tcPr>
                              <w:tcW w:w="1440" w:type="dxa"/>
                              <w:tcBorders>
                                <w:top w:val="single" w:sz="6" w:space="0" w:color="auto"/>
                                <w:left w:val="single" w:sz="6" w:space="0" w:color="auto"/>
                                <w:bottom w:val="single" w:sz="6" w:space="0" w:color="auto"/>
                                <w:right w:val="single" w:sz="6" w:space="0" w:color="auto"/>
                              </w:tcBorders>
                            </w:tcPr>
                            <w:p w:rsidR="00690609" w:rsidRPr="00AA6A8E" w:rsidRDefault="00690609" w:rsidP="00CD43BD">
                              <w:pPr>
                                <w:pStyle w:val="Style79"/>
                                <w:widowControl/>
                                <w:spacing w:line="230" w:lineRule="exact"/>
                                <w:rPr>
                                  <w:rStyle w:val="FontStyle94"/>
                                  <w:lang w:val="fi-FI"/>
                                </w:rPr>
                              </w:pPr>
                              <w:r>
                                <w:rPr>
                                  <w:rStyle w:val="FontStyle94"/>
                                  <w:lang w:val="fi-FI"/>
                                </w:rPr>
                                <w:t>Tõkestamis-</w:t>
                              </w:r>
                              <w:r>
                                <w:rPr>
                                  <w:rStyle w:val="FontStyle94"/>
                                  <w:lang w:val="fi-FI"/>
                                </w:rPr>
                                <w:br/>
                                <w:t xml:space="preserve">vahendi </w:t>
                              </w:r>
                              <w:r w:rsidRPr="00AA6A8E">
                                <w:rPr>
                                  <w:rStyle w:val="FontStyle94"/>
                                  <w:lang w:val="fi-FI"/>
                                </w:rPr>
                                <w:t>materjal</w:t>
                              </w: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79"/>
                                <w:widowControl/>
                                <w:spacing w:line="230" w:lineRule="exact"/>
                                <w:rPr>
                                  <w:rStyle w:val="FontStyle94"/>
                                  <w:lang w:val="fi-FI"/>
                                </w:rPr>
                              </w:pPr>
                              <w:r>
                                <w:rPr>
                                  <w:rStyle w:val="FontStyle94"/>
                                  <w:lang w:val="fi-FI"/>
                                </w:rPr>
                                <w:t>Tõkestamisvahendi</w:t>
                              </w:r>
                            </w:p>
                            <w:p w:rsidR="00690609" w:rsidRPr="00F32755" w:rsidRDefault="00690609">
                              <w:pPr>
                                <w:pStyle w:val="Style79"/>
                                <w:widowControl/>
                                <w:spacing w:line="230" w:lineRule="exact"/>
                                <w:rPr>
                                  <w:rStyle w:val="FontStyle94"/>
                                  <w:lang w:val="fi-FI"/>
                                </w:rPr>
                              </w:pPr>
                              <w:r w:rsidRPr="00F32755">
                                <w:rPr>
                                  <w:rStyle w:val="FontStyle94"/>
                                  <w:lang w:val="fi-FI"/>
                                </w:rPr>
                                <w:t xml:space="preserve"> kahjustuse</w:t>
                              </w:r>
                            </w:p>
                            <w:p w:rsidR="00690609" w:rsidRPr="00F32755" w:rsidRDefault="00690609">
                              <w:pPr>
                                <w:pStyle w:val="Style79"/>
                                <w:widowControl/>
                                <w:spacing w:line="230" w:lineRule="exact"/>
                                <w:rPr>
                                  <w:rStyle w:val="FontStyle94"/>
                                  <w:vertAlign w:val="superscript"/>
                                  <w:lang w:val="fi-FI"/>
                                </w:rPr>
                              </w:pPr>
                              <w:r w:rsidRPr="00F32755">
                                <w:rPr>
                                  <w:rStyle w:val="FontStyle94"/>
                                  <w:lang w:val="fi-FI"/>
                                </w:rPr>
                                <w:t xml:space="preserve"> tüüp</w:t>
                              </w:r>
                              <w:r w:rsidRPr="00F32755">
                                <w:rPr>
                                  <w:rStyle w:val="FontStyle94"/>
                                  <w:vertAlign w:val="superscript"/>
                                  <w:lang w:val="fi-FI"/>
                                </w:rPr>
                                <w:t>4</w:t>
                              </w: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F32755" w:rsidTr="008F14CC">
                          <w:tc>
                            <w:tcPr>
                              <w:tcW w:w="926"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758"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15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2411"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622"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440"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c>
                            <w:tcPr>
                              <w:tcW w:w="1729" w:type="dxa"/>
                              <w:tcBorders>
                                <w:top w:val="single" w:sz="6" w:space="0" w:color="auto"/>
                                <w:left w:val="single" w:sz="6" w:space="0" w:color="auto"/>
                                <w:bottom w:val="single" w:sz="6" w:space="0" w:color="auto"/>
                                <w:right w:val="single" w:sz="6" w:space="0" w:color="auto"/>
                              </w:tcBorders>
                            </w:tcPr>
                            <w:p w:rsidR="00690609" w:rsidRPr="00F32755" w:rsidRDefault="00690609">
                              <w:pPr>
                                <w:pStyle w:val="Style34"/>
                                <w:widowControl/>
                                <w:rPr>
                                  <w:lang w:val="fi-FI"/>
                                </w:rPr>
                              </w:pPr>
                            </w:p>
                          </w:tc>
                        </w:tr>
                        <w:tr w:rsidR="00690609" w:rsidRPr="002D710A" w:rsidTr="008F14CC">
                          <w:tc>
                            <w:tcPr>
                              <w:tcW w:w="5246" w:type="dxa"/>
                              <w:gridSpan w:val="4"/>
                              <w:tcBorders>
                                <w:top w:val="single" w:sz="6" w:space="0" w:color="auto"/>
                                <w:left w:val="single" w:sz="6" w:space="0" w:color="auto"/>
                                <w:bottom w:val="single" w:sz="6" w:space="0" w:color="auto"/>
                                <w:right w:val="single" w:sz="6" w:space="0" w:color="auto"/>
                              </w:tcBorders>
                            </w:tcPr>
                            <w:p w:rsidR="00690609" w:rsidRPr="00AA6A8E" w:rsidRDefault="00690609">
                              <w:pPr>
                                <w:pStyle w:val="Style31"/>
                                <w:widowControl/>
                                <w:spacing w:line="230" w:lineRule="exact"/>
                                <w:jc w:val="left"/>
                                <w:rPr>
                                  <w:rStyle w:val="FontStyle105"/>
                                  <w:lang w:val="fi-FI"/>
                                </w:rPr>
                              </w:pPr>
                              <w:r w:rsidRPr="00AA6A8E">
                                <w:rPr>
                                  <w:rStyle w:val="FontStyle94"/>
                                  <w:vertAlign w:val="superscript"/>
                                  <w:lang w:val="fi-FI"/>
                                </w:rPr>
                                <w:t>1</w:t>
                              </w:r>
                              <w:r w:rsidRPr="00AA6A8E">
                                <w:rPr>
                                  <w:rStyle w:val="FontStyle94"/>
                                  <w:lang w:val="fi-FI"/>
                                </w:rPr>
                                <w:t xml:space="preserve">Ohtlike kaupade puhul, mis kuuluvad ühistesse </w:t>
                              </w:r>
                              <w:r w:rsidRPr="00AA6A8E">
                                <w:rPr>
                                  <w:rStyle w:val="FontStyle105"/>
                                  <w:lang w:val="fi-FI"/>
                                </w:rPr>
                                <w:t>kirjetesse, millele kehtib erisäte 274, tuleb näidata ka tehniline nimetus.</w:t>
                              </w:r>
                            </w:p>
                          </w:tc>
                          <w:tc>
                            <w:tcPr>
                              <w:tcW w:w="4791" w:type="dxa"/>
                              <w:gridSpan w:val="3"/>
                              <w:tcBorders>
                                <w:top w:val="single" w:sz="6" w:space="0" w:color="auto"/>
                                <w:left w:val="single" w:sz="6" w:space="0" w:color="auto"/>
                                <w:bottom w:val="single" w:sz="6" w:space="0" w:color="auto"/>
                                <w:right w:val="single" w:sz="6" w:space="0" w:color="auto"/>
                              </w:tcBorders>
                            </w:tcPr>
                            <w:p w:rsidR="00690609" w:rsidRPr="00AA6A8E" w:rsidRDefault="00690609">
                              <w:pPr>
                                <w:pStyle w:val="Style30"/>
                                <w:widowControl/>
                                <w:spacing w:line="230" w:lineRule="exact"/>
                                <w:rPr>
                                  <w:rStyle w:val="FontStyle105"/>
                                  <w:lang w:val="fi-FI"/>
                                </w:rPr>
                              </w:pPr>
                              <w:r w:rsidRPr="00AA6A8E">
                                <w:rPr>
                                  <w:rStyle w:val="FontStyle94"/>
                                  <w:vertAlign w:val="superscript"/>
                                  <w:lang w:val="fi-FI"/>
                                </w:rPr>
                                <w:t>2</w:t>
                              </w:r>
                              <w:r w:rsidRPr="00AA6A8E">
                                <w:rPr>
                                  <w:rStyle w:val="FontStyle94"/>
                                  <w:lang w:val="fi-FI"/>
                                </w:rPr>
                                <w:t>Klassi 7 jaoks näidata väärtus vastavalt</w:t>
                              </w:r>
                              <w:r w:rsidRPr="00AA6A8E">
                                <w:rPr>
                                  <w:rStyle w:val="FontStyle105"/>
                                  <w:lang w:val="fi-FI"/>
                                </w:rPr>
                                <w:t xml:space="preserve"> alajaos 1.8.5.3 sätestatud kriteeriumidele.</w:t>
                              </w:r>
                            </w:p>
                          </w:tc>
                        </w:tr>
                        <w:tr w:rsidR="00690609" w:rsidRPr="000710D5" w:rsidTr="008F14CC">
                          <w:trPr>
                            <w:trHeight w:val="3455"/>
                          </w:trPr>
                          <w:tc>
                            <w:tcPr>
                              <w:tcW w:w="5246" w:type="dxa"/>
                              <w:gridSpan w:val="4"/>
                              <w:tcBorders>
                                <w:top w:val="single" w:sz="6" w:space="0" w:color="auto"/>
                                <w:left w:val="single" w:sz="6" w:space="0" w:color="auto"/>
                                <w:bottom w:val="single" w:sz="6" w:space="0" w:color="auto"/>
                                <w:right w:val="single" w:sz="6" w:space="0" w:color="auto"/>
                              </w:tcBorders>
                            </w:tcPr>
                            <w:p w:rsidR="00690609" w:rsidRPr="00AA6A8E" w:rsidRDefault="00690609">
                              <w:pPr>
                                <w:pStyle w:val="Style31"/>
                                <w:widowControl/>
                                <w:spacing w:line="240" w:lineRule="auto"/>
                                <w:jc w:val="left"/>
                                <w:rPr>
                                  <w:rStyle w:val="FontStyle105"/>
                                  <w:lang w:val="fi-FI"/>
                                </w:rPr>
                              </w:pPr>
                              <w:r w:rsidRPr="00AA6A8E">
                                <w:rPr>
                                  <w:rStyle w:val="FontStyle105"/>
                                  <w:vertAlign w:val="superscript"/>
                                  <w:lang w:val="fi-FI"/>
                                </w:rPr>
                                <w:t>3</w:t>
                              </w:r>
                              <w:r w:rsidRPr="00AA6A8E">
                                <w:rPr>
                                  <w:rStyle w:val="FontStyle105"/>
                                  <w:lang w:val="fi-FI"/>
                                </w:rPr>
                                <w:t>Näidata vastav number:</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1</w:t>
                              </w:r>
                              <w:r w:rsidRPr="00AA6A8E">
                                <w:rPr>
                                  <w:rStyle w:val="FontStyle105"/>
                                  <w:lang w:val="fi-FI"/>
                                </w:rPr>
                                <w:tab/>
                                <w:t>Pakend</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2</w:t>
                              </w:r>
                              <w:r w:rsidRPr="00AA6A8E">
                                <w:rPr>
                                  <w:rStyle w:val="FontStyle105"/>
                                  <w:lang w:val="fi-FI"/>
                                </w:rPr>
                                <w:tab/>
                                <w:t>IBC</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3</w:t>
                              </w:r>
                              <w:r w:rsidRPr="00AA6A8E">
                                <w:rPr>
                                  <w:rStyle w:val="FontStyle105"/>
                                  <w:lang w:val="fi-FI"/>
                                </w:rPr>
                                <w:tab/>
                                <w:t>Suurpakend</w:t>
                              </w:r>
                            </w:p>
                            <w:p w:rsidR="00690609" w:rsidRPr="00AA6A8E" w:rsidRDefault="00690609">
                              <w:pPr>
                                <w:pStyle w:val="Style76"/>
                                <w:widowControl/>
                                <w:tabs>
                                  <w:tab w:val="left" w:pos="1118"/>
                                </w:tabs>
                                <w:spacing w:line="226" w:lineRule="exact"/>
                                <w:rPr>
                                  <w:rStyle w:val="FontStyle105"/>
                                  <w:lang w:val="fi-FI"/>
                                </w:rPr>
                              </w:pPr>
                              <w:r w:rsidRPr="00AA6A8E">
                                <w:rPr>
                                  <w:rStyle w:val="FontStyle105"/>
                                  <w:lang w:val="fi-FI"/>
                                </w:rPr>
                                <w:t>4</w:t>
                              </w:r>
                              <w:r w:rsidRPr="00AA6A8E">
                                <w:rPr>
                                  <w:rStyle w:val="FontStyle105"/>
                                  <w:lang w:val="fi-FI"/>
                                </w:rPr>
                                <w:tab/>
                                <w:t>Väikekonteiner</w:t>
                              </w:r>
                            </w:p>
                            <w:p w:rsidR="00690609" w:rsidRDefault="00690609">
                              <w:pPr>
                                <w:pStyle w:val="Style76"/>
                                <w:widowControl/>
                                <w:tabs>
                                  <w:tab w:val="left" w:pos="1118"/>
                                </w:tabs>
                                <w:spacing w:line="226" w:lineRule="exact"/>
                                <w:rPr>
                                  <w:rStyle w:val="FontStyle105"/>
                                  <w:lang w:val="fi-FI"/>
                                </w:rPr>
                              </w:pPr>
                              <w:r w:rsidRPr="00AA6A8E">
                                <w:rPr>
                                  <w:rStyle w:val="FontStyle105"/>
                                  <w:lang w:val="fi-FI"/>
                                </w:rPr>
                                <w:t>5</w:t>
                              </w:r>
                              <w:r w:rsidRPr="00AA6A8E">
                                <w:rPr>
                                  <w:rStyle w:val="FontStyle105"/>
                                  <w:lang w:val="fi-FI"/>
                                </w:rPr>
                                <w:tab/>
                                <w:t>Vagun</w:t>
                              </w:r>
                            </w:p>
                            <w:p w:rsidR="00690609" w:rsidRPr="00AA6A8E" w:rsidRDefault="00690609" w:rsidP="00CD43BD">
                              <w:pPr>
                                <w:pStyle w:val="Style76"/>
                                <w:widowControl/>
                                <w:tabs>
                                  <w:tab w:val="left" w:pos="1118"/>
                                </w:tabs>
                                <w:spacing w:line="226" w:lineRule="exact"/>
                                <w:rPr>
                                  <w:rStyle w:val="FontStyle105"/>
                                  <w:lang w:val="fi-FI"/>
                                </w:rPr>
                              </w:pPr>
                              <w:r>
                                <w:rPr>
                                  <w:rStyle w:val="FontStyle105"/>
                                  <w:lang w:val="fi-FI"/>
                                </w:rPr>
                                <w:t>7</w:t>
                              </w:r>
                              <w:r w:rsidRPr="00AA6A8E">
                                <w:rPr>
                                  <w:rStyle w:val="FontStyle105"/>
                                  <w:lang w:val="fi-FI"/>
                                </w:rPr>
                                <w:tab/>
                              </w:r>
                              <w:r>
                                <w:rPr>
                                  <w:rStyle w:val="FontStyle105"/>
                                  <w:lang w:val="fi-FI"/>
                                </w:rPr>
                                <w:t>Paak</w:t>
                              </w:r>
                              <w:r w:rsidRPr="00AA6A8E">
                                <w:rPr>
                                  <w:rStyle w:val="FontStyle105"/>
                                  <w:lang w:val="fi-FI"/>
                                </w:rPr>
                                <w:t>vagun</w:t>
                              </w:r>
                            </w:p>
                            <w:p w:rsidR="00690609" w:rsidRPr="00AA6A8E" w:rsidRDefault="00690609" w:rsidP="00CD43BD">
                              <w:pPr>
                                <w:pStyle w:val="Style76"/>
                                <w:widowControl/>
                                <w:tabs>
                                  <w:tab w:val="left" w:pos="1118"/>
                                </w:tabs>
                                <w:spacing w:line="226" w:lineRule="exact"/>
                                <w:rPr>
                                  <w:rStyle w:val="FontStyle105"/>
                                  <w:lang w:val="fi-FI"/>
                                </w:rPr>
                              </w:pPr>
                              <w:r>
                                <w:rPr>
                                  <w:rStyle w:val="FontStyle105"/>
                                  <w:lang w:val="fi-FI"/>
                                </w:rPr>
                                <w:t>9</w:t>
                              </w:r>
                              <w:r w:rsidRPr="00AA6A8E">
                                <w:rPr>
                                  <w:rStyle w:val="FontStyle105"/>
                                  <w:lang w:val="fi-FI"/>
                                </w:rPr>
                                <w:tab/>
                                <w:t>Patareivagun</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11</w:t>
                              </w:r>
                              <w:r w:rsidRPr="00AA6A8E">
                                <w:rPr>
                                  <w:rStyle w:val="FontStyle105"/>
                                  <w:lang w:val="fi-FI"/>
                                </w:rPr>
                                <w:tab/>
                                <w:t>Paak-vahetuskerega vagun</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12</w:t>
                              </w:r>
                              <w:r w:rsidRPr="00AA6A8E">
                                <w:rPr>
                                  <w:rStyle w:val="FontStyle105"/>
                                  <w:lang w:val="fi-FI"/>
                                </w:rPr>
                                <w:tab/>
                                <w:t>Paak-vahetuskere</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13</w:t>
                              </w:r>
                              <w:r w:rsidRPr="00AA6A8E">
                                <w:rPr>
                                  <w:rStyle w:val="FontStyle105"/>
                                  <w:lang w:val="fi-FI"/>
                                </w:rPr>
                                <w:tab/>
                                <w:t>Suurkonteiner</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14</w:t>
                              </w:r>
                              <w:r w:rsidRPr="00AA6A8E">
                                <w:rPr>
                                  <w:rStyle w:val="FontStyle105"/>
                                  <w:lang w:val="fi-FI"/>
                                </w:rPr>
                                <w:tab/>
                                <w:t>Paakkonteiner</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15</w:t>
                              </w:r>
                              <w:r w:rsidRPr="00AA6A8E">
                                <w:rPr>
                                  <w:rStyle w:val="FontStyle105"/>
                                  <w:lang w:val="fi-FI"/>
                                </w:rPr>
                                <w:tab/>
                                <w:t>MEGC</w:t>
                              </w:r>
                            </w:p>
                            <w:p w:rsidR="00690609" w:rsidRPr="00AA6A8E" w:rsidRDefault="00690609">
                              <w:pPr>
                                <w:pStyle w:val="Style76"/>
                                <w:widowControl/>
                                <w:tabs>
                                  <w:tab w:val="left" w:pos="1181"/>
                                </w:tabs>
                                <w:spacing w:line="226" w:lineRule="exact"/>
                                <w:rPr>
                                  <w:rStyle w:val="FontStyle105"/>
                                  <w:lang w:val="fi-FI"/>
                                </w:rPr>
                              </w:pPr>
                              <w:r w:rsidRPr="00AA6A8E">
                                <w:rPr>
                                  <w:rStyle w:val="FontStyle105"/>
                                  <w:lang w:val="fi-FI"/>
                                </w:rPr>
                                <w:t>16</w:t>
                              </w:r>
                              <w:r w:rsidRPr="00AA6A8E">
                                <w:rPr>
                                  <w:rStyle w:val="FontStyle105"/>
                                  <w:lang w:val="fi-FI"/>
                                </w:rPr>
                                <w:tab/>
                                <w:t>Kergpaak</w:t>
                              </w:r>
                            </w:p>
                          </w:tc>
                          <w:tc>
                            <w:tcPr>
                              <w:tcW w:w="4791" w:type="dxa"/>
                              <w:gridSpan w:val="3"/>
                              <w:tcBorders>
                                <w:top w:val="single" w:sz="6" w:space="0" w:color="auto"/>
                                <w:left w:val="single" w:sz="6" w:space="0" w:color="auto"/>
                                <w:bottom w:val="single" w:sz="6" w:space="0" w:color="auto"/>
                                <w:right w:val="single" w:sz="6" w:space="0" w:color="auto"/>
                              </w:tcBorders>
                            </w:tcPr>
                            <w:p w:rsidR="00690609" w:rsidRPr="00AA6A8E" w:rsidRDefault="00690609">
                              <w:pPr>
                                <w:pStyle w:val="Style31"/>
                                <w:widowControl/>
                                <w:spacing w:line="240" w:lineRule="auto"/>
                                <w:jc w:val="left"/>
                                <w:rPr>
                                  <w:rStyle w:val="FontStyle105"/>
                                  <w:lang w:val="fi-FI"/>
                                </w:rPr>
                              </w:pPr>
                              <w:r w:rsidRPr="00AA6A8E">
                                <w:rPr>
                                  <w:rStyle w:val="FontStyle105"/>
                                  <w:vertAlign w:val="superscript"/>
                                  <w:lang w:val="fi-FI"/>
                                </w:rPr>
                                <w:t>4</w:t>
                              </w:r>
                              <w:r w:rsidRPr="00AA6A8E">
                                <w:rPr>
                                  <w:rStyle w:val="FontStyle105"/>
                                  <w:lang w:val="fi-FI"/>
                                </w:rPr>
                                <w:t>Näidata vastav number:</w:t>
                              </w:r>
                            </w:p>
                            <w:p w:rsidR="00690609" w:rsidRPr="00AA6A8E" w:rsidRDefault="00690609">
                              <w:pPr>
                                <w:pStyle w:val="Style76"/>
                                <w:widowControl/>
                                <w:tabs>
                                  <w:tab w:val="left" w:pos="1171"/>
                                </w:tabs>
                                <w:spacing w:line="230" w:lineRule="exact"/>
                                <w:rPr>
                                  <w:rStyle w:val="FontStyle105"/>
                                  <w:lang w:val="fi-FI"/>
                                </w:rPr>
                              </w:pPr>
                              <w:r w:rsidRPr="00AA6A8E">
                                <w:rPr>
                                  <w:rStyle w:val="FontStyle105"/>
                                  <w:lang w:val="fi-FI"/>
                                </w:rPr>
                                <w:t>1</w:t>
                              </w:r>
                              <w:r w:rsidRPr="00AA6A8E">
                                <w:rPr>
                                  <w:rStyle w:val="FontStyle105"/>
                                  <w:lang w:val="fi-FI"/>
                                </w:rPr>
                                <w:tab/>
                                <w:t>Leke/puiste</w:t>
                              </w:r>
                            </w:p>
                            <w:p w:rsidR="00690609" w:rsidRPr="00AA6A8E" w:rsidRDefault="00690609">
                              <w:pPr>
                                <w:pStyle w:val="Style76"/>
                                <w:widowControl/>
                                <w:tabs>
                                  <w:tab w:val="left" w:pos="1171"/>
                                </w:tabs>
                                <w:spacing w:line="230" w:lineRule="exact"/>
                                <w:rPr>
                                  <w:rStyle w:val="FontStyle105"/>
                                  <w:lang w:val="fi-FI"/>
                                </w:rPr>
                              </w:pPr>
                              <w:r w:rsidRPr="00AA6A8E">
                                <w:rPr>
                                  <w:rStyle w:val="FontStyle105"/>
                                  <w:lang w:val="fi-FI"/>
                                </w:rPr>
                                <w:t>2</w:t>
                              </w:r>
                              <w:r w:rsidRPr="00AA6A8E">
                                <w:rPr>
                                  <w:rStyle w:val="FontStyle105"/>
                                  <w:lang w:val="fi-FI"/>
                                </w:rPr>
                                <w:tab/>
                                <w:t>Tulekahju</w:t>
                              </w:r>
                            </w:p>
                            <w:p w:rsidR="00690609" w:rsidRPr="000710D5" w:rsidRDefault="00690609">
                              <w:pPr>
                                <w:pStyle w:val="Style76"/>
                                <w:widowControl/>
                                <w:tabs>
                                  <w:tab w:val="left" w:pos="1171"/>
                                </w:tabs>
                                <w:spacing w:line="230" w:lineRule="exact"/>
                                <w:rPr>
                                  <w:rStyle w:val="FontStyle105"/>
                                  <w:lang w:val="fi-FI"/>
                                </w:rPr>
                              </w:pPr>
                              <w:r w:rsidRPr="000710D5">
                                <w:rPr>
                                  <w:rStyle w:val="FontStyle105"/>
                                  <w:lang w:val="fi-FI"/>
                                </w:rPr>
                                <w:t>3</w:t>
                              </w:r>
                              <w:r w:rsidRPr="000710D5">
                                <w:rPr>
                                  <w:rStyle w:val="FontStyle105"/>
                                  <w:lang w:val="fi-FI"/>
                                </w:rPr>
                                <w:tab/>
                                <w:t>Plahvatus</w:t>
                              </w:r>
                            </w:p>
                            <w:p w:rsidR="00690609" w:rsidRPr="000710D5" w:rsidRDefault="00690609">
                              <w:pPr>
                                <w:pStyle w:val="Style76"/>
                                <w:widowControl/>
                                <w:tabs>
                                  <w:tab w:val="left" w:pos="1171"/>
                                </w:tabs>
                                <w:spacing w:line="230" w:lineRule="exact"/>
                                <w:rPr>
                                  <w:rStyle w:val="FontStyle105"/>
                                  <w:lang w:val="fi-FI"/>
                                </w:rPr>
                              </w:pPr>
                              <w:r w:rsidRPr="000710D5">
                                <w:rPr>
                                  <w:rStyle w:val="FontStyle105"/>
                                  <w:lang w:val="fi-FI"/>
                                </w:rPr>
                                <w:t>4</w:t>
                              </w:r>
                              <w:r w:rsidRPr="000710D5">
                                <w:rPr>
                                  <w:rStyle w:val="FontStyle105"/>
                                  <w:lang w:val="fi-FI"/>
                                </w:rPr>
                                <w:tab/>
                                <w:t>Konstruktsiooni kahjustus</w:t>
                              </w:r>
                            </w:p>
                          </w:tc>
                        </w:tr>
                      </w:tbl>
                      <w:p w:rsidR="00690609" w:rsidRPr="000710D5" w:rsidRDefault="00690609" w:rsidP="00306A32">
                        <w:pPr>
                          <w:rPr>
                            <w:lang w:val="fi-FI"/>
                          </w:rPr>
                        </w:pPr>
                      </w:p>
                    </w:txbxContent>
                  </v:textbox>
                </v:shape>
                <v:shape id="Text Box 15" o:spid="_x0000_s1035" type="#_x0000_t202" style="position:absolute;left:850;top:7584;width:4579;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G78QA&#10;AADcAAAADwAAAGRycy9kb3ducmV2LnhtbERPTWvCQBC9F/wPyxR6kboxB7GpqxRB8FAoJpZeh+yY&#10;TZqdjdmtRn+9Kwi9zeN9zmI12FacqPe1YwXTSQKCuHS65krBvti8zkH4gKyxdUwKLuRhtRw9LTDT&#10;7sw7OuWhEjGEfYYKTAhdJqUvDVn0E9cRR+7geoshwr6SusdzDLetTJNkJi3WHBsMdrQ2VP7mf1bB&#10;1+G72XbpZx5+juOieTPN1YwLpV6eh493EIGG8C9+uLc6zp+m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u/EAAAA3AAAAA8AAAAAAAAAAAAAAAAAmAIAAGRycy9k&#10;b3ducmV2LnhtbFBLBQYAAAAABAAEAPUAAACJAwAAAAA=&#10;" filled="f" strokecolor="white" strokeweight="0">
                  <v:textbox inset="0,0,0,0">
                    <w:txbxContent>
                      <w:p w:rsidR="00690609" w:rsidRDefault="00690609" w:rsidP="00306A32">
                        <w:pPr>
                          <w:pStyle w:val="Style7"/>
                          <w:widowControl/>
                          <w:rPr>
                            <w:rStyle w:val="FontStyle102"/>
                          </w:rPr>
                        </w:pPr>
                        <w:r>
                          <w:rPr>
                            <w:rStyle w:val="FontStyle102"/>
                          </w:rPr>
                          <w:t>7. Juhtumi põhjus (täpne kirjeldus)</w:t>
                        </w:r>
                      </w:p>
                    </w:txbxContent>
                  </v:textbox>
                </v:shape>
                <w10:wrap type="topAndBottom" anchorx="margin"/>
              </v:group>
            </w:pict>
          </mc:Fallback>
        </mc:AlternateContent>
      </w:r>
      <w:r w:rsidR="00306A32" w:rsidRPr="008F14CC">
        <w:rPr>
          <w:rStyle w:val="FontStyle105"/>
          <w:lang w:val="et-EE"/>
        </w:rPr>
        <w:t>Tehniline rike</w:t>
      </w:r>
    </w:p>
    <w:p w:rsidR="00306A32" w:rsidRPr="008F14CC" w:rsidRDefault="00306A32" w:rsidP="00FE0990">
      <w:pPr>
        <w:pStyle w:val="Style75"/>
        <w:widowControl/>
        <w:tabs>
          <w:tab w:val="left" w:pos="168"/>
        </w:tabs>
        <w:spacing w:line="302" w:lineRule="exact"/>
        <w:rPr>
          <w:rStyle w:val="FontStyle105"/>
          <w:lang w:val="et-EE"/>
        </w:rPr>
      </w:pPr>
      <w:r w:rsidRPr="008F14CC">
        <w:rPr>
          <w:rStyle w:val="FontStyle105"/>
          <w:lang w:val="et-EE"/>
        </w:rPr>
        <w:t>Veose kinnitustingimuste rikkumine:</w:t>
      </w:r>
    </w:p>
    <w:p w:rsidR="00306A32" w:rsidRPr="008F14CC" w:rsidRDefault="00306A32" w:rsidP="00FE0990">
      <w:pPr>
        <w:pStyle w:val="Style75"/>
        <w:widowControl/>
        <w:tabs>
          <w:tab w:val="left" w:pos="168"/>
        </w:tabs>
        <w:spacing w:line="302" w:lineRule="exact"/>
        <w:rPr>
          <w:rStyle w:val="FontStyle105"/>
          <w:lang w:val="et-EE"/>
        </w:rPr>
      </w:pPr>
      <w:r w:rsidRPr="008F14CC">
        <w:rPr>
          <w:rStyle w:val="FontStyle105"/>
          <w:lang w:val="et-EE"/>
        </w:rPr>
        <w:t>Käsitlemisest tingitu põhjus:</w:t>
      </w:r>
    </w:p>
    <w:p w:rsidR="00306A32" w:rsidRPr="008F14CC" w:rsidRDefault="00306A32" w:rsidP="00FE0990">
      <w:pPr>
        <w:pStyle w:val="Style75"/>
        <w:widowControl/>
        <w:tabs>
          <w:tab w:val="left" w:pos="168"/>
        </w:tabs>
        <w:spacing w:line="302" w:lineRule="exact"/>
        <w:rPr>
          <w:rStyle w:val="FontStyle105"/>
          <w:lang w:val="et-EE"/>
        </w:rPr>
      </w:pPr>
      <w:r w:rsidRPr="008F14CC">
        <w:rPr>
          <w:rStyle w:val="FontStyle105"/>
          <w:lang w:val="et-EE"/>
        </w:rPr>
        <w:t>Muu:</w:t>
      </w:r>
    </w:p>
    <w:p w:rsidR="00306A32" w:rsidRPr="008F14CC" w:rsidRDefault="00306A32" w:rsidP="00306A32">
      <w:pPr>
        <w:pStyle w:val="Style7"/>
        <w:widowControl/>
        <w:spacing w:line="240" w:lineRule="exact"/>
        <w:jc w:val="left"/>
        <w:rPr>
          <w:sz w:val="20"/>
          <w:szCs w:val="20"/>
          <w:lang w:val="et-EE"/>
        </w:rPr>
      </w:pPr>
    </w:p>
    <w:p w:rsidR="00306A32" w:rsidRPr="008F14CC" w:rsidRDefault="00306A32" w:rsidP="00306A32">
      <w:pPr>
        <w:pStyle w:val="Style7"/>
        <w:widowControl/>
        <w:spacing w:before="115" w:line="302" w:lineRule="exact"/>
        <w:jc w:val="left"/>
        <w:rPr>
          <w:rStyle w:val="FontStyle102"/>
          <w:lang w:val="et-EE"/>
        </w:rPr>
      </w:pPr>
      <w:r w:rsidRPr="008F14CC">
        <w:rPr>
          <w:rStyle w:val="FontStyle102"/>
          <w:lang w:val="et-EE"/>
        </w:rPr>
        <w:t>8. Juhtumi tagajärjed</w:t>
      </w:r>
    </w:p>
    <w:p w:rsidR="00306A32" w:rsidRPr="008F14CC" w:rsidRDefault="00306A32" w:rsidP="00306A32">
      <w:pPr>
        <w:pStyle w:val="Style7"/>
        <w:widowControl/>
        <w:spacing w:line="302" w:lineRule="exact"/>
        <w:jc w:val="left"/>
        <w:rPr>
          <w:rStyle w:val="FontStyle102"/>
          <w:u w:val="single"/>
          <w:lang w:val="et-EE"/>
        </w:rPr>
      </w:pPr>
      <w:r w:rsidRPr="008F14CC">
        <w:rPr>
          <w:rStyle w:val="FontStyle102"/>
          <w:u w:val="single"/>
          <w:lang w:val="et-EE"/>
        </w:rPr>
        <w:t>Ohtlike kaupade veoga seoses tekkinud inimkahju:</w:t>
      </w:r>
    </w:p>
    <w:p w:rsidR="00306A32" w:rsidRPr="008F14CC" w:rsidRDefault="00306A32" w:rsidP="00306A32">
      <w:pPr>
        <w:pStyle w:val="Style35"/>
        <w:widowControl/>
        <w:tabs>
          <w:tab w:val="left" w:pos="394"/>
        </w:tabs>
        <w:spacing w:line="302" w:lineRule="exact"/>
        <w:ind w:firstLine="0"/>
        <w:rPr>
          <w:rStyle w:val="FontStyle105"/>
          <w:spacing w:val="150"/>
          <w:lang w:val="et-EE"/>
        </w:rPr>
      </w:pPr>
      <w:r w:rsidRPr="008F14CC">
        <w:rPr>
          <w:rStyle w:val="FontStyle105"/>
          <w:lang w:val="et-EE"/>
        </w:rPr>
        <w:t xml:space="preserve">□ </w:t>
      </w:r>
      <w:r w:rsidRPr="008F14CC">
        <w:rPr>
          <w:rStyle w:val="FontStyle105"/>
          <w:lang w:val="et-EE"/>
        </w:rPr>
        <w:tab/>
        <w:t>Surmajuhtum (ohvrite arv:....)</w:t>
      </w:r>
    </w:p>
    <w:p w:rsidR="00306A32" w:rsidRPr="008F14CC" w:rsidRDefault="00306A32" w:rsidP="00306A32">
      <w:pPr>
        <w:pStyle w:val="Style35"/>
        <w:widowControl/>
        <w:tabs>
          <w:tab w:val="left" w:pos="389"/>
        </w:tabs>
        <w:spacing w:before="14"/>
        <w:ind w:right="4224" w:firstLine="0"/>
        <w:rPr>
          <w:rStyle w:val="FontStyle105"/>
          <w:lang w:val="et-EE"/>
        </w:rPr>
      </w:pPr>
      <w:r w:rsidRPr="008F14CC">
        <w:rPr>
          <w:rStyle w:val="FontStyle105"/>
          <w:lang w:val="et-EE"/>
        </w:rPr>
        <w:t>□</w:t>
      </w:r>
      <w:r w:rsidRPr="008F14CC">
        <w:rPr>
          <w:lang w:val="et-EE"/>
        </w:rPr>
        <w:tab/>
      </w:r>
      <w:r w:rsidRPr="008F14CC">
        <w:rPr>
          <w:rStyle w:val="FontStyle105"/>
          <w:lang w:val="et-EE"/>
        </w:rPr>
        <w:t xml:space="preserve">Kehavigastused (kannatanute arv: .. ) </w:t>
      </w:r>
    </w:p>
    <w:p w:rsidR="00306A32" w:rsidRPr="008F14CC" w:rsidRDefault="00306A32" w:rsidP="00306A32">
      <w:pPr>
        <w:pStyle w:val="Style35"/>
        <w:widowControl/>
        <w:tabs>
          <w:tab w:val="left" w:pos="389"/>
        </w:tabs>
        <w:spacing w:before="14"/>
        <w:ind w:right="4224" w:firstLine="0"/>
        <w:rPr>
          <w:rStyle w:val="FontStyle102"/>
          <w:u w:val="single"/>
          <w:lang w:val="et-EE"/>
        </w:rPr>
      </w:pPr>
      <w:r w:rsidRPr="008F14CC">
        <w:rPr>
          <w:rStyle w:val="FontStyle102"/>
          <w:u w:val="single"/>
          <w:lang w:val="et-EE"/>
        </w:rPr>
        <w:t>Kaubakahju:</w:t>
      </w:r>
    </w:p>
    <w:p w:rsidR="00306A32" w:rsidRPr="008F14CC" w:rsidRDefault="00306A32" w:rsidP="00FE0990">
      <w:pPr>
        <w:pStyle w:val="Style35"/>
        <w:widowControl/>
        <w:tabs>
          <w:tab w:val="left" w:pos="394"/>
        </w:tabs>
        <w:spacing w:before="43"/>
        <w:ind w:firstLine="0"/>
        <w:rPr>
          <w:rStyle w:val="FontStyle105"/>
          <w:lang w:val="et-EE"/>
        </w:rPr>
      </w:pPr>
      <w:r w:rsidRPr="008F14CC">
        <w:rPr>
          <w:rStyle w:val="FontStyle105"/>
          <w:lang w:val="et-EE"/>
        </w:rPr>
        <w:t>Jah</w:t>
      </w:r>
    </w:p>
    <w:p w:rsidR="00306A32" w:rsidRPr="008F14CC" w:rsidRDefault="00306A32" w:rsidP="00FE0990">
      <w:pPr>
        <w:pStyle w:val="Style35"/>
        <w:widowControl/>
        <w:tabs>
          <w:tab w:val="left" w:pos="394"/>
        </w:tabs>
        <w:ind w:firstLine="0"/>
        <w:rPr>
          <w:rStyle w:val="FontStyle105"/>
          <w:lang w:val="et-EE"/>
        </w:rPr>
      </w:pPr>
      <w:r w:rsidRPr="008F14CC">
        <w:rPr>
          <w:rStyle w:val="FontStyle105"/>
          <w:lang w:val="et-EE"/>
        </w:rPr>
        <w:t>Ei</w:t>
      </w:r>
    </w:p>
    <w:p w:rsidR="00306A32" w:rsidRPr="008F14CC" w:rsidRDefault="00306A32" w:rsidP="00306A32">
      <w:pPr>
        <w:pStyle w:val="Style35"/>
        <w:widowControl/>
        <w:tabs>
          <w:tab w:val="left" w:pos="389"/>
        </w:tabs>
        <w:spacing w:before="14"/>
        <w:ind w:right="5914" w:firstLine="0"/>
        <w:rPr>
          <w:rStyle w:val="FontStyle105"/>
          <w:lang w:val="et-EE"/>
        </w:rPr>
      </w:pPr>
      <w:r w:rsidRPr="008F14CC">
        <w:rPr>
          <w:rStyle w:val="FontStyle105"/>
          <w:lang w:val="et-EE"/>
        </w:rPr>
        <w:t>□</w:t>
      </w:r>
      <w:r w:rsidRPr="008F14CC">
        <w:rPr>
          <w:lang w:val="et-EE"/>
        </w:rPr>
        <w:tab/>
      </w:r>
      <w:r w:rsidRPr="008F14CC">
        <w:rPr>
          <w:rStyle w:val="FontStyle105"/>
          <w:lang w:val="et-EE"/>
        </w:rPr>
        <w:t>Vältimatu kaubakao oht</w:t>
      </w:r>
    </w:p>
    <w:p w:rsidR="00306A32" w:rsidRPr="008F14CC" w:rsidRDefault="00306A32" w:rsidP="00306A32">
      <w:pPr>
        <w:pStyle w:val="Style35"/>
        <w:widowControl/>
        <w:tabs>
          <w:tab w:val="left" w:pos="389"/>
        </w:tabs>
        <w:spacing w:before="14"/>
        <w:ind w:right="5914" w:firstLine="0"/>
        <w:rPr>
          <w:rStyle w:val="FontStyle102"/>
          <w:u w:val="single"/>
          <w:lang w:val="et-EE"/>
        </w:rPr>
      </w:pPr>
      <w:r w:rsidRPr="008F14CC">
        <w:rPr>
          <w:rStyle w:val="FontStyle102"/>
          <w:u w:val="single"/>
          <w:lang w:val="et-EE"/>
        </w:rPr>
        <w:t>Varakahju / keskkonnakahju</w:t>
      </w:r>
    </w:p>
    <w:p w:rsidR="00306A32" w:rsidRPr="008F14CC" w:rsidRDefault="00306A32" w:rsidP="00306A32">
      <w:pPr>
        <w:pStyle w:val="Style35"/>
        <w:widowControl/>
        <w:tabs>
          <w:tab w:val="left" w:pos="394"/>
        </w:tabs>
        <w:spacing w:before="82" w:line="240" w:lineRule="auto"/>
        <w:ind w:firstLine="0"/>
        <w:rPr>
          <w:rStyle w:val="FontStyle105"/>
          <w:lang w:val="et-EE"/>
        </w:rPr>
      </w:pPr>
      <w:r w:rsidRPr="008F14CC">
        <w:rPr>
          <w:rStyle w:val="FontStyle105"/>
          <w:lang w:val="et-EE"/>
        </w:rPr>
        <w:t>□</w:t>
      </w:r>
      <w:r w:rsidRPr="008F14CC">
        <w:rPr>
          <w:rStyle w:val="FontStyle105"/>
          <w:lang w:val="et-EE"/>
        </w:rPr>
        <w:tab/>
        <w:t xml:space="preserve">Kahju hinnanguline suurus </w:t>
      </w:r>
      <w:r w:rsidRPr="008F14CC">
        <w:rPr>
          <w:sz w:val="20"/>
          <w:lang w:val="et-EE"/>
        </w:rPr>
        <w:t xml:space="preserve">≤ </w:t>
      </w:r>
      <w:r w:rsidRPr="008F14CC">
        <w:rPr>
          <w:rStyle w:val="FontStyle105"/>
          <w:lang w:val="et-EE"/>
        </w:rPr>
        <w:t>80 000 Šveitsi franki</w:t>
      </w:r>
    </w:p>
    <w:p w:rsidR="00306A32" w:rsidRPr="008F14CC" w:rsidRDefault="00306A32" w:rsidP="00306A32">
      <w:pPr>
        <w:pStyle w:val="Style35"/>
        <w:widowControl/>
        <w:tabs>
          <w:tab w:val="left" w:pos="389"/>
        </w:tabs>
        <w:spacing w:before="34" w:line="283" w:lineRule="exact"/>
        <w:ind w:right="3379" w:firstLine="0"/>
        <w:rPr>
          <w:rStyle w:val="FontStyle105"/>
          <w:lang w:val="et-EE"/>
        </w:rPr>
      </w:pPr>
      <w:r w:rsidRPr="008F14CC">
        <w:rPr>
          <w:rStyle w:val="FontStyle105"/>
          <w:lang w:val="et-EE"/>
        </w:rPr>
        <w:t>□</w:t>
      </w:r>
      <w:r w:rsidRPr="008F14CC">
        <w:rPr>
          <w:lang w:val="et-EE"/>
        </w:rPr>
        <w:tab/>
      </w:r>
      <w:r w:rsidRPr="008F14CC">
        <w:rPr>
          <w:rStyle w:val="FontStyle105"/>
          <w:lang w:val="et-EE"/>
        </w:rPr>
        <w:t>Kahju hinnanguline suurus &gt; 80 000 Šveitsi franki</w:t>
      </w:r>
    </w:p>
    <w:p w:rsidR="00306A32" w:rsidRPr="008F14CC" w:rsidRDefault="00306A32" w:rsidP="00306A32">
      <w:pPr>
        <w:pStyle w:val="Style35"/>
        <w:widowControl/>
        <w:tabs>
          <w:tab w:val="left" w:pos="389"/>
        </w:tabs>
        <w:spacing w:before="34" w:line="283" w:lineRule="exact"/>
        <w:ind w:right="3379" w:firstLine="0"/>
        <w:rPr>
          <w:rStyle w:val="FontStyle102"/>
          <w:u w:val="single"/>
          <w:lang w:val="et-EE"/>
        </w:rPr>
      </w:pPr>
      <w:r w:rsidRPr="008F14CC">
        <w:rPr>
          <w:rStyle w:val="FontStyle102"/>
          <w:u w:val="single"/>
          <w:lang w:val="et-EE"/>
        </w:rPr>
        <w:t>Ametivõimude sekkumine:</w:t>
      </w:r>
    </w:p>
    <w:p w:rsidR="00306A32" w:rsidRPr="008F14CC" w:rsidRDefault="00306A32" w:rsidP="00306A32">
      <w:pPr>
        <w:pStyle w:val="Style35"/>
        <w:widowControl/>
        <w:tabs>
          <w:tab w:val="left" w:pos="394"/>
        </w:tabs>
        <w:spacing w:before="110" w:line="240" w:lineRule="auto"/>
        <w:ind w:firstLine="0"/>
        <w:rPr>
          <w:rStyle w:val="FontStyle105"/>
          <w:lang w:val="et-EE"/>
        </w:rPr>
      </w:pPr>
      <w:r w:rsidRPr="008F14CC">
        <w:rPr>
          <w:rStyle w:val="FontStyle105"/>
          <w:lang w:val="et-EE"/>
        </w:rPr>
        <w:t>□</w:t>
      </w:r>
      <w:r w:rsidRPr="008F14CC">
        <w:rPr>
          <w:rStyle w:val="FontStyle105"/>
          <w:lang w:val="et-EE"/>
        </w:rPr>
        <w:tab/>
        <w:t xml:space="preserve"> Jah</w:t>
      </w:r>
    </w:p>
    <w:p w:rsidR="00306A32" w:rsidRPr="008F14CC" w:rsidRDefault="00306A32" w:rsidP="00FE0990">
      <w:pPr>
        <w:pStyle w:val="Style75"/>
        <w:widowControl/>
        <w:tabs>
          <w:tab w:val="left" w:pos="610"/>
        </w:tabs>
        <w:spacing w:before="82" w:line="226" w:lineRule="exact"/>
        <w:jc w:val="left"/>
        <w:rPr>
          <w:rStyle w:val="FontStyle105"/>
          <w:lang w:val="et-EE"/>
        </w:rPr>
      </w:pPr>
      <w:r w:rsidRPr="008F14CC">
        <w:rPr>
          <w:rStyle w:val="FontStyle105"/>
          <w:lang w:val="et-EE"/>
        </w:rPr>
        <w:t>Veetavate ohtlike kaupade iseloomust tingitud inimeste evakueerimine vähemalt kolmeks tunniks.</w:t>
      </w:r>
    </w:p>
    <w:p w:rsidR="00306A32" w:rsidRPr="008F14CC" w:rsidRDefault="00306A32" w:rsidP="00FE0990">
      <w:pPr>
        <w:pStyle w:val="Style75"/>
        <w:widowControl/>
        <w:tabs>
          <w:tab w:val="left" w:pos="610"/>
        </w:tabs>
        <w:spacing w:before="82" w:line="226" w:lineRule="exact"/>
        <w:jc w:val="left"/>
        <w:rPr>
          <w:rStyle w:val="FontStyle105"/>
          <w:lang w:val="et-EE"/>
        </w:rPr>
      </w:pPr>
      <w:r w:rsidRPr="008F14CC">
        <w:rPr>
          <w:rStyle w:val="FontStyle105"/>
          <w:lang w:val="et-EE"/>
        </w:rPr>
        <w:t>Veetavate ohtlike kaupade iseloomust tingitud avalike teede sulgemine vähemalt kolmeks tunniks.</w:t>
      </w:r>
    </w:p>
    <w:p w:rsidR="00306A32" w:rsidRPr="008F14CC" w:rsidRDefault="00306A32" w:rsidP="00306A32">
      <w:pPr>
        <w:pStyle w:val="Style35"/>
        <w:widowControl/>
        <w:tabs>
          <w:tab w:val="left" w:pos="394"/>
        </w:tabs>
        <w:spacing w:before="91" w:line="240" w:lineRule="auto"/>
        <w:ind w:firstLine="0"/>
        <w:rPr>
          <w:rStyle w:val="FontStyle105"/>
          <w:lang w:val="et-EE"/>
        </w:rPr>
      </w:pPr>
      <w:r w:rsidRPr="008F14CC">
        <w:rPr>
          <w:rStyle w:val="FontStyle105"/>
          <w:lang w:val="et-EE"/>
        </w:rPr>
        <w:t>□</w:t>
      </w:r>
      <w:r w:rsidRPr="008F14CC">
        <w:rPr>
          <w:rStyle w:val="FontStyle105"/>
          <w:lang w:val="et-EE"/>
        </w:rPr>
        <w:tab/>
        <w:t>Ei</w:t>
      </w:r>
    </w:p>
    <w:p w:rsidR="00306A32" w:rsidRPr="008F14CC" w:rsidRDefault="00306A32" w:rsidP="00306A32">
      <w:pPr>
        <w:pStyle w:val="Style4"/>
        <w:widowControl/>
        <w:spacing w:before="72"/>
        <w:jc w:val="left"/>
        <w:rPr>
          <w:rStyle w:val="FontStyle105"/>
          <w:lang w:val="et-EE"/>
        </w:rPr>
      </w:pPr>
      <w:r w:rsidRPr="008F14CC">
        <w:rPr>
          <w:rStyle w:val="FontStyle105"/>
          <w:lang w:val="et-EE"/>
        </w:rPr>
        <w:t>Vajaduse korral võib pädev asutus nõuda täiendavat asjassepuutuvat informatsiooni.</w:t>
      </w:r>
    </w:p>
    <w:p w:rsidR="00306A32" w:rsidRPr="008F14CC" w:rsidRDefault="00306A32" w:rsidP="008F14CC">
      <w:pPr>
        <w:spacing w:after="160" w:line="259" w:lineRule="auto"/>
        <w:rPr>
          <w:rStyle w:val="FontStyle102"/>
        </w:rPr>
      </w:pPr>
      <w:r w:rsidRPr="008F14CC">
        <w:rPr>
          <w:rStyle w:val="FontStyle105"/>
        </w:rPr>
        <w:br w:type="page"/>
      </w:r>
      <w:r w:rsidRPr="008F14CC">
        <w:rPr>
          <w:rStyle w:val="FontStyle102"/>
        </w:rPr>
        <w:lastRenderedPageBreak/>
        <w:t>1.8.6 NÕUETELE VASTAVUSE HINDAMISTE NING PERIOODILISTE ÜLEVAATUSTE NING JAOS 1.8.7 KIRJELDATUD PERIOODILISTE, VAHE- JA PLAANIVÄLISTE ÜLEVAATUSTE RAKENDAMISE ADMINISTRATIIVKONTROLL</w:t>
      </w:r>
    </w:p>
    <w:p w:rsidR="00306A32" w:rsidRPr="008F14CC" w:rsidRDefault="00306A32" w:rsidP="00306A32">
      <w:pPr>
        <w:pStyle w:val="Style40"/>
        <w:widowControl/>
        <w:spacing w:before="115"/>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Käesolevas jaos tähendab mõiste „kontroll“ nii surveanumate kui ka paakvagunite, paak-vahetuskerede, patareivagunite, paakkonteinerite, vahetuspaakide ja MEGCde kontrolli.</w:t>
      </w:r>
    </w:p>
    <w:p w:rsidR="00306A32" w:rsidRPr="008F14CC" w:rsidRDefault="00306A32" w:rsidP="00306A32">
      <w:pPr>
        <w:pStyle w:val="Style21"/>
        <w:widowControl/>
        <w:tabs>
          <w:tab w:val="left" w:pos="1066"/>
        </w:tabs>
        <w:spacing w:before="134" w:line="240" w:lineRule="auto"/>
        <w:ind w:firstLine="0"/>
        <w:rPr>
          <w:rStyle w:val="FontStyle102"/>
          <w:lang w:val="et-EE"/>
        </w:rPr>
      </w:pPr>
      <w:r w:rsidRPr="008F14CC">
        <w:rPr>
          <w:rStyle w:val="FontStyle102"/>
          <w:lang w:val="et-EE"/>
        </w:rPr>
        <w:t>1.8.6.1</w:t>
      </w:r>
      <w:r w:rsidRPr="008F14CC">
        <w:rPr>
          <w:rStyle w:val="FontStyle102"/>
          <w:lang w:val="et-EE"/>
        </w:rPr>
        <w:tab/>
        <w:t>Järelevalveasutuste heakskiit</w:t>
      </w:r>
    </w:p>
    <w:p w:rsidR="00306A32" w:rsidRPr="008F14CC" w:rsidRDefault="00306A32" w:rsidP="00306A32">
      <w:pPr>
        <w:pStyle w:val="Style4"/>
        <w:widowControl/>
        <w:spacing w:before="67" w:line="226" w:lineRule="exact"/>
        <w:rPr>
          <w:rStyle w:val="FontStyle105"/>
          <w:lang w:val="et-EE"/>
        </w:rPr>
      </w:pPr>
      <w:r w:rsidRPr="008F14CC">
        <w:rPr>
          <w:rStyle w:val="FontStyle105"/>
          <w:lang w:val="et-EE"/>
        </w:rPr>
        <w:t>Pädev asutus võib määrata järelevalveasutused, andes neile loa hinnata nõuetele vastavust, perioodilisi ja erakorralisi kontrolle ning järelevalvet kohapealse kontrolli üle, nagu on kirjeldatud jaos 1.8.7.</w:t>
      </w:r>
    </w:p>
    <w:p w:rsidR="00306A32" w:rsidRPr="008F14CC" w:rsidRDefault="00306A32" w:rsidP="00306A32">
      <w:pPr>
        <w:pStyle w:val="Style21"/>
        <w:widowControl/>
        <w:tabs>
          <w:tab w:val="left" w:pos="1066"/>
        </w:tabs>
        <w:spacing w:before="115"/>
        <w:ind w:firstLine="0"/>
        <w:jc w:val="both"/>
        <w:rPr>
          <w:rStyle w:val="FontStyle102"/>
          <w:lang w:val="et-EE"/>
        </w:rPr>
      </w:pPr>
      <w:r w:rsidRPr="008F14CC">
        <w:rPr>
          <w:rStyle w:val="FontStyle102"/>
          <w:lang w:val="et-EE"/>
        </w:rPr>
        <w:t>1.8.6.2</w:t>
      </w:r>
      <w:r w:rsidRPr="008F14CC">
        <w:rPr>
          <w:rStyle w:val="FontStyle102"/>
          <w:lang w:val="et-EE"/>
        </w:rPr>
        <w:tab/>
        <w:t>Pädeva asutuse, selle esindajate ja järelevalveasutuste igapäevased kohustused</w:t>
      </w:r>
    </w:p>
    <w:p w:rsidR="00306A32" w:rsidRPr="008F14CC" w:rsidRDefault="00AF4221" w:rsidP="00FE0990">
      <w:pPr>
        <w:pStyle w:val="Style6"/>
        <w:widowControl/>
        <w:tabs>
          <w:tab w:val="left" w:pos="1066"/>
        </w:tabs>
        <w:spacing w:before="115"/>
        <w:ind w:firstLine="0"/>
        <w:rPr>
          <w:rStyle w:val="FontStyle102"/>
          <w:lang w:val="et-EE"/>
        </w:rPr>
      </w:pPr>
      <w:r w:rsidRPr="002E3255">
        <w:rPr>
          <w:b/>
          <w:sz w:val="20"/>
        </w:rPr>
        <w:t>1.8.6.2.1</w:t>
      </w:r>
      <w:r w:rsidRPr="002E3255">
        <w:rPr>
          <w:sz w:val="20"/>
        </w:rPr>
        <w:tab/>
      </w:r>
      <w:r w:rsidR="00306A32" w:rsidRPr="008F14CC">
        <w:rPr>
          <w:rStyle w:val="FontStyle105"/>
          <w:lang w:val="et-EE"/>
        </w:rPr>
        <w:t>Pädev asutus, selle esindajad ja järelevalveasutused teostavad vastavushindamist, perioodilisi, vahe- ja plaaniväliseid kontrollimisi sobivalt, vältides tarbetut koormamist. Pädev asutus, selle esindajad ja järelevalveasutused peavad arvestama hinnatava ettevõtte suuruse ja struktuuri, tehnoloogia keerukuse ja seeriatootmise iseärasustega.</w:t>
      </w:r>
    </w:p>
    <w:p w:rsidR="00306A32" w:rsidRPr="008F14CC" w:rsidRDefault="00AF4221" w:rsidP="00FE0990">
      <w:pPr>
        <w:pStyle w:val="Style6"/>
        <w:widowControl/>
        <w:tabs>
          <w:tab w:val="left" w:pos="1066"/>
        </w:tabs>
        <w:spacing w:before="110"/>
        <w:ind w:firstLine="0"/>
        <w:rPr>
          <w:rStyle w:val="FontStyle102"/>
          <w:lang w:val="et-EE"/>
        </w:rPr>
      </w:pPr>
      <w:r w:rsidRPr="002E3255">
        <w:rPr>
          <w:b/>
          <w:sz w:val="20"/>
        </w:rPr>
        <w:t>1.8.6.2.</w:t>
      </w:r>
      <w:r>
        <w:rPr>
          <w:b/>
          <w:sz w:val="20"/>
          <w:lang w:val="et-EE"/>
        </w:rPr>
        <w:t>2</w:t>
      </w:r>
      <w:r>
        <w:rPr>
          <w:b/>
          <w:sz w:val="20"/>
          <w:lang w:val="et-EE"/>
        </w:rPr>
        <w:tab/>
      </w:r>
      <w:r w:rsidR="00306A32" w:rsidRPr="008F14CC">
        <w:rPr>
          <w:rStyle w:val="FontStyle105"/>
          <w:lang w:val="et-EE"/>
        </w:rPr>
        <w:t>Pädev asutus, selle esindajad ja järelevalveasutused peavad olema piisavalt ranged ja nõudma sellist ohutustaset, mis vastaks osades 4 ja 6 kirjeldatud surveanumate nõuetele.</w:t>
      </w:r>
    </w:p>
    <w:p w:rsidR="00306A32" w:rsidRPr="008F14CC" w:rsidRDefault="00AF4221" w:rsidP="00FE0990">
      <w:pPr>
        <w:pStyle w:val="Style6"/>
        <w:widowControl/>
        <w:tabs>
          <w:tab w:val="left" w:pos="1066"/>
        </w:tabs>
        <w:spacing w:before="115"/>
        <w:ind w:firstLine="0"/>
        <w:rPr>
          <w:rStyle w:val="FontStyle102"/>
          <w:lang w:val="et-EE"/>
        </w:rPr>
      </w:pPr>
      <w:r w:rsidRPr="002E3255">
        <w:rPr>
          <w:b/>
          <w:sz w:val="20"/>
          <w:lang w:val="et-EE"/>
        </w:rPr>
        <w:t>1.8.6.2.3</w:t>
      </w:r>
      <w:r w:rsidRPr="002E3255">
        <w:rPr>
          <w:b/>
          <w:sz w:val="20"/>
          <w:lang w:val="et-EE"/>
        </w:rPr>
        <w:tab/>
      </w:r>
      <w:r w:rsidR="00306A32" w:rsidRPr="008F14CC">
        <w:rPr>
          <w:rStyle w:val="FontStyle105"/>
          <w:lang w:val="et-EE"/>
        </w:rPr>
        <w:t>Kui pädev asutus, selle esindajad ja järelevalveasutused leiavad, et tootja ei ole osade 4 või 6 nõudeid täitnud, ei väljastata tüübikinnituse tunnistust või vastavustunnistust enne piisavate meetmete rakendamist puuduste kõrvaldamiseks.</w:t>
      </w:r>
    </w:p>
    <w:p w:rsidR="00306A32" w:rsidRPr="008F14CC" w:rsidRDefault="00306A32" w:rsidP="00306A32">
      <w:pPr>
        <w:pStyle w:val="Style21"/>
        <w:widowControl/>
        <w:tabs>
          <w:tab w:val="left" w:pos="1066"/>
        </w:tabs>
        <w:spacing w:before="130" w:line="240" w:lineRule="auto"/>
        <w:ind w:firstLine="0"/>
        <w:rPr>
          <w:rStyle w:val="FontStyle102"/>
          <w:lang w:val="et-EE"/>
        </w:rPr>
      </w:pPr>
      <w:r w:rsidRPr="008F14CC">
        <w:rPr>
          <w:rStyle w:val="FontStyle102"/>
          <w:lang w:val="et-EE"/>
        </w:rPr>
        <w:t>1.8.6.3</w:t>
      </w:r>
      <w:r w:rsidRPr="008F14CC">
        <w:rPr>
          <w:rStyle w:val="FontStyle102"/>
          <w:lang w:val="et-EE"/>
        </w:rPr>
        <w:tab/>
        <w:t>Teavitamise kohustus</w:t>
      </w:r>
    </w:p>
    <w:p w:rsidR="00306A32" w:rsidRPr="008F14CC" w:rsidRDefault="00306A32" w:rsidP="00306A32">
      <w:pPr>
        <w:pStyle w:val="Style4"/>
        <w:widowControl/>
        <w:spacing w:before="125"/>
        <w:rPr>
          <w:rStyle w:val="FontStyle105"/>
          <w:lang w:val="et-EE"/>
        </w:rPr>
      </w:pPr>
      <w:r w:rsidRPr="008F14CC">
        <w:rPr>
          <w:rStyle w:val="FontStyle105"/>
          <w:lang w:val="et-EE"/>
        </w:rPr>
        <w:t>SMGSi osalusriigid peavad avaldama teabe siseriiklikust vastavushindamise menetlusest, järelevalveasutuste määramisest ja nende kontrollimisest, samuti kõigist asjaomastest muudatustest.</w:t>
      </w:r>
    </w:p>
    <w:p w:rsidR="00306A32" w:rsidRPr="008F14CC" w:rsidRDefault="00306A32" w:rsidP="00306A32">
      <w:pPr>
        <w:pStyle w:val="Style21"/>
        <w:widowControl/>
        <w:tabs>
          <w:tab w:val="left" w:pos="1066"/>
        </w:tabs>
        <w:spacing w:before="72" w:line="240" w:lineRule="auto"/>
        <w:ind w:firstLine="0"/>
        <w:rPr>
          <w:rStyle w:val="FontStyle102"/>
          <w:lang w:val="et-EE"/>
        </w:rPr>
      </w:pPr>
      <w:r w:rsidRPr="008F14CC">
        <w:rPr>
          <w:rStyle w:val="FontStyle102"/>
          <w:lang w:val="et-EE"/>
        </w:rPr>
        <w:t>1.8.6.4</w:t>
      </w:r>
      <w:r w:rsidRPr="008F14CC">
        <w:rPr>
          <w:rStyle w:val="FontStyle102"/>
          <w:lang w:val="et-EE"/>
        </w:rPr>
        <w:tab/>
        <w:t>Kontrolltalituse ülesannete üleandmine</w:t>
      </w:r>
    </w:p>
    <w:p w:rsidR="00306A32" w:rsidRPr="008F14CC" w:rsidRDefault="00306A32" w:rsidP="00306A32">
      <w:pPr>
        <w:pStyle w:val="Style14"/>
        <w:widowControl/>
        <w:spacing w:before="58"/>
        <w:ind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Alajao 1.8.6.4 sätteid ei kohaldata alajao 1.8.7.6 kohastele sisekontrollitalitustele.</w:t>
      </w:r>
    </w:p>
    <w:p w:rsidR="00306A32" w:rsidRPr="008F14CC" w:rsidRDefault="00AF4221" w:rsidP="00FE0990">
      <w:pPr>
        <w:pStyle w:val="Style6"/>
        <w:widowControl/>
        <w:tabs>
          <w:tab w:val="left" w:pos="1066"/>
        </w:tabs>
        <w:spacing w:before="120" w:line="226" w:lineRule="exact"/>
        <w:ind w:firstLine="0"/>
        <w:rPr>
          <w:rStyle w:val="FontStyle102"/>
          <w:lang w:val="et-EE"/>
        </w:rPr>
      </w:pPr>
      <w:r w:rsidRPr="002E3255">
        <w:rPr>
          <w:b/>
          <w:sz w:val="20"/>
          <w:lang w:val="et-EE"/>
        </w:rPr>
        <w:t>1.8.6.4.1</w:t>
      </w:r>
      <w:r w:rsidRPr="002E3255">
        <w:rPr>
          <w:b/>
          <w:sz w:val="20"/>
          <w:lang w:val="et-EE"/>
        </w:rPr>
        <w:tab/>
      </w:r>
      <w:r w:rsidR="00306A32" w:rsidRPr="008F14CC">
        <w:rPr>
          <w:rStyle w:val="FontStyle105"/>
          <w:lang w:val="et-EE"/>
        </w:rPr>
        <w:t>Kui mõne konkreetse – vastavushindamise, perioodilise, vahe- või plaanivälise kontrollimise – ülesandega järelevalveasutus kasutab mõne muu üksuse (nt alltöövõtja või partneri) teenuseid, peab üksus olema kantud järelevalveasutuse poolt akrediteeritud ettevõtjate nimekirja või olema eraldi akrediteeritud. Eraldi akrediteerimise korral tuleb see üksus akrediteerida vastavalt standardile EN ISO/IEC 17025:2005, samuti peab sellele andma heakskiidu järelevalveasutus, milleks on sõltumatu ja erapooletu katselabor, mille ülesanne on katsetusfunktsioonide teostamine vastavalt üksuse akrediteerimisele, või tuleb üksus akrediteerida vastavalt standardile EN ISO/IEC 17020:2012 (välja arvatud säte 8.1.3). Järelevalveasutus peab tagama, et see üksus vastaks talle üle antud ülesannete täitmisel samale pädevuse ja ohutuse tasemele, mis järelevalveasutus ise (vt alajagu 1.8.6.8), ning järelevalveasutus peab volitatud üksuse tööd kontrollima. Järelevalveasutus peab pädevat asutust teavitama eespool nimetatud meetmete võtmisest.</w:t>
      </w:r>
    </w:p>
    <w:p w:rsidR="00306A32" w:rsidRPr="008F14CC" w:rsidRDefault="00AF4221" w:rsidP="00FE0990">
      <w:pPr>
        <w:pStyle w:val="Style6"/>
        <w:widowControl/>
        <w:tabs>
          <w:tab w:val="left" w:pos="1066"/>
        </w:tabs>
        <w:spacing w:before="106" w:line="235" w:lineRule="exact"/>
        <w:ind w:firstLine="0"/>
        <w:rPr>
          <w:rStyle w:val="FontStyle102"/>
          <w:lang w:val="et-EE"/>
        </w:rPr>
      </w:pPr>
      <w:r w:rsidRPr="002E3255">
        <w:rPr>
          <w:b/>
          <w:sz w:val="20"/>
          <w:lang w:val="et-EE"/>
        </w:rPr>
        <w:t>1.8.6.4.2</w:t>
      </w:r>
      <w:r w:rsidRPr="002E3255">
        <w:rPr>
          <w:b/>
          <w:sz w:val="20"/>
          <w:lang w:val="et-EE"/>
        </w:rPr>
        <w:tab/>
      </w:r>
      <w:r w:rsidR="00306A32" w:rsidRPr="008F14CC">
        <w:rPr>
          <w:rStyle w:val="FontStyle105"/>
          <w:lang w:val="et-EE"/>
        </w:rPr>
        <w:t>Järelevalveasutusel lasub täielik vastutus mis tahes üksusele üle antud mis tahes ülesande täitmise eest.</w:t>
      </w:r>
    </w:p>
    <w:p w:rsidR="00306A32" w:rsidRPr="008F14CC" w:rsidRDefault="00AF4221" w:rsidP="00FE0990">
      <w:pPr>
        <w:pStyle w:val="Style6"/>
        <w:widowControl/>
        <w:tabs>
          <w:tab w:val="left" w:pos="1070"/>
        </w:tabs>
        <w:spacing w:before="48"/>
        <w:ind w:firstLine="0"/>
        <w:rPr>
          <w:rStyle w:val="FontStyle102"/>
          <w:lang w:val="et-EE"/>
        </w:rPr>
      </w:pPr>
      <w:r w:rsidRPr="002E3255">
        <w:rPr>
          <w:b/>
          <w:sz w:val="20"/>
        </w:rPr>
        <w:t>1.8.6.4.3</w:t>
      </w:r>
      <w:r w:rsidRPr="002E3255">
        <w:rPr>
          <w:b/>
          <w:sz w:val="20"/>
        </w:rPr>
        <w:tab/>
      </w:r>
      <w:r w:rsidR="00306A32" w:rsidRPr="008F14CC">
        <w:rPr>
          <w:rStyle w:val="FontStyle105"/>
          <w:lang w:val="et-EE"/>
        </w:rPr>
        <w:t>Järelevalveasutus ei pea üle andma oma vastavushindamise, perioodilise, vahe- või plaanivälise kontrollimise ülesandeid täismahus. Igal juhul peab järelevalveasutus olema lõplik hindaja ja tunnistuste väljaandja.</w:t>
      </w:r>
    </w:p>
    <w:p w:rsidR="00306A32" w:rsidRPr="008F14CC" w:rsidRDefault="00AF4221" w:rsidP="00FE0990">
      <w:pPr>
        <w:pStyle w:val="Style6"/>
        <w:widowControl/>
        <w:tabs>
          <w:tab w:val="left" w:pos="1070"/>
        </w:tabs>
        <w:spacing w:before="110"/>
        <w:ind w:firstLine="0"/>
        <w:rPr>
          <w:rStyle w:val="FontStyle102"/>
          <w:lang w:val="et-EE"/>
        </w:rPr>
      </w:pPr>
      <w:r w:rsidRPr="002E3255">
        <w:rPr>
          <w:b/>
          <w:sz w:val="20"/>
          <w:lang w:val="et-EE"/>
        </w:rPr>
        <w:t>1.8.6.4.</w:t>
      </w:r>
      <w:r>
        <w:rPr>
          <w:b/>
          <w:sz w:val="20"/>
          <w:lang w:val="et-EE"/>
        </w:rPr>
        <w:t>4</w:t>
      </w:r>
      <w:r w:rsidRPr="002E3255">
        <w:rPr>
          <w:b/>
          <w:sz w:val="20"/>
          <w:lang w:val="et-EE"/>
        </w:rPr>
        <w:tab/>
      </w:r>
      <w:r w:rsidR="00306A32" w:rsidRPr="008F14CC">
        <w:rPr>
          <w:rStyle w:val="FontStyle105"/>
          <w:lang w:val="et-EE"/>
        </w:rPr>
        <w:t>Nimetatud ülesandeid ei tohi mõnele muule üksusele üle anda kliendi nõusolekuta.</w:t>
      </w:r>
    </w:p>
    <w:p w:rsidR="00306A32" w:rsidRPr="008F14CC" w:rsidRDefault="00AF4221" w:rsidP="00FE0990">
      <w:pPr>
        <w:pStyle w:val="Style6"/>
        <w:widowControl/>
        <w:tabs>
          <w:tab w:val="left" w:pos="1070"/>
        </w:tabs>
        <w:spacing w:before="53"/>
        <w:ind w:firstLine="0"/>
        <w:rPr>
          <w:rStyle w:val="FontStyle102"/>
          <w:lang w:val="et-EE"/>
        </w:rPr>
      </w:pPr>
      <w:r w:rsidRPr="002E3255">
        <w:rPr>
          <w:b/>
          <w:sz w:val="20"/>
          <w:lang w:val="et-EE"/>
        </w:rPr>
        <w:t>1.8.6.4.5</w:t>
      </w:r>
      <w:r w:rsidRPr="002E3255">
        <w:rPr>
          <w:b/>
          <w:sz w:val="20"/>
          <w:lang w:val="et-EE"/>
        </w:rPr>
        <w:tab/>
      </w:r>
      <w:r w:rsidR="00306A32" w:rsidRPr="008F14CC">
        <w:rPr>
          <w:rStyle w:val="FontStyle105"/>
          <w:lang w:val="et-EE"/>
        </w:rPr>
        <w:t>Järelevalveasutus peab pädeva asutuse kasutusse andma ülalnimetatud üksuste poolt täidetud kutsekvalifikatsiooni ja töö hindamist puudutavad asjaomased dokumendid.</w:t>
      </w:r>
    </w:p>
    <w:p w:rsidR="00306A32" w:rsidRPr="008F14CC" w:rsidRDefault="00306A32" w:rsidP="00306A32">
      <w:pPr>
        <w:pStyle w:val="Style5"/>
        <w:widowControl/>
        <w:tabs>
          <w:tab w:val="left" w:pos="1070"/>
        </w:tabs>
        <w:spacing w:before="130"/>
        <w:rPr>
          <w:rStyle w:val="FontStyle102"/>
          <w:lang w:val="et-EE"/>
        </w:rPr>
      </w:pPr>
      <w:r w:rsidRPr="008F14CC">
        <w:rPr>
          <w:rStyle w:val="FontStyle102"/>
          <w:lang w:val="et-EE"/>
        </w:rPr>
        <w:t>1.8.6.5</w:t>
      </w:r>
      <w:r w:rsidRPr="008F14CC">
        <w:rPr>
          <w:rStyle w:val="FontStyle102"/>
          <w:lang w:val="et-EE"/>
        </w:rPr>
        <w:tab/>
        <w:t>Järelevalveasutuste teavitamiskohustus</w:t>
      </w:r>
    </w:p>
    <w:p w:rsidR="00306A32" w:rsidRPr="008F14CC" w:rsidRDefault="00306A32" w:rsidP="00306A32">
      <w:pPr>
        <w:pStyle w:val="Style4"/>
        <w:widowControl/>
        <w:spacing w:before="120"/>
        <w:rPr>
          <w:rStyle w:val="FontStyle105"/>
          <w:lang w:val="et-EE"/>
        </w:rPr>
      </w:pPr>
      <w:r w:rsidRPr="008F14CC">
        <w:rPr>
          <w:rStyle w:val="FontStyle105"/>
          <w:lang w:val="et-EE"/>
        </w:rPr>
        <w:t>Iga järelevalveasutus peab teavitama teda määranud pädevat asutust järgmises:</w:t>
      </w:r>
    </w:p>
    <w:p w:rsidR="00306A32" w:rsidRPr="008F14CC" w:rsidRDefault="00D0146D" w:rsidP="00306A32">
      <w:pPr>
        <w:pStyle w:val="Style3"/>
        <w:widowControl/>
        <w:tabs>
          <w:tab w:val="left" w:pos="1339"/>
        </w:tabs>
        <w:spacing w:before="58"/>
        <w:rPr>
          <w:rStyle w:val="FontStyle105"/>
          <w:lang w:val="et-EE"/>
        </w:rPr>
      </w:pPr>
      <w:r w:rsidRPr="008F14CC">
        <w:rPr>
          <w:rStyle w:val="FontStyle105"/>
          <w:lang w:val="et-EE"/>
        </w:rPr>
        <w:t>a)</w:t>
      </w:r>
      <w:r w:rsidR="00306A32" w:rsidRPr="008F14CC">
        <w:rPr>
          <w:rStyle w:val="FontStyle105"/>
          <w:lang w:val="et-EE"/>
        </w:rPr>
        <w:tab/>
        <w:t xml:space="preserve"> kõigist lubade väljaandmisest keeldumise, tegevuse peatamise või tüübikinnituse kehtetuks tunnistamise juhtudest (v.a juhul, kui kohaldatakse alajao 1.8.7.2.4 sätteid);</w:t>
      </w:r>
    </w:p>
    <w:p w:rsidR="00306A32" w:rsidRPr="008F14CC" w:rsidRDefault="00D0146D" w:rsidP="00306A32">
      <w:pPr>
        <w:pStyle w:val="Style3"/>
        <w:widowControl/>
        <w:tabs>
          <w:tab w:val="left" w:pos="1445"/>
        </w:tabs>
        <w:spacing w:before="53"/>
        <w:rPr>
          <w:rStyle w:val="FontStyle105"/>
          <w:lang w:val="et-EE"/>
        </w:rPr>
      </w:pPr>
      <w:r w:rsidRPr="008F14CC">
        <w:rPr>
          <w:rStyle w:val="FontStyle105"/>
          <w:lang w:val="et-EE"/>
        </w:rPr>
        <w:t>b)</w:t>
      </w:r>
      <w:r w:rsidR="00306A32" w:rsidRPr="008F14CC">
        <w:rPr>
          <w:rStyle w:val="FontStyle105"/>
          <w:lang w:val="et-EE"/>
        </w:rPr>
        <w:tab/>
        <w:t xml:space="preserve"> pädeva asutuse kehtestatud tüübikinnitust mõjutavast mis tahes asjaolu(de)st, selle ulatusest ja tingimustest;</w:t>
      </w:r>
    </w:p>
    <w:p w:rsidR="00306A32" w:rsidRPr="008F14CC" w:rsidRDefault="00D0146D" w:rsidP="00306A32">
      <w:pPr>
        <w:pStyle w:val="Style3"/>
        <w:widowControl/>
        <w:tabs>
          <w:tab w:val="left" w:pos="1325"/>
        </w:tabs>
        <w:spacing w:before="53"/>
        <w:rPr>
          <w:rStyle w:val="FontStyle105"/>
          <w:lang w:val="et-EE"/>
        </w:rPr>
      </w:pPr>
      <w:r w:rsidRPr="008F14CC">
        <w:rPr>
          <w:rStyle w:val="FontStyle105"/>
          <w:lang w:val="et-EE"/>
        </w:rPr>
        <w:t>c)</w:t>
      </w:r>
      <w:r w:rsidR="00306A32" w:rsidRPr="008F14CC">
        <w:rPr>
          <w:rStyle w:val="FontStyle105"/>
          <w:lang w:val="et-EE"/>
        </w:rPr>
        <w:tab/>
        <w:t xml:space="preserve"> taotlustest vastavushindamise teabe kohta pädevatelt asutustelt, kes kontrollivad vastavust kooskõlas jaoga 1.8.1 või alajaoga 1.8.6.6;</w:t>
      </w:r>
    </w:p>
    <w:p w:rsidR="00306A32" w:rsidRPr="008F14CC" w:rsidRDefault="00D0146D" w:rsidP="00306A32">
      <w:pPr>
        <w:pStyle w:val="Style3"/>
        <w:widowControl/>
        <w:tabs>
          <w:tab w:val="left" w:pos="1325"/>
        </w:tabs>
        <w:spacing w:before="62" w:line="226" w:lineRule="exact"/>
        <w:rPr>
          <w:rStyle w:val="FontStyle105"/>
          <w:lang w:val="et-EE"/>
        </w:rPr>
      </w:pPr>
      <w:r w:rsidRPr="008F14CC">
        <w:rPr>
          <w:rStyle w:val="FontStyle105"/>
          <w:lang w:val="et-EE"/>
        </w:rPr>
        <w:t>d)</w:t>
      </w:r>
      <w:r w:rsidR="00306A32" w:rsidRPr="008F14CC">
        <w:rPr>
          <w:rStyle w:val="FontStyle105"/>
          <w:lang w:val="et-EE"/>
        </w:rPr>
        <w:tab/>
        <w:t xml:space="preserve"> kinnitamise eesmärgil toimuva vastavushindamise toimingutest ning muust käimasolevast tegevusest, sealhulgas ülesannete üleandmisest (nõudmisel).</w:t>
      </w:r>
    </w:p>
    <w:p w:rsidR="00306A32" w:rsidRPr="008F14CC" w:rsidRDefault="00FF2082" w:rsidP="00FE0990">
      <w:pPr>
        <w:pStyle w:val="Style6"/>
        <w:widowControl/>
        <w:tabs>
          <w:tab w:val="left" w:pos="1070"/>
        </w:tabs>
        <w:spacing w:before="115"/>
        <w:ind w:firstLine="0"/>
        <w:rPr>
          <w:rStyle w:val="FontStyle102"/>
          <w:lang w:val="et-EE"/>
        </w:rPr>
      </w:pPr>
      <w:r w:rsidRPr="002E3255">
        <w:rPr>
          <w:b/>
          <w:sz w:val="20"/>
          <w:lang w:val="et-EE"/>
        </w:rPr>
        <w:t>1.8.6.6</w:t>
      </w:r>
      <w:r w:rsidRPr="002E3255">
        <w:rPr>
          <w:b/>
          <w:sz w:val="20"/>
          <w:lang w:val="et-EE"/>
        </w:rPr>
        <w:tab/>
      </w:r>
      <w:r w:rsidR="00306A32" w:rsidRPr="008F14CC">
        <w:rPr>
          <w:rStyle w:val="FontStyle105"/>
          <w:lang w:val="et-EE"/>
        </w:rPr>
        <w:t>Pädev asutus peab tagama kontrolli järelevalveasutuste üle, ja kui ta leiab, et järelevalveasutus ei vasta enam alajao 1.8.6.8 nõuetele või ei järgi SMGS lisa 2 nõudmisi, peab pädev asutus järelevalveasutusele antud volitused tühistama või neid piirama.</w:t>
      </w:r>
    </w:p>
    <w:p w:rsidR="00306A32" w:rsidRPr="008F14CC" w:rsidRDefault="00FF2082" w:rsidP="00FE0990">
      <w:pPr>
        <w:pStyle w:val="Style6"/>
        <w:widowControl/>
        <w:tabs>
          <w:tab w:val="left" w:pos="1070"/>
        </w:tabs>
        <w:spacing w:before="110"/>
        <w:ind w:firstLine="0"/>
        <w:rPr>
          <w:rStyle w:val="FontStyle102"/>
          <w:lang w:val="et-EE"/>
        </w:rPr>
      </w:pPr>
      <w:r w:rsidRPr="002E3255">
        <w:rPr>
          <w:b/>
          <w:sz w:val="20"/>
          <w:lang w:val="et-EE"/>
        </w:rPr>
        <w:t>1.8.6.7</w:t>
      </w:r>
      <w:r w:rsidRPr="002E3255">
        <w:rPr>
          <w:b/>
          <w:sz w:val="20"/>
          <w:lang w:val="et-EE"/>
        </w:rPr>
        <w:tab/>
      </w:r>
      <w:r w:rsidR="00306A32" w:rsidRPr="008F14CC">
        <w:rPr>
          <w:rStyle w:val="FontStyle105"/>
          <w:lang w:val="et-EE"/>
        </w:rPr>
        <w:t>Kui järelevalveasutuse volitused tühistatakse või kitsendatakse või kui järelevalveasutus on tegevuse lõpetanud, tagab pädev asutus asjakohaste sammudega dokumentide kättesaadavuse ja selle, et neid töötleks mõni teine järelevalveasutus.</w:t>
      </w:r>
    </w:p>
    <w:p w:rsidR="00306A32" w:rsidRPr="008F14CC" w:rsidRDefault="00FF2082" w:rsidP="00FE0990">
      <w:pPr>
        <w:pStyle w:val="Style6"/>
        <w:widowControl/>
        <w:tabs>
          <w:tab w:val="left" w:pos="1070"/>
        </w:tabs>
        <w:spacing w:before="134" w:line="240" w:lineRule="auto"/>
        <w:ind w:firstLine="0"/>
        <w:jc w:val="left"/>
        <w:rPr>
          <w:rStyle w:val="FontStyle102"/>
          <w:lang w:val="et-EE"/>
        </w:rPr>
      </w:pPr>
      <w:r w:rsidRPr="002E3255">
        <w:rPr>
          <w:b/>
          <w:sz w:val="20"/>
          <w:lang w:val="et-EE"/>
        </w:rPr>
        <w:t>1.8.6.8</w:t>
      </w:r>
      <w:r w:rsidRPr="002E3255">
        <w:rPr>
          <w:b/>
          <w:sz w:val="20"/>
          <w:lang w:val="et-EE"/>
        </w:rPr>
        <w:tab/>
      </w:r>
      <w:r w:rsidR="00306A32" w:rsidRPr="008F14CC">
        <w:rPr>
          <w:rStyle w:val="FontStyle105"/>
          <w:lang w:val="et-EE"/>
        </w:rPr>
        <w:t>Järelevalveasutus peab:</w:t>
      </w:r>
    </w:p>
    <w:p w:rsidR="00306A32" w:rsidRPr="008F14CC" w:rsidRDefault="00D0146D" w:rsidP="00306A32">
      <w:pPr>
        <w:pStyle w:val="Style3"/>
        <w:widowControl/>
        <w:tabs>
          <w:tab w:val="left" w:pos="1406"/>
        </w:tabs>
        <w:spacing w:before="120"/>
        <w:rPr>
          <w:rStyle w:val="FontStyle105"/>
          <w:lang w:val="et-EE"/>
        </w:rPr>
      </w:pPr>
      <w:r w:rsidRPr="008F14CC">
        <w:rPr>
          <w:rStyle w:val="FontStyle105"/>
          <w:lang w:val="et-EE"/>
        </w:rPr>
        <w:lastRenderedPageBreak/>
        <w:t>a)</w:t>
      </w:r>
      <w:r w:rsidR="00306A32" w:rsidRPr="008F14CC">
        <w:rPr>
          <w:rStyle w:val="FontStyle105"/>
          <w:lang w:val="et-EE"/>
        </w:rPr>
        <w:tab/>
        <w:t xml:space="preserve"> omama oma tehniliste funktsioonide rahuldavaks täitmiseks organisatsioonilise struktuuriga, võimekat, väljaõppinud, pädevat ja oskuslikku personali;</w:t>
      </w:r>
    </w:p>
    <w:p w:rsidR="00306A32" w:rsidRPr="008F14CC" w:rsidRDefault="00D0146D" w:rsidP="00306A32">
      <w:pPr>
        <w:pStyle w:val="Style3"/>
        <w:widowControl/>
        <w:tabs>
          <w:tab w:val="left" w:pos="1406"/>
        </w:tabs>
        <w:spacing w:before="62" w:line="226" w:lineRule="exact"/>
        <w:rPr>
          <w:rStyle w:val="FontStyle105"/>
          <w:lang w:val="et-EE"/>
        </w:rPr>
      </w:pPr>
      <w:r w:rsidRPr="008F14CC">
        <w:rPr>
          <w:rStyle w:val="FontStyle105"/>
          <w:lang w:val="et-EE"/>
        </w:rPr>
        <w:t>b)</w:t>
      </w:r>
      <w:r w:rsidR="00306A32" w:rsidRPr="008F14CC">
        <w:rPr>
          <w:rStyle w:val="FontStyle105"/>
          <w:lang w:val="et-EE"/>
        </w:rPr>
        <w:tab/>
        <w:t xml:space="preserve"> omama sobiva ja piisava varustuse ning seadmete kasutamise võimalust;</w:t>
      </w:r>
    </w:p>
    <w:p w:rsidR="00306A32" w:rsidRPr="008F14CC" w:rsidRDefault="00D0146D" w:rsidP="00306A32">
      <w:pPr>
        <w:pStyle w:val="Style3"/>
        <w:widowControl/>
        <w:tabs>
          <w:tab w:val="left" w:pos="1406"/>
        </w:tabs>
        <w:spacing w:before="58"/>
        <w:rPr>
          <w:rStyle w:val="FontStyle105"/>
          <w:lang w:val="et-EE"/>
        </w:rPr>
      </w:pPr>
      <w:r w:rsidRPr="008F14CC">
        <w:rPr>
          <w:rStyle w:val="FontStyle105"/>
          <w:lang w:val="et-EE"/>
        </w:rPr>
        <w:t>c)</w:t>
      </w:r>
      <w:r w:rsidR="00306A32" w:rsidRPr="008F14CC">
        <w:rPr>
          <w:rStyle w:val="FontStyle105"/>
          <w:lang w:val="et-EE"/>
        </w:rPr>
        <w:tab/>
        <w:t xml:space="preserve"> tegutsema erapooletult, mitte laskma end mõjutada millestki, mis võib teda takistada oma ülesandeid täitmast;</w:t>
      </w:r>
    </w:p>
    <w:p w:rsidR="00306A32" w:rsidRPr="008F14CC" w:rsidRDefault="00D0146D" w:rsidP="00306A32">
      <w:pPr>
        <w:pStyle w:val="Style3"/>
        <w:widowControl/>
        <w:tabs>
          <w:tab w:val="left" w:pos="1406"/>
        </w:tabs>
        <w:spacing w:before="53"/>
        <w:rPr>
          <w:rStyle w:val="FontStyle105"/>
          <w:lang w:val="et-EE"/>
        </w:rPr>
      </w:pPr>
      <w:r w:rsidRPr="008F14CC">
        <w:rPr>
          <w:rStyle w:val="FontStyle105"/>
          <w:lang w:val="et-EE"/>
        </w:rPr>
        <w:t>d)</w:t>
      </w:r>
      <w:r w:rsidR="00306A32" w:rsidRPr="008F14CC">
        <w:rPr>
          <w:rStyle w:val="FontStyle105"/>
          <w:lang w:val="et-EE"/>
        </w:rPr>
        <w:tab/>
        <w:t xml:space="preserve"> tagama tootja ja muude asutuste äritegevusega seotud ärisaladuste kaitse;</w:t>
      </w:r>
    </w:p>
    <w:p w:rsidR="00306A32" w:rsidRPr="008F14CC" w:rsidRDefault="00D0146D" w:rsidP="00306A32">
      <w:pPr>
        <w:pStyle w:val="Style3"/>
        <w:widowControl/>
        <w:tabs>
          <w:tab w:val="left" w:pos="1406"/>
        </w:tabs>
        <w:spacing w:before="53"/>
        <w:rPr>
          <w:rStyle w:val="FontStyle105"/>
          <w:lang w:val="et-EE"/>
        </w:rPr>
      </w:pPr>
      <w:r w:rsidRPr="008F14CC">
        <w:rPr>
          <w:rStyle w:val="FontStyle105"/>
          <w:lang w:val="et-EE"/>
        </w:rPr>
        <w:t>e)</w:t>
      </w:r>
      <w:r w:rsidR="00306A32" w:rsidRPr="008F14CC">
        <w:rPr>
          <w:rStyle w:val="FontStyle105"/>
          <w:lang w:val="et-EE"/>
        </w:rPr>
        <w:tab/>
        <w:t xml:space="preserve"> tegema selget vahet järelevalveasutuse tegelike ülesannete ja ülesannete vahel, mis ei ole tema tegevusega seotud;</w:t>
      </w:r>
    </w:p>
    <w:p w:rsidR="00306A32" w:rsidRPr="008F14CC" w:rsidRDefault="00D0146D" w:rsidP="00306A32">
      <w:pPr>
        <w:pStyle w:val="Style3"/>
        <w:widowControl/>
        <w:tabs>
          <w:tab w:val="left" w:pos="1406"/>
        </w:tabs>
        <w:spacing w:before="58"/>
        <w:rPr>
          <w:rStyle w:val="FontStyle105"/>
          <w:lang w:val="et-EE"/>
        </w:rPr>
      </w:pPr>
      <w:r w:rsidRPr="008F14CC">
        <w:rPr>
          <w:rStyle w:val="FontStyle105"/>
          <w:lang w:val="et-EE"/>
        </w:rPr>
        <w:t>f)</w:t>
      </w:r>
      <w:r w:rsidR="00306A32" w:rsidRPr="008F14CC">
        <w:rPr>
          <w:rStyle w:val="FontStyle105"/>
          <w:lang w:val="et-EE"/>
        </w:rPr>
        <w:tab/>
        <w:t xml:space="preserve"> omama asjakohaselt dokumenteeritud kvaliteedisüsteemi;</w:t>
      </w:r>
    </w:p>
    <w:p w:rsidR="00306A32" w:rsidRPr="008F14CC" w:rsidRDefault="00D0146D" w:rsidP="00306A32">
      <w:pPr>
        <w:pStyle w:val="Style3"/>
        <w:widowControl/>
        <w:tabs>
          <w:tab w:val="left" w:pos="1406"/>
        </w:tabs>
        <w:spacing w:before="53"/>
        <w:rPr>
          <w:rStyle w:val="FontStyle105"/>
          <w:lang w:val="et-EE"/>
        </w:rPr>
      </w:pPr>
      <w:r w:rsidRPr="008F14CC">
        <w:rPr>
          <w:rStyle w:val="FontStyle105"/>
          <w:lang w:val="et-EE"/>
        </w:rPr>
        <w:t>g)</w:t>
      </w:r>
      <w:r w:rsidR="00306A32" w:rsidRPr="008F14CC">
        <w:rPr>
          <w:rStyle w:val="FontStyle105"/>
          <w:lang w:val="et-EE"/>
        </w:rPr>
        <w:tab/>
        <w:t xml:space="preserve"> tagama asjaomastes standardites ja SMGS lisas 2 määratletud katsete ja järelevalve teostamise;</w:t>
      </w:r>
    </w:p>
    <w:p w:rsidR="00306A32" w:rsidRPr="008F14CC" w:rsidRDefault="00D0146D" w:rsidP="00306A32">
      <w:pPr>
        <w:pStyle w:val="Style3"/>
        <w:widowControl/>
        <w:tabs>
          <w:tab w:val="left" w:pos="1406"/>
        </w:tabs>
        <w:spacing w:before="53"/>
        <w:rPr>
          <w:rStyle w:val="FontStyle105"/>
          <w:lang w:val="et-EE"/>
        </w:rPr>
      </w:pPr>
      <w:r w:rsidRPr="008F14CC">
        <w:rPr>
          <w:rStyle w:val="FontStyle105"/>
          <w:lang w:val="et-EE"/>
        </w:rPr>
        <w:t>h)</w:t>
      </w:r>
      <w:r w:rsidR="00306A32" w:rsidRPr="008F14CC">
        <w:rPr>
          <w:rStyle w:val="FontStyle105"/>
          <w:lang w:val="et-EE"/>
        </w:rPr>
        <w:tab/>
        <w:t xml:space="preserve"> tagama jagude 1.8.7 ja 1.8.8 kohase tegeliku ja asjakohase aruandluse ja registrisüsteemi.</w:t>
      </w:r>
    </w:p>
    <w:p w:rsidR="00306A32" w:rsidRPr="008F14CC" w:rsidRDefault="00306A32" w:rsidP="00306A32">
      <w:pPr>
        <w:pStyle w:val="Style4"/>
        <w:widowControl/>
        <w:spacing w:before="14" w:line="240" w:lineRule="auto"/>
        <w:jc w:val="left"/>
        <w:rPr>
          <w:rStyle w:val="FontStyle105"/>
          <w:lang w:val="et-EE"/>
        </w:rPr>
      </w:pPr>
    </w:p>
    <w:p w:rsidR="00306A32" w:rsidRPr="008F14CC" w:rsidRDefault="00306A32" w:rsidP="00306A32">
      <w:pPr>
        <w:pStyle w:val="Style4"/>
        <w:widowControl/>
        <w:spacing w:before="43"/>
        <w:rPr>
          <w:rStyle w:val="FontStyle105"/>
          <w:lang w:val="et-EE"/>
        </w:rPr>
      </w:pPr>
      <w:r w:rsidRPr="008F14CC">
        <w:rPr>
          <w:rStyle w:val="FontStyle105"/>
          <w:lang w:val="et-EE"/>
        </w:rPr>
        <w:t>Nagu on määratletud alajaos 6.2.2.10 ja 6.2.3.6 ning jao 6.8.4 erisätetes ТА4 ja TT9, peab järelevalveasutus olema täiendavalt akrediteeritud vastavalt standardile EN ISO/IEC 17020:2012 (välja arvatud säte 8.1.3).</w:t>
      </w:r>
    </w:p>
    <w:p w:rsidR="00306A32" w:rsidRPr="008F14CC" w:rsidRDefault="00306A32" w:rsidP="00306A32">
      <w:pPr>
        <w:pStyle w:val="Style4"/>
        <w:widowControl/>
        <w:spacing w:before="53"/>
        <w:rPr>
          <w:rStyle w:val="FontStyle105"/>
          <w:lang w:val="et-EE"/>
        </w:rPr>
      </w:pPr>
      <w:r w:rsidRPr="008F14CC">
        <w:rPr>
          <w:rStyle w:val="FontStyle105"/>
          <w:lang w:val="et-EE"/>
        </w:rPr>
        <w:t>Uuele tegevust alustavale järelevalveasutusele võib anda ajutise loa. Enne ajutise loa andmist peab pädev asutus tagama, et järelevalveasutus vastab standardi EN ISO/IEC 17020:2012 (välja arvatud sätte 8.1.3) nõuetele. Et uus järelevalveasutus võiks tegevust jätkata, peab see olema esimese tegevusaasta kestel akrediteeritud.</w:t>
      </w:r>
    </w:p>
    <w:p w:rsidR="002F024B" w:rsidRPr="008F14CC" w:rsidRDefault="002F024B" w:rsidP="00306A32">
      <w:pPr>
        <w:pStyle w:val="Style4"/>
        <w:widowControl/>
        <w:spacing w:before="53"/>
        <w:rPr>
          <w:rStyle w:val="FontStyle105"/>
          <w:lang w:val="et-EE"/>
        </w:rPr>
      </w:pPr>
    </w:p>
    <w:p w:rsidR="00306A32" w:rsidRPr="008F14CC" w:rsidRDefault="00306A32" w:rsidP="00306A32">
      <w:pPr>
        <w:pStyle w:val="Style7"/>
        <w:widowControl/>
        <w:tabs>
          <w:tab w:val="left" w:pos="1080"/>
        </w:tabs>
        <w:spacing w:before="110"/>
        <w:jc w:val="left"/>
        <w:rPr>
          <w:rStyle w:val="FontStyle102"/>
          <w:lang w:val="et-EE"/>
        </w:rPr>
      </w:pPr>
      <w:r w:rsidRPr="008F14CC">
        <w:rPr>
          <w:rStyle w:val="FontStyle102"/>
          <w:lang w:val="et-EE"/>
        </w:rPr>
        <w:t>1.8.7</w:t>
      </w:r>
      <w:r w:rsidRPr="008F14CC">
        <w:rPr>
          <w:rStyle w:val="FontStyle102"/>
          <w:lang w:val="et-EE"/>
        </w:rPr>
        <w:tab/>
        <w:t>NÕUETELE VASTAVUSE HINDAMISE JA PERIOODILISTE KONTROLLIDE KORD</w:t>
      </w:r>
    </w:p>
    <w:p w:rsidR="00306A32" w:rsidRPr="008F14CC" w:rsidRDefault="00306A32" w:rsidP="00306A32">
      <w:pPr>
        <w:pStyle w:val="Style14"/>
        <w:widowControl/>
        <w:spacing w:before="120"/>
        <w:ind w:firstLine="0"/>
        <w:rPr>
          <w:rStyle w:val="FontStyle103"/>
          <w:lang w:val="et-EE"/>
        </w:rPr>
      </w:pPr>
      <w:r w:rsidRPr="008F14CC">
        <w:rPr>
          <w:rStyle w:val="FontStyle101"/>
          <w:lang w:val="et-EE"/>
        </w:rPr>
        <w:t>Märkus 1:</w:t>
      </w:r>
      <w:r w:rsidRPr="008F14CC">
        <w:rPr>
          <w:rStyle w:val="FontStyle101"/>
          <w:b w:val="0"/>
          <w:lang w:val="et-EE"/>
        </w:rPr>
        <w:t xml:space="preserve"> </w:t>
      </w:r>
      <w:r w:rsidRPr="008F14CC">
        <w:rPr>
          <w:rStyle w:val="FontStyle103"/>
          <w:lang w:val="et-EE"/>
        </w:rPr>
        <w:t xml:space="preserve">Käesolevas jaos tähendab „asjaomane asutus“ ÜRO surveanumate sertifitseerimisel alajaos </w:t>
      </w:r>
    </w:p>
    <w:p w:rsidR="00306A32" w:rsidRPr="008F14CC" w:rsidRDefault="00306A32" w:rsidP="00FE0990">
      <w:pPr>
        <w:pStyle w:val="Style36"/>
        <w:widowControl/>
        <w:tabs>
          <w:tab w:val="left" w:pos="2635"/>
        </w:tabs>
        <w:spacing w:before="72" w:line="240" w:lineRule="auto"/>
        <w:jc w:val="left"/>
        <w:rPr>
          <w:rStyle w:val="FontStyle101"/>
          <w:lang w:val="et-EE"/>
        </w:rPr>
      </w:pPr>
      <w:r w:rsidRPr="008F14CC">
        <w:rPr>
          <w:rStyle w:val="FontStyle103"/>
          <w:lang w:val="et-EE"/>
        </w:rPr>
        <w:t xml:space="preserve">6.2.2.11 määratud asutust, surveanumate kinnitamisel, mis ei ole ÜRO surveanumad, </w:t>
      </w:r>
    </w:p>
    <w:p w:rsidR="00306A32" w:rsidRPr="008F14CC" w:rsidRDefault="00306A32" w:rsidP="00FE0990">
      <w:pPr>
        <w:pStyle w:val="Style36"/>
        <w:widowControl/>
        <w:tabs>
          <w:tab w:val="left" w:pos="2635"/>
        </w:tabs>
        <w:spacing w:before="62"/>
        <w:rPr>
          <w:rStyle w:val="FontStyle101"/>
          <w:lang w:val="et-EE"/>
        </w:rPr>
      </w:pPr>
      <w:r w:rsidRPr="008F14CC">
        <w:rPr>
          <w:rStyle w:val="FontStyle103"/>
          <w:lang w:val="et-EE"/>
        </w:rPr>
        <w:t>alajaos 6.2.3.6 määratud asutust ning jao 6.8.4 TA4 ja TT9 erisätetes määratud asutust.</w:t>
      </w:r>
    </w:p>
    <w:p w:rsidR="00306A32" w:rsidRPr="008F14CC" w:rsidRDefault="00306A32" w:rsidP="00FE0990">
      <w:pPr>
        <w:pStyle w:val="Style36"/>
        <w:widowControl/>
        <w:tabs>
          <w:tab w:val="left" w:pos="2635"/>
        </w:tabs>
        <w:spacing w:before="96" w:line="240" w:lineRule="auto"/>
        <w:jc w:val="left"/>
        <w:rPr>
          <w:rStyle w:val="FontStyle101"/>
          <w:lang w:val="et-EE"/>
        </w:rPr>
      </w:pPr>
    </w:p>
    <w:p w:rsidR="00306A32" w:rsidRPr="008F14CC" w:rsidRDefault="00306A32" w:rsidP="00306A32">
      <w:pPr>
        <w:pStyle w:val="Style14"/>
        <w:widowControl/>
        <w:spacing w:before="82" w:line="226" w:lineRule="exact"/>
        <w:ind w:firstLine="0"/>
        <w:rPr>
          <w:rStyle w:val="FontStyle103"/>
          <w:lang w:val="et-EE"/>
        </w:rPr>
      </w:pPr>
      <w:r w:rsidRPr="008F14CC">
        <w:rPr>
          <w:rStyle w:val="FontStyle101"/>
          <w:lang w:val="et-EE"/>
        </w:rPr>
        <w:t>Märkus 2:</w:t>
      </w:r>
      <w:r w:rsidRPr="008F14CC">
        <w:rPr>
          <w:rStyle w:val="FontStyle101"/>
          <w:b w:val="0"/>
          <w:lang w:val="et-EE"/>
        </w:rPr>
        <w:t xml:space="preserve"> </w:t>
      </w:r>
      <w:r w:rsidRPr="008F14CC">
        <w:rPr>
          <w:rStyle w:val="FontStyle103"/>
          <w:lang w:val="et-EE"/>
        </w:rPr>
        <w:t>Käesolevas jaos tähendab mõiste „kontroll“ nii surveanumate kui ka paakvagunite, paak-vahetuskerede, patareivagunite, paakkonteinerite, paakkonteinerite, vahetuspaakide ja MEGCde kontrolli.</w:t>
      </w:r>
    </w:p>
    <w:p w:rsidR="00306A32" w:rsidRPr="008F14CC" w:rsidRDefault="00306A32" w:rsidP="008F14CC">
      <w:pPr>
        <w:pStyle w:val="Style7"/>
        <w:widowControl/>
        <w:tabs>
          <w:tab w:val="left" w:pos="1064"/>
        </w:tabs>
        <w:spacing w:before="77"/>
        <w:jc w:val="left"/>
        <w:rPr>
          <w:rStyle w:val="FontStyle102"/>
          <w:lang w:val="et-EE"/>
        </w:rPr>
      </w:pPr>
      <w:r w:rsidRPr="008F14CC">
        <w:rPr>
          <w:rStyle w:val="FontStyle102"/>
          <w:lang w:val="et-EE"/>
        </w:rPr>
        <w:t>1.8.7.1</w:t>
      </w:r>
      <w:r w:rsidRPr="008F14CC">
        <w:rPr>
          <w:rStyle w:val="FontStyle102"/>
          <w:lang w:val="et-EE"/>
        </w:rPr>
        <w:tab/>
        <w:t>Üldsätted</w:t>
      </w:r>
    </w:p>
    <w:p w:rsidR="00306A32" w:rsidRPr="008F14CC" w:rsidRDefault="00306A32" w:rsidP="00306A32">
      <w:pPr>
        <w:pStyle w:val="Style41"/>
        <w:widowControl/>
        <w:tabs>
          <w:tab w:val="left" w:pos="1066"/>
        </w:tabs>
        <w:spacing w:before="58" w:line="230" w:lineRule="exact"/>
        <w:ind w:firstLine="0"/>
        <w:rPr>
          <w:rStyle w:val="FontStyle105"/>
          <w:lang w:val="et-EE"/>
        </w:rPr>
      </w:pPr>
      <w:r w:rsidRPr="008F14CC">
        <w:rPr>
          <w:rStyle w:val="FontStyle102"/>
          <w:lang w:val="et-EE"/>
        </w:rPr>
        <w:t>1.8.7.1.1</w:t>
      </w:r>
      <w:r w:rsidRPr="008F14CC">
        <w:rPr>
          <w:lang w:val="et-EE"/>
        </w:rPr>
        <w:tab/>
      </w:r>
      <w:r w:rsidRPr="008F14CC">
        <w:rPr>
          <w:rStyle w:val="FontStyle105"/>
          <w:lang w:val="et-EE"/>
        </w:rPr>
        <w:t>Jaos 1.8.7 sätestatud korda kohaldatakse surveanumate, mis ei ole ÜRO surveanumad, kinnitamisel vastavalt alajaos 6.2.3.6 esitatud tabelile ning paakide, patareivagunite ja MEGCide kinnitamisel vastavalt jao 6.8.4 erisätetele TA4 ja TT9.</w:t>
      </w:r>
    </w:p>
    <w:p w:rsidR="00306A32" w:rsidRPr="008F14CC" w:rsidRDefault="00306A32" w:rsidP="00306A32">
      <w:pPr>
        <w:pStyle w:val="Style4"/>
        <w:widowControl/>
        <w:spacing w:before="58"/>
        <w:rPr>
          <w:rStyle w:val="FontStyle105"/>
          <w:lang w:val="et-EE"/>
        </w:rPr>
      </w:pPr>
      <w:r w:rsidRPr="008F14CC">
        <w:rPr>
          <w:rStyle w:val="FontStyle105"/>
          <w:lang w:val="et-EE"/>
        </w:rPr>
        <w:t>ÜRO surveanumate sertifitseerimisel võib jaos 1.8.7 sätestatud korda rakendada vastavalt alajao 6.2.2.11 tabelile.</w:t>
      </w:r>
    </w:p>
    <w:p w:rsidR="00306A32" w:rsidRPr="008F14CC" w:rsidRDefault="00306A32" w:rsidP="00306A32">
      <w:pPr>
        <w:pStyle w:val="Style41"/>
        <w:widowControl/>
        <w:tabs>
          <w:tab w:val="left" w:pos="1066"/>
        </w:tabs>
        <w:spacing w:before="130" w:line="240" w:lineRule="auto"/>
        <w:ind w:firstLine="0"/>
        <w:rPr>
          <w:rStyle w:val="FontStyle105"/>
          <w:lang w:val="et-EE"/>
        </w:rPr>
      </w:pPr>
      <w:r w:rsidRPr="008F14CC">
        <w:rPr>
          <w:rStyle w:val="FontStyle102"/>
          <w:lang w:val="et-EE"/>
        </w:rPr>
        <w:t>1.8.7.1.2</w:t>
      </w:r>
      <w:r w:rsidRPr="008F14CC">
        <w:rPr>
          <w:lang w:val="et-EE"/>
        </w:rPr>
        <w:tab/>
      </w:r>
      <w:r w:rsidRPr="008F14CC">
        <w:rPr>
          <w:rStyle w:val="FontStyle105"/>
          <w:lang w:val="et-EE"/>
        </w:rPr>
        <w:t>Kõik</w:t>
      </w:r>
    </w:p>
    <w:p w:rsidR="00306A32" w:rsidRPr="008F14CC" w:rsidRDefault="00D0146D" w:rsidP="00306A32">
      <w:pPr>
        <w:pStyle w:val="Style3"/>
        <w:widowControl/>
        <w:tabs>
          <w:tab w:val="left" w:pos="1406"/>
        </w:tabs>
        <w:spacing w:before="139"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alajao 1.8.7.2 kohase tüübikinnituse;</w:t>
      </w:r>
    </w:p>
    <w:p w:rsidR="00306A32" w:rsidRPr="008F14CC" w:rsidRDefault="00D0146D" w:rsidP="00306A32">
      <w:pPr>
        <w:pStyle w:val="Style3"/>
        <w:widowControl/>
        <w:tabs>
          <w:tab w:val="left" w:pos="1406"/>
        </w:tabs>
        <w:spacing w:before="62"/>
        <w:rPr>
          <w:rStyle w:val="FontStyle105"/>
          <w:lang w:val="et-EE"/>
        </w:rPr>
      </w:pPr>
      <w:r w:rsidRPr="008F14CC">
        <w:rPr>
          <w:rStyle w:val="FontStyle105"/>
          <w:lang w:val="et-EE"/>
        </w:rPr>
        <w:t>b)</w:t>
      </w:r>
      <w:r w:rsidR="00306A32" w:rsidRPr="008F14CC">
        <w:rPr>
          <w:rStyle w:val="FontStyle105"/>
          <w:lang w:val="et-EE"/>
        </w:rPr>
        <w:tab/>
        <w:t xml:space="preserve"> alajao 1.8.7.3 kohase tootmisjärelevalve ja alajao 1.8.7.4 kohase esmase kontrolli ja katsetamise;</w:t>
      </w:r>
    </w:p>
    <w:p w:rsidR="00306A32" w:rsidRPr="008F14CC" w:rsidRDefault="00D0146D" w:rsidP="00306A32">
      <w:pPr>
        <w:pStyle w:val="Style3"/>
        <w:widowControl/>
        <w:tabs>
          <w:tab w:val="left" w:pos="1406"/>
        </w:tabs>
        <w:spacing w:before="53"/>
        <w:rPr>
          <w:rStyle w:val="FontStyle105"/>
          <w:lang w:val="et-EE"/>
        </w:rPr>
      </w:pPr>
      <w:r w:rsidRPr="008F14CC">
        <w:rPr>
          <w:rStyle w:val="FontStyle105"/>
          <w:lang w:val="et-EE"/>
        </w:rPr>
        <w:t>c)</w:t>
      </w:r>
      <w:r w:rsidR="00306A32" w:rsidRPr="008F14CC">
        <w:rPr>
          <w:rStyle w:val="FontStyle105"/>
          <w:lang w:val="et-EE"/>
        </w:rPr>
        <w:tab/>
        <w:t xml:space="preserve"> alajao 1.8.7.5 kohase perioodilise kontrolli ja erakorralise kontrolli taotlused peab taotleja esitama ühtsele pädevale asutusele, selle poolt volitatud isikule või määratud järelevalveasutusele.</w:t>
      </w:r>
    </w:p>
    <w:p w:rsidR="00306A32" w:rsidRPr="008F14CC" w:rsidRDefault="00306A32" w:rsidP="00306A32">
      <w:pPr>
        <w:pStyle w:val="Style4"/>
        <w:widowControl/>
        <w:spacing w:before="53"/>
        <w:rPr>
          <w:rStyle w:val="FontStyle105"/>
          <w:lang w:val="et-EE"/>
        </w:rPr>
      </w:pPr>
    </w:p>
    <w:p w:rsidR="00306A32" w:rsidRPr="008F14CC" w:rsidRDefault="00306A32" w:rsidP="00306A32">
      <w:pPr>
        <w:pStyle w:val="Style41"/>
        <w:widowControl/>
        <w:tabs>
          <w:tab w:val="left" w:pos="1066"/>
        </w:tabs>
        <w:spacing w:before="134" w:line="240" w:lineRule="auto"/>
        <w:ind w:firstLine="0"/>
        <w:rPr>
          <w:rStyle w:val="FontStyle105"/>
          <w:lang w:val="et-EE"/>
        </w:rPr>
      </w:pPr>
      <w:r w:rsidRPr="008F14CC">
        <w:rPr>
          <w:rStyle w:val="FontStyle102"/>
          <w:lang w:val="et-EE"/>
        </w:rPr>
        <w:t>1.8.7.1.3</w:t>
      </w:r>
      <w:r w:rsidRPr="008F14CC">
        <w:rPr>
          <w:lang w:val="et-EE"/>
        </w:rPr>
        <w:tab/>
      </w:r>
      <w:r w:rsidRPr="008F14CC">
        <w:rPr>
          <w:rStyle w:val="FontStyle105"/>
          <w:lang w:val="et-EE"/>
        </w:rPr>
        <w:t>Taotlus peab sisaldama:</w:t>
      </w:r>
    </w:p>
    <w:p w:rsidR="00306A32" w:rsidRPr="008F14CC" w:rsidRDefault="00D0146D" w:rsidP="00306A32">
      <w:pPr>
        <w:pStyle w:val="Style3"/>
        <w:widowControl/>
        <w:tabs>
          <w:tab w:val="left" w:pos="1258"/>
        </w:tabs>
        <w:spacing w:before="139"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taotleja nime ja aadressi;</w:t>
      </w:r>
    </w:p>
    <w:p w:rsidR="00306A32" w:rsidRPr="008F14CC" w:rsidRDefault="00D0146D" w:rsidP="00306A32">
      <w:pPr>
        <w:pStyle w:val="Style3"/>
        <w:widowControl/>
        <w:tabs>
          <w:tab w:val="left" w:pos="1258"/>
        </w:tabs>
        <w:spacing w:before="62"/>
        <w:rPr>
          <w:rStyle w:val="FontStyle105"/>
          <w:lang w:val="et-EE"/>
        </w:rPr>
      </w:pPr>
      <w:r w:rsidRPr="008F14CC">
        <w:rPr>
          <w:rStyle w:val="FontStyle105"/>
          <w:lang w:val="et-EE"/>
        </w:rPr>
        <w:t>b)</w:t>
      </w:r>
      <w:r w:rsidR="00306A32" w:rsidRPr="008F14CC">
        <w:rPr>
          <w:rStyle w:val="FontStyle105"/>
          <w:lang w:val="et-EE"/>
        </w:rPr>
        <w:tab/>
        <w:t xml:space="preserve"> nõuetele vastavuse hindamise puhul, kus taotlejaks ei ole tootja, tootja nime ja aadressi;</w:t>
      </w:r>
    </w:p>
    <w:p w:rsidR="00306A32" w:rsidRPr="008F14CC" w:rsidRDefault="00D0146D" w:rsidP="00306A32">
      <w:pPr>
        <w:pStyle w:val="Style3"/>
        <w:widowControl/>
        <w:tabs>
          <w:tab w:val="left" w:pos="1258"/>
        </w:tabs>
        <w:spacing w:before="53"/>
        <w:rPr>
          <w:rStyle w:val="FontStyle105"/>
          <w:lang w:val="et-EE"/>
        </w:rPr>
      </w:pPr>
      <w:r w:rsidRPr="008F14CC">
        <w:rPr>
          <w:rStyle w:val="FontStyle105"/>
          <w:lang w:val="et-EE"/>
        </w:rPr>
        <w:t>c)</w:t>
      </w:r>
      <w:r w:rsidR="00306A32" w:rsidRPr="008F14CC">
        <w:rPr>
          <w:rStyle w:val="FontStyle105"/>
          <w:lang w:val="et-EE"/>
        </w:rPr>
        <w:tab/>
        <w:t xml:space="preserve"> kirjalikku avaldust, et sama taotlust ei ole esitatud mõnele muule pädevale asutusele, selle poolt volitatud isikule või määratud järelevalveasutusele;</w:t>
      </w:r>
    </w:p>
    <w:p w:rsidR="00306A32" w:rsidRPr="008F14CC" w:rsidRDefault="00D0146D" w:rsidP="00306A32">
      <w:pPr>
        <w:pStyle w:val="Style3"/>
        <w:widowControl/>
        <w:tabs>
          <w:tab w:val="left" w:pos="1258"/>
        </w:tabs>
        <w:spacing w:before="72" w:line="240" w:lineRule="auto"/>
        <w:jc w:val="left"/>
        <w:rPr>
          <w:rStyle w:val="FontStyle105"/>
          <w:lang w:val="et-EE"/>
        </w:rPr>
      </w:pPr>
      <w:r w:rsidRPr="008F14CC">
        <w:rPr>
          <w:rStyle w:val="FontStyle105"/>
          <w:lang w:val="et-EE"/>
        </w:rPr>
        <w:t>d)</w:t>
      </w:r>
      <w:r w:rsidR="00306A32" w:rsidRPr="008F14CC">
        <w:rPr>
          <w:rStyle w:val="FontStyle105"/>
          <w:lang w:val="et-EE"/>
        </w:rPr>
        <w:tab/>
        <w:t xml:space="preserve"> alajaos 1.8.7.7 määratletud asjaomast tehnilist dokumentatsiooni;</w:t>
      </w:r>
    </w:p>
    <w:p w:rsidR="00306A32" w:rsidRPr="008F14CC" w:rsidRDefault="00D0146D" w:rsidP="00306A32">
      <w:pPr>
        <w:pStyle w:val="Style3"/>
        <w:widowControl/>
        <w:tabs>
          <w:tab w:val="left" w:pos="1258"/>
        </w:tabs>
        <w:spacing w:before="67" w:line="226" w:lineRule="exact"/>
        <w:rPr>
          <w:rStyle w:val="FontStyle105"/>
          <w:lang w:val="et-EE"/>
        </w:rPr>
      </w:pPr>
      <w:r w:rsidRPr="008F14CC">
        <w:rPr>
          <w:rStyle w:val="FontStyle105"/>
          <w:lang w:val="et-EE"/>
        </w:rPr>
        <w:t>e)</w:t>
      </w:r>
      <w:r w:rsidR="00306A32" w:rsidRPr="008F14CC">
        <w:rPr>
          <w:rStyle w:val="FontStyle105"/>
          <w:lang w:val="et-EE"/>
        </w:rPr>
        <w:tab/>
        <w:t xml:space="preserve"> kinnitust, millega lubatakse pädevale asutusele, selle poolt volitatud isikule või määratud järelevalveasutusele kontrollimiseks juurdepääs tootja territooriumile, sisekontrolli tulemustele, katsetamistele ja ladudele, ning esitatakse neile kogu asjakohane teave.</w:t>
      </w:r>
    </w:p>
    <w:p w:rsidR="00306A32" w:rsidRPr="008F14CC" w:rsidRDefault="00306A32" w:rsidP="00306A32">
      <w:pPr>
        <w:pStyle w:val="Style6"/>
        <w:widowControl/>
        <w:tabs>
          <w:tab w:val="left" w:pos="1066"/>
        </w:tabs>
        <w:spacing w:before="115"/>
        <w:ind w:firstLine="0"/>
        <w:rPr>
          <w:rStyle w:val="FontStyle105"/>
          <w:lang w:val="et-EE"/>
        </w:rPr>
      </w:pPr>
      <w:r w:rsidRPr="008F14CC">
        <w:rPr>
          <w:rStyle w:val="FontStyle102"/>
          <w:lang w:val="et-EE"/>
        </w:rPr>
        <w:t>1.8.7.1.4</w:t>
      </w:r>
      <w:r w:rsidRPr="008F14CC">
        <w:rPr>
          <w:lang w:val="et-EE"/>
        </w:rPr>
        <w:tab/>
      </w:r>
      <w:r w:rsidRPr="008F14CC">
        <w:rPr>
          <w:rStyle w:val="FontStyle105"/>
          <w:lang w:val="et-EE"/>
        </w:rPr>
        <w:t>Kui taotleja suudab pädevale asutusele või selle poolt volitatud järelevalveasutusele rahuldaval viisil tõendada alajao 1.8.7.6 nõuete täitmist, võib taotleja luua kohaliku järelevalveteenistuse, mis võib teostada osaliselt või täielikult ülevaatusi ja katseid, mis on ette nähtud alajagudes 6.2.2.11 või 6.2.3.6.</w:t>
      </w:r>
    </w:p>
    <w:p w:rsidR="00306A32" w:rsidRPr="008F14CC" w:rsidRDefault="00306A32" w:rsidP="00FE0990">
      <w:pPr>
        <w:pStyle w:val="Style6"/>
        <w:widowControl/>
        <w:tabs>
          <w:tab w:val="left" w:pos="1066"/>
        </w:tabs>
        <w:spacing w:before="48"/>
        <w:ind w:firstLine="0"/>
        <w:rPr>
          <w:rStyle w:val="FontStyle102"/>
          <w:lang w:val="et-EE"/>
        </w:rPr>
      </w:pPr>
      <w:r w:rsidRPr="008F14CC">
        <w:rPr>
          <w:rStyle w:val="FontStyle105"/>
          <w:lang w:val="et-EE"/>
        </w:rPr>
        <w:t>Tootja või tüübikinnituse avalduse esitanud taotleja, kui tootja ja taotleja ei ole üks ja seesama isik, ning järelevalveasutus, kes tunnistuse väljastas, peavad säilitama tüübikinnituse sertifikaadi ja vastavustunnistuse, sh tehnilise dokumentatsiooni vähemalt 20 aastat alates sama tüüpi toote valmistamise viimasest kuupäevast.</w:t>
      </w:r>
    </w:p>
    <w:p w:rsidR="00306A32" w:rsidRPr="008F14CC" w:rsidRDefault="00306A32" w:rsidP="00FE0990">
      <w:pPr>
        <w:pStyle w:val="Style6"/>
        <w:widowControl/>
        <w:tabs>
          <w:tab w:val="left" w:pos="1066"/>
        </w:tabs>
        <w:spacing w:before="53"/>
        <w:ind w:firstLine="0"/>
        <w:rPr>
          <w:rStyle w:val="FontStyle102"/>
          <w:lang w:val="et-EE"/>
        </w:rPr>
      </w:pPr>
      <w:r w:rsidRPr="008F14CC">
        <w:rPr>
          <w:rStyle w:val="FontStyle105"/>
          <w:lang w:val="et-EE"/>
        </w:rPr>
        <w:t>Kui tootja või omanik kavatseb tegevuse lõpetada, peab ta nimetatud dokumendid pädevale asutusele üle andma. Pädev asutus säilitab need dokumendid alajaos 1.8.7.1.5 näidatud perioodi ülejäänud aja jooksul.</w:t>
      </w:r>
    </w:p>
    <w:p w:rsidR="00306A32" w:rsidRPr="008F14CC" w:rsidRDefault="00306A32" w:rsidP="008F14CC">
      <w:pPr>
        <w:pStyle w:val="Style7"/>
        <w:widowControl/>
        <w:tabs>
          <w:tab w:val="left" w:pos="1064"/>
        </w:tabs>
        <w:spacing w:before="130"/>
        <w:jc w:val="left"/>
        <w:rPr>
          <w:rStyle w:val="FontStyle102"/>
          <w:lang w:val="et-EE"/>
        </w:rPr>
      </w:pPr>
      <w:r w:rsidRPr="008F14CC">
        <w:rPr>
          <w:rStyle w:val="FontStyle102"/>
          <w:lang w:val="et-EE"/>
        </w:rPr>
        <w:t>1.8.7.2</w:t>
      </w:r>
      <w:r w:rsidRPr="008F14CC">
        <w:rPr>
          <w:rStyle w:val="FontStyle102"/>
          <w:lang w:val="et-EE"/>
        </w:rPr>
        <w:tab/>
        <w:t>Tüübikinnitus</w:t>
      </w:r>
    </w:p>
    <w:p w:rsidR="00306A32" w:rsidRPr="008F14CC" w:rsidRDefault="00306A32" w:rsidP="00306A32">
      <w:pPr>
        <w:pStyle w:val="Style4"/>
        <w:widowControl/>
        <w:spacing w:before="120"/>
        <w:rPr>
          <w:rStyle w:val="FontStyle105"/>
          <w:lang w:val="et-EE"/>
        </w:rPr>
      </w:pPr>
      <w:r w:rsidRPr="008F14CC">
        <w:rPr>
          <w:rStyle w:val="FontStyle105"/>
          <w:lang w:val="et-EE"/>
        </w:rPr>
        <w:lastRenderedPageBreak/>
        <w:t>Tüübikinnitus annab õiguse ehitada surveanumaid, paake, patareivaguneid või MEGCsid tüübikinnituse kehtivusaja jooksul.</w:t>
      </w:r>
    </w:p>
    <w:p w:rsidR="00306A32" w:rsidRPr="008F14CC" w:rsidRDefault="00306A32" w:rsidP="00306A32">
      <w:pPr>
        <w:pStyle w:val="Style5"/>
        <w:widowControl/>
        <w:tabs>
          <w:tab w:val="left" w:pos="1070"/>
        </w:tabs>
        <w:spacing w:before="134"/>
        <w:rPr>
          <w:rStyle w:val="FontStyle102"/>
          <w:lang w:val="et-EE"/>
        </w:rPr>
      </w:pPr>
      <w:r w:rsidRPr="008F14CC">
        <w:rPr>
          <w:rStyle w:val="FontStyle102"/>
          <w:lang w:val="et-EE"/>
        </w:rPr>
        <w:t>1.8.7.2.1</w:t>
      </w:r>
      <w:r w:rsidRPr="008F14CC">
        <w:rPr>
          <w:rStyle w:val="FontStyle102"/>
          <w:lang w:val="et-EE"/>
        </w:rPr>
        <w:tab/>
        <w:t>Taotleja:</w:t>
      </w:r>
    </w:p>
    <w:p w:rsidR="00306A32" w:rsidRPr="008F14CC" w:rsidRDefault="00D0146D" w:rsidP="00306A32">
      <w:pPr>
        <w:pStyle w:val="Style3"/>
        <w:widowControl/>
        <w:tabs>
          <w:tab w:val="left" w:pos="1306"/>
        </w:tabs>
        <w:spacing w:before="67" w:line="226" w:lineRule="exact"/>
        <w:rPr>
          <w:rStyle w:val="FontStyle105"/>
          <w:lang w:val="et-EE"/>
        </w:rPr>
      </w:pPr>
      <w:r w:rsidRPr="008F14CC">
        <w:rPr>
          <w:rStyle w:val="FontStyle105"/>
          <w:lang w:val="et-EE"/>
        </w:rPr>
        <w:t>a)</w:t>
      </w:r>
      <w:r w:rsidR="00306A32" w:rsidRPr="008F14CC">
        <w:rPr>
          <w:rStyle w:val="FontStyle105"/>
          <w:lang w:val="et-EE"/>
        </w:rPr>
        <w:tab/>
        <w:t xml:space="preserve"> annab surveanumate puhul asjaomase asutuse käsutusse kavandatud toodangu katsenäidised. Asjaomane asutus võib nõuda lisanäidiseid, kui seda näeb ette katseprogramm;</w:t>
      </w:r>
    </w:p>
    <w:p w:rsidR="00306A32" w:rsidRPr="008F14CC" w:rsidRDefault="00D0146D" w:rsidP="00306A32">
      <w:pPr>
        <w:pStyle w:val="Style3"/>
        <w:widowControl/>
        <w:tabs>
          <w:tab w:val="left" w:pos="1382"/>
        </w:tabs>
        <w:spacing w:before="58"/>
        <w:rPr>
          <w:rStyle w:val="FontStyle105"/>
          <w:lang w:val="et-EE"/>
        </w:rPr>
      </w:pPr>
      <w:r w:rsidRPr="008F14CC">
        <w:rPr>
          <w:rStyle w:val="FontStyle105"/>
          <w:lang w:val="et-EE"/>
        </w:rPr>
        <w:t>b)</w:t>
      </w:r>
      <w:r w:rsidR="00306A32" w:rsidRPr="008F14CC">
        <w:rPr>
          <w:rStyle w:val="FontStyle105"/>
          <w:lang w:val="et-EE"/>
        </w:rPr>
        <w:tab/>
        <w:t>võimaldab paakide, patareivagunite ja MEGCde puhul tüübikatseteks juurdepääsu prototüübile.</w:t>
      </w:r>
    </w:p>
    <w:p w:rsidR="00306A32" w:rsidRPr="008F14CC" w:rsidRDefault="00306A32" w:rsidP="00306A32">
      <w:pPr>
        <w:pStyle w:val="Style6"/>
        <w:widowControl/>
        <w:tabs>
          <w:tab w:val="left" w:pos="1070"/>
        </w:tabs>
        <w:spacing w:before="130" w:line="240" w:lineRule="auto"/>
        <w:ind w:firstLine="0"/>
        <w:jc w:val="left"/>
        <w:rPr>
          <w:rStyle w:val="FontStyle105"/>
          <w:lang w:val="et-EE"/>
        </w:rPr>
      </w:pPr>
      <w:r w:rsidRPr="008F14CC">
        <w:rPr>
          <w:rStyle w:val="FontStyle102"/>
          <w:lang w:val="et-EE"/>
        </w:rPr>
        <w:t>1.8.7.2.2</w:t>
      </w:r>
      <w:r w:rsidRPr="008F14CC">
        <w:rPr>
          <w:lang w:val="et-EE"/>
        </w:rPr>
        <w:tab/>
      </w:r>
      <w:r w:rsidRPr="008F14CC">
        <w:rPr>
          <w:rStyle w:val="FontStyle105"/>
          <w:b/>
          <w:bCs/>
          <w:lang w:val="et-EE"/>
        </w:rPr>
        <w:t>Asjaomane asutus</w:t>
      </w:r>
      <w:r w:rsidRPr="008F14CC">
        <w:rPr>
          <w:rStyle w:val="FontStyle102"/>
          <w:lang w:val="et-EE"/>
        </w:rPr>
        <w:t>:</w:t>
      </w:r>
    </w:p>
    <w:p w:rsidR="00306A32" w:rsidRPr="008F14CC" w:rsidRDefault="00D0146D" w:rsidP="00306A32">
      <w:pPr>
        <w:pStyle w:val="Style3"/>
        <w:widowControl/>
        <w:tabs>
          <w:tab w:val="left" w:pos="1426"/>
        </w:tabs>
        <w:spacing w:before="120"/>
        <w:rPr>
          <w:rStyle w:val="FontStyle105"/>
          <w:lang w:val="et-EE"/>
        </w:rPr>
      </w:pPr>
      <w:r w:rsidRPr="008F14CC">
        <w:rPr>
          <w:rStyle w:val="FontStyle105"/>
          <w:lang w:val="et-EE"/>
        </w:rPr>
        <w:t>a)</w:t>
      </w:r>
      <w:r w:rsidR="00306A32" w:rsidRPr="008F14CC">
        <w:rPr>
          <w:rStyle w:val="FontStyle105"/>
          <w:lang w:val="et-EE"/>
        </w:rPr>
        <w:tab/>
        <w:t xml:space="preserve"> teb alajaos 1.8.7.7.1 kirjeldatud tehnilise dokumentatsiooni põhjal kindlaks, et mudel vastab SMGS lisa 2 asjaomastele sätetele, ning kontrollib, kas prototüüp või prototüüppartii on toodetud vastavalt tehnilisele dokumentatsioonile mis esindab mudelit;</w:t>
      </w:r>
    </w:p>
    <w:p w:rsidR="00306A32" w:rsidRPr="008F14CC" w:rsidRDefault="00D0146D" w:rsidP="00306A32">
      <w:pPr>
        <w:pStyle w:val="Style3"/>
        <w:widowControl/>
        <w:tabs>
          <w:tab w:val="left" w:pos="1325"/>
        </w:tabs>
        <w:spacing w:before="62" w:line="226" w:lineRule="exact"/>
        <w:rPr>
          <w:rStyle w:val="FontStyle105"/>
          <w:lang w:val="et-EE"/>
        </w:rPr>
      </w:pPr>
      <w:r w:rsidRPr="008F14CC">
        <w:rPr>
          <w:rStyle w:val="FontStyle105"/>
          <w:lang w:val="et-EE"/>
        </w:rPr>
        <w:t>b)</w:t>
      </w:r>
      <w:r w:rsidR="00306A32" w:rsidRPr="008F14CC">
        <w:rPr>
          <w:rStyle w:val="FontStyle105"/>
          <w:lang w:val="et-EE"/>
        </w:rPr>
        <w:tab/>
        <w:t xml:space="preserve"> kontrollib ja jälgib SMGS lisa 2 kohaseid katseid, et teha kindlaks, kas selle sätteid on kohaldatud ja nendest on kinni peetud ja kas tootja poolt kasutatav kord vastab nõuetele;</w:t>
      </w:r>
    </w:p>
    <w:p w:rsidR="00306A32" w:rsidRPr="008F14CC" w:rsidRDefault="00D0146D" w:rsidP="00306A32">
      <w:pPr>
        <w:pStyle w:val="Style3"/>
        <w:widowControl/>
        <w:tabs>
          <w:tab w:val="left" w:pos="1325"/>
        </w:tabs>
        <w:spacing w:before="58"/>
        <w:rPr>
          <w:rStyle w:val="FontStyle105"/>
          <w:lang w:val="et-EE"/>
        </w:rPr>
      </w:pPr>
      <w:r w:rsidRPr="008F14CC">
        <w:rPr>
          <w:rStyle w:val="FontStyle105"/>
          <w:lang w:val="et-EE"/>
        </w:rPr>
        <w:t>c)</w:t>
      </w:r>
      <w:r w:rsidR="00306A32" w:rsidRPr="008F14CC">
        <w:rPr>
          <w:rStyle w:val="FontStyle105"/>
          <w:lang w:val="et-EE"/>
        </w:rPr>
        <w:tab/>
        <w:t xml:space="preserve"> kontrollib SMGS lisa 2 asjaomaste sätete põhjal materjalide tootja (tootjate) väljastatud sertifikaati (sertifikaate);</w:t>
      </w:r>
    </w:p>
    <w:p w:rsidR="00306A32" w:rsidRPr="008F14CC" w:rsidRDefault="00D0146D" w:rsidP="00306A32">
      <w:pPr>
        <w:pStyle w:val="Style3"/>
        <w:widowControl/>
        <w:tabs>
          <w:tab w:val="left" w:pos="1325"/>
        </w:tabs>
        <w:spacing w:before="53"/>
        <w:rPr>
          <w:rStyle w:val="FontStyle105"/>
          <w:lang w:val="et-EE"/>
        </w:rPr>
      </w:pPr>
      <w:r w:rsidRPr="008F14CC">
        <w:rPr>
          <w:rStyle w:val="FontStyle105"/>
          <w:lang w:val="et-EE"/>
        </w:rPr>
        <w:t>d)</w:t>
      </w:r>
      <w:r w:rsidR="00306A32" w:rsidRPr="008F14CC">
        <w:rPr>
          <w:rStyle w:val="FontStyle105"/>
          <w:lang w:val="et-EE"/>
        </w:rPr>
        <w:tab/>
        <w:t xml:space="preserve"> kinnitab püsiliidete tegemise meetodid (nt keevitamine) või kontrollib, kas need on saanud kinnituse, ja teeb kindlaks, et mittepurustavate katsete ja püsiliidetega tegelevad töötajad on kvalifitseeritud või selleks kinnitatud;</w:t>
      </w:r>
    </w:p>
    <w:p w:rsidR="00306A32" w:rsidRPr="008F14CC" w:rsidRDefault="00D0146D" w:rsidP="00306A32">
      <w:pPr>
        <w:pStyle w:val="Style3"/>
        <w:widowControl/>
        <w:tabs>
          <w:tab w:val="left" w:pos="1325"/>
        </w:tabs>
        <w:spacing w:before="53"/>
        <w:rPr>
          <w:rStyle w:val="FontStyle105"/>
          <w:lang w:val="et-EE"/>
        </w:rPr>
      </w:pPr>
      <w:r w:rsidRPr="008F14CC">
        <w:rPr>
          <w:rStyle w:val="FontStyle105"/>
          <w:lang w:val="et-EE"/>
        </w:rPr>
        <w:t>e)</w:t>
      </w:r>
      <w:r w:rsidR="00306A32" w:rsidRPr="008F14CC">
        <w:rPr>
          <w:rStyle w:val="FontStyle105"/>
          <w:lang w:val="et-EE"/>
        </w:rPr>
        <w:tab/>
        <w:t xml:space="preserve"> lepib taotlejaga kokku asukoha ja katseasutuse, kus teostatakse ülevaatust ja vajalikke katseid.</w:t>
      </w:r>
    </w:p>
    <w:p w:rsidR="00306A32" w:rsidRPr="008F14CC" w:rsidRDefault="00306A32" w:rsidP="00306A32">
      <w:pPr>
        <w:pStyle w:val="Style4"/>
        <w:widowControl/>
        <w:spacing w:before="53"/>
        <w:rPr>
          <w:rStyle w:val="FontStyle105"/>
          <w:lang w:val="et-EE"/>
        </w:rPr>
      </w:pPr>
      <w:r w:rsidRPr="008F14CC">
        <w:rPr>
          <w:rStyle w:val="FontStyle105"/>
          <w:lang w:val="et-EE"/>
        </w:rPr>
        <w:t>Asjaomane asutus väljastab taotlejale tüübihindamise aruande.</w:t>
      </w:r>
    </w:p>
    <w:p w:rsidR="00306A32" w:rsidRPr="008F14CC" w:rsidRDefault="00306A32" w:rsidP="00306A32">
      <w:pPr>
        <w:pStyle w:val="Style6"/>
        <w:widowControl/>
        <w:tabs>
          <w:tab w:val="left" w:pos="1070"/>
        </w:tabs>
        <w:spacing w:before="115"/>
        <w:ind w:firstLine="0"/>
        <w:rPr>
          <w:rStyle w:val="FontStyle105"/>
          <w:lang w:val="et-EE"/>
        </w:rPr>
      </w:pPr>
      <w:r w:rsidRPr="008F14CC">
        <w:rPr>
          <w:rStyle w:val="FontStyle102"/>
          <w:lang w:val="et-EE"/>
        </w:rPr>
        <w:t>1.8.7.2.3</w:t>
      </w:r>
      <w:r w:rsidRPr="008F14CC">
        <w:rPr>
          <w:lang w:val="et-EE"/>
        </w:rPr>
        <w:tab/>
      </w:r>
      <w:r w:rsidRPr="008F14CC">
        <w:rPr>
          <w:rStyle w:val="FontStyle105"/>
          <w:lang w:val="et-EE"/>
        </w:rPr>
        <w:t>Kui konstruktsiooni tüüp vastab kõigile kohaldatavatele sätetele, väljastab pädev asutus, selle poolt volitatud isik või järelevalveasutus tüübikinnituse sertifikaadi.</w:t>
      </w:r>
    </w:p>
    <w:p w:rsidR="00306A32" w:rsidRPr="008F14CC" w:rsidRDefault="00306A32" w:rsidP="00306A32">
      <w:pPr>
        <w:pStyle w:val="Style4"/>
        <w:widowControl/>
        <w:spacing w:before="134" w:line="240" w:lineRule="auto"/>
        <w:jc w:val="left"/>
        <w:rPr>
          <w:rStyle w:val="FontStyle105"/>
          <w:lang w:val="et-EE"/>
        </w:rPr>
      </w:pPr>
      <w:r w:rsidRPr="008F14CC">
        <w:rPr>
          <w:rStyle w:val="FontStyle105"/>
          <w:lang w:val="et-EE"/>
        </w:rPr>
        <w:t>Sertifikaat peab sisaldama:</w:t>
      </w:r>
    </w:p>
    <w:p w:rsidR="00306A32" w:rsidRPr="008F14CC" w:rsidRDefault="00D0146D" w:rsidP="00306A32">
      <w:pPr>
        <w:pStyle w:val="Style3"/>
        <w:widowControl/>
        <w:tabs>
          <w:tab w:val="left" w:pos="1262"/>
        </w:tabs>
        <w:spacing w:before="77"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väljastaja nime ja aadressi;</w:t>
      </w:r>
    </w:p>
    <w:p w:rsidR="00306A32" w:rsidRPr="008F14CC" w:rsidRDefault="00D0146D" w:rsidP="00306A32">
      <w:pPr>
        <w:pStyle w:val="Style3"/>
        <w:widowControl/>
        <w:tabs>
          <w:tab w:val="left" w:pos="1262"/>
        </w:tabs>
        <w:spacing w:before="62"/>
        <w:rPr>
          <w:rStyle w:val="FontStyle105"/>
          <w:lang w:val="et-EE"/>
        </w:rPr>
      </w:pPr>
      <w:r w:rsidRPr="008F14CC">
        <w:rPr>
          <w:rStyle w:val="FontStyle105"/>
          <w:lang w:val="et-EE"/>
        </w:rPr>
        <w:t>b)</w:t>
      </w:r>
      <w:r w:rsidR="00306A32" w:rsidRPr="008F14CC">
        <w:rPr>
          <w:rStyle w:val="FontStyle105"/>
          <w:lang w:val="et-EE"/>
        </w:rPr>
        <w:tab/>
        <w:t xml:space="preserve"> tootja ja taotleja nime ja aadressi, kui tootja ja taotleja ei ole üks ja sama isik;</w:t>
      </w:r>
    </w:p>
    <w:p w:rsidR="00306A32" w:rsidRPr="008F14CC" w:rsidRDefault="00D0146D" w:rsidP="00306A32">
      <w:pPr>
        <w:pStyle w:val="Style3"/>
        <w:widowControl/>
        <w:tabs>
          <w:tab w:val="left" w:pos="1262"/>
        </w:tabs>
        <w:spacing w:before="53"/>
        <w:rPr>
          <w:rStyle w:val="FontStyle105"/>
          <w:lang w:val="et-EE"/>
        </w:rPr>
      </w:pPr>
      <w:r w:rsidRPr="008F14CC">
        <w:rPr>
          <w:rStyle w:val="FontStyle105"/>
          <w:lang w:val="et-EE"/>
        </w:rPr>
        <w:t>c)</w:t>
      </w:r>
      <w:r w:rsidR="00306A32" w:rsidRPr="008F14CC">
        <w:rPr>
          <w:rStyle w:val="FontStyle105"/>
          <w:lang w:val="et-EE"/>
        </w:rPr>
        <w:tab/>
        <w:t xml:space="preserve"> viidet SMGS lisas 2 sertifikaadi kehtivuse alguse kuupäevale ja tüübihindamiseks kasutatud standarditele;</w:t>
      </w:r>
    </w:p>
    <w:p w:rsidR="00306A32" w:rsidRPr="008F14CC" w:rsidRDefault="00D0146D" w:rsidP="00306A32">
      <w:pPr>
        <w:pStyle w:val="Style3"/>
        <w:widowControl/>
        <w:tabs>
          <w:tab w:val="left" w:pos="1262"/>
        </w:tabs>
        <w:spacing w:before="72" w:line="240" w:lineRule="auto"/>
        <w:jc w:val="left"/>
        <w:rPr>
          <w:rStyle w:val="FontStyle105"/>
          <w:lang w:val="et-EE"/>
        </w:rPr>
      </w:pPr>
      <w:r w:rsidRPr="008F14CC">
        <w:rPr>
          <w:rStyle w:val="FontStyle105"/>
          <w:lang w:val="et-EE"/>
        </w:rPr>
        <w:t>d)</w:t>
      </w:r>
      <w:r w:rsidR="00306A32" w:rsidRPr="008F14CC">
        <w:rPr>
          <w:rStyle w:val="FontStyle105"/>
          <w:lang w:val="et-EE"/>
        </w:rPr>
        <w:tab/>
        <w:t xml:space="preserve"> kõiki hindamisest tulenevaid nõudeid;</w:t>
      </w:r>
    </w:p>
    <w:p w:rsidR="00306A32" w:rsidRPr="008F14CC" w:rsidRDefault="00D0146D" w:rsidP="00306A32">
      <w:pPr>
        <w:pStyle w:val="Style47"/>
        <w:widowControl/>
        <w:tabs>
          <w:tab w:val="left" w:pos="1310"/>
        </w:tabs>
        <w:spacing w:before="48" w:line="230" w:lineRule="exact"/>
        <w:rPr>
          <w:rStyle w:val="FontStyle94"/>
          <w:lang w:val="et-EE"/>
        </w:rPr>
      </w:pPr>
      <w:r w:rsidRPr="008F14CC">
        <w:rPr>
          <w:rStyle w:val="FontStyle94"/>
          <w:lang w:val="et-EE"/>
        </w:rPr>
        <w:t>e)</w:t>
      </w:r>
      <w:r w:rsidR="00306A32" w:rsidRPr="008F14CC">
        <w:rPr>
          <w:rStyle w:val="FontStyle94"/>
          <w:lang w:val="et-EE"/>
        </w:rPr>
        <w:tab/>
        <w:t xml:space="preserve"> tüübi ja variatsioonide määramiseks vajalikke andmeid, nagu nähakse ette asjaomases standardis;</w:t>
      </w:r>
    </w:p>
    <w:p w:rsidR="00306A32" w:rsidRPr="008F14CC" w:rsidRDefault="00D0146D" w:rsidP="00306A32">
      <w:pPr>
        <w:pStyle w:val="Style47"/>
        <w:widowControl/>
        <w:tabs>
          <w:tab w:val="left" w:pos="1310"/>
        </w:tabs>
        <w:spacing w:before="77"/>
        <w:rPr>
          <w:rStyle w:val="FontStyle94"/>
          <w:lang w:val="et-EE"/>
        </w:rPr>
      </w:pPr>
      <w:r w:rsidRPr="008F14CC">
        <w:rPr>
          <w:rStyle w:val="FontStyle94"/>
          <w:lang w:val="et-EE"/>
        </w:rPr>
        <w:t>f)</w:t>
      </w:r>
      <w:r w:rsidR="00306A32" w:rsidRPr="008F14CC">
        <w:rPr>
          <w:rStyle w:val="FontStyle94"/>
          <w:lang w:val="et-EE"/>
        </w:rPr>
        <w:tab/>
        <w:t xml:space="preserve"> viidet tüübihindamisaruandele (-aruannetele);</w:t>
      </w:r>
    </w:p>
    <w:p w:rsidR="00306A32" w:rsidRPr="008F14CC" w:rsidRDefault="00D0146D" w:rsidP="00306A32">
      <w:pPr>
        <w:pStyle w:val="Style47"/>
        <w:widowControl/>
        <w:tabs>
          <w:tab w:val="left" w:pos="1310"/>
        </w:tabs>
        <w:spacing w:before="82"/>
        <w:rPr>
          <w:rStyle w:val="FontStyle94"/>
          <w:lang w:val="et-EE"/>
        </w:rPr>
      </w:pPr>
      <w:r w:rsidRPr="008F14CC">
        <w:rPr>
          <w:rStyle w:val="FontStyle94"/>
          <w:lang w:val="et-EE"/>
        </w:rPr>
        <w:t>g)</w:t>
      </w:r>
      <w:r w:rsidR="00306A32" w:rsidRPr="008F14CC">
        <w:rPr>
          <w:rStyle w:val="FontStyle94"/>
          <w:lang w:val="et-EE"/>
        </w:rPr>
        <w:tab/>
        <w:t xml:space="preserve"> tüübikinnituse kehtivuse viimast kuupäeva.</w:t>
      </w:r>
    </w:p>
    <w:p w:rsidR="00306A32" w:rsidRPr="008F14CC" w:rsidRDefault="00306A32" w:rsidP="00306A32">
      <w:pPr>
        <w:pStyle w:val="Style4"/>
        <w:widowControl/>
        <w:spacing w:before="58"/>
        <w:jc w:val="left"/>
        <w:rPr>
          <w:rStyle w:val="FontStyle105"/>
          <w:lang w:val="et-EE"/>
        </w:rPr>
      </w:pPr>
      <w:r w:rsidRPr="008F14CC">
        <w:rPr>
          <w:rStyle w:val="FontStyle105"/>
          <w:lang w:val="et-EE"/>
        </w:rPr>
        <w:t>Sertifikaadile tuleb lisada tehnilise dokumentatsiooni asjaomaste osade loetelu (vt jaotis 1.8.7.7.1).</w:t>
      </w:r>
    </w:p>
    <w:p w:rsidR="00306A32" w:rsidRPr="008F14CC" w:rsidRDefault="00306A32" w:rsidP="00306A32">
      <w:pPr>
        <w:pStyle w:val="Style78"/>
        <w:widowControl/>
        <w:tabs>
          <w:tab w:val="left" w:pos="1066"/>
        </w:tabs>
        <w:spacing w:before="53"/>
        <w:ind w:firstLine="0"/>
        <w:rPr>
          <w:rStyle w:val="FontStyle94"/>
          <w:lang w:val="et-EE"/>
        </w:rPr>
      </w:pPr>
      <w:r w:rsidRPr="008F14CC">
        <w:rPr>
          <w:rStyle w:val="FontStyle98"/>
          <w:lang w:val="et-EE"/>
        </w:rPr>
        <w:t>1.8.7.2.4</w:t>
      </w:r>
      <w:r w:rsidRPr="008F14CC">
        <w:rPr>
          <w:lang w:val="et-EE"/>
        </w:rPr>
        <w:tab/>
      </w:r>
      <w:r w:rsidRPr="008F14CC">
        <w:rPr>
          <w:rStyle w:val="FontStyle94"/>
          <w:lang w:val="et-EE"/>
        </w:rPr>
        <w:t>Tüübikinnitus kehtib maksimaalselt 10 aastat. Kui kehtivusaja jooksul asjakohaseid tehnilisi SMGS lisa 2 nõudeid (sealhulgas viidatud standardeid) on muudetud nii, et tüübikinnitus enam neile ei vasta, tühistab selle tüübikinnituse väljastanud asjaomane asutus ise ja teavitab tüübikinnituse valdajat tekkinud olukorrast.</w:t>
      </w:r>
    </w:p>
    <w:p w:rsidR="00306A32" w:rsidRPr="008F14CC" w:rsidRDefault="00306A32" w:rsidP="00306A32">
      <w:pPr>
        <w:pStyle w:val="Style14"/>
        <w:widowControl/>
        <w:spacing w:before="53"/>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Olemasoleva tüübikinnituse kehtetuks tunnistamise kuupäeva kohta vt jaos esitatud 6.2.4 tabeli 5. veergu ning alajagusid 6.8.2.6 või 6.8.3.6.</w:t>
      </w:r>
    </w:p>
    <w:p w:rsidR="00306A32" w:rsidRPr="008F14CC" w:rsidRDefault="00306A32" w:rsidP="00306A32">
      <w:pPr>
        <w:pStyle w:val="Style24"/>
        <w:widowControl/>
        <w:spacing w:before="62" w:line="226" w:lineRule="exact"/>
        <w:rPr>
          <w:rStyle w:val="FontStyle94"/>
          <w:lang w:val="et-EE"/>
        </w:rPr>
      </w:pPr>
      <w:r w:rsidRPr="008F14CC">
        <w:rPr>
          <w:rStyle w:val="FontStyle94"/>
          <w:lang w:val="et-EE"/>
        </w:rPr>
        <w:t>Surveanumaid, paake, patareivaguneid või MEGCsid, mille tüübikinnituse kehtivuse tähtaeg on möödunud või mille tüübikinnitus on tühistatud, ei ole lubatud toota.</w:t>
      </w:r>
    </w:p>
    <w:p w:rsidR="00306A32" w:rsidRPr="008F14CC" w:rsidRDefault="00306A32" w:rsidP="00306A32">
      <w:pPr>
        <w:pStyle w:val="Style24"/>
        <w:widowControl/>
        <w:spacing w:before="62" w:line="226" w:lineRule="exact"/>
        <w:rPr>
          <w:rStyle w:val="FontStyle94"/>
          <w:lang w:val="et-EE"/>
        </w:rPr>
      </w:pPr>
      <w:r w:rsidRPr="008F14CC">
        <w:rPr>
          <w:rStyle w:val="FontStyle94"/>
          <w:lang w:val="et-EE"/>
        </w:rPr>
        <w:t>Tüübikinnituse kehtivuse tähtaja möödumisel või tühistamisel tuleb surveanumate, paakide, patareivagunite või MEGCde puhul, mis on ehitatud enne tüübikinnituse kehtivuse tähtaja möödumist või tühistamist, kohaldada kehtivaid nõudeid, korralisi ja vahekontrolle ja tüübikinnituses ette nähtud katsetusi, kui neid on võimalik allpool esitatud nõuete kohaselt jätkuvalt kasutada.</w:t>
      </w:r>
    </w:p>
    <w:p w:rsidR="00306A32" w:rsidRPr="008F14CC" w:rsidRDefault="00306A32" w:rsidP="00306A32">
      <w:pPr>
        <w:pStyle w:val="Style4"/>
        <w:widowControl/>
        <w:spacing w:before="62" w:line="226" w:lineRule="exact"/>
        <w:rPr>
          <w:rStyle w:val="FontStyle105"/>
          <w:lang w:val="et-EE"/>
        </w:rPr>
      </w:pPr>
      <w:r w:rsidRPr="008F14CC">
        <w:rPr>
          <w:rStyle w:val="FontStyle105"/>
          <w:lang w:val="et-EE"/>
        </w:rPr>
        <w:t>Surveanumaid, paake, patareivaguneid ja MEGCsid võib kasutada seni, kuni need vastavad SMGS lisa 2 nõuetele. Kui need SMGS lisa 2 nõuetele enam ei vasta, võib neid kasutada ainult juhul, kui nende kasutamist lubatakse peatüki 1.6 asjakohaste üleminekumeetmetega.</w:t>
      </w:r>
    </w:p>
    <w:p w:rsidR="00306A32" w:rsidRPr="008F14CC" w:rsidRDefault="00306A32" w:rsidP="00306A32">
      <w:pPr>
        <w:pStyle w:val="Style4"/>
        <w:widowControl/>
        <w:spacing w:before="62" w:line="226" w:lineRule="exact"/>
        <w:rPr>
          <w:rStyle w:val="FontStyle105"/>
          <w:lang w:val="et-EE"/>
        </w:rPr>
      </w:pPr>
      <w:r w:rsidRPr="008F14CC">
        <w:rPr>
          <w:rStyle w:val="FontStyle105"/>
          <w:lang w:val="et-EE"/>
        </w:rPr>
        <w:t>Tüübikinnituste pikendamise aluseks on pikendamise kuupäeva seisuga kehtivad SMGS lisa 2 kohase põhjaliku ülevaatuse ja vastavushindamise andmed. Pärast tüübikinnituse tühistamist ei ole pikendamine võimalik. Kehtiva tüübikinnituse ajutised muudatused ei mõjuta selle kehtivust ega kehtivuse tähtaega (väikesed muudatused surveanumate puhul, nt täiendavate mõõtmete ja mahtude lisamine, mis ei mõjuta vastavust või paakide puhul – vt 6.8.2.3.2).</w:t>
      </w:r>
    </w:p>
    <w:p w:rsidR="00306A32" w:rsidRPr="008F14CC" w:rsidRDefault="00306A32" w:rsidP="00306A32">
      <w:pPr>
        <w:pStyle w:val="Style14"/>
        <w:widowControl/>
        <w:spacing w:before="110"/>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Põhjalikku ülevaatust ja vastavushindamist võib korraldada tüübikinnituse väljastanud asutus või selle poolt volitatud pädev organisatsioon või asutus.</w:t>
      </w:r>
    </w:p>
    <w:p w:rsidR="00306A32" w:rsidRPr="008F14CC" w:rsidRDefault="00306A32" w:rsidP="00306A32">
      <w:pPr>
        <w:pStyle w:val="Style24"/>
        <w:widowControl/>
        <w:spacing w:before="125" w:line="226" w:lineRule="exact"/>
        <w:rPr>
          <w:rStyle w:val="FontStyle94"/>
          <w:lang w:val="et-EE"/>
        </w:rPr>
      </w:pPr>
      <w:r w:rsidRPr="008F14CC">
        <w:rPr>
          <w:rStyle w:val="FontStyle94"/>
          <w:lang w:val="et-EE"/>
        </w:rPr>
        <w:t>Tüübikinnituse väljastanud organisatsioon peab säilitama kõik tüübikinnitusega seotud dokumendid (vt alajagu 1.8.7.7.1) selle kehtivusaja jooksul, pidades sealjuures silmas ka edasist pikendamist, kui seda saab võimaldada.</w:t>
      </w:r>
    </w:p>
    <w:p w:rsidR="00306A32" w:rsidRPr="008F14CC" w:rsidRDefault="00306A32" w:rsidP="00306A32">
      <w:pPr>
        <w:pStyle w:val="Style78"/>
        <w:widowControl/>
        <w:tabs>
          <w:tab w:val="left" w:pos="1066"/>
        </w:tabs>
        <w:spacing w:before="120" w:line="240" w:lineRule="exact"/>
        <w:ind w:firstLine="0"/>
        <w:rPr>
          <w:rStyle w:val="FontStyle94"/>
          <w:lang w:val="et-EE"/>
        </w:rPr>
      </w:pPr>
      <w:r w:rsidRPr="008F14CC">
        <w:rPr>
          <w:rStyle w:val="FontStyle98"/>
          <w:lang w:val="et-EE"/>
        </w:rPr>
        <w:t>1.8.7.2.5</w:t>
      </w:r>
      <w:r w:rsidRPr="008F14CC">
        <w:rPr>
          <w:lang w:val="et-EE"/>
        </w:rPr>
        <w:tab/>
      </w:r>
      <w:r w:rsidRPr="008F14CC">
        <w:rPr>
          <w:rStyle w:val="FontStyle94"/>
          <w:lang w:val="et-EE"/>
        </w:rPr>
        <w:t xml:space="preserve">Kui surveanumatel, paakidel, patareivagunitel või MEGCdel on kehtiv tüübikinnitus, mis kaotab jõu seoses kehtivusaja lõppemisega või ametliku tüübikinnituse tühistamisega, hõlmavad nende modifitseerimise korral vastavushinnang, katsetused ja heakskiit ainult surveanumate, paakide, patareivagunite või MEGCde modifitseeritud osi. </w:t>
      </w:r>
      <w:r w:rsidRPr="008F14CC">
        <w:rPr>
          <w:rStyle w:val="FontStyle94"/>
          <w:lang w:val="et-EE"/>
        </w:rPr>
        <w:lastRenderedPageBreak/>
        <w:t>Modifitseerimine peab toimuma sel hetkel kehtivate SMGS lisa 2 sätete kohaselt. Surveanumate, paakide, patareivagunite või MEGCde modifitseerimata osadele jääb kehtima esialgse ametliku tüübikinnituse dokumentatsioon.</w:t>
      </w:r>
    </w:p>
    <w:p w:rsidR="00306A32" w:rsidRPr="008F14CC" w:rsidRDefault="00306A32" w:rsidP="00306A32">
      <w:pPr>
        <w:pStyle w:val="Style4"/>
        <w:widowControl/>
        <w:spacing w:before="43"/>
        <w:rPr>
          <w:rStyle w:val="FontStyle105"/>
          <w:lang w:val="et-EE"/>
        </w:rPr>
      </w:pPr>
      <w:r w:rsidRPr="008F14CC">
        <w:rPr>
          <w:rStyle w:val="FontStyle105"/>
          <w:lang w:val="et-EE"/>
        </w:rPr>
        <w:t>Modifitseerida võidakse üht või mitut surveanumat, paaki, patareivagunit või MEGCd, millel on olemas ametlik tüübikinnitus.</w:t>
      </w:r>
    </w:p>
    <w:p w:rsidR="00306A32" w:rsidRPr="008F14CC" w:rsidRDefault="00306A32" w:rsidP="00306A32">
      <w:pPr>
        <w:pStyle w:val="Style4"/>
        <w:widowControl/>
        <w:spacing w:before="53"/>
        <w:rPr>
          <w:rStyle w:val="FontStyle105"/>
          <w:lang w:val="et-EE"/>
        </w:rPr>
      </w:pPr>
      <w:r w:rsidRPr="008F14CC">
        <w:rPr>
          <w:rStyle w:val="FontStyle105"/>
          <w:lang w:val="et-EE"/>
        </w:rPr>
        <w:t>Modifitseerimise sertifikaadi annab välja SMGS osalisriigi pädev asutus või pädeva asutuse määratud asutus. Sertifikaadi koopiat tuleb säilitada paagi, patareivaguni või MEGC tehnilise dokumentatsiooni osana.</w:t>
      </w:r>
    </w:p>
    <w:p w:rsidR="00306A32" w:rsidRPr="008F14CC" w:rsidRDefault="00306A32" w:rsidP="00306A32">
      <w:pPr>
        <w:pStyle w:val="Style4"/>
        <w:widowControl/>
        <w:spacing w:before="53"/>
        <w:rPr>
          <w:rStyle w:val="FontStyle105"/>
          <w:lang w:val="et-EE"/>
        </w:rPr>
      </w:pPr>
      <w:r w:rsidRPr="008F14CC">
        <w:rPr>
          <w:rStyle w:val="FontStyle105"/>
          <w:lang w:val="et-EE"/>
        </w:rPr>
        <w:t>Taotleja võib esitada modifitseerimise sertifikaadi väljastamise taotluse ainult ühele pädevale asutusele või pädeva asutuse määratud asutusele.</w:t>
      </w:r>
    </w:p>
    <w:p w:rsidR="00306A32" w:rsidRPr="008F14CC" w:rsidRDefault="00306A32" w:rsidP="00306A32">
      <w:pPr>
        <w:pStyle w:val="Style5"/>
        <w:widowControl/>
        <w:tabs>
          <w:tab w:val="left" w:pos="1080"/>
        </w:tabs>
        <w:spacing w:before="72"/>
        <w:rPr>
          <w:rStyle w:val="FontStyle102"/>
          <w:lang w:val="et-EE"/>
        </w:rPr>
      </w:pPr>
      <w:r w:rsidRPr="008F14CC">
        <w:rPr>
          <w:rStyle w:val="FontStyle102"/>
          <w:lang w:val="et-EE"/>
        </w:rPr>
        <w:t>1.8.7.3</w:t>
      </w:r>
      <w:r w:rsidRPr="008F14CC">
        <w:rPr>
          <w:rStyle w:val="FontStyle102"/>
          <w:lang w:val="et-EE"/>
        </w:rPr>
        <w:tab/>
        <w:t>Tootmisjärelevalve</w:t>
      </w:r>
    </w:p>
    <w:p w:rsidR="00306A32" w:rsidRPr="008F14CC" w:rsidRDefault="00306A32" w:rsidP="00FE0990">
      <w:pPr>
        <w:pStyle w:val="Style6"/>
        <w:widowControl/>
        <w:tabs>
          <w:tab w:val="left" w:pos="1066"/>
        </w:tabs>
        <w:spacing w:before="120"/>
        <w:ind w:firstLine="0"/>
        <w:rPr>
          <w:rStyle w:val="FontStyle102"/>
          <w:lang w:val="et-EE"/>
        </w:rPr>
      </w:pPr>
      <w:r w:rsidRPr="008F14CC">
        <w:rPr>
          <w:rStyle w:val="FontStyle105"/>
          <w:lang w:val="et-EE"/>
        </w:rPr>
        <w:t>Pädev asutus teostab tootmisprotsessi järelevalvet, et tagada tootmise vastavus tüübikinnituse sätetele.</w:t>
      </w:r>
    </w:p>
    <w:p w:rsidR="00306A32" w:rsidRPr="008F14CC" w:rsidRDefault="00306A32" w:rsidP="00FE0990">
      <w:pPr>
        <w:pStyle w:val="Style6"/>
        <w:widowControl/>
        <w:tabs>
          <w:tab w:val="left" w:pos="1066"/>
        </w:tabs>
        <w:spacing w:before="115"/>
        <w:ind w:firstLine="0"/>
        <w:rPr>
          <w:rStyle w:val="FontStyle102"/>
          <w:lang w:val="et-EE"/>
        </w:rPr>
      </w:pPr>
      <w:r w:rsidRPr="008F14CC">
        <w:rPr>
          <w:rStyle w:val="FontStyle105"/>
          <w:lang w:val="et-EE"/>
        </w:rPr>
        <w:t>Taotleja rakendab kõik võimalikud meetmed, et tagada tootmisprotsessi vastavus SMGS lisa 2, tüübikinnitussertifikaadi ja selle lisade kohaldatavatele sätetele.</w:t>
      </w:r>
    </w:p>
    <w:p w:rsidR="00306A32" w:rsidRPr="008F14CC" w:rsidRDefault="00306A32" w:rsidP="00FE0990">
      <w:pPr>
        <w:pStyle w:val="Style6"/>
        <w:widowControl/>
        <w:tabs>
          <w:tab w:val="left" w:pos="1066"/>
        </w:tabs>
        <w:spacing w:before="130" w:line="240" w:lineRule="auto"/>
        <w:ind w:firstLine="0"/>
        <w:jc w:val="left"/>
        <w:rPr>
          <w:rStyle w:val="FontStyle102"/>
          <w:lang w:val="et-EE"/>
        </w:rPr>
      </w:pPr>
      <w:r w:rsidRPr="008F14CC">
        <w:rPr>
          <w:rStyle w:val="FontStyle105"/>
          <w:lang w:val="et-EE"/>
        </w:rPr>
        <w:t>Asjaomane asutus:</w:t>
      </w:r>
    </w:p>
    <w:p w:rsidR="00306A32" w:rsidRPr="008F14CC" w:rsidRDefault="00D0146D" w:rsidP="00306A32">
      <w:pPr>
        <w:pStyle w:val="Style3"/>
        <w:widowControl/>
        <w:tabs>
          <w:tab w:val="left" w:pos="1546"/>
        </w:tabs>
        <w:spacing w:before="62"/>
        <w:rPr>
          <w:rStyle w:val="FontStyle105"/>
          <w:lang w:val="et-EE"/>
        </w:rPr>
      </w:pPr>
      <w:r w:rsidRPr="008F14CC">
        <w:rPr>
          <w:rStyle w:val="FontStyle105"/>
          <w:lang w:val="et-EE"/>
        </w:rPr>
        <w:t>a)</w:t>
      </w:r>
      <w:r w:rsidR="00306A32" w:rsidRPr="008F14CC">
        <w:rPr>
          <w:rStyle w:val="FontStyle105"/>
          <w:lang w:val="et-EE"/>
        </w:rPr>
        <w:tab/>
        <w:t>kontrollib vastavust jaotises 1.8.7.7.2 määratletud tehnilise dokumentatsiooniga;</w:t>
      </w:r>
    </w:p>
    <w:p w:rsidR="00306A32" w:rsidRPr="008F14CC" w:rsidRDefault="00D0146D" w:rsidP="00306A32">
      <w:pPr>
        <w:pStyle w:val="Style3"/>
        <w:widowControl/>
        <w:tabs>
          <w:tab w:val="left" w:pos="1310"/>
        </w:tabs>
        <w:spacing w:before="53"/>
        <w:rPr>
          <w:rStyle w:val="FontStyle105"/>
          <w:lang w:val="et-EE"/>
        </w:rPr>
      </w:pPr>
      <w:r w:rsidRPr="008F14CC">
        <w:rPr>
          <w:rStyle w:val="FontStyle105"/>
          <w:lang w:val="et-EE"/>
        </w:rPr>
        <w:t>b)</w:t>
      </w:r>
      <w:r w:rsidR="00306A32" w:rsidRPr="008F14CC">
        <w:rPr>
          <w:rStyle w:val="FontStyle105"/>
          <w:lang w:val="et-EE"/>
        </w:rPr>
        <w:tab/>
        <w:t xml:space="preserve"> kontrollib, et tootmine toimub vastavuses selle kohta kehtivate nõuete ja dokumentatsiooniga;</w:t>
      </w:r>
    </w:p>
    <w:p w:rsidR="00306A32" w:rsidRPr="008F14CC" w:rsidRDefault="00D0146D" w:rsidP="00306A32">
      <w:pPr>
        <w:pStyle w:val="Style3"/>
        <w:widowControl/>
        <w:tabs>
          <w:tab w:val="left" w:pos="1310"/>
        </w:tabs>
        <w:spacing w:before="58"/>
        <w:rPr>
          <w:rStyle w:val="FontStyle105"/>
          <w:lang w:val="et-EE"/>
        </w:rPr>
      </w:pPr>
      <w:r w:rsidRPr="008F14CC">
        <w:rPr>
          <w:rStyle w:val="FontStyle105"/>
          <w:lang w:val="et-EE"/>
        </w:rPr>
        <w:t>c)</w:t>
      </w:r>
      <w:r w:rsidR="00306A32" w:rsidRPr="008F14CC">
        <w:rPr>
          <w:rStyle w:val="FontStyle105"/>
          <w:lang w:val="et-EE"/>
        </w:rPr>
        <w:tab/>
        <w:t xml:space="preserve"> kontrollib materjali sertifikaatide vastavust ettenähtud spetsifikatsioonile, samuti järelevalvesüsteemi kogu tootmisprotsessi ajal;</w:t>
      </w:r>
    </w:p>
    <w:p w:rsidR="00306A32" w:rsidRPr="008F14CC" w:rsidRDefault="00D0146D" w:rsidP="00306A32">
      <w:pPr>
        <w:pStyle w:val="Style3"/>
        <w:widowControl/>
        <w:tabs>
          <w:tab w:val="left" w:pos="1310"/>
        </w:tabs>
        <w:spacing w:before="53"/>
        <w:rPr>
          <w:rStyle w:val="FontStyle105"/>
          <w:lang w:val="et-EE"/>
        </w:rPr>
      </w:pPr>
      <w:r w:rsidRPr="008F14CC">
        <w:rPr>
          <w:rStyle w:val="FontStyle105"/>
          <w:lang w:val="et-EE"/>
        </w:rPr>
        <w:t>d)</w:t>
      </w:r>
      <w:r w:rsidR="00306A32" w:rsidRPr="008F14CC">
        <w:rPr>
          <w:rStyle w:val="FontStyle105"/>
          <w:lang w:val="et-EE"/>
        </w:rPr>
        <w:tab/>
        <w:t xml:space="preserve"> kontrollib vajaduse korral, kas püsiliidete (näiteks keevitamisega) ja mittepurustavate katsetega tegelevad töötajad omavad vastavat kvalifikatsiooni ning on määratud nende ülesannete täitmiseks;</w:t>
      </w:r>
    </w:p>
    <w:p w:rsidR="00306A32" w:rsidRPr="008F14CC" w:rsidRDefault="00D0146D" w:rsidP="00306A32">
      <w:pPr>
        <w:pStyle w:val="Style3"/>
        <w:widowControl/>
        <w:tabs>
          <w:tab w:val="left" w:pos="1310"/>
        </w:tabs>
        <w:spacing w:before="72" w:line="240" w:lineRule="auto"/>
        <w:jc w:val="left"/>
        <w:rPr>
          <w:rStyle w:val="FontStyle105"/>
          <w:lang w:val="et-EE"/>
        </w:rPr>
      </w:pPr>
      <w:r w:rsidRPr="008F14CC">
        <w:rPr>
          <w:rStyle w:val="FontStyle105"/>
          <w:lang w:val="et-EE"/>
        </w:rPr>
        <w:t>e)</w:t>
      </w:r>
      <w:r w:rsidR="00306A32" w:rsidRPr="008F14CC">
        <w:rPr>
          <w:rStyle w:val="FontStyle105"/>
          <w:lang w:val="et-EE"/>
        </w:rPr>
        <w:tab/>
        <w:t xml:space="preserve"> lepib taotlejaga kokku koha, kus teostatakse ülevaatust ja vajalikke katseid;</w:t>
      </w:r>
    </w:p>
    <w:p w:rsidR="00306A32" w:rsidRPr="008F14CC" w:rsidRDefault="00D0146D" w:rsidP="00306A32">
      <w:pPr>
        <w:pStyle w:val="Style3"/>
        <w:widowControl/>
        <w:tabs>
          <w:tab w:val="left" w:pos="1310"/>
        </w:tabs>
        <w:spacing w:line="346" w:lineRule="exact"/>
        <w:jc w:val="left"/>
        <w:rPr>
          <w:rStyle w:val="FontStyle105"/>
          <w:lang w:val="et-EE"/>
        </w:rPr>
      </w:pPr>
      <w:r w:rsidRPr="008F14CC">
        <w:rPr>
          <w:rStyle w:val="FontStyle105"/>
          <w:lang w:val="et-EE"/>
        </w:rPr>
        <w:t>f)</w:t>
      </w:r>
      <w:r w:rsidR="00306A32" w:rsidRPr="008F14CC">
        <w:rPr>
          <w:rStyle w:val="FontStyle105"/>
          <w:lang w:val="et-EE"/>
        </w:rPr>
        <w:tab/>
        <w:t xml:space="preserve"> protokollib järelevalve tulemused.</w:t>
      </w:r>
    </w:p>
    <w:p w:rsidR="00306A32" w:rsidRPr="008F14CC" w:rsidRDefault="00306A32" w:rsidP="00306A32">
      <w:pPr>
        <w:pStyle w:val="Style5"/>
        <w:widowControl/>
        <w:tabs>
          <w:tab w:val="left" w:pos="1080"/>
        </w:tabs>
        <w:spacing w:line="346" w:lineRule="exact"/>
        <w:rPr>
          <w:rStyle w:val="FontStyle102"/>
          <w:lang w:val="et-EE"/>
        </w:rPr>
      </w:pPr>
      <w:r w:rsidRPr="008F14CC">
        <w:rPr>
          <w:rStyle w:val="FontStyle102"/>
          <w:lang w:val="et-EE"/>
        </w:rPr>
        <w:t>1.8.7.4</w:t>
      </w:r>
      <w:r w:rsidRPr="008F14CC">
        <w:rPr>
          <w:rStyle w:val="FontStyle102"/>
          <w:lang w:val="et-EE"/>
        </w:rPr>
        <w:tab/>
        <w:t>Esmane kontroll ja katsetused</w:t>
      </w:r>
    </w:p>
    <w:p w:rsidR="00306A32" w:rsidRPr="008F14CC" w:rsidRDefault="00306A32" w:rsidP="00306A32">
      <w:pPr>
        <w:pStyle w:val="Style6"/>
        <w:widowControl/>
        <w:tabs>
          <w:tab w:val="left" w:pos="1075"/>
        </w:tabs>
        <w:spacing w:line="346" w:lineRule="exact"/>
        <w:ind w:firstLine="0"/>
        <w:jc w:val="left"/>
        <w:rPr>
          <w:rStyle w:val="FontStyle105"/>
          <w:lang w:val="et-EE"/>
        </w:rPr>
      </w:pPr>
      <w:r w:rsidRPr="008F14CC">
        <w:rPr>
          <w:rStyle w:val="FontStyle102"/>
          <w:lang w:val="et-EE"/>
        </w:rPr>
        <w:t>1.8.7.4.1</w:t>
      </w:r>
      <w:r w:rsidRPr="008F14CC">
        <w:rPr>
          <w:lang w:val="et-EE"/>
        </w:rPr>
        <w:tab/>
      </w:r>
      <w:r w:rsidRPr="008F14CC">
        <w:rPr>
          <w:rStyle w:val="FontStyle105"/>
          <w:lang w:val="et-EE"/>
        </w:rPr>
        <w:t>Taotleja:</w:t>
      </w:r>
    </w:p>
    <w:p w:rsidR="00306A32" w:rsidRPr="008F14CC" w:rsidRDefault="00D0146D" w:rsidP="00306A32">
      <w:pPr>
        <w:pStyle w:val="Style3"/>
        <w:widowControl/>
        <w:tabs>
          <w:tab w:val="left" w:pos="1315"/>
        </w:tabs>
        <w:spacing w:before="53"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kannab peale SMGS lisas 2 määratletud tähised;</w:t>
      </w:r>
    </w:p>
    <w:p w:rsidR="00306A32" w:rsidRPr="008F14CC" w:rsidRDefault="00D0146D" w:rsidP="00306A32">
      <w:pPr>
        <w:pStyle w:val="Style3"/>
        <w:widowControl/>
        <w:tabs>
          <w:tab w:val="left" w:pos="1387"/>
        </w:tabs>
        <w:spacing w:before="77" w:line="240" w:lineRule="auto"/>
        <w:jc w:val="left"/>
        <w:rPr>
          <w:rStyle w:val="FontStyle105"/>
          <w:lang w:val="et-EE"/>
        </w:rPr>
      </w:pPr>
      <w:r w:rsidRPr="008F14CC">
        <w:rPr>
          <w:rStyle w:val="FontStyle105"/>
          <w:lang w:val="et-EE"/>
        </w:rPr>
        <w:t>b)</w:t>
      </w:r>
      <w:r w:rsidR="00306A32" w:rsidRPr="008F14CC">
        <w:rPr>
          <w:rStyle w:val="FontStyle105"/>
          <w:lang w:val="et-EE"/>
        </w:rPr>
        <w:tab/>
        <w:t xml:space="preserve"> esitab asjaomasele asutusele alajaos 1.8.7.7 määratletud tehnilise dokumentatsiooni.</w:t>
      </w:r>
    </w:p>
    <w:p w:rsidR="00306A32" w:rsidRPr="008F14CC" w:rsidRDefault="00306A32" w:rsidP="00306A32">
      <w:pPr>
        <w:pStyle w:val="Style4"/>
        <w:widowControl/>
        <w:spacing w:before="19" w:line="240" w:lineRule="auto"/>
        <w:jc w:val="left"/>
        <w:rPr>
          <w:rStyle w:val="FontStyle105"/>
          <w:lang w:val="et-EE"/>
        </w:rPr>
      </w:pPr>
    </w:p>
    <w:p w:rsidR="00306A32" w:rsidRPr="008F14CC" w:rsidRDefault="00306A32" w:rsidP="00306A32">
      <w:pPr>
        <w:pStyle w:val="Style6"/>
        <w:widowControl/>
        <w:tabs>
          <w:tab w:val="left" w:pos="1075"/>
        </w:tabs>
        <w:spacing w:before="139" w:line="240" w:lineRule="auto"/>
        <w:ind w:firstLine="0"/>
        <w:jc w:val="left"/>
        <w:rPr>
          <w:rStyle w:val="FontStyle105"/>
          <w:lang w:val="et-EE"/>
        </w:rPr>
      </w:pPr>
      <w:r w:rsidRPr="008F14CC">
        <w:rPr>
          <w:rStyle w:val="FontStyle102"/>
          <w:lang w:val="et-EE"/>
        </w:rPr>
        <w:t>1.8.7.4.2</w:t>
      </w:r>
      <w:r w:rsidRPr="008F14CC">
        <w:rPr>
          <w:lang w:val="et-EE"/>
        </w:rPr>
        <w:tab/>
      </w:r>
      <w:r w:rsidRPr="008F14CC">
        <w:rPr>
          <w:rStyle w:val="FontStyle105"/>
          <w:b/>
          <w:bCs/>
          <w:lang w:val="et-EE"/>
        </w:rPr>
        <w:t>Asjaomane asutus:</w:t>
      </w:r>
    </w:p>
    <w:p w:rsidR="00306A32" w:rsidRPr="008F14CC" w:rsidRDefault="00D0146D" w:rsidP="00306A32">
      <w:pPr>
        <w:pStyle w:val="Style3"/>
        <w:widowControl/>
        <w:tabs>
          <w:tab w:val="left" w:pos="1291"/>
        </w:tabs>
        <w:spacing w:before="120"/>
        <w:rPr>
          <w:rStyle w:val="FontStyle105"/>
          <w:lang w:val="et-EE"/>
        </w:rPr>
      </w:pPr>
      <w:r w:rsidRPr="008F14CC">
        <w:rPr>
          <w:rStyle w:val="FontStyle105"/>
          <w:lang w:val="et-EE"/>
        </w:rPr>
        <w:t>a)</w:t>
      </w:r>
      <w:r w:rsidR="00306A32" w:rsidRPr="008F14CC">
        <w:rPr>
          <w:rStyle w:val="FontStyle105"/>
          <w:lang w:val="et-EE"/>
        </w:rPr>
        <w:tab/>
        <w:t xml:space="preserve"> teostab nõutud kontrollid ja katsetused, et teha kindlaks, kas toode on toodetud kooskõlas tüübikinnitusega ja asjaomaste nõuetega;</w:t>
      </w:r>
    </w:p>
    <w:p w:rsidR="00306A32" w:rsidRPr="008F14CC" w:rsidRDefault="00D0146D" w:rsidP="00306A32">
      <w:pPr>
        <w:pStyle w:val="Style3"/>
        <w:widowControl/>
        <w:tabs>
          <w:tab w:val="left" w:pos="1291"/>
        </w:tabs>
        <w:spacing w:before="53"/>
        <w:rPr>
          <w:rStyle w:val="FontStyle105"/>
          <w:lang w:val="et-EE"/>
        </w:rPr>
      </w:pPr>
      <w:r w:rsidRPr="008F14CC">
        <w:rPr>
          <w:rStyle w:val="FontStyle105"/>
          <w:lang w:val="et-EE"/>
        </w:rPr>
        <w:t>b)</w:t>
      </w:r>
      <w:r w:rsidR="00306A32" w:rsidRPr="008F14CC">
        <w:rPr>
          <w:rStyle w:val="FontStyle105"/>
          <w:lang w:val="et-EE"/>
        </w:rPr>
        <w:tab/>
        <w:t xml:space="preserve"> kontrollib käitamisvahendite tootja poolt esitatud sertifikaate, võrreldes neid sertifikaadis esitatud vahendite andmetega;</w:t>
      </w:r>
    </w:p>
    <w:p w:rsidR="00306A32" w:rsidRPr="008F14CC" w:rsidRDefault="00D0146D" w:rsidP="00306A32">
      <w:pPr>
        <w:pStyle w:val="Style3"/>
        <w:widowControl/>
        <w:tabs>
          <w:tab w:val="left" w:pos="1291"/>
        </w:tabs>
        <w:spacing w:before="53"/>
        <w:rPr>
          <w:rStyle w:val="FontStyle105"/>
          <w:lang w:val="et-EE"/>
        </w:rPr>
      </w:pPr>
      <w:r w:rsidRPr="008F14CC">
        <w:rPr>
          <w:rStyle w:val="FontStyle105"/>
          <w:lang w:val="et-EE"/>
        </w:rPr>
        <w:t>c)</w:t>
      </w:r>
      <w:r w:rsidR="00306A32" w:rsidRPr="008F14CC">
        <w:rPr>
          <w:rStyle w:val="FontStyle105"/>
          <w:lang w:val="et-EE"/>
        </w:rPr>
        <w:tab/>
        <w:t xml:space="preserve"> väljastab taotlejale esmase kontrolli ja katsetuste kohta aruande seoses teostatud üksikasjalike katsetuste ja kontrollidega ning kontrollitud tehnilise dokumentatsiooniga;</w:t>
      </w:r>
    </w:p>
    <w:p w:rsidR="00306A32" w:rsidRPr="008F14CC" w:rsidRDefault="00D0146D" w:rsidP="00306A32">
      <w:pPr>
        <w:pStyle w:val="Style3"/>
        <w:widowControl/>
        <w:tabs>
          <w:tab w:val="left" w:pos="1291"/>
        </w:tabs>
        <w:spacing w:before="58"/>
        <w:rPr>
          <w:rStyle w:val="FontStyle105"/>
          <w:lang w:val="et-EE"/>
        </w:rPr>
      </w:pPr>
      <w:r w:rsidRPr="008F14CC">
        <w:rPr>
          <w:rStyle w:val="FontStyle105"/>
          <w:lang w:val="et-EE"/>
        </w:rPr>
        <w:t>d)</w:t>
      </w:r>
      <w:r w:rsidR="00306A32" w:rsidRPr="008F14CC">
        <w:rPr>
          <w:rStyle w:val="FontStyle105"/>
          <w:lang w:val="et-EE"/>
        </w:rPr>
        <w:tab/>
        <w:t xml:space="preserve"> koostab tootmise nõuetele vastavuse kohta kirjaliku sertifikaadi ning kannab sellele toodangu nõuetele vastavuse korral peale oma registreeritud tähise;</w:t>
      </w:r>
    </w:p>
    <w:p w:rsidR="00306A32" w:rsidRPr="008F14CC" w:rsidRDefault="00D0146D" w:rsidP="00306A32">
      <w:pPr>
        <w:pStyle w:val="Style3"/>
        <w:widowControl/>
        <w:tabs>
          <w:tab w:val="left" w:pos="1378"/>
        </w:tabs>
        <w:spacing w:before="53"/>
        <w:rPr>
          <w:rStyle w:val="FontStyle105"/>
          <w:lang w:val="et-EE"/>
        </w:rPr>
      </w:pPr>
      <w:r w:rsidRPr="008F14CC">
        <w:rPr>
          <w:rStyle w:val="FontStyle105"/>
          <w:lang w:val="et-EE"/>
        </w:rPr>
        <w:t>e)</w:t>
      </w:r>
      <w:r w:rsidR="00306A32" w:rsidRPr="008F14CC">
        <w:rPr>
          <w:rStyle w:val="FontStyle105"/>
          <w:lang w:val="et-EE"/>
        </w:rPr>
        <w:tab/>
        <w:t xml:space="preserve"> kontrollib, kas kehtivasse tüübikinnitusse on sisse viidud SMGS lisa 2 ja tüübikinnituses viidatud standardite muudatused.</w:t>
      </w:r>
    </w:p>
    <w:p w:rsidR="00306A32" w:rsidRPr="008F14CC" w:rsidRDefault="00306A32" w:rsidP="00306A32">
      <w:pPr>
        <w:pStyle w:val="Style4"/>
        <w:widowControl/>
        <w:spacing w:before="43"/>
        <w:rPr>
          <w:rStyle w:val="FontStyle105"/>
          <w:lang w:val="et-EE"/>
        </w:rPr>
      </w:pPr>
    </w:p>
    <w:p w:rsidR="00306A32" w:rsidRPr="008F14CC" w:rsidRDefault="00306A32" w:rsidP="00306A32">
      <w:pPr>
        <w:pStyle w:val="Style4"/>
        <w:widowControl/>
        <w:spacing w:before="58"/>
        <w:rPr>
          <w:rStyle w:val="FontStyle105"/>
          <w:lang w:val="et-EE"/>
        </w:rPr>
      </w:pPr>
      <w:r w:rsidRPr="008F14CC">
        <w:rPr>
          <w:rStyle w:val="FontStyle105"/>
          <w:lang w:val="et-EE"/>
        </w:rPr>
        <w:t xml:space="preserve">Alapunktis </w:t>
      </w:r>
      <w:r w:rsidR="00D0146D" w:rsidRPr="008F14CC">
        <w:rPr>
          <w:rStyle w:val="FontStyle105"/>
          <w:lang w:val="et-EE"/>
        </w:rPr>
        <w:t>d)</w:t>
      </w:r>
      <w:r w:rsidRPr="008F14CC">
        <w:rPr>
          <w:rStyle w:val="FontStyle105"/>
          <w:lang w:val="et-EE"/>
        </w:rPr>
        <w:t xml:space="preserve"> viidatud sertifikaat ja alapunktis </w:t>
      </w:r>
      <w:r w:rsidR="00D0146D" w:rsidRPr="008F14CC">
        <w:rPr>
          <w:rStyle w:val="FontStyle105"/>
          <w:lang w:val="et-EE"/>
        </w:rPr>
        <w:t>c)</w:t>
      </w:r>
      <w:r w:rsidRPr="008F14CC">
        <w:rPr>
          <w:rStyle w:val="FontStyle105"/>
          <w:lang w:val="et-EE"/>
        </w:rPr>
        <w:t xml:space="preserve"> viidatud aruanne võivad sisaldada mitut sama tüüpi ühikut (grupisertifikaat või -aruanne).</w:t>
      </w:r>
    </w:p>
    <w:p w:rsidR="00306A32" w:rsidRPr="008F14CC" w:rsidRDefault="00306A32" w:rsidP="00306A32">
      <w:pPr>
        <w:pStyle w:val="Style4"/>
        <w:widowControl/>
        <w:spacing w:before="72" w:line="240" w:lineRule="auto"/>
        <w:jc w:val="left"/>
        <w:rPr>
          <w:rStyle w:val="FontStyle105"/>
          <w:lang w:val="et-EE"/>
        </w:rPr>
      </w:pPr>
      <w:r w:rsidRPr="008F14CC">
        <w:rPr>
          <w:rStyle w:val="FontStyle102"/>
          <w:lang w:val="et-EE"/>
        </w:rPr>
        <w:t>1.8.7.4.3</w:t>
      </w:r>
      <w:r w:rsidRPr="008F14CC">
        <w:rPr>
          <w:rStyle w:val="FontStyle102"/>
          <w:lang w:val="et-EE"/>
        </w:rPr>
        <w:tab/>
      </w:r>
      <w:r w:rsidRPr="008F14CC">
        <w:rPr>
          <w:rStyle w:val="FontStyle102"/>
          <w:lang w:val="et-EE"/>
        </w:rPr>
        <w:tab/>
      </w:r>
      <w:r w:rsidRPr="008F14CC">
        <w:rPr>
          <w:rStyle w:val="FontStyle105"/>
          <w:lang w:val="et-EE"/>
        </w:rPr>
        <w:t>Sertifikaat peab sisaldama vähemalt:</w:t>
      </w:r>
    </w:p>
    <w:p w:rsidR="00306A32" w:rsidRPr="008F14CC" w:rsidRDefault="00D0146D" w:rsidP="00306A32">
      <w:pPr>
        <w:pStyle w:val="Style3"/>
        <w:widowControl/>
        <w:tabs>
          <w:tab w:val="left" w:pos="1272"/>
        </w:tabs>
        <w:spacing w:before="82"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asjaomase asutuse nime ja aadressi;</w:t>
      </w:r>
    </w:p>
    <w:p w:rsidR="00306A32" w:rsidRPr="008F14CC" w:rsidRDefault="00D0146D" w:rsidP="00306A32">
      <w:pPr>
        <w:pStyle w:val="Style3"/>
        <w:widowControl/>
        <w:tabs>
          <w:tab w:val="left" w:pos="1272"/>
        </w:tabs>
        <w:spacing w:before="58"/>
        <w:rPr>
          <w:rStyle w:val="FontStyle105"/>
          <w:lang w:val="et-EE"/>
        </w:rPr>
      </w:pPr>
      <w:r w:rsidRPr="008F14CC">
        <w:rPr>
          <w:rStyle w:val="FontStyle105"/>
          <w:lang w:val="et-EE"/>
        </w:rPr>
        <w:t>b)</w:t>
      </w:r>
      <w:r w:rsidR="00306A32" w:rsidRPr="008F14CC">
        <w:rPr>
          <w:rStyle w:val="FontStyle105"/>
          <w:lang w:val="et-EE"/>
        </w:rPr>
        <w:tab/>
        <w:t xml:space="preserve"> tootja ja taotleja nime ja aadressi, kui tootja ja taotleja ei ole üks ja seesama isik;</w:t>
      </w:r>
    </w:p>
    <w:p w:rsidR="00306A32" w:rsidRPr="008F14CC" w:rsidRDefault="00D0146D" w:rsidP="00306A32">
      <w:pPr>
        <w:pStyle w:val="Style3"/>
        <w:widowControl/>
        <w:tabs>
          <w:tab w:val="left" w:pos="1272"/>
        </w:tabs>
        <w:spacing w:before="62" w:line="226" w:lineRule="exact"/>
        <w:rPr>
          <w:rStyle w:val="FontStyle105"/>
          <w:lang w:val="et-EE"/>
        </w:rPr>
      </w:pPr>
      <w:r w:rsidRPr="008F14CC">
        <w:rPr>
          <w:rStyle w:val="FontStyle105"/>
          <w:lang w:val="et-EE"/>
        </w:rPr>
        <w:t>c)</w:t>
      </w:r>
      <w:r w:rsidR="00306A32" w:rsidRPr="008F14CC">
        <w:rPr>
          <w:rStyle w:val="FontStyle105"/>
          <w:lang w:val="et-EE"/>
        </w:rPr>
        <w:t xml:space="preserve"> </w:t>
      </w:r>
      <w:r w:rsidR="00306A32" w:rsidRPr="008F14CC">
        <w:rPr>
          <w:rStyle w:val="FontStyle105"/>
          <w:lang w:val="et-EE"/>
        </w:rPr>
        <w:tab/>
        <w:t xml:space="preserve"> viidet SMGS lisa 2 versioonile ja esmaste kontrollide ja katsete puhul kasutatud standarditele;</w:t>
      </w:r>
    </w:p>
    <w:p w:rsidR="00306A32" w:rsidRPr="008F14CC" w:rsidRDefault="00D0146D" w:rsidP="00306A32">
      <w:pPr>
        <w:pStyle w:val="Style3"/>
        <w:widowControl/>
        <w:tabs>
          <w:tab w:val="left" w:pos="1272"/>
        </w:tabs>
        <w:spacing w:before="77" w:line="240" w:lineRule="auto"/>
        <w:jc w:val="left"/>
        <w:rPr>
          <w:rStyle w:val="FontStyle105"/>
          <w:lang w:val="et-EE"/>
        </w:rPr>
      </w:pPr>
      <w:r w:rsidRPr="008F14CC">
        <w:rPr>
          <w:rStyle w:val="FontStyle105"/>
          <w:lang w:val="et-EE"/>
        </w:rPr>
        <w:t>d)</w:t>
      </w:r>
      <w:r w:rsidR="00306A32" w:rsidRPr="008F14CC">
        <w:rPr>
          <w:rStyle w:val="FontStyle105"/>
          <w:lang w:val="et-EE"/>
        </w:rPr>
        <w:tab/>
        <w:t xml:space="preserve"> kontrollide ja katsetuste tulemusi;</w:t>
      </w:r>
    </w:p>
    <w:p w:rsidR="00306A32" w:rsidRPr="008F14CC" w:rsidRDefault="00D0146D" w:rsidP="00306A32">
      <w:pPr>
        <w:pStyle w:val="Style3"/>
        <w:widowControl/>
        <w:tabs>
          <w:tab w:val="left" w:pos="1310"/>
        </w:tabs>
        <w:spacing w:before="58"/>
        <w:rPr>
          <w:rStyle w:val="FontStyle105"/>
          <w:lang w:val="et-EE"/>
        </w:rPr>
      </w:pPr>
      <w:r w:rsidRPr="008F14CC">
        <w:rPr>
          <w:rStyle w:val="FontStyle105"/>
          <w:lang w:val="et-EE"/>
        </w:rPr>
        <w:t>e)</w:t>
      </w:r>
      <w:r w:rsidR="00306A32" w:rsidRPr="008F14CC">
        <w:rPr>
          <w:rStyle w:val="FontStyle105"/>
          <w:lang w:val="et-EE"/>
        </w:rPr>
        <w:tab/>
        <w:t xml:space="preserve"> kontrollitud toote (toodete) tuvastamist võimaldavaid andmeid, vähemalt seerianumbrit või mitte-taastäidetavate balloonide puhul partiinumbrit;</w:t>
      </w:r>
    </w:p>
    <w:p w:rsidR="00306A32" w:rsidRPr="008F14CC" w:rsidRDefault="00D0146D" w:rsidP="00306A32">
      <w:pPr>
        <w:pStyle w:val="Style3"/>
        <w:widowControl/>
        <w:tabs>
          <w:tab w:val="left" w:pos="1310"/>
        </w:tabs>
        <w:spacing w:before="14" w:line="288" w:lineRule="exact"/>
        <w:jc w:val="left"/>
        <w:rPr>
          <w:rStyle w:val="FontStyle105"/>
          <w:lang w:val="et-EE"/>
        </w:rPr>
      </w:pPr>
      <w:r w:rsidRPr="008F14CC">
        <w:rPr>
          <w:rStyle w:val="FontStyle105"/>
          <w:lang w:val="et-EE"/>
        </w:rPr>
        <w:t>f)</w:t>
      </w:r>
      <w:r w:rsidR="00306A32" w:rsidRPr="008F14CC">
        <w:rPr>
          <w:rStyle w:val="FontStyle105"/>
          <w:lang w:val="et-EE"/>
        </w:rPr>
        <w:tab/>
        <w:t xml:space="preserve"> tüübikinnitusnumbrit.</w:t>
      </w:r>
    </w:p>
    <w:p w:rsidR="00306A32" w:rsidRPr="008F14CC" w:rsidRDefault="00306A32" w:rsidP="00306A32">
      <w:pPr>
        <w:pStyle w:val="Style5"/>
        <w:widowControl/>
        <w:tabs>
          <w:tab w:val="left" w:pos="1080"/>
        </w:tabs>
        <w:spacing w:line="288" w:lineRule="exact"/>
        <w:rPr>
          <w:rStyle w:val="FontStyle102"/>
          <w:lang w:val="et-EE"/>
        </w:rPr>
      </w:pPr>
      <w:r w:rsidRPr="008F14CC">
        <w:rPr>
          <w:rStyle w:val="FontStyle102"/>
          <w:lang w:val="et-EE"/>
        </w:rPr>
        <w:t>1.8.7.5</w:t>
      </w:r>
      <w:r w:rsidRPr="008F14CC">
        <w:rPr>
          <w:rStyle w:val="FontStyle102"/>
          <w:lang w:val="et-EE"/>
        </w:rPr>
        <w:tab/>
        <w:t>Korralised, vahe- ja erakorralised kontrollid</w:t>
      </w:r>
    </w:p>
    <w:p w:rsidR="00306A32" w:rsidRPr="008F14CC" w:rsidRDefault="00306A32" w:rsidP="00306A32">
      <w:pPr>
        <w:pStyle w:val="Style6"/>
        <w:widowControl/>
        <w:tabs>
          <w:tab w:val="left" w:pos="1070"/>
        </w:tabs>
        <w:spacing w:line="288" w:lineRule="exact"/>
        <w:ind w:firstLine="0"/>
        <w:jc w:val="left"/>
        <w:rPr>
          <w:rStyle w:val="FontStyle105"/>
          <w:lang w:val="et-EE"/>
        </w:rPr>
      </w:pPr>
      <w:r w:rsidRPr="008F14CC">
        <w:rPr>
          <w:rStyle w:val="FontStyle102"/>
          <w:lang w:val="et-EE"/>
        </w:rPr>
        <w:t>1.8.7.5.1</w:t>
      </w:r>
      <w:r w:rsidRPr="008F14CC">
        <w:rPr>
          <w:lang w:val="et-EE"/>
        </w:rPr>
        <w:tab/>
      </w:r>
      <w:r w:rsidRPr="008F14CC">
        <w:rPr>
          <w:rStyle w:val="FontStyle105"/>
          <w:b/>
          <w:bCs/>
          <w:lang w:val="et-EE"/>
        </w:rPr>
        <w:t>Asjaomane asutus:</w:t>
      </w:r>
    </w:p>
    <w:p w:rsidR="00306A32" w:rsidRPr="008F14CC" w:rsidRDefault="00D0146D" w:rsidP="00306A32">
      <w:pPr>
        <w:pStyle w:val="Style3"/>
        <w:widowControl/>
        <w:tabs>
          <w:tab w:val="left" w:pos="1387"/>
        </w:tabs>
        <w:spacing w:before="48"/>
        <w:rPr>
          <w:rStyle w:val="FontStyle105"/>
          <w:lang w:val="et-EE"/>
        </w:rPr>
      </w:pPr>
      <w:r w:rsidRPr="008F14CC">
        <w:rPr>
          <w:rStyle w:val="FontStyle105"/>
          <w:lang w:val="et-EE"/>
        </w:rPr>
        <w:t>a)</w:t>
      </w:r>
      <w:r w:rsidR="00306A32" w:rsidRPr="008F14CC">
        <w:rPr>
          <w:rStyle w:val="FontStyle105"/>
          <w:lang w:val="et-EE"/>
        </w:rPr>
        <w:tab/>
        <w:t xml:space="preserve"> identifitseerib tooteid ja kontrollib nende vastavust tehnilisele dokumentatsioonile;</w:t>
      </w:r>
    </w:p>
    <w:p w:rsidR="00306A32" w:rsidRPr="008F14CC" w:rsidRDefault="00D0146D" w:rsidP="00306A32">
      <w:pPr>
        <w:pStyle w:val="Style3"/>
        <w:widowControl/>
        <w:tabs>
          <w:tab w:val="left" w:pos="1474"/>
        </w:tabs>
        <w:spacing w:before="53"/>
        <w:rPr>
          <w:rStyle w:val="FontStyle105"/>
          <w:lang w:val="et-EE"/>
        </w:rPr>
      </w:pPr>
      <w:r w:rsidRPr="008F14CC">
        <w:rPr>
          <w:rStyle w:val="FontStyle105"/>
          <w:lang w:val="et-EE"/>
        </w:rPr>
        <w:t>b)</w:t>
      </w:r>
      <w:r w:rsidR="00306A32" w:rsidRPr="008F14CC">
        <w:rPr>
          <w:rStyle w:val="FontStyle105"/>
          <w:lang w:val="et-EE"/>
        </w:rPr>
        <w:tab/>
        <w:t xml:space="preserve"> teostab kontrollid ja jälgib katseid, et veenduda nõuetest kinnipidamises;</w:t>
      </w:r>
    </w:p>
    <w:p w:rsidR="00306A32" w:rsidRPr="008F14CC" w:rsidRDefault="00D0146D" w:rsidP="00306A32">
      <w:pPr>
        <w:pStyle w:val="Style3"/>
        <w:widowControl/>
        <w:tabs>
          <w:tab w:val="left" w:pos="1382"/>
        </w:tabs>
        <w:spacing w:before="53"/>
        <w:rPr>
          <w:rStyle w:val="FontStyle105"/>
          <w:lang w:val="et-EE"/>
        </w:rPr>
      </w:pPr>
      <w:r w:rsidRPr="008F14CC">
        <w:rPr>
          <w:rStyle w:val="FontStyle105"/>
          <w:lang w:val="et-EE"/>
        </w:rPr>
        <w:t>c)</w:t>
      </w:r>
      <w:r w:rsidR="00306A32" w:rsidRPr="008F14CC">
        <w:rPr>
          <w:rStyle w:val="FontStyle105"/>
          <w:lang w:val="et-EE"/>
        </w:rPr>
        <w:tab/>
        <w:t xml:space="preserve"> avaldab kontrollide ja katsete tulemuste protokollid (katsed võivad käsitleda mitut toodet);</w:t>
      </w:r>
    </w:p>
    <w:p w:rsidR="00306A32" w:rsidRPr="008F14CC" w:rsidRDefault="00D0146D" w:rsidP="00306A32">
      <w:pPr>
        <w:pStyle w:val="Style3"/>
        <w:widowControl/>
        <w:tabs>
          <w:tab w:val="left" w:pos="1267"/>
        </w:tabs>
        <w:spacing w:before="77" w:line="240" w:lineRule="auto"/>
        <w:jc w:val="left"/>
        <w:rPr>
          <w:rStyle w:val="FontStyle105"/>
          <w:lang w:val="et-EE"/>
        </w:rPr>
      </w:pPr>
      <w:r w:rsidRPr="008F14CC">
        <w:rPr>
          <w:rStyle w:val="FontStyle105"/>
          <w:lang w:val="et-EE"/>
        </w:rPr>
        <w:lastRenderedPageBreak/>
        <w:t>d)</w:t>
      </w:r>
      <w:r w:rsidR="00306A32" w:rsidRPr="008F14CC">
        <w:rPr>
          <w:rStyle w:val="FontStyle105"/>
          <w:lang w:val="et-EE"/>
        </w:rPr>
        <w:tab/>
        <w:t xml:space="preserve"> tagab nõutud tähiste kasutamise.</w:t>
      </w:r>
    </w:p>
    <w:p w:rsidR="00306A32" w:rsidRPr="008F14CC" w:rsidRDefault="00306A32" w:rsidP="00306A32">
      <w:pPr>
        <w:pStyle w:val="Style6"/>
        <w:widowControl/>
        <w:tabs>
          <w:tab w:val="left" w:pos="1070"/>
        </w:tabs>
        <w:spacing w:before="58"/>
        <w:ind w:firstLine="0"/>
        <w:rPr>
          <w:rStyle w:val="FontStyle105"/>
          <w:lang w:val="et-EE"/>
        </w:rPr>
      </w:pPr>
      <w:r w:rsidRPr="008F14CC">
        <w:rPr>
          <w:rStyle w:val="FontStyle102"/>
          <w:lang w:val="et-EE"/>
        </w:rPr>
        <w:t>1.8.7.5.2</w:t>
      </w:r>
      <w:r w:rsidRPr="008F14CC">
        <w:rPr>
          <w:lang w:val="et-EE"/>
        </w:rPr>
        <w:tab/>
      </w:r>
      <w:r w:rsidRPr="008F14CC">
        <w:rPr>
          <w:rStyle w:val="FontStyle105"/>
          <w:lang w:val="et-EE"/>
        </w:rPr>
        <w:t>Taotlejal on kohustus säilitada surveanumate kontrollimise ja katsete aruandeid vähemalt kuni järgmise korralise ülevaatuseni.</w:t>
      </w:r>
    </w:p>
    <w:p w:rsidR="00306A32" w:rsidRPr="008F14CC" w:rsidRDefault="00306A32" w:rsidP="00306A32">
      <w:pPr>
        <w:pStyle w:val="Style14"/>
        <w:widowControl/>
        <w:spacing w:before="53"/>
        <w:ind w:firstLine="0"/>
        <w:jc w:val="left"/>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Paakide tehnilise dokumentatsiooni kohta vt alajagu 4.3.2.1.7.</w:t>
      </w:r>
    </w:p>
    <w:p w:rsidR="00306A32" w:rsidRPr="008F14CC" w:rsidRDefault="00306A32" w:rsidP="00306A32">
      <w:pPr>
        <w:pStyle w:val="Style5"/>
        <w:widowControl/>
        <w:tabs>
          <w:tab w:val="left" w:pos="1080"/>
        </w:tabs>
        <w:spacing w:before="72"/>
        <w:rPr>
          <w:rStyle w:val="FontStyle102"/>
          <w:lang w:val="et-EE"/>
        </w:rPr>
      </w:pPr>
      <w:r w:rsidRPr="008F14CC">
        <w:rPr>
          <w:rStyle w:val="FontStyle102"/>
          <w:lang w:val="et-EE"/>
        </w:rPr>
        <w:t>1.8.7.6</w:t>
      </w:r>
      <w:r w:rsidRPr="008F14CC">
        <w:rPr>
          <w:rStyle w:val="FontStyle102"/>
          <w:lang w:val="et-EE"/>
        </w:rPr>
        <w:tab/>
        <w:t>Taotleja kohapealse järelevalveteenistuse järelevalve</w:t>
      </w:r>
    </w:p>
    <w:p w:rsidR="00306A32" w:rsidRPr="008F14CC" w:rsidRDefault="00306A32" w:rsidP="00306A32">
      <w:pPr>
        <w:pStyle w:val="Style6"/>
        <w:widowControl/>
        <w:tabs>
          <w:tab w:val="left" w:pos="1075"/>
        </w:tabs>
        <w:spacing w:before="82" w:line="240" w:lineRule="auto"/>
        <w:ind w:firstLine="0"/>
        <w:jc w:val="left"/>
        <w:rPr>
          <w:rStyle w:val="FontStyle105"/>
          <w:lang w:val="et-EE"/>
        </w:rPr>
      </w:pPr>
      <w:r w:rsidRPr="008F14CC">
        <w:rPr>
          <w:rStyle w:val="FontStyle102"/>
          <w:lang w:val="et-EE"/>
        </w:rPr>
        <w:t>1.8.7.6.1</w:t>
      </w:r>
      <w:r w:rsidRPr="008F14CC">
        <w:rPr>
          <w:lang w:val="et-EE"/>
        </w:rPr>
        <w:tab/>
        <w:t xml:space="preserve"> </w:t>
      </w:r>
      <w:r w:rsidRPr="008F14CC">
        <w:rPr>
          <w:rStyle w:val="FontStyle105"/>
          <w:lang w:val="et-EE"/>
        </w:rPr>
        <w:t>Taotleja:</w:t>
      </w:r>
    </w:p>
    <w:p w:rsidR="00306A32" w:rsidRPr="008F14CC" w:rsidRDefault="00D0146D" w:rsidP="00306A32">
      <w:pPr>
        <w:pStyle w:val="Style3"/>
        <w:widowControl/>
        <w:tabs>
          <w:tab w:val="left" w:pos="1387"/>
        </w:tabs>
        <w:spacing w:before="62"/>
        <w:rPr>
          <w:rStyle w:val="FontStyle105"/>
          <w:lang w:val="et-EE"/>
        </w:rPr>
      </w:pPr>
      <w:r w:rsidRPr="008F14CC">
        <w:rPr>
          <w:rStyle w:val="FontStyle105"/>
          <w:lang w:val="et-EE"/>
        </w:rPr>
        <w:t>a)</w:t>
      </w:r>
      <w:r w:rsidR="00306A32" w:rsidRPr="008F14CC">
        <w:rPr>
          <w:rStyle w:val="FontStyle105"/>
          <w:lang w:val="et-EE"/>
        </w:rPr>
        <w:tab/>
        <w:t xml:space="preserve"> rakendab alajaos 1.8.7.7.5 dokumenteeritud ja järelevalve alla kuuluvate kontrollide ja katsete puhul kohapealset järelevalveteenistust koos kvaliteedisüsteemiga;</w:t>
      </w:r>
    </w:p>
    <w:p w:rsidR="00306A32" w:rsidRPr="008F14CC" w:rsidRDefault="00D0146D" w:rsidP="00306A32">
      <w:pPr>
        <w:pStyle w:val="Style3"/>
        <w:widowControl/>
        <w:tabs>
          <w:tab w:val="left" w:pos="1387"/>
        </w:tabs>
        <w:spacing w:before="53"/>
        <w:rPr>
          <w:rStyle w:val="FontStyle105"/>
          <w:lang w:val="et-EE"/>
        </w:rPr>
      </w:pPr>
      <w:r w:rsidRPr="008F14CC">
        <w:rPr>
          <w:rStyle w:val="FontStyle105"/>
          <w:lang w:val="et-EE"/>
        </w:rPr>
        <w:t>b)</w:t>
      </w:r>
      <w:r w:rsidR="00306A32" w:rsidRPr="008F14CC">
        <w:rPr>
          <w:rStyle w:val="FontStyle105"/>
          <w:lang w:val="et-EE"/>
        </w:rPr>
        <w:tab/>
        <w:t xml:space="preserve"> täidab heakskiidu saanud kvaliteedisüsteemist tulenevaid kohustusi, tagamaks selle rahuldava ja tõhusa toimimise jätkumise;</w:t>
      </w:r>
    </w:p>
    <w:p w:rsidR="00306A32" w:rsidRPr="008F14CC" w:rsidRDefault="00D0146D" w:rsidP="00306A32">
      <w:pPr>
        <w:pStyle w:val="Style3"/>
        <w:widowControl/>
        <w:tabs>
          <w:tab w:val="left" w:pos="1387"/>
        </w:tabs>
        <w:spacing w:before="53"/>
        <w:rPr>
          <w:rStyle w:val="FontStyle105"/>
          <w:lang w:val="et-EE"/>
        </w:rPr>
      </w:pPr>
      <w:r w:rsidRPr="008F14CC">
        <w:rPr>
          <w:rStyle w:val="FontStyle105"/>
          <w:lang w:val="et-EE"/>
        </w:rPr>
        <w:t>c)</w:t>
      </w:r>
      <w:r w:rsidR="00306A32" w:rsidRPr="008F14CC">
        <w:rPr>
          <w:rStyle w:val="FontStyle105"/>
          <w:lang w:val="et-EE"/>
        </w:rPr>
        <w:tab/>
        <w:t xml:space="preserve"> määrab kohapealsesse järelevalveteenistusse väljaõppe saanud ja pädevad töötajad;</w:t>
      </w:r>
    </w:p>
    <w:p w:rsidR="00306A32" w:rsidRPr="008F14CC" w:rsidRDefault="00D0146D" w:rsidP="00306A32">
      <w:pPr>
        <w:pStyle w:val="Style3"/>
        <w:widowControl/>
        <w:tabs>
          <w:tab w:val="left" w:pos="1387"/>
        </w:tabs>
        <w:spacing w:before="58"/>
        <w:rPr>
          <w:rStyle w:val="FontStyle105"/>
          <w:lang w:val="et-EE"/>
        </w:rPr>
      </w:pPr>
      <w:r w:rsidRPr="008F14CC">
        <w:rPr>
          <w:rStyle w:val="FontStyle105"/>
          <w:lang w:val="et-EE"/>
        </w:rPr>
        <w:t>d)</w:t>
      </w:r>
      <w:r w:rsidR="00306A32" w:rsidRPr="008F14CC">
        <w:rPr>
          <w:rStyle w:val="FontStyle105"/>
          <w:lang w:val="et-EE"/>
        </w:rPr>
        <w:tab/>
        <w:t xml:space="preserve"> kannab vajaduse korral peale järelevalveasutuse registreeritud tähise.</w:t>
      </w:r>
    </w:p>
    <w:p w:rsidR="00306A32" w:rsidRPr="008F14CC" w:rsidRDefault="00306A32" w:rsidP="00306A32">
      <w:pPr>
        <w:pStyle w:val="Style6"/>
        <w:widowControl/>
        <w:tabs>
          <w:tab w:val="left" w:pos="1075"/>
        </w:tabs>
        <w:spacing w:before="48"/>
        <w:ind w:firstLine="0"/>
        <w:rPr>
          <w:rStyle w:val="FontStyle105"/>
          <w:lang w:val="et-EE"/>
        </w:rPr>
      </w:pPr>
      <w:r w:rsidRPr="008F14CC">
        <w:rPr>
          <w:rStyle w:val="FontStyle102"/>
          <w:lang w:val="et-EE"/>
        </w:rPr>
        <w:t>1.8.7.6.2</w:t>
      </w:r>
      <w:r w:rsidRPr="008F14CC">
        <w:rPr>
          <w:lang w:val="et-EE"/>
        </w:rPr>
        <w:tab/>
      </w:r>
      <w:r w:rsidRPr="008F14CC">
        <w:rPr>
          <w:rStyle w:val="FontStyle105"/>
          <w:lang w:val="et-EE"/>
        </w:rPr>
        <w:t>Järelevalveasutus teostab esmase auditi. Kui selle tulemus on rahuldav, väljastab järelevalveasutus loa kuni kolmeks aastaks.</w:t>
      </w:r>
    </w:p>
    <w:p w:rsidR="00306A32" w:rsidRPr="008F14CC" w:rsidRDefault="00306A32" w:rsidP="00306A32">
      <w:pPr>
        <w:pStyle w:val="Style4"/>
        <w:widowControl/>
        <w:spacing w:before="72" w:line="240" w:lineRule="auto"/>
        <w:jc w:val="left"/>
        <w:rPr>
          <w:rStyle w:val="FontStyle105"/>
          <w:lang w:val="et-EE"/>
        </w:rPr>
      </w:pPr>
      <w:r w:rsidRPr="008F14CC">
        <w:rPr>
          <w:rStyle w:val="FontStyle105"/>
          <w:lang w:val="et-EE"/>
        </w:rPr>
        <w:t>Täidetud peavad olema järgmised tingimused:</w:t>
      </w:r>
    </w:p>
    <w:p w:rsidR="00306A32" w:rsidRPr="008F14CC" w:rsidRDefault="00D0146D" w:rsidP="00306A32">
      <w:pPr>
        <w:pStyle w:val="Style3"/>
        <w:widowControl/>
        <w:tabs>
          <w:tab w:val="left" w:pos="1339"/>
        </w:tabs>
        <w:spacing w:before="67" w:line="226" w:lineRule="exact"/>
        <w:rPr>
          <w:rStyle w:val="FontStyle105"/>
          <w:lang w:val="et-EE"/>
        </w:rPr>
      </w:pPr>
      <w:r w:rsidRPr="008F14CC">
        <w:rPr>
          <w:rStyle w:val="FontStyle105"/>
          <w:lang w:val="et-EE"/>
        </w:rPr>
        <w:t>a)</w:t>
      </w:r>
      <w:r w:rsidR="00306A32" w:rsidRPr="008F14CC">
        <w:rPr>
          <w:rStyle w:val="FontStyle105"/>
          <w:lang w:val="et-EE"/>
        </w:rPr>
        <w:tab/>
        <w:t>audit peab kinnitama, et toote suhtes teostatud kontrollid ja katsed on kooskõlas SMGS lisa 2 nõuetega;</w:t>
      </w:r>
    </w:p>
    <w:p w:rsidR="00306A32" w:rsidRPr="008F14CC" w:rsidRDefault="00D0146D" w:rsidP="00306A32">
      <w:pPr>
        <w:pStyle w:val="Style3"/>
        <w:widowControl/>
        <w:tabs>
          <w:tab w:val="left" w:pos="1440"/>
        </w:tabs>
        <w:spacing w:before="58"/>
        <w:rPr>
          <w:rStyle w:val="FontStyle105"/>
          <w:lang w:val="et-EE"/>
        </w:rPr>
      </w:pPr>
      <w:r w:rsidRPr="008F14CC">
        <w:rPr>
          <w:rStyle w:val="FontStyle105"/>
          <w:lang w:val="et-EE"/>
        </w:rPr>
        <w:t>b)</w:t>
      </w:r>
      <w:r w:rsidR="00306A32" w:rsidRPr="008F14CC">
        <w:rPr>
          <w:rStyle w:val="FontStyle105"/>
          <w:lang w:val="et-EE"/>
        </w:rPr>
        <w:tab/>
        <w:t xml:space="preserve"> järelevalveasutus võib anda kohapealsele järelevalveteenistusele loa kanda igale kinnituse saanud tootele peale järelevalveasutuse registreeritud tähise;</w:t>
      </w:r>
    </w:p>
    <w:p w:rsidR="00306A32" w:rsidRPr="008F14CC" w:rsidRDefault="00D0146D" w:rsidP="00306A32">
      <w:pPr>
        <w:pStyle w:val="Style3"/>
        <w:widowControl/>
        <w:tabs>
          <w:tab w:val="left" w:pos="1330"/>
        </w:tabs>
        <w:spacing w:before="53"/>
        <w:rPr>
          <w:rStyle w:val="FontStyle105"/>
          <w:lang w:val="et-EE"/>
        </w:rPr>
      </w:pPr>
      <w:r w:rsidRPr="008F14CC">
        <w:rPr>
          <w:rStyle w:val="FontStyle105"/>
          <w:lang w:val="et-EE"/>
        </w:rPr>
        <w:t>c)</w:t>
      </w:r>
      <w:r w:rsidR="00306A32" w:rsidRPr="008F14CC">
        <w:rPr>
          <w:rStyle w:val="FontStyle105"/>
          <w:lang w:val="et-EE"/>
        </w:rPr>
        <w:tab/>
        <w:t xml:space="preserve"> luba võib uuendada pärast rahuldavat auditit, mis teostati viimasel aastal enne loa kehtivusaja lõppu. Uus kehtivusaeg algab loa kehtivusaja lõppemise kuupäevaga;</w:t>
      </w:r>
    </w:p>
    <w:p w:rsidR="00306A32" w:rsidRPr="008F14CC" w:rsidRDefault="00D0146D" w:rsidP="00306A32">
      <w:pPr>
        <w:pStyle w:val="Style4"/>
        <w:widowControl/>
        <w:spacing w:before="43"/>
        <w:rPr>
          <w:rStyle w:val="FontStyle105"/>
          <w:lang w:val="et-EE"/>
        </w:rPr>
      </w:pPr>
      <w:r w:rsidRPr="008F14CC">
        <w:rPr>
          <w:rStyle w:val="FontStyle105"/>
          <w:lang w:val="et-EE"/>
        </w:rPr>
        <w:t>d)</w:t>
      </w:r>
      <w:r w:rsidR="00306A32" w:rsidRPr="008F14CC">
        <w:rPr>
          <w:rStyle w:val="FontStyle105"/>
          <w:lang w:val="et-EE"/>
        </w:rPr>
        <w:t xml:space="preserve"> järelevalveasutuse audiitorid peavad olema pädevad hindamaks kvaliteedisüsteemi poolt hõlmatud toodete nõuetele vastavust.</w:t>
      </w:r>
    </w:p>
    <w:p w:rsidR="00306A32" w:rsidRPr="008F14CC" w:rsidRDefault="00306A32" w:rsidP="00306A32">
      <w:pPr>
        <w:pStyle w:val="Style6"/>
        <w:widowControl/>
        <w:tabs>
          <w:tab w:val="left" w:pos="1066"/>
        </w:tabs>
        <w:spacing w:before="53"/>
        <w:ind w:firstLine="0"/>
        <w:rPr>
          <w:rStyle w:val="FontStyle105"/>
          <w:lang w:val="et-EE"/>
        </w:rPr>
      </w:pPr>
      <w:r w:rsidRPr="008F14CC">
        <w:rPr>
          <w:rStyle w:val="FontStyle102"/>
          <w:lang w:val="et-EE"/>
        </w:rPr>
        <w:t>1.8.7.6.3</w:t>
      </w:r>
      <w:r w:rsidRPr="008F14CC">
        <w:rPr>
          <w:lang w:val="et-EE"/>
        </w:rPr>
        <w:tab/>
      </w:r>
      <w:r w:rsidRPr="008F14CC">
        <w:rPr>
          <w:rStyle w:val="FontStyle105"/>
          <w:lang w:val="et-EE"/>
        </w:rPr>
        <w:t>Järelevalveasutus teostab loa kehtivusaja jooksul perioodilisi auditeid, veendumaks, et taotleja rakendab jätkuvalt kvaliteedisüsteemi. Täidetud peavad olema järgmised tingimused:</w:t>
      </w:r>
    </w:p>
    <w:p w:rsidR="00306A32" w:rsidRPr="008F14CC" w:rsidRDefault="00D0146D" w:rsidP="00306A32">
      <w:pPr>
        <w:pStyle w:val="Style3"/>
        <w:widowControl/>
        <w:tabs>
          <w:tab w:val="left" w:pos="1315"/>
        </w:tabs>
        <w:spacing w:before="10" w:line="288" w:lineRule="exact"/>
        <w:jc w:val="left"/>
        <w:rPr>
          <w:rStyle w:val="FontStyle105"/>
          <w:lang w:val="et-EE"/>
        </w:rPr>
      </w:pPr>
      <w:r w:rsidRPr="008F14CC">
        <w:rPr>
          <w:rStyle w:val="FontStyle105"/>
          <w:lang w:val="et-EE"/>
        </w:rPr>
        <w:t>a)</w:t>
      </w:r>
      <w:r w:rsidR="00306A32" w:rsidRPr="008F14CC">
        <w:rPr>
          <w:rStyle w:val="FontStyle105"/>
          <w:lang w:val="et-EE"/>
        </w:rPr>
        <w:tab/>
        <w:t xml:space="preserve"> aasta jooksul tuleb teostada vähemalt kaks auditit;</w:t>
      </w:r>
    </w:p>
    <w:p w:rsidR="00306A32" w:rsidRPr="008F14CC" w:rsidRDefault="00D0146D" w:rsidP="00306A32">
      <w:pPr>
        <w:pStyle w:val="Style3"/>
        <w:widowControl/>
        <w:tabs>
          <w:tab w:val="left" w:pos="1315"/>
        </w:tabs>
        <w:spacing w:before="5" w:line="288" w:lineRule="exact"/>
        <w:jc w:val="left"/>
        <w:rPr>
          <w:rStyle w:val="FontStyle105"/>
          <w:lang w:val="et-EE"/>
        </w:rPr>
      </w:pPr>
      <w:r w:rsidRPr="008F14CC">
        <w:rPr>
          <w:rStyle w:val="FontStyle105"/>
          <w:lang w:val="et-EE"/>
        </w:rPr>
        <w:t>b)</w:t>
      </w:r>
      <w:r w:rsidR="00306A32" w:rsidRPr="008F14CC">
        <w:rPr>
          <w:rStyle w:val="FontStyle105"/>
          <w:lang w:val="et-EE"/>
        </w:rPr>
        <w:tab/>
        <w:t xml:space="preserve"> järelevalveasutus võib nõuda:</w:t>
      </w:r>
    </w:p>
    <w:p w:rsidR="00306A32" w:rsidRPr="008F14CC" w:rsidRDefault="00306A32" w:rsidP="00FE0990">
      <w:pPr>
        <w:pStyle w:val="Style3"/>
        <w:widowControl/>
        <w:tabs>
          <w:tab w:val="left" w:pos="1190"/>
        </w:tabs>
        <w:spacing w:line="288" w:lineRule="exact"/>
        <w:jc w:val="left"/>
        <w:rPr>
          <w:rStyle w:val="FontStyle105"/>
          <w:lang w:val="et-EE"/>
        </w:rPr>
      </w:pPr>
      <w:r w:rsidRPr="008F14CC">
        <w:rPr>
          <w:rStyle w:val="FontStyle105"/>
          <w:lang w:val="et-EE"/>
        </w:rPr>
        <w:t>täiendavat kontrolli;</w:t>
      </w:r>
    </w:p>
    <w:p w:rsidR="00306A32" w:rsidRPr="008F14CC" w:rsidRDefault="00306A32" w:rsidP="00FE0990">
      <w:pPr>
        <w:pStyle w:val="Style3"/>
        <w:widowControl/>
        <w:tabs>
          <w:tab w:val="left" w:pos="1190"/>
        </w:tabs>
        <w:spacing w:before="5" w:line="288" w:lineRule="exact"/>
        <w:jc w:val="left"/>
        <w:rPr>
          <w:rStyle w:val="FontStyle105"/>
          <w:lang w:val="et-EE"/>
        </w:rPr>
      </w:pPr>
      <w:r w:rsidRPr="008F14CC">
        <w:rPr>
          <w:rStyle w:val="FontStyle105"/>
          <w:lang w:val="et-EE"/>
        </w:rPr>
        <w:t>personali täiendavat väljaõpet (kvalifikatsiooni tõstmist);</w:t>
      </w:r>
    </w:p>
    <w:p w:rsidR="00306A32" w:rsidRPr="008F14CC" w:rsidRDefault="00306A32" w:rsidP="00FE0990">
      <w:pPr>
        <w:pStyle w:val="Style3"/>
        <w:widowControl/>
        <w:tabs>
          <w:tab w:val="left" w:pos="1190"/>
        </w:tabs>
        <w:spacing w:line="288" w:lineRule="exact"/>
        <w:jc w:val="left"/>
        <w:rPr>
          <w:rStyle w:val="FontStyle105"/>
          <w:lang w:val="et-EE"/>
        </w:rPr>
      </w:pPr>
      <w:r w:rsidRPr="008F14CC">
        <w:rPr>
          <w:rStyle w:val="FontStyle105"/>
          <w:lang w:val="et-EE"/>
        </w:rPr>
        <w:t>tehnilisi muudatusi ja kvaliteedisüsteemi muutmist;</w:t>
      </w:r>
    </w:p>
    <w:p w:rsidR="00306A32" w:rsidRPr="008F14CC" w:rsidRDefault="00306A32" w:rsidP="00FE0990">
      <w:pPr>
        <w:pStyle w:val="Style3"/>
        <w:widowControl/>
        <w:tabs>
          <w:tab w:val="left" w:pos="1190"/>
        </w:tabs>
        <w:spacing w:line="288" w:lineRule="exact"/>
        <w:jc w:val="left"/>
        <w:rPr>
          <w:rStyle w:val="FontStyle105"/>
          <w:lang w:val="et-EE"/>
        </w:rPr>
      </w:pPr>
      <w:r w:rsidRPr="008F14CC">
        <w:rPr>
          <w:rStyle w:val="FontStyle105"/>
          <w:lang w:val="et-EE"/>
        </w:rPr>
        <w:t>taotleja poolt teostatavate kontrollide ja katsete piiramist või keelamist;</w:t>
      </w:r>
    </w:p>
    <w:p w:rsidR="00306A32" w:rsidRPr="008F14CC" w:rsidRDefault="00D0146D" w:rsidP="00306A32">
      <w:pPr>
        <w:pStyle w:val="Style3"/>
        <w:widowControl/>
        <w:tabs>
          <w:tab w:val="left" w:pos="1315"/>
        </w:tabs>
        <w:spacing w:before="48"/>
        <w:rPr>
          <w:rStyle w:val="FontStyle105"/>
          <w:lang w:val="et-EE"/>
        </w:rPr>
      </w:pPr>
      <w:r w:rsidRPr="008F14CC">
        <w:rPr>
          <w:rStyle w:val="FontStyle105"/>
          <w:lang w:val="et-EE"/>
        </w:rPr>
        <w:t>c)</w:t>
      </w:r>
      <w:r w:rsidR="00306A32" w:rsidRPr="008F14CC">
        <w:rPr>
          <w:rStyle w:val="FontStyle105"/>
          <w:lang w:val="et-EE"/>
        </w:rPr>
        <w:tab/>
        <w:t xml:space="preserve"> järelevalveasutus hindab kvaliteedisüsteemis tehtud kõiki muudatusi ning teeb otsuse, kas muudetud kvaliteedisüsteem vastab jätkuvalt esmase auditi nõuetele või on vaja uut esmast auditit;</w:t>
      </w:r>
    </w:p>
    <w:p w:rsidR="00306A32" w:rsidRPr="008F14CC" w:rsidRDefault="00D0146D" w:rsidP="00306A32">
      <w:pPr>
        <w:pStyle w:val="Style3"/>
        <w:widowControl/>
        <w:tabs>
          <w:tab w:val="left" w:pos="1315"/>
        </w:tabs>
        <w:spacing w:before="53"/>
        <w:rPr>
          <w:rStyle w:val="FontStyle105"/>
          <w:lang w:val="et-EE"/>
        </w:rPr>
      </w:pPr>
      <w:r w:rsidRPr="008F14CC">
        <w:rPr>
          <w:rStyle w:val="FontStyle105"/>
          <w:lang w:val="et-EE"/>
        </w:rPr>
        <w:t>d)</w:t>
      </w:r>
      <w:r w:rsidR="00306A32" w:rsidRPr="008F14CC">
        <w:rPr>
          <w:rStyle w:val="FontStyle105"/>
          <w:lang w:val="et-EE"/>
        </w:rPr>
        <w:tab/>
        <w:t xml:space="preserve"> järelevalveasutuse audiitorid peavad olema pädevad hindama kvaliteedisüsteemi poolt hõlmatud toodete nõuetele vastavust;</w:t>
      </w:r>
    </w:p>
    <w:p w:rsidR="00306A32" w:rsidRPr="008F14CC" w:rsidRDefault="00D0146D" w:rsidP="00306A32">
      <w:pPr>
        <w:pStyle w:val="Style3"/>
        <w:widowControl/>
        <w:tabs>
          <w:tab w:val="left" w:pos="1315"/>
        </w:tabs>
        <w:spacing w:before="53"/>
        <w:rPr>
          <w:rStyle w:val="FontStyle105"/>
          <w:lang w:val="et-EE"/>
        </w:rPr>
      </w:pPr>
      <w:r w:rsidRPr="008F14CC">
        <w:rPr>
          <w:rStyle w:val="FontStyle105"/>
          <w:lang w:val="et-EE"/>
        </w:rPr>
        <w:t>e)</w:t>
      </w:r>
      <w:r w:rsidR="00306A32" w:rsidRPr="008F14CC">
        <w:rPr>
          <w:rStyle w:val="FontStyle105"/>
          <w:lang w:val="et-EE"/>
        </w:rPr>
        <w:tab/>
        <w:t xml:space="preserve"> järelevalveasutus peab esitama taotlejale täiendava kontrolli või auditi protokolli ja kui tehti katse, katseprotokolli.</w:t>
      </w:r>
    </w:p>
    <w:p w:rsidR="00306A32" w:rsidRPr="008F14CC" w:rsidRDefault="00306A32" w:rsidP="00306A32">
      <w:pPr>
        <w:pStyle w:val="Style6"/>
        <w:widowControl/>
        <w:tabs>
          <w:tab w:val="left" w:pos="1066"/>
        </w:tabs>
        <w:spacing w:before="53"/>
        <w:ind w:firstLine="0"/>
        <w:rPr>
          <w:rStyle w:val="FontStyle105"/>
          <w:lang w:val="et-EE"/>
        </w:rPr>
      </w:pPr>
      <w:r w:rsidRPr="008F14CC">
        <w:rPr>
          <w:rStyle w:val="FontStyle102"/>
          <w:lang w:val="et-EE"/>
        </w:rPr>
        <w:t>1.8.7.6.4</w:t>
      </w:r>
      <w:r w:rsidRPr="008F14CC">
        <w:rPr>
          <w:lang w:val="et-EE"/>
        </w:rPr>
        <w:tab/>
      </w:r>
      <w:r w:rsidRPr="008F14CC">
        <w:rPr>
          <w:rStyle w:val="FontStyle105"/>
          <w:lang w:val="et-EE"/>
        </w:rPr>
        <w:t>Asjaomastele nõuetele mittevastavuse korral peab järelevalveasutus veenduma parandusmeetmete rakendamise suhtes. Kui parandusmeetmed jäetakse nõutud aja jooksul rakendamata, peab järelevalveasutus kohapealse järelevalveteenistuse tegevusloa peatama või selle ära võtma. Pädevale asutusele tuleb saata loa peatamise või äravõtmise kohta teatis. Taotlejale tuleb esitada protokoll, milles esitatakse üksikasjalikult järelevalveasutuse tehtud otsuste põhjendused.</w:t>
      </w:r>
    </w:p>
    <w:p w:rsidR="00306A32" w:rsidRPr="008F14CC" w:rsidRDefault="00306A32" w:rsidP="00306A32">
      <w:pPr>
        <w:pStyle w:val="Style7"/>
        <w:widowControl/>
        <w:spacing w:before="72"/>
        <w:jc w:val="left"/>
        <w:rPr>
          <w:rStyle w:val="FontStyle102"/>
          <w:lang w:val="et-EE"/>
        </w:rPr>
      </w:pPr>
      <w:r w:rsidRPr="008F14CC">
        <w:rPr>
          <w:rStyle w:val="FontStyle102"/>
          <w:lang w:val="et-EE"/>
        </w:rPr>
        <w:t>1.8.7.7</w:t>
      </w:r>
      <w:r w:rsidRPr="008F14CC">
        <w:rPr>
          <w:rStyle w:val="FontStyle102"/>
          <w:lang w:val="et-EE"/>
        </w:rPr>
        <w:tab/>
      </w:r>
      <w:r w:rsidRPr="008F14CC">
        <w:rPr>
          <w:rStyle w:val="FontStyle102"/>
          <w:lang w:val="et-EE"/>
        </w:rPr>
        <w:tab/>
        <w:t>Dokumendid</w:t>
      </w:r>
    </w:p>
    <w:p w:rsidR="00306A32" w:rsidRPr="008F14CC" w:rsidRDefault="00306A32" w:rsidP="00306A32">
      <w:pPr>
        <w:pStyle w:val="Style4"/>
        <w:widowControl/>
        <w:spacing w:before="62"/>
        <w:rPr>
          <w:rStyle w:val="FontStyle105"/>
          <w:lang w:val="et-EE"/>
        </w:rPr>
      </w:pPr>
      <w:r w:rsidRPr="008F14CC">
        <w:rPr>
          <w:rStyle w:val="FontStyle105"/>
          <w:lang w:val="et-EE"/>
        </w:rPr>
        <w:t>Tehniline dokumentatsioon peab võimaldama hinnata vastavust asjaomastele nõuetele.</w:t>
      </w:r>
    </w:p>
    <w:p w:rsidR="00306A32" w:rsidRPr="008F14CC" w:rsidRDefault="00306A32" w:rsidP="00306A32">
      <w:pPr>
        <w:pStyle w:val="Style4"/>
        <w:widowControl/>
        <w:spacing w:before="5" w:line="288" w:lineRule="exact"/>
        <w:jc w:val="left"/>
        <w:rPr>
          <w:rStyle w:val="FontStyle105"/>
          <w:lang w:val="et-EE"/>
        </w:rPr>
      </w:pPr>
      <w:r w:rsidRPr="008F14CC">
        <w:rPr>
          <w:rStyle w:val="FontStyle102"/>
          <w:lang w:val="et-EE"/>
        </w:rPr>
        <w:t>1.8.7.7.1</w:t>
      </w:r>
      <w:r w:rsidRPr="008F14CC">
        <w:rPr>
          <w:rStyle w:val="FontStyle102"/>
          <w:lang w:val="et-EE"/>
        </w:rPr>
        <w:tab/>
      </w:r>
      <w:r w:rsidRPr="008F14CC">
        <w:rPr>
          <w:rStyle w:val="FontStyle102"/>
          <w:lang w:val="et-EE"/>
        </w:rPr>
        <w:tab/>
      </w:r>
      <w:r w:rsidRPr="008F14CC">
        <w:rPr>
          <w:rStyle w:val="FontStyle105"/>
          <w:lang w:val="et-EE"/>
        </w:rPr>
        <w:t>Tüübikinnituse puhul esitatavad dokumendid</w:t>
      </w:r>
    </w:p>
    <w:p w:rsidR="00306A32" w:rsidRPr="008F14CC" w:rsidRDefault="00306A32" w:rsidP="00306A32">
      <w:pPr>
        <w:pStyle w:val="Style4"/>
        <w:widowControl/>
        <w:spacing w:before="5" w:line="288" w:lineRule="exact"/>
        <w:jc w:val="left"/>
        <w:rPr>
          <w:rStyle w:val="FontStyle105"/>
          <w:lang w:val="et-EE"/>
        </w:rPr>
      </w:pPr>
      <w:r w:rsidRPr="008F14CC">
        <w:rPr>
          <w:rStyle w:val="FontStyle105"/>
          <w:lang w:val="et-EE"/>
        </w:rPr>
        <w:t>Taotleja peab esitama järgmised dokumendid:</w:t>
      </w:r>
    </w:p>
    <w:p w:rsidR="00306A32" w:rsidRPr="008F14CC" w:rsidRDefault="00D0146D" w:rsidP="00306A32">
      <w:pPr>
        <w:pStyle w:val="Style3"/>
        <w:widowControl/>
        <w:tabs>
          <w:tab w:val="left" w:pos="1272"/>
        </w:tabs>
        <w:spacing w:before="5" w:line="288" w:lineRule="exact"/>
        <w:jc w:val="left"/>
        <w:rPr>
          <w:rStyle w:val="FontStyle105"/>
          <w:lang w:val="et-EE"/>
        </w:rPr>
      </w:pPr>
      <w:r w:rsidRPr="008F14CC">
        <w:rPr>
          <w:rStyle w:val="FontStyle105"/>
          <w:lang w:val="et-EE"/>
        </w:rPr>
        <w:t>a)</w:t>
      </w:r>
      <w:r w:rsidR="00306A32" w:rsidRPr="008F14CC">
        <w:rPr>
          <w:rStyle w:val="FontStyle105"/>
          <w:lang w:val="et-EE"/>
        </w:rPr>
        <w:tab/>
        <w:t xml:space="preserve"> mudeli ja tootmise puhul kasutatud standardite loetelu;</w:t>
      </w:r>
    </w:p>
    <w:p w:rsidR="00306A32" w:rsidRPr="008F14CC" w:rsidRDefault="00D0146D" w:rsidP="00306A32">
      <w:pPr>
        <w:pStyle w:val="Style3"/>
        <w:widowControl/>
        <w:tabs>
          <w:tab w:val="left" w:pos="1272"/>
        </w:tabs>
        <w:spacing w:line="288" w:lineRule="exact"/>
        <w:jc w:val="left"/>
        <w:rPr>
          <w:rStyle w:val="FontStyle105"/>
          <w:lang w:val="et-EE"/>
        </w:rPr>
      </w:pPr>
      <w:r w:rsidRPr="008F14CC">
        <w:rPr>
          <w:rStyle w:val="FontStyle105"/>
          <w:lang w:val="et-EE"/>
        </w:rPr>
        <w:t>b)</w:t>
      </w:r>
      <w:r w:rsidR="00306A32" w:rsidRPr="008F14CC">
        <w:rPr>
          <w:rStyle w:val="FontStyle105"/>
          <w:lang w:val="et-EE"/>
        </w:rPr>
        <w:tab/>
        <w:t xml:space="preserve"> tüübikirjeldus, sealhulgas kõigi modifikatsioonide kirjeldus;</w:t>
      </w:r>
    </w:p>
    <w:p w:rsidR="00306A32" w:rsidRPr="008F14CC" w:rsidRDefault="00D0146D" w:rsidP="00306A32">
      <w:pPr>
        <w:pStyle w:val="Style3"/>
        <w:widowControl/>
        <w:tabs>
          <w:tab w:val="left" w:pos="1272"/>
        </w:tabs>
        <w:spacing w:before="53" w:line="226" w:lineRule="exact"/>
        <w:rPr>
          <w:rStyle w:val="FontStyle105"/>
          <w:lang w:val="et-EE"/>
        </w:rPr>
      </w:pPr>
      <w:r w:rsidRPr="008F14CC">
        <w:rPr>
          <w:rStyle w:val="FontStyle105"/>
          <w:lang w:val="et-EE"/>
        </w:rPr>
        <w:t>c)</w:t>
      </w:r>
      <w:r w:rsidR="00306A32" w:rsidRPr="008F14CC">
        <w:rPr>
          <w:rStyle w:val="FontStyle105"/>
          <w:lang w:val="et-EE"/>
        </w:rPr>
        <w:tab/>
        <w:t xml:space="preserve"> peatüki 3.2 tabeli A asjaomase veeru kohased eeskirjad või ohtlike kaupade loetelu, mille vedamiseks määratud tooted on ette nähtud;</w:t>
      </w:r>
    </w:p>
    <w:p w:rsidR="00306A32" w:rsidRPr="008F14CC" w:rsidRDefault="00D0146D" w:rsidP="00306A32">
      <w:pPr>
        <w:pStyle w:val="Style3"/>
        <w:widowControl/>
        <w:tabs>
          <w:tab w:val="left" w:pos="1272"/>
        </w:tabs>
        <w:spacing w:before="77" w:line="240" w:lineRule="auto"/>
        <w:jc w:val="left"/>
        <w:rPr>
          <w:rStyle w:val="FontStyle105"/>
          <w:lang w:val="et-EE"/>
        </w:rPr>
      </w:pPr>
      <w:r w:rsidRPr="008F14CC">
        <w:rPr>
          <w:rStyle w:val="FontStyle105"/>
          <w:lang w:val="et-EE"/>
        </w:rPr>
        <w:t>d)</w:t>
      </w:r>
      <w:r w:rsidR="00306A32" w:rsidRPr="008F14CC">
        <w:rPr>
          <w:rStyle w:val="FontStyle105"/>
          <w:lang w:val="et-EE"/>
        </w:rPr>
        <w:tab/>
        <w:t xml:space="preserve"> üldkoostejoonis või -joonised;</w:t>
      </w:r>
    </w:p>
    <w:p w:rsidR="00306A32" w:rsidRPr="008F14CC" w:rsidRDefault="00D0146D" w:rsidP="00306A32">
      <w:pPr>
        <w:pStyle w:val="Style3"/>
        <w:widowControl/>
        <w:tabs>
          <w:tab w:val="left" w:pos="1406"/>
        </w:tabs>
        <w:spacing w:before="58"/>
        <w:rPr>
          <w:rStyle w:val="FontStyle105"/>
          <w:lang w:val="et-EE"/>
        </w:rPr>
      </w:pPr>
      <w:r w:rsidRPr="008F14CC">
        <w:rPr>
          <w:rStyle w:val="FontStyle105"/>
          <w:lang w:val="et-EE"/>
        </w:rPr>
        <w:t>e)</w:t>
      </w:r>
      <w:r w:rsidR="00306A32" w:rsidRPr="008F14CC">
        <w:rPr>
          <w:rStyle w:val="FontStyle105"/>
          <w:lang w:val="et-EE"/>
        </w:rPr>
        <w:tab/>
        <w:t xml:space="preserve"> põhjalikud joonised, sealhulgas toote, käitusvahendite, struktuursete seadmete, nõuetele vastavuse kontrollimiseks vajalike tähiste ja/või siltide mõõtmed, mida arvutusteks kasutatakse;</w:t>
      </w:r>
    </w:p>
    <w:p w:rsidR="00306A32" w:rsidRPr="008F14CC" w:rsidRDefault="00D0146D" w:rsidP="00306A32">
      <w:pPr>
        <w:pStyle w:val="Style3"/>
        <w:widowControl/>
        <w:tabs>
          <w:tab w:val="left" w:pos="1315"/>
        </w:tabs>
        <w:spacing w:before="72" w:line="240" w:lineRule="auto"/>
        <w:jc w:val="left"/>
        <w:rPr>
          <w:rStyle w:val="FontStyle105"/>
          <w:lang w:val="et-EE"/>
        </w:rPr>
      </w:pPr>
      <w:r w:rsidRPr="008F14CC">
        <w:rPr>
          <w:rStyle w:val="FontStyle105"/>
          <w:lang w:val="et-EE"/>
        </w:rPr>
        <w:t>f)</w:t>
      </w:r>
      <w:r w:rsidR="00306A32" w:rsidRPr="008F14CC">
        <w:rPr>
          <w:rStyle w:val="FontStyle105"/>
          <w:lang w:val="et-EE"/>
        </w:rPr>
        <w:tab/>
        <w:t xml:space="preserve"> arvutuste märkmed, tulemused ja järeldused;</w:t>
      </w:r>
    </w:p>
    <w:p w:rsidR="00306A32" w:rsidRPr="008F14CC" w:rsidRDefault="00D0146D" w:rsidP="00306A32">
      <w:pPr>
        <w:pStyle w:val="Style3"/>
        <w:widowControl/>
        <w:tabs>
          <w:tab w:val="left" w:pos="1416"/>
        </w:tabs>
        <w:spacing w:before="62"/>
        <w:rPr>
          <w:rStyle w:val="FontStyle105"/>
          <w:lang w:val="et-EE"/>
        </w:rPr>
      </w:pPr>
      <w:r w:rsidRPr="008F14CC">
        <w:rPr>
          <w:rStyle w:val="FontStyle105"/>
          <w:lang w:val="et-EE"/>
        </w:rPr>
        <w:t>g)</w:t>
      </w:r>
      <w:r w:rsidR="00306A32" w:rsidRPr="008F14CC">
        <w:rPr>
          <w:rStyle w:val="FontStyle105"/>
          <w:lang w:val="et-EE"/>
        </w:rPr>
        <w:tab/>
        <w:t xml:space="preserve"> loetelu käitusvahenditest koos asjaomaste tehniliste andmetega ning teave ohutusseadmete kohta, sealhulgas rõhualanduse võime arvutused, kui see on asjakohane;</w:t>
      </w:r>
    </w:p>
    <w:p w:rsidR="00306A32" w:rsidRPr="008F14CC" w:rsidRDefault="00D0146D" w:rsidP="00306A32">
      <w:pPr>
        <w:pStyle w:val="Style3"/>
        <w:widowControl/>
        <w:tabs>
          <w:tab w:val="left" w:pos="1306"/>
        </w:tabs>
        <w:spacing w:before="53"/>
        <w:rPr>
          <w:rStyle w:val="FontStyle105"/>
          <w:lang w:val="et-EE"/>
        </w:rPr>
      </w:pPr>
      <w:r w:rsidRPr="008F14CC">
        <w:rPr>
          <w:rStyle w:val="FontStyle105"/>
          <w:lang w:val="et-EE"/>
        </w:rPr>
        <w:lastRenderedPageBreak/>
        <w:t>h)</w:t>
      </w:r>
      <w:r w:rsidR="00306A32" w:rsidRPr="008F14CC">
        <w:rPr>
          <w:rStyle w:val="FontStyle105"/>
          <w:lang w:val="et-EE"/>
        </w:rPr>
        <w:tab/>
        <w:t xml:space="preserve"> loetelu tootmisstandardis ette nähtud materjalidest, mida on kasutatud iga osa, allosa, voodri ning töö- ja struktuursete seadmete jaoks ning materjali vastav spetsifikatsioon või SMGS lisa 2 nõuetele vastavust kinnitav deklaratsioon;</w:t>
      </w:r>
    </w:p>
    <w:p w:rsidR="00306A32" w:rsidRPr="008F14CC" w:rsidRDefault="00306A32" w:rsidP="00306A32">
      <w:pPr>
        <w:pStyle w:val="Style4"/>
        <w:widowControl/>
        <w:spacing w:before="43"/>
        <w:rPr>
          <w:rStyle w:val="FontStyle105"/>
          <w:lang w:val="et-EE"/>
        </w:rPr>
      </w:pPr>
      <w:r w:rsidRPr="008F14CC">
        <w:rPr>
          <w:rStyle w:val="FontStyle105"/>
          <w:lang w:val="et-EE"/>
        </w:rPr>
        <w:t>(i) püsiliiteid (näiteks keevitustöid) teostavate töötajate kvalifikatsioonitõend;</w:t>
      </w:r>
    </w:p>
    <w:p w:rsidR="00306A32" w:rsidRPr="008F14CC" w:rsidRDefault="00D0146D" w:rsidP="00306A32">
      <w:pPr>
        <w:pStyle w:val="Style4"/>
        <w:widowControl/>
        <w:spacing w:before="77" w:line="240" w:lineRule="auto"/>
        <w:jc w:val="left"/>
        <w:rPr>
          <w:rStyle w:val="FontStyle105"/>
          <w:lang w:val="et-EE"/>
        </w:rPr>
      </w:pPr>
      <w:r w:rsidRPr="008F14CC">
        <w:rPr>
          <w:rStyle w:val="FontStyle105"/>
          <w:lang w:val="et-EE"/>
        </w:rPr>
        <w:t>j)</w:t>
      </w:r>
      <w:r w:rsidR="00306A32" w:rsidRPr="008F14CC">
        <w:rPr>
          <w:rStyle w:val="FontStyle105"/>
          <w:lang w:val="et-EE"/>
        </w:rPr>
        <w:t xml:space="preserve"> termilise töötlusprotsessi (termiliste töötlusprotsesside) kirjeldus;</w:t>
      </w:r>
    </w:p>
    <w:p w:rsidR="00306A32" w:rsidRPr="008F14CC" w:rsidRDefault="00D0146D" w:rsidP="00306A32">
      <w:pPr>
        <w:pStyle w:val="Style4"/>
        <w:widowControl/>
        <w:spacing w:before="67" w:line="226" w:lineRule="exact"/>
        <w:rPr>
          <w:rStyle w:val="FontStyle105"/>
          <w:lang w:val="et-EE"/>
        </w:rPr>
      </w:pPr>
      <w:r w:rsidRPr="008F14CC">
        <w:rPr>
          <w:rStyle w:val="FontStyle105"/>
          <w:lang w:val="et-EE"/>
        </w:rPr>
        <w:t>k)</w:t>
      </w:r>
      <w:r w:rsidR="00306A32" w:rsidRPr="008F14CC">
        <w:rPr>
          <w:rStyle w:val="FontStyle105"/>
          <w:lang w:val="et-EE"/>
        </w:rPr>
        <w:t xml:space="preserve"> kõigi tüübikinnituse ja tootmise puhul teostatavate ning standardites või SMGS lisas 2 loetletud katsete kord, kirjeldus ja aruanded.</w:t>
      </w:r>
    </w:p>
    <w:p w:rsidR="00306A32" w:rsidRPr="008F14CC" w:rsidRDefault="00306A32" w:rsidP="00306A32">
      <w:pPr>
        <w:pStyle w:val="Style6"/>
        <w:widowControl/>
        <w:tabs>
          <w:tab w:val="left" w:pos="1070"/>
        </w:tabs>
        <w:spacing w:before="10" w:line="288" w:lineRule="exact"/>
        <w:ind w:right="4224" w:firstLine="0"/>
        <w:jc w:val="left"/>
        <w:rPr>
          <w:rStyle w:val="FontStyle105"/>
          <w:lang w:val="et-EE"/>
        </w:rPr>
      </w:pPr>
      <w:r w:rsidRPr="008F14CC">
        <w:rPr>
          <w:rStyle w:val="FontStyle102"/>
          <w:lang w:val="et-EE"/>
        </w:rPr>
        <w:t>1.8.7.7.2</w:t>
      </w:r>
      <w:r w:rsidRPr="008F14CC">
        <w:rPr>
          <w:lang w:val="et-EE"/>
        </w:rPr>
        <w:tab/>
      </w:r>
      <w:r w:rsidRPr="008F14CC">
        <w:rPr>
          <w:rStyle w:val="FontStyle105"/>
          <w:lang w:val="et-EE"/>
        </w:rPr>
        <w:t>Tootmisjärelevalve puhul esitatavad dokumendid</w:t>
      </w:r>
    </w:p>
    <w:p w:rsidR="00306A32" w:rsidRPr="008F14CC" w:rsidRDefault="00306A32" w:rsidP="00306A32">
      <w:pPr>
        <w:pStyle w:val="Style6"/>
        <w:widowControl/>
        <w:tabs>
          <w:tab w:val="left" w:pos="1070"/>
        </w:tabs>
        <w:spacing w:before="10" w:line="288" w:lineRule="exact"/>
        <w:ind w:right="4224" w:firstLine="0"/>
        <w:jc w:val="left"/>
        <w:rPr>
          <w:rStyle w:val="FontStyle105"/>
          <w:lang w:val="et-EE"/>
        </w:rPr>
      </w:pPr>
      <w:r w:rsidRPr="008F14CC">
        <w:rPr>
          <w:rStyle w:val="FontStyle105"/>
          <w:lang w:val="et-EE"/>
        </w:rPr>
        <w:tab/>
        <w:t>Taotleja peab esitama järgmised dokumendid:</w:t>
      </w:r>
    </w:p>
    <w:p w:rsidR="00306A32" w:rsidRPr="008F14CC" w:rsidRDefault="00D0146D" w:rsidP="00306A32">
      <w:pPr>
        <w:pStyle w:val="Style3"/>
        <w:widowControl/>
        <w:tabs>
          <w:tab w:val="left" w:pos="1277"/>
        </w:tabs>
        <w:spacing w:before="5" w:line="288" w:lineRule="exact"/>
        <w:jc w:val="left"/>
        <w:rPr>
          <w:rStyle w:val="FontStyle105"/>
          <w:lang w:val="et-EE"/>
        </w:rPr>
      </w:pPr>
      <w:r w:rsidRPr="008F14CC">
        <w:rPr>
          <w:rStyle w:val="FontStyle105"/>
          <w:lang w:val="et-EE"/>
        </w:rPr>
        <w:t>a)</w:t>
      </w:r>
      <w:r w:rsidR="00306A32" w:rsidRPr="008F14CC">
        <w:rPr>
          <w:rStyle w:val="FontStyle105"/>
          <w:lang w:val="et-EE"/>
        </w:rPr>
        <w:tab/>
        <w:t xml:space="preserve"> alajaos 1.8.7.7.1 loetletud dokumendid;</w:t>
      </w:r>
    </w:p>
    <w:p w:rsidR="00306A32" w:rsidRPr="008F14CC" w:rsidRDefault="00D0146D" w:rsidP="00306A32">
      <w:pPr>
        <w:pStyle w:val="Style3"/>
        <w:widowControl/>
        <w:tabs>
          <w:tab w:val="left" w:pos="1277"/>
        </w:tabs>
        <w:spacing w:line="288" w:lineRule="exact"/>
        <w:jc w:val="left"/>
        <w:rPr>
          <w:rStyle w:val="FontStyle105"/>
          <w:lang w:val="et-EE"/>
        </w:rPr>
      </w:pPr>
      <w:r w:rsidRPr="008F14CC">
        <w:rPr>
          <w:rStyle w:val="FontStyle105"/>
          <w:lang w:val="et-EE"/>
        </w:rPr>
        <w:t>b)</w:t>
      </w:r>
      <w:r w:rsidR="00306A32" w:rsidRPr="008F14CC">
        <w:rPr>
          <w:rStyle w:val="FontStyle105"/>
          <w:lang w:val="et-EE"/>
        </w:rPr>
        <w:tab/>
        <w:t xml:space="preserve"> tüübikinnituse koopia;</w:t>
      </w:r>
    </w:p>
    <w:p w:rsidR="00306A32" w:rsidRPr="008F14CC" w:rsidRDefault="00D0146D" w:rsidP="00306A32">
      <w:pPr>
        <w:pStyle w:val="Style3"/>
        <w:widowControl/>
        <w:tabs>
          <w:tab w:val="left" w:pos="1277"/>
        </w:tabs>
        <w:spacing w:before="5" w:line="288" w:lineRule="exact"/>
        <w:jc w:val="left"/>
        <w:rPr>
          <w:rStyle w:val="FontStyle105"/>
          <w:lang w:val="et-EE"/>
        </w:rPr>
      </w:pPr>
      <w:r w:rsidRPr="008F14CC">
        <w:rPr>
          <w:rStyle w:val="FontStyle105"/>
          <w:lang w:val="et-EE"/>
        </w:rPr>
        <w:t>c)</w:t>
      </w:r>
      <w:r w:rsidR="00306A32" w:rsidRPr="008F14CC">
        <w:rPr>
          <w:rStyle w:val="FontStyle105"/>
          <w:lang w:val="et-EE"/>
        </w:rPr>
        <w:tab/>
        <w:t xml:space="preserve"> tootmise korra, sealhulgas katsetuste korra kirjelduse;</w:t>
      </w:r>
    </w:p>
    <w:p w:rsidR="00306A32" w:rsidRPr="008F14CC" w:rsidRDefault="00D0146D" w:rsidP="00306A32">
      <w:pPr>
        <w:pStyle w:val="Style3"/>
        <w:widowControl/>
        <w:tabs>
          <w:tab w:val="left" w:pos="1277"/>
        </w:tabs>
        <w:spacing w:line="288" w:lineRule="exact"/>
        <w:jc w:val="left"/>
        <w:rPr>
          <w:rStyle w:val="FontStyle105"/>
          <w:lang w:val="et-EE"/>
        </w:rPr>
      </w:pPr>
      <w:r w:rsidRPr="008F14CC">
        <w:rPr>
          <w:rStyle w:val="FontStyle105"/>
          <w:lang w:val="et-EE"/>
        </w:rPr>
        <w:t>d)</w:t>
      </w:r>
      <w:r w:rsidR="00306A32" w:rsidRPr="008F14CC">
        <w:rPr>
          <w:rStyle w:val="FontStyle105"/>
          <w:lang w:val="et-EE"/>
        </w:rPr>
        <w:tab/>
        <w:t xml:space="preserve"> tootmisprotokollid;</w:t>
      </w:r>
    </w:p>
    <w:p w:rsidR="00306A32" w:rsidRPr="008F14CC" w:rsidRDefault="00D0146D" w:rsidP="00306A32">
      <w:pPr>
        <w:pStyle w:val="Style3"/>
        <w:widowControl/>
        <w:tabs>
          <w:tab w:val="left" w:pos="1358"/>
        </w:tabs>
        <w:spacing w:before="43"/>
        <w:rPr>
          <w:rStyle w:val="FontStyle105"/>
          <w:lang w:val="et-EE"/>
        </w:rPr>
      </w:pPr>
      <w:r w:rsidRPr="008F14CC">
        <w:rPr>
          <w:rStyle w:val="FontStyle105"/>
          <w:lang w:val="et-EE"/>
        </w:rPr>
        <w:t>e)</w:t>
      </w:r>
      <w:r w:rsidR="00306A32" w:rsidRPr="008F14CC">
        <w:rPr>
          <w:rStyle w:val="FontStyle105"/>
          <w:lang w:val="et-EE"/>
        </w:rPr>
        <w:tab/>
        <w:t xml:space="preserve"> püsiliiteid tegevate töötajate (näiteks keevitajate) kvalifikatsiooni tõendavad dokumendid;</w:t>
      </w:r>
    </w:p>
    <w:p w:rsidR="00306A32" w:rsidRPr="008F14CC" w:rsidRDefault="00D0146D" w:rsidP="00306A32">
      <w:pPr>
        <w:pStyle w:val="Style3"/>
        <w:widowControl/>
        <w:tabs>
          <w:tab w:val="left" w:pos="1358"/>
        </w:tabs>
        <w:spacing w:before="58"/>
        <w:rPr>
          <w:rStyle w:val="FontStyle105"/>
          <w:lang w:val="et-EE"/>
        </w:rPr>
      </w:pPr>
      <w:r w:rsidRPr="008F14CC">
        <w:rPr>
          <w:rStyle w:val="FontStyle105"/>
          <w:lang w:val="et-EE"/>
        </w:rPr>
        <w:t>f)</w:t>
      </w:r>
      <w:r w:rsidR="00306A32" w:rsidRPr="008F14CC">
        <w:rPr>
          <w:rStyle w:val="FontStyle105"/>
          <w:lang w:val="et-EE"/>
        </w:rPr>
        <w:tab/>
        <w:t xml:space="preserve"> mittepurustavaid katseid teostavate töötajate kvalifikatsiooni tõendavad dokumendid;</w:t>
      </w:r>
    </w:p>
    <w:p w:rsidR="00306A32" w:rsidRPr="008F14CC" w:rsidRDefault="00D0146D" w:rsidP="00306A32">
      <w:pPr>
        <w:pStyle w:val="Style3"/>
        <w:widowControl/>
        <w:tabs>
          <w:tab w:val="left" w:pos="1358"/>
        </w:tabs>
        <w:spacing w:before="53"/>
        <w:rPr>
          <w:rStyle w:val="FontStyle105"/>
          <w:lang w:val="et-EE"/>
        </w:rPr>
      </w:pPr>
      <w:r w:rsidRPr="008F14CC">
        <w:rPr>
          <w:rStyle w:val="FontStyle105"/>
          <w:lang w:val="et-EE"/>
        </w:rPr>
        <w:t>g)</w:t>
      </w:r>
      <w:r w:rsidR="00306A32" w:rsidRPr="008F14CC">
        <w:rPr>
          <w:rStyle w:val="FontStyle105"/>
          <w:lang w:val="et-EE"/>
        </w:rPr>
        <w:tab/>
        <w:t xml:space="preserve"> purustavate ja mittepurustavate katsetuste aruanded;</w:t>
      </w:r>
    </w:p>
    <w:p w:rsidR="00306A32" w:rsidRPr="008F14CC" w:rsidRDefault="00D0146D" w:rsidP="00306A32">
      <w:pPr>
        <w:pStyle w:val="Style3"/>
        <w:widowControl/>
        <w:tabs>
          <w:tab w:val="left" w:pos="1282"/>
        </w:tabs>
        <w:spacing w:before="10" w:line="288" w:lineRule="exact"/>
        <w:jc w:val="left"/>
        <w:rPr>
          <w:rStyle w:val="FontStyle105"/>
          <w:lang w:val="et-EE"/>
        </w:rPr>
      </w:pPr>
      <w:r w:rsidRPr="008F14CC">
        <w:rPr>
          <w:rStyle w:val="FontStyle105"/>
          <w:lang w:val="et-EE"/>
        </w:rPr>
        <w:t>h)</w:t>
      </w:r>
      <w:r w:rsidR="00306A32" w:rsidRPr="008F14CC">
        <w:rPr>
          <w:rStyle w:val="FontStyle105"/>
          <w:lang w:val="et-EE"/>
        </w:rPr>
        <w:tab/>
        <w:t>termilise töötlemise protokollid;</w:t>
      </w:r>
    </w:p>
    <w:p w:rsidR="00306A32" w:rsidRPr="008F14CC" w:rsidRDefault="00306A32" w:rsidP="00306A32">
      <w:pPr>
        <w:pStyle w:val="Style3"/>
        <w:widowControl/>
        <w:tabs>
          <w:tab w:val="left" w:pos="1282"/>
        </w:tabs>
        <w:spacing w:before="5" w:line="288" w:lineRule="exact"/>
        <w:jc w:val="left"/>
        <w:rPr>
          <w:rStyle w:val="FontStyle105"/>
          <w:lang w:val="et-EE"/>
        </w:rPr>
      </w:pPr>
      <w:r w:rsidRPr="008F14CC">
        <w:rPr>
          <w:rStyle w:val="FontStyle105"/>
          <w:lang w:val="et-EE"/>
        </w:rPr>
        <w:t>(i)</w:t>
      </w:r>
      <w:r w:rsidRPr="008F14CC">
        <w:rPr>
          <w:rStyle w:val="FontStyle105"/>
          <w:lang w:val="et-EE"/>
        </w:rPr>
        <w:tab/>
        <w:t xml:space="preserve"> kalibreerimisprotokollid.</w:t>
      </w:r>
    </w:p>
    <w:p w:rsidR="00306A32" w:rsidRPr="008F14CC" w:rsidRDefault="00306A32" w:rsidP="00306A32">
      <w:pPr>
        <w:pStyle w:val="Style6"/>
        <w:widowControl/>
        <w:tabs>
          <w:tab w:val="left" w:pos="1070"/>
        </w:tabs>
        <w:spacing w:line="288" w:lineRule="exact"/>
        <w:ind w:right="2534" w:firstLine="0"/>
        <w:jc w:val="left"/>
        <w:rPr>
          <w:rStyle w:val="FontStyle105"/>
          <w:lang w:val="et-EE"/>
        </w:rPr>
      </w:pPr>
      <w:r w:rsidRPr="008F14CC">
        <w:rPr>
          <w:rStyle w:val="FontStyle102"/>
          <w:lang w:val="et-EE"/>
        </w:rPr>
        <w:t>1.8.7.7.3</w:t>
      </w:r>
      <w:r w:rsidRPr="008F14CC">
        <w:rPr>
          <w:lang w:val="et-EE"/>
        </w:rPr>
        <w:tab/>
      </w:r>
      <w:r w:rsidRPr="008F14CC">
        <w:rPr>
          <w:rStyle w:val="FontStyle105"/>
          <w:lang w:val="et-EE"/>
        </w:rPr>
        <w:t xml:space="preserve">Esmase kontrolli ja katsetuste puhul esitatavad dokumendid </w:t>
      </w:r>
    </w:p>
    <w:p w:rsidR="00306A32" w:rsidRPr="008F14CC" w:rsidRDefault="00306A32" w:rsidP="00306A32">
      <w:pPr>
        <w:pStyle w:val="Style6"/>
        <w:widowControl/>
        <w:tabs>
          <w:tab w:val="left" w:pos="1070"/>
        </w:tabs>
        <w:spacing w:line="288" w:lineRule="exact"/>
        <w:ind w:right="2534" w:firstLine="0"/>
        <w:jc w:val="left"/>
        <w:rPr>
          <w:rStyle w:val="FontStyle105"/>
          <w:lang w:val="et-EE"/>
        </w:rPr>
      </w:pPr>
      <w:r w:rsidRPr="008F14CC">
        <w:rPr>
          <w:rStyle w:val="FontStyle102"/>
          <w:lang w:val="et-EE"/>
        </w:rPr>
        <w:tab/>
      </w:r>
      <w:r w:rsidRPr="008F14CC">
        <w:rPr>
          <w:rStyle w:val="FontStyle105"/>
          <w:lang w:val="et-EE"/>
        </w:rPr>
        <w:t>Taotleja peab esitama järgmised dokumendid:</w:t>
      </w:r>
    </w:p>
    <w:p w:rsidR="00306A32" w:rsidRPr="008F14CC" w:rsidRDefault="00D0146D" w:rsidP="00306A32">
      <w:pPr>
        <w:pStyle w:val="Style3"/>
        <w:widowControl/>
        <w:tabs>
          <w:tab w:val="left" w:pos="1301"/>
        </w:tabs>
        <w:spacing w:line="288" w:lineRule="exact"/>
        <w:jc w:val="left"/>
        <w:rPr>
          <w:rStyle w:val="FontStyle105"/>
          <w:lang w:val="et-EE"/>
        </w:rPr>
      </w:pPr>
      <w:r w:rsidRPr="008F14CC">
        <w:rPr>
          <w:rStyle w:val="FontStyle105"/>
          <w:lang w:val="et-EE"/>
        </w:rPr>
        <w:t>a)</w:t>
      </w:r>
      <w:r w:rsidR="00306A32" w:rsidRPr="008F14CC">
        <w:rPr>
          <w:rStyle w:val="FontStyle105"/>
          <w:lang w:val="et-EE"/>
        </w:rPr>
        <w:tab/>
        <w:t xml:space="preserve"> alajagudes 1.8.7.7.1 ja 1.8.7.7.2 loetletud dokumendid;</w:t>
      </w:r>
    </w:p>
    <w:p w:rsidR="00306A32" w:rsidRPr="008F14CC" w:rsidRDefault="00D0146D" w:rsidP="00306A32">
      <w:pPr>
        <w:pStyle w:val="Style3"/>
        <w:widowControl/>
        <w:tabs>
          <w:tab w:val="left" w:pos="1301"/>
        </w:tabs>
        <w:spacing w:before="43"/>
        <w:rPr>
          <w:rStyle w:val="FontStyle105"/>
          <w:lang w:val="et-EE"/>
        </w:rPr>
      </w:pPr>
      <w:r w:rsidRPr="008F14CC">
        <w:rPr>
          <w:rStyle w:val="FontStyle105"/>
          <w:lang w:val="et-EE"/>
        </w:rPr>
        <w:t>b)</w:t>
      </w:r>
      <w:r w:rsidR="00306A32" w:rsidRPr="008F14CC">
        <w:rPr>
          <w:rStyle w:val="FontStyle105"/>
          <w:lang w:val="et-EE"/>
        </w:rPr>
        <w:tab/>
        <w:t xml:space="preserve"> toote ja selle kõigi allosade materjalide sertifikaadid;</w:t>
      </w:r>
    </w:p>
    <w:p w:rsidR="00306A32" w:rsidRPr="008F14CC" w:rsidRDefault="00D0146D" w:rsidP="00306A32">
      <w:pPr>
        <w:pStyle w:val="Style3"/>
        <w:widowControl/>
        <w:tabs>
          <w:tab w:val="left" w:pos="1301"/>
        </w:tabs>
        <w:spacing w:before="58"/>
        <w:rPr>
          <w:rStyle w:val="FontStyle105"/>
          <w:lang w:val="et-EE"/>
        </w:rPr>
      </w:pPr>
      <w:r w:rsidRPr="008F14CC">
        <w:rPr>
          <w:rStyle w:val="FontStyle105"/>
          <w:lang w:val="et-EE"/>
        </w:rPr>
        <w:t>c)</w:t>
      </w:r>
      <w:r w:rsidR="00306A32" w:rsidRPr="008F14CC">
        <w:rPr>
          <w:rStyle w:val="FontStyle105"/>
          <w:lang w:val="et-EE"/>
        </w:rPr>
        <w:tab/>
        <w:t xml:space="preserve"> kinnitused käitusvahendite nõuetele vastavuse kohta ja nende materjalide sertifikaadid;</w:t>
      </w:r>
    </w:p>
    <w:p w:rsidR="00306A32" w:rsidRPr="008F14CC" w:rsidRDefault="00D0146D" w:rsidP="00306A32">
      <w:pPr>
        <w:pStyle w:val="Style3"/>
        <w:widowControl/>
        <w:tabs>
          <w:tab w:val="left" w:pos="1421"/>
        </w:tabs>
        <w:spacing w:before="53"/>
        <w:rPr>
          <w:rStyle w:val="FontStyle105"/>
          <w:lang w:val="et-EE"/>
        </w:rPr>
      </w:pPr>
      <w:r w:rsidRPr="008F14CC">
        <w:rPr>
          <w:rStyle w:val="FontStyle105"/>
          <w:lang w:val="et-EE"/>
        </w:rPr>
        <w:t>d)</w:t>
      </w:r>
      <w:r w:rsidR="00306A32" w:rsidRPr="008F14CC">
        <w:rPr>
          <w:rStyle w:val="FontStyle105"/>
          <w:lang w:val="et-EE"/>
        </w:rPr>
        <w:tab/>
        <w:t xml:space="preserve"> kinnituse toote ja kõigi tüübikinnitusest tulenevate variatsioonide nõuetele vastavuse kohta, sealhulgas nende kirjeldused.</w:t>
      </w:r>
    </w:p>
    <w:p w:rsidR="00306A32" w:rsidRPr="008F14CC" w:rsidRDefault="00306A32" w:rsidP="00306A32">
      <w:pPr>
        <w:pStyle w:val="Style6"/>
        <w:widowControl/>
        <w:tabs>
          <w:tab w:val="left" w:pos="1070"/>
        </w:tabs>
        <w:spacing w:before="5" w:line="293" w:lineRule="exact"/>
        <w:ind w:firstLine="0"/>
        <w:jc w:val="left"/>
        <w:rPr>
          <w:rStyle w:val="FontStyle105"/>
          <w:lang w:val="et-EE"/>
        </w:rPr>
      </w:pPr>
      <w:r w:rsidRPr="008F14CC">
        <w:rPr>
          <w:rStyle w:val="FontStyle102"/>
          <w:lang w:val="et-EE"/>
        </w:rPr>
        <w:t>1.8.7.7.4</w:t>
      </w:r>
      <w:r w:rsidRPr="008F14CC">
        <w:rPr>
          <w:lang w:val="et-EE"/>
        </w:rPr>
        <w:tab/>
      </w:r>
      <w:r w:rsidRPr="008F14CC">
        <w:rPr>
          <w:rStyle w:val="FontStyle105"/>
          <w:lang w:val="et-EE"/>
        </w:rPr>
        <w:t xml:space="preserve">Korraliste, vahe- ja erakorraliste kontrollide puhul esitatavad dokumendid. </w:t>
      </w:r>
    </w:p>
    <w:p w:rsidR="00306A32" w:rsidRPr="008F14CC" w:rsidRDefault="00306A32" w:rsidP="00306A32">
      <w:pPr>
        <w:pStyle w:val="Style6"/>
        <w:widowControl/>
        <w:tabs>
          <w:tab w:val="left" w:pos="1070"/>
        </w:tabs>
        <w:spacing w:before="5" w:line="293" w:lineRule="exact"/>
        <w:ind w:firstLine="0"/>
        <w:jc w:val="left"/>
        <w:rPr>
          <w:rStyle w:val="FontStyle105"/>
          <w:lang w:val="et-EE"/>
        </w:rPr>
      </w:pPr>
      <w:r w:rsidRPr="008F14CC">
        <w:rPr>
          <w:rStyle w:val="FontStyle102"/>
          <w:lang w:val="et-EE"/>
        </w:rPr>
        <w:tab/>
      </w:r>
      <w:r w:rsidRPr="008F14CC">
        <w:rPr>
          <w:rStyle w:val="FontStyle105"/>
          <w:lang w:val="et-EE"/>
        </w:rPr>
        <w:t>Taotleja peab esitama järgmised dokumendid:</w:t>
      </w:r>
    </w:p>
    <w:p w:rsidR="00306A32" w:rsidRPr="008F14CC" w:rsidRDefault="00D0146D" w:rsidP="00306A32">
      <w:pPr>
        <w:pStyle w:val="Style3"/>
        <w:widowControl/>
        <w:tabs>
          <w:tab w:val="left" w:pos="1382"/>
        </w:tabs>
        <w:spacing w:before="38"/>
        <w:rPr>
          <w:rStyle w:val="FontStyle105"/>
          <w:lang w:val="et-EE"/>
        </w:rPr>
      </w:pPr>
      <w:r w:rsidRPr="008F14CC">
        <w:rPr>
          <w:rStyle w:val="FontStyle105"/>
          <w:lang w:val="et-EE"/>
        </w:rPr>
        <w:t>a)</w:t>
      </w:r>
      <w:r w:rsidR="00306A32" w:rsidRPr="008F14CC">
        <w:rPr>
          <w:rStyle w:val="FontStyle105"/>
          <w:lang w:val="et-EE"/>
        </w:rPr>
        <w:tab/>
        <w:t xml:space="preserve"> surveanumate puhul erinõudeid käsitlevad dokumendid, kui see on korralise ülevaatuse, tootmis- ja katsestandardiga ette nähtud;</w:t>
      </w:r>
    </w:p>
    <w:p w:rsidR="00306A32" w:rsidRPr="008F14CC" w:rsidRDefault="00D0146D" w:rsidP="00306A32">
      <w:pPr>
        <w:pStyle w:val="Style3"/>
        <w:widowControl/>
        <w:tabs>
          <w:tab w:val="left" w:pos="1301"/>
        </w:tabs>
        <w:spacing w:before="72" w:line="240" w:lineRule="auto"/>
        <w:jc w:val="left"/>
        <w:rPr>
          <w:rStyle w:val="FontStyle105"/>
          <w:lang w:val="et-EE"/>
        </w:rPr>
      </w:pPr>
      <w:r w:rsidRPr="008F14CC">
        <w:rPr>
          <w:rStyle w:val="FontStyle105"/>
          <w:lang w:val="et-EE"/>
        </w:rPr>
        <w:t>b)</w:t>
      </w:r>
      <w:r w:rsidR="00306A32" w:rsidRPr="008F14CC">
        <w:rPr>
          <w:rStyle w:val="FontStyle105"/>
          <w:lang w:val="et-EE"/>
        </w:rPr>
        <w:tab/>
        <w:t xml:space="preserve"> paakide puhul:</w:t>
      </w:r>
    </w:p>
    <w:p w:rsidR="00306A32" w:rsidRPr="008F14CC" w:rsidRDefault="00306A32" w:rsidP="00306A32">
      <w:pPr>
        <w:pStyle w:val="Style3"/>
        <w:widowControl/>
        <w:tabs>
          <w:tab w:val="left" w:pos="1267"/>
        </w:tabs>
        <w:spacing w:before="62"/>
        <w:rPr>
          <w:rStyle w:val="FontStyle105"/>
          <w:lang w:val="et-EE"/>
        </w:rPr>
      </w:pPr>
      <w:r w:rsidRPr="008F14CC">
        <w:rPr>
          <w:rStyle w:val="FontStyle105"/>
          <w:lang w:val="et-EE"/>
        </w:rPr>
        <w:t>-</w:t>
      </w:r>
      <w:r w:rsidRPr="008F14CC">
        <w:rPr>
          <w:rStyle w:val="FontStyle105"/>
          <w:lang w:val="et-EE"/>
        </w:rPr>
        <w:tab/>
        <w:t>paagi tehniline dokumentatsioon (vt määratlust jaos 1.2.1);</w:t>
      </w:r>
    </w:p>
    <w:p w:rsidR="00306A32" w:rsidRPr="008F14CC" w:rsidRDefault="00306A32" w:rsidP="00306A32">
      <w:pPr>
        <w:pStyle w:val="Style3"/>
        <w:widowControl/>
        <w:tabs>
          <w:tab w:val="left" w:pos="1190"/>
        </w:tabs>
        <w:spacing w:before="72" w:line="240" w:lineRule="auto"/>
        <w:jc w:val="left"/>
        <w:rPr>
          <w:rStyle w:val="FontStyle105"/>
          <w:lang w:val="et-EE"/>
        </w:rPr>
      </w:pPr>
      <w:r w:rsidRPr="008F14CC">
        <w:rPr>
          <w:rStyle w:val="FontStyle105"/>
          <w:lang w:val="et-EE"/>
        </w:rPr>
        <w:t>-</w:t>
      </w:r>
      <w:r w:rsidRPr="008F14CC">
        <w:rPr>
          <w:rStyle w:val="FontStyle105"/>
          <w:lang w:val="et-EE"/>
        </w:rPr>
        <w:tab/>
        <w:t xml:space="preserve"> alajagudes 1.8.7.7.1-1.8.7.7.3 loetletud dokumendid.</w:t>
      </w:r>
    </w:p>
    <w:p w:rsidR="00306A32" w:rsidRPr="008F14CC" w:rsidRDefault="00306A32" w:rsidP="00306A32">
      <w:pPr>
        <w:pStyle w:val="Style6"/>
        <w:widowControl/>
        <w:tabs>
          <w:tab w:val="left" w:pos="1070"/>
        </w:tabs>
        <w:spacing w:before="77" w:line="240" w:lineRule="auto"/>
        <w:ind w:firstLine="0"/>
        <w:jc w:val="left"/>
        <w:rPr>
          <w:rStyle w:val="FontStyle105"/>
          <w:lang w:val="et-EE"/>
        </w:rPr>
      </w:pPr>
      <w:r w:rsidRPr="008F14CC">
        <w:rPr>
          <w:rStyle w:val="FontStyle102"/>
          <w:lang w:val="et-EE"/>
        </w:rPr>
        <w:t>1.8.7.7.5</w:t>
      </w:r>
      <w:r w:rsidRPr="008F14CC">
        <w:rPr>
          <w:lang w:val="et-EE"/>
        </w:rPr>
        <w:tab/>
      </w:r>
      <w:r w:rsidRPr="008F14CC">
        <w:rPr>
          <w:rStyle w:val="FontStyle105"/>
          <w:lang w:val="et-EE"/>
        </w:rPr>
        <w:t>Kohapealse järelevalveteenistuse hindamise puhul esitatavad dokumendid</w:t>
      </w:r>
    </w:p>
    <w:p w:rsidR="00306A32" w:rsidRPr="008F14CC" w:rsidRDefault="00306A32" w:rsidP="00306A32">
      <w:pPr>
        <w:pStyle w:val="Style4"/>
        <w:widowControl/>
        <w:spacing w:before="62"/>
        <w:rPr>
          <w:rStyle w:val="FontStyle105"/>
          <w:lang w:val="et-EE"/>
        </w:rPr>
      </w:pPr>
      <w:r w:rsidRPr="008F14CC">
        <w:rPr>
          <w:rStyle w:val="FontStyle105"/>
          <w:lang w:val="et-EE"/>
        </w:rPr>
        <w:t>Kohapealse järelevalveteenistuse hindamise puhul peab taotleja tegema vajaduse korral kättesaadavaks kvaliteedisüsteemi dokumentatsiooni, mis hõlmab:</w:t>
      </w:r>
    </w:p>
    <w:p w:rsidR="00306A32" w:rsidRPr="008F14CC" w:rsidRDefault="00D0146D" w:rsidP="00306A32">
      <w:pPr>
        <w:pStyle w:val="Style3"/>
        <w:widowControl/>
        <w:tabs>
          <w:tab w:val="left" w:pos="1306"/>
        </w:tabs>
        <w:spacing w:before="72"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organisatsiooni struktuuri ja tööülesandeid;</w:t>
      </w:r>
    </w:p>
    <w:p w:rsidR="00306A32" w:rsidRPr="008F14CC" w:rsidRDefault="00D0146D" w:rsidP="00306A32">
      <w:pPr>
        <w:pStyle w:val="Style3"/>
        <w:widowControl/>
        <w:tabs>
          <w:tab w:val="left" w:pos="1306"/>
        </w:tabs>
        <w:spacing w:before="62"/>
        <w:rPr>
          <w:rStyle w:val="FontStyle105"/>
          <w:lang w:val="et-EE"/>
        </w:rPr>
      </w:pPr>
      <w:r w:rsidRPr="008F14CC">
        <w:rPr>
          <w:rStyle w:val="FontStyle105"/>
          <w:lang w:val="et-EE"/>
        </w:rPr>
        <w:t>b)</w:t>
      </w:r>
      <w:r w:rsidR="00306A32" w:rsidRPr="008F14CC">
        <w:rPr>
          <w:rStyle w:val="FontStyle105"/>
          <w:lang w:val="et-EE"/>
        </w:rPr>
        <w:tab/>
        <w:t xml:space="preserve"> kontrollide ja katsetuste, kvaliteedikontrolli, kvaliteedi tagamise ja tööprotsessi juhendeid ning süstemaatilisi tegevusi;</w:t>
      </w:r>
    </w:p>
    <w:p w:rsidR="00306A32" w:rsidRPr="008F14CC" w:rsidRDefault="00D0146D" w:rsidP="00306A32">
      <w:pPr>
        <w:pStyle w:val="Style3"/>
        <w:widowControl/>
        <w:tabs>
          <w:tab w:val="left" w:pos="1306"/>
        </w:tabs>
        <w:spacing w:before="53"/>
        <w:rPr>
          <w:rStyle w:val="FontStyle105"/>
          <w:lang w:val="et-EE"/>
        </w:rPr>
      </w:pPr>
      <w:r w:rsidRPr="008F14CC">
        <w:rPr>
          <w:rStyle w:val="FontStyle105"/>
          <w:lang w:val="et-EE"/>
        </w:rPr>
        <w:t>c)</w:t>
      </w:r>
      <w:r w:rsidR="00306A32" w:rsidRPr="008F14CC">
        <w:rPr>
          <w:rStyle w:val="FontStyle105"/>
          <w:lang w:val="et-EE"/>
        </w:rPr>
        <w:tab/>
        <w:t xml:space="preserve"> kvaliteeti käsitlevat dokumentatsiooni, nagu ülevaatuste protokollid, katsetuste andmed, kalibreerimisandmed ja sertifikaadid;</w:t>
      </w:r>
    </w:p>
    <w:p w:rsidR="00306A32" w:rsidRPr="008F14CC" w:rsidRDefault="00D0146D" w:rsidP="00306A32">
      <w:pPr>
        <w:pStyle w:val="Style3"/>
        <w:widowControl/>
        <w:tabs>
          <w:tab w:val="left" w:pos="1306"/>
        </w:tabs>
        <w:spacing w:before="53"/>
        <w:rPr>
          <w:rStyle w:val="FontStyle105"/>
          <w:lang w:val="et-EE"/>
        </w:rPr>
      </w:pPr>
      <w:r w:rsidRPr="008F14CC">
        <w:rPr>
          <w:rStyle w:val="FontStyle105"/>
          <w:lang w:val="et-EE"/>
        </w:rPr>
        <w:t>d)</w:t>
      </w:r>
      <w:r w:rsidR="00306A32" w:rsidRPr="008F14CC">
        <w:rPr>
          <w:rStyle w:val="FontStyle105"/>
          <w:lang w:val="et-EE"/>
        </w:rPr>
        <w:tab/>
        <w:t xml:space="preserve"> tegevusaruandeid, et tagada alajao 1.8.7.6 kohastest audititest tulenevalt kvaliteedisüsteemi tõhus toimimine;</w:t>
      </w:r>
    </w:p>
    <w:p w:rsidR="00306A32" w:rsidRPr="008F14CC" w:rsidRDefault="00D0146D" w:rsidP="00306A32">
      <w:pPr>
        <w:pStyle w:val="Style3"/>
        <w:widowControl/>
        <w:tabs>
          <w:tab w:val="left" w:pos="1306"/>
        </w:tabs>
        <w:spacing w:before="77" w:line="240" w:lineRule="auto"/>
        <w:jc w:val="left"/>
        <w:rPr>
          <w:rStyle w:val="FontStyle105"/>
          <w:lang w:val="et-EE"/>
        </w:rPr>
      </w:pPr>
      <w:r w:rsidRPr="008F14CC">
        <w:rPr>
          <w:rStyle w:val="FontStyle105"/>
          <w:lang w:val="et-EE"/>
        </w:rPr>
        <w:t>e)</w:t>
      </w:r>
      <w:r w:rsidR="00306A32" w:rsidRPr="008F14CC">
        <w:rPr>
          <w:rStyle w:val="FontStyle105"/>
          <w:lang w:val="et-EE"/>
        </w:rPr>
        <w:tab/>
        <w:t xml:space="preserve"> tarbijate ja eeskirjade nõuete täitmise protsessi kirjeldust;</w:t>
      </w:r>
    </w:p>
    <w:p w:rsidR="00306A32" w:rsidRPr="008F14CC" w:rsidRDefault="00D0146D" w:rsidP="00306A32">
      <w:pPr>
        <w:pStyle w:val="Style3"/>
        <w:widowControl/>
        <w:tabs>
          <w:tab w:val="left" w:pos="1306"/>
        </w:tabs>
        <w:spacing w:before="77" w:line="240" w:lineRule="auto"/>
        <w:jc w:val="left"/>
        <w:rPr>
          <w:rStyle w:val="FontStyle105"/>
          <w:lang w:val="et-EE"/>
        </w:rPr>
      </w:pPr>
      <w:r w:rsidRPr="008F14CC">
        <w:rPr>
          <w:rStyle w:val="FontStyle105"/>
          <w:lang w:val="et-EE"/>
        </w:rPr>
        <w:t>f)</w:t>
      </w:r>
      <w:r w:rsidR="00306A32" w:rsidRPr="008F14CC">
        <w:rPr>
          <w:rStyle w:val="FontStyle105"/>
          <w:lang w:val="et-EE"/>
        </w:rPr>
        <w:tab/>
        <w:t xml:space="preserve"> dokumentide kontrolli ja läbivaatamise protsessi;</w:t>
      </w:r>
    </w:p>
    <w:p w:rsidR="00306A32" w:rsidRPr="008F14CC" w:rsidRDefault="00D0146D" w:rsidP="00306A32">
      <w:pPr>
        <w:pStyle w:val="Style3"/>
        <w:widowControl/>
        <w:tabs>
          <w:tab w:val="left" w:pos="1421"/>
        </w:tabs>
        <w:spacing w:before="48"/>
        <w:rPr>
          <w:rStyle w:val="FontStyle105"/>
          <w:lang w:val="et-EE"/>
        </w:rPr>
      </w:pPr>
      <w:r w:rsidRPr="008F14CC">
        <w:rPr>
          <w:rStyle w:val="FontStyle105"/>
          <w:lang w:val="et-EE"/>
        </w:rPr>
        <w:t>g)</w:t>
      </w:r>
      <w:r w:rsidR="00306A32" w:rsidRPr="008F14CC">
        <w:rPr>
          <w:rStyle w:val="FontStyle105"/>
          <w:lang w:val="et-EE"/>
        </w:rPr>
        <w:tab/>
        <w:t>nõuetele mittevastavate toodetega tegelemise korda;</w:t>
      </w:r>
    </w:p>
    <w:p w:rsidR="00306A32" w:rsidRPr="008F14CC" w:rsidRDefault="00D0146D" w:rsidP="00306A32">
      <w:pPr>
        <w:pStyle w:val="Style3"/>
        <w:widowControl/>
        <w:tabs>
          <w:tab w:val="left" w:pos="1579"/>
        </w:tabs>
        <w:spacing w:before="58"/>
        <w:rPr>
          <w:rStyle w:val="FontStyle105"/>
          <w:lang w:val="et-EE"/>
        </w:rPr>
      </w:pPr>
      <w:r w:rsidRPr="008F14CC">
        <w:rPr>
          <w:rStyle w:val="FontStyle105"/>
          <w:lang w:val="et-EE"/>
        </w:rPr>
        <w:t>h)</w:t>
      </w:r>
      <w:r w:rsidR="00306A32" w:rsidRPr="008F14CC">
        <w:rPr>
          <w:rStyle w:val="FontStyle105"/>
          <w:lang w:val="et-EE"/>
        </w:rPr>
        <w:tab/>
        <w:t>asjaomase personali koolitusprogramme ja kvalifitseerimise korda.</w:t>
      </w:r>
    </w:p>
    <w:p w:rsidR="00306A32" w:rsidRPr="008F14CC" w:rsidRDefault="00306A32" w:rsidP="00306A32">
      <w:pPr>
        <w:pStyle w:val="Style25"/>
        <w:widowControl/>
        <w:spacing w:before="53" w:line="230" w:lineRule="exact"/>
        <w:ind w:firstLine="0"/>
        <w:jc w:val="left"/>
        <w:rPr>
          <w:rStyle w:val="FontStyle102"/>
          <w:lang w:val="et-EE"/>
        </w:rPr>
      </w:pPr>
      <w:r w:rsidRPr="008F14CC">
        <w:rPr>
          <w:rStyle w:val="FontStyle102"/>
          <w:lang w:val="et-EE"/>
        </w:rPr>
        <w:t xml:space="preserve">1.8.7.8 </w:t>
      </w:r>
      <w:r w:rsidR="00C23ECC" w:rsidRPr="008F14CC">
        <w:rPr>
          <w:rStyle w:val="FontStyle102"/>
          <w:lang w:val="et-EE"/>
        </w:rPr>
        <w:tab/>
      </w:r>
      <w:r w:rsidRPr="008F14CC">
        <w:rPr>
          <w:rStyle w:val="FontStyle102"/>
          <w:lang w:val="et-EE"/>
        </w:rPr>
        <w:t>Standardite kohaselt toodetud, kinnitatud, kontrollitud ja katsetatud tooted</w:t>
      </w:r>
    </w:p>
    <w:p w:rsidR="00306A32" w:rsidRPr="008F14CC" w:rsidRDefault="00306A32" w:rsidP="00306A32">
      <w:pPr>
        <w:pStyle w:val="Style4"/>
        <w:widowControl/>
        <w:spacing w:before="58"/>
        <w:rPr>
          <w:rStyle w:val="FontStyle105"/>
          <w:lang w:val="et-EE"/>
        </w:rPr>
      </w:pPr>
      <w:r w:rsidRPr="008F14CC">
        <w:rPr>
          <w:rStyle w:val="FontStyle105"/>
          <w:lang w:val="et-EE"/>
        </w:rPr>
        <w:t>Alajao 1.8.7.7 nõuded loetakse täidetuks, kui kohaldatud on järgmisi standardeid:</w:t>
      </w:r>
    </w:p>
    <w:p w:rsidR="00306A32" w:rsidRPr="008F14CC" w:rsidRDefault="00306A32" w:rsidP="00306A32">
      <w:pPr>
        <w:spacing w:after="115" w:line="1" w:lineRule="exact"/>
        <w:rPr>
          <w:sz w:val="2"/>
          <w:szCs w:val="2"/>
        </w:rPr>
      </w:pPr>
    </w:p>
    <w:tbl>
      <w:tblPr>
        <w:tblW w:w="0" w:type="auto"/>
        <w:tblInd w:w="1174" w:type="dxa"/>
        <w:tblLayout w:type="fixed"/>
        <w:tblCellMar>
          <w:left w:w="40" w:type="dxa"/>
          <w:right w:w="40" w:type="dxa"/>
        </w:tblCellMar>
        <w:tblLook w:val="0000" w:firstRow="0" w:lastRow="0" w:firstColumn="0" w:lastColumn="0" w:noHBand="0" w:noVBand="0"/>
      </w:tblPr>
      <w:tblGrid>
        <w:gridCol w:w="2707"/>
        <w:gridCol w:w="1800"/>
        <w:gridCol w:w="3605"/>
      </w:tblGrid>
      <w:tr w:rsidR="00306A32" w:rsidRPr="008F14CC" w:rsidTr="008F14CC">
        <w:tc>
          <w:tcPr>
            <w:tcW w:w="2707"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Kohaldatavad alajaod</w:t>
            </w:r>
          </w:p>
        </w:tc>
        <w:tc>
          <w:tcPr>
            <w:tcW w:w="1800"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jc w:val="left"/>
              <w:rPr>
                <w:rStyle w:val="FontStyle105"/>
                <w:lang w:val="et-EE"/>
              </w:rPr>
            </w:pPr>
            <w:r w:rsidRPr="008F14CC">
              <w:rPr>
                <w:rStyle w:val="FontStyle105"/>
                <w:lang w:val="et-EE"/>
              </w:rPr>
              <w:t>Standardi tähis</w:t>
            </w:r>
          </w:p>
        </w:tc>
        <w:tc>
          <w:tcPr>
            <w:tcW w:w="3605"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ind w:right="994"/>
              <w:rPr>
                <w:rStyle w:val="FontStyle105"/>
                <w:lang w:val="et-EE"/>
              </w:rPr>
            </w:pPr>
            <w:r w:rsidRPr="008F14CC">
              <w:rPr>
                <w:rStyle w:val="FontStyle105"/>
                <w:lang w:val="et-EE"/>
              </w:rPr>
              <w:t>Standardi nimetus</w:t>
            </w:r>
          </w:p>
        </w:tc>
      </w:tr>
      <w:tr w:rsidR="00306A32" w:rsidRPr="008F14CC" w:rsidTr="008F14CC">
        <w:tc>
          <w:tcPr>
            <w:tcW w:w="2707"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left"/>
              <w:rPr>
                <w:rStyle w:val="FontStyle105"/>
                <w:lang w:val="et-EE"/>
              </w:rPr>
            </w:pPr>
            <w:r w:rsidRPr="008F14CC">
              <w:rPr>
                <w:rStyle w:val="FontStyle105"/>
                <w:lang w:val="et-EE"/>
              </w:rPr>
              <w:t>1.8.7.7.1 - 1.8.7.7.4</w:t>
            </w:r>
          </w:p>
        </w:tc>
        <w:tc>
          <w:tcPr>
            <w:tcW w:w="1800"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40" w:lineRule="auto"/>
              <w:jc w:val="left"/>
              <w:rPr>
                <w:rStyle w:val="FontStyle105"/>
                <w:lang w:val="et-EE"/>
              </w:rPr>
            </w:pPr>
            <w:r w:rsidRPr="008F14CC">
              <w:rPr>
                <w:rStyle w:val="FontStyle105"/>
                <w:lang w:val="et-EE"/>
              </w:rPr>
              <w:t>EN 12972 : 2007</w:t>
            </w:r>
          </w:p>
        </w:tc>
        <w:tc>
          <w:tcPr>
            <w:tcW w:w="3605" w:type="dxa"/>
            <w:tcBorders>
              <w:top w:val="single" w:sz="6" w:space="0" w:color="auto"/>
              <w:left w:val="single" w:sz="6" w:space="0" w:color="auto"/>
              <w:bottom w:val="single" w:sz="6" w:space="0" w:color="auto"/>
              <w:right w:val="single" w:sz="6" w:space="0" w:color="auto"/>
            </w:tcBorders>
          </w:tcPr>
          <w:p w:rsidR="00306A32" w:rsidRPr="008F14CC" w:rsidRDefault="00306A32" w:rsidP="00CD43BD">
            <w:pPr>
              <w:pStyle w:val="Style31"/>
              <w:widowControl/>
              <w:spacing w:line="230" w:lineRule="exact"/>
              <w:rPr>
                <w:rStyle w:val="FontStyle105"/>
                <w:lang w:val="et-EE"/>
              </w:rPr>
            </w:pPr>
            <w:r w:rsidRPr="008F14CC">
              <w:rPr>
                <w:rStyle w:val="FontStyle105"/>
                <w:lang w:val="et-EE"/>
              </w:rPr>
              <w:t xml:space="preserve">Tanks for transport of dangerous goods – Testing, inspection and marking of metallic tanks (vn Цистерны для перевозки опасных грузов – испытания, проверки и маркировка металлических цистерн) </w:t>
            </w:r>
            <w:r w:rsidRPr="008F14CC">
              <w:rPr>
                <w:rStyle w:val="FontStyle105"/>
                <w:lang w:val="et-EE"/>
              </w:rPr>
              <w:lastRenderedPageBreak/>
              <w:t>Paagid ohtlike kaupade veoks – metallpaakide katsetamine, kontrollimine ja tähistamine.</w:t>
            </w:r>
          </w:p>
        </w:tc>
      </w:tr>
    </w:tbl>
    <w:p w:rsidR="00306A32" w:rsidRPr="008F14CC" w:rsidRDefault="00306A32" w:rsidP="00306A32">
      <w:pPr>
        <w:pStyle w:val="Style25"/>
        <w:widowControl/>
        <w:tabs>
          <w:tab w:val="left" w:pos="1080"/>
        </w:tabs>
        <w:spacing w:before="134" w:line="240" w:lineRule="auto"/>
        <w:ind w:firstLine="0"/>
        <w:jc w:val="left"/>
        <w:rPr>
          <w:rStyle w:val="FontStyle102"/>
          <w:lang w:val="et-EE"/>
        </w:rPr>
      </w:pPr>
      <w:r w:rsidRPr="008F14CC">
        <w:rPr>
          <w:rStyle w:val="FontStyle102"/>
          <w:lang w:val="et-EE"/>
        </w:rPr>
        <w:lastRenderedPageBreak/>
        <w:t>1.8.8</w:t>
      </w:r>
      <w:r w:rsidRPr="008F14CC">
        <w:rPr>
          <w:rStyle w:val="FontStyle102"/>
          <w:lang w:val="et-EE"/>
        </w:rPr>
        <w:tab/>
        <w:t>GAASIBALLOONIDE VASTAVUSHINDAMINE</w:t>
      </w:r>
    </w:p>
    <w:p w:rsidR="00306A32" w:rsidRPr="008F14CC" w:rsidRDefault="00306A32" w:rsidP="00306A32">
      <w:pPr>
        <w:pStyle w:val="Style4"/>
        <w:widowControl/>
        <w:spacing w:before="120"/>
        <w:rPr>
          <w:rStyle w:val="FontStyle105"/>
          <w:lang w:val="et-EE"/>
        </w:rPr>
      </w:pPr>
      <w:r w:rsidRPr="008F14CC">
        <w:rPr>
          <w:rStyle w:val="FontStyle105"/>
          <w:lang w:val="et-EE"/>
        </w:rPr>
        <w:t>Gaasiballoonide vastavushindamiseks tuleb läbi viia üks järgmistest toimingutest:</w:t>
      </w:r>
    </w:p>
    <w:p w:rsidR="00306A32" w:rsidRPr="008F14CC" w:rsidRDefault="00D0146D" w:rsidP="00306A32">
      <w:pPr>
        <w:pStyle w:val="Style3"/>
        <w:widowControl/>
        <w:tabs>
          <w:tab w:val="left" w:pos="1411"/>
        </w:tabs>
        <w:spacing w:before="53"/>
        <w:rPr>
          <w:rStyle w:val="FontStyle94"/>
          <w:lang w:val="et-EE"/>
        </w:rPr>
      </w:pPr>
      <w:r w:rsidRPr="008F14CC">
        <w:rPr>
          <w:rStyle w:val="FontStyle105"/>
          <w:lang w:val="et-EE"/>
        </w:rPr>
        <w:t>a)</w:t>
      </w:r>
      <w:r w:rsidR="00306A32" w:rsidRPr="008F14CC">
        <w:rPr>
          <w:rStyle w:val="FontStyle105"/>
          <w:lang w:val="et-EE"/>
        </w:rPr>
        <w:t xml:space="preserve"> </w:t>
      </w:r>
      <w:r w:rsidR="00306A32" w:rsidRPr="008F14CC">
        <w:rPr>
          <w:lang w:val="et-EE"/>
        </w:rPr>
        <w:tab/>
      </w:r>
      <w:r w:rsidR="00306A32" w:rsidRPr="008F14CC">
        <w:rPr>
          <w:rStyle w:val="FontStyle105"/>
          <w:lang w:val="et-EE"/>
        </w:rPr>
        <w:t xml:space="preserve">jao 1.8.7 kohane survekatse surveanumatele, </w:t>
      </w:r>
      <w:r w:rsidR="00306A32" w:rsidRPr="008F14CC">
        <w:rPr>
          <w:rStyle w:val="FontStyle94"/>
          <w:lang w:val="et-EE"/>
        </w:rPr>
        <w:t>mis ei ole ÜRO anumad, välja arvatud alajaos 1.8.7.5 loetletud anumad;</w:t>
      </w:r>
    </w:p>
    <w:p w:rsidR="00306A32" w:rsidRPr="008F14CC" w:rsidRDefault="00D0146D" w:rsidP="00306A32">
      <w:pPr>
        <w:pStyle w:val="Style28"/>
        <w:widowControl/>
        <w:tabs>
          <w:tab w:val="left" w:pos="1320"/>
        </w:tabs>
        <w:spacing w:before="14"/>
        <w:ind w:right="2957" w:firstLine="0"/>
        <w:rPr>
          <w:rStyle w:val="FontStyle105"/>
          <w:lang w:val="et-EE"/>
        </w:rPr>
      </w:pPr>
      <w:r w:rsidRPr="008F14CC">
        <w:rPr>
          <w:rStyle w:val="FontStyle105"/>
          <w:lang w:val="et-EE"/>
        </w:rPr>
        <w:t>b)</w:t>
      </w:r>
      <w:r w:rsidR="00306A32" w:rsidRPr="008F14CC">
        <w:rPr>
          <w:lang w:val="et-EE"/>
        </w:rPr>
        <w:tab/>
        <w:t xml:space="preserve"> </w:t>
      </w:r>
      <w:r w:rsidR="00306A32" w:rsidRPr="008F14CC">
        <w:rPr>
          <w:rStyle w:val="FontStyle105"/>
          <w:lang w:val="et-EE"/>
        </w:rPr>
        <w:t xml:space="preserve">alajagudes 1.8.8.1-1.8.8.7 kirjeldatud toimingud. </w:t>
      </w:r>
    </w:p>
    <w:p w:rsidR="00306A32" w:rsidRPr="008F14CC" w:rsidRDefault="00306A32" w:rsidP="00306A32">
      <w:pPr>
        <w:pStyle w:val="Style28"/>
        <w:widowControl/>
        <w:tabs>
          <w:tab w:val="left" w:pos="1320"/>
        </w:tabs>
        <w:spacing w:before="14"/>
        <w:ind w:right="2957" w:firstLine="0"/>
        <w:rPr>
          <w:rStyle w:val="FontStyle102"/>
          <w:lang w:val="et-EE"/>
        </w:rPr>
      </w:pPr>
      <w:r w:rsidRPr="008F14CC">
        <w:rPr>
          <w:rStyle w:val="FontStyle102"/>
          <w:lang w:val="et-EE"/>
        </w:rPr>
        <w:t>1.8.8.1</w:t>
      </w:r>
      <w:r w:rsidRPr="008F14CC">
        <w:rPr>
          <w:rStyle w:val="FontStyle102"/>
          <w:lang w:val="et-EE"/>
        </w:rPr>
        <w:tab/>
        <w:t>Üldsätted</w:t>
      </w:r>
    </w:p>
    <w:p w:rsidR="00306A32" w:rsidRPr="008F14CC" w:rsidRDefault="00306A32" w:rsidP="00FE0990">
      <w:pPr>
        <w:pStyle w:val="Style6"/>
        <w:widowControl/>
        <w:tabs>
          <w:tab w:val="left" w:pos="1066"/>
        </w:tabs>
        <w:spacing w:before="43"/>
        <w:ind w:firstLine="0"/>
        <w:rPr>
          <w:rStyle w:val="FontStyle102"/>
          <w:lang w:val="et-EE"/>
        </w:rPr>
      </w:pPr>
      <w:r w:rsidRPr="008F14CC">
        <w:rPr>
          <w:rStyle w:val="FontStyle105"/>
          <w:lang w:val="et-EE"/>
        </w:rPr>
        <w:t>Tootmisjärelevalvet teostavad A-tüüpi asutused ning jao 6.2.6 kohased katsed korraldab kas A- või A-tüüpi asutuse volitusel IP-tüüpi asutus (A- ja IP-tüüpi asutuste kohta vaata alajagu 6.2 .3.6.1). Vastavushindamise korraldab pädev asutus, tema esindaja või tema poolt volitatud SMGSi osalisriigi järelevalveasutus.</w:t>
      </w:r>
    </w:p>
    <w:p w:rsidR="00306A32" w:rsidRPr="008F14CC" w:rsidRDefault="00306A32" w:rsidP="00FE0990">
      <w:pPr>
        <w:pStyle w:val="Style6"/>
        <w:widowControl/>
        <w:tabs>
          <w:tab w:val="left" w:pos="1066"/>
        </w:tabs>
        <w:spacing w:before="53"/>
        <w:ind w:firstLine="0"/>
        <w:rPr>
          <w:rStyle w:val="FontStyle102"/>
          <w:lang w:val="et-EE"/>
        </w:rPr>
      </w:pPr>
      <w:r w:rsidRPr="008F14CC">
        <w:rPr>
          <w:rStyle w:val="FontStyle105"/>
          <w:lang w:val="et-EE"/>
        </w:rPr>
        <w:t>Jao 1.8.8 kohaselt peab taotleja tõendama, esitama ja kinnitama oma valduses olevate gaasiballoonide vastavust jao 6.2.6 ja muudele kehtivatele SMGS lisa 2 nõuetele, kui ta on nende eest ainuvastutav.</w:t>
      </w:r>
    </w:p>
    <w:p w:rsidR="00306A32" w:rsidRPr="008F14CC" w:rsidRDefault="00306A32" w:rsidP="00306A32">
      <w:pPr>
        <w:pStyle w:val="Style4"/>
        <w:widowControl/>
        <w:spacing w:before="14" w:line="240" w:lineRule="auto"/>
        <w:jc w:val="left"/>
        <w:rPr>
          <w:rStyle w:val="FontStyle105"/>
          <w:lang w:val="et-EE"/>
        </w:rPr>
      </w:pPr>
    </w:p>
    <w:p w:rsidR="00306A32" w:rsidRPr="008F14CC" w:rsidRDefault="00306A32" w:rsidP="00306A32">
      <w:pPr>
        <w:pStyle w:val="Style6"/>
        <w:widowControl/>
        <w:tabs>
          <w:tab w:val="left" w:pos="1066"/>
        </w:tabs>
        <w:spacing w:before="77" w:line="240" w:lineRule="auto"/>
        <w:ind w:firstLine="0"/>
        <w:jc w:val="left"/>
        <w:rPr>
          <w:rStyle w:val="FontStyle105"/>
          <w:lang w:val="et-EE"/>
        </w:rPr>
      </w:pPr>
      <w:r w:rsidRPr="008F14CC">
        <w:rPr>
          <w:rStyle w:val="FontStyle102"/>
          <w:lang w:val="et-EE"/>
        </w:rPr>
        <w:t>1.8.8.1.3</w:t>
      </w:r>
      <w:r w:rsidRPr="008F14CC">
        <w:rPr>
          <w:lang w:val="et-EE"/>
        </w:rPr>
        <w:tab/>
      </w:r>
      <w:r w:rsidRPr="008F14CC">
        <w:rPr>
          <w:rStyle w:val="FontStyle105"/>
          <w:lang w:val="et-EE"/>
        </w:rPr>
        <w:t>Taotleja:</w:t>
      </w:r>
    </w:p>
    <w:p w:rsidR="00306A32" w:rsidRPr="008F14CC" w:rsidRDefault="00D0146D" w:rsidP="00306A32">
      <w:pPr>
        <w:pStyle w:val="Style3"/>
        <w:widowControl/>
        <w:tabs>
          <w:tab w:val="left" w:pos="1325"/>
        </w:tabs>
        <w:spacing w:before="62"/>
        <w:rPr>
          <w:rStyle w:val="FontStyle105"/>
          <w:lang w:val="et-EE"/>
        </w:rPr>
      </w:pPr>
      <w:r w:rsidRPr="008F14CC">
        <w:rPr>
          <w:rStyle w:val="FontStyle105"/>
          <w:lang w:val="et-EE"/>
        </w:rPr>
        <w:t>a)</w:t>
      </w:r>
      <w:r w:rsidR="00306A32" w:rsidRPr="008F14CC">
        <w:rPr>
          <w:rStyle w:val="FontStyle105"/>
          <w:lang w:val="et-EE"/>
        </w:rPr>
        <w:tab/>
        <w:t xml:space="preserve"> peab kontrollima kõigi gaasiballoonide konstruktsioonitüüpi (sh antud tüübi puhul kasutatud materjale ning tüübi eri mudelite tehnilisi näitajaid, näiteks mahtu ja rõhku, jooniseid, sulgemis- ja tühjendusseadmeid) vastavalt alajaole 1.8.8.2;</w:t>
      </w:r>
    </w:p>
    <w:p w:rsidR="00306A32" w:rsidRPr="008F14CC" w:rsidRDefault="00D0146D" w:rsidP="00306A32">
      <w:pPr>
        <w:pStyle w:val="Style3"/>
        <w:widowControl/>
        <w:tabs>
          <w:tab w:val="left" w:pos="1406"/>
        </w:tabs>
        <w:spacing w:before="53"/>
        <w:rPr>
          <w:rStyle w:val="FontStyle105"/>
          <w:lang w:val="et-EE"/>
        </w:rPr>
      </w:pPr>
      <w:r w:rsidRPr="008F14CC">
        <w:rPr>
          <w:rStyle w:val="FontStyle105"/>
          <w:lang w:val="et-EE"/>
        </w:rPr>
        <w:t>b)</w:t>
      </w:r>
      <w:r w:rsidR="00306A32" w:rsidRPr="008F14CC">
        <w:rPr>
          <w:rStyle w:val="FontStyle105"/>
          <w:lang w:val="et-EE"/>
        </w:rPr>
        <w:tab/>
        <w:t xml:space="preserve"> määrab alajao 1.8.8.3 kohase projekteerimise, tootmise, kontrolli ja katsetamise kvaliteedi tagamise süsteemi;</w:t>
      </w:r>
    </w:p>
    <w:p w:rsidR="00306A32" w:rsidRPr="008F14CC" w:rsidRDefault="00D0146D" w:rsidP="00306A32">
      <w:pPr>
        <w:pStyle w:val="Style3"/>
        <w:widowControl/>
        <w:tabs>
          <w:tab w:val="left" w:pos="1483"/>
        </w:tabs>
        <w:spacing w:before="58"/>
        <w:rPr>
          <w:rStyle w:val="FontStyle105"/>
          <w:lang w:val="et-EE"/>
        </w:rPr>
      </w:pPr>
      <w:r w:rsidRPr="008F14CC">
        <w:rPr>
          <w:rStyle w:val="FontStyle105"/>
          <w:lang w:val="et-EE"/>
        </w:rPr>
        <w:t>c)</w:t>
      </w:r>
      <w:r w:rsidR="00306A32" w:rsidRPr="008F14CC">
        <w:rPr>
          <w:rStyle w:val="FontStyle105"/>
          <w:lang w:val="et-EE"/>
        </w:rPr>
        <w:tab/>
        <w:t>määrab jaos 6.2.6 nõutud alajao 1.8.8.4 kohaste katsete korra;</w:t>
      </w:r>
    </w:p>
    <w:p w:rsidR="00306A32" w:rsidRPr="008F14CC" w:rsidRDefault="00D0146D" w:rsidP="00306A32">
      <w:pPr>
        <w:pStyle w:val="Style3"/>
        <w:widowControl/>
        <w:tabs>
          <w:tab w:val="left" w:pos="1349"/>
        </w:tabs>
        <w:spacing w:before="53"/>
        <w:rPr>
          <w:rStyle w:val="FontStyle105"/>
          <w:lang w:val="et-EE"/>
        </w:rPr>
      </w:pPr>
      <w:r w:rsidRPr="008F14CC">
        <w:rPr>
          <w:rStyle w:val="FontStyle105"/>
          <w:lang w:val="et-EE"/>
        </w:rPr>
        <w:t>d)</w:t>
      </w:r>
      <w:r w:rsidR="00306A32" w:rsidRPr="008F14CC">
        <w:rPr>
          <w:rStyle w:val="FontStyle105"/>
          <w:lang w:val="et-EE"/>
        </w:rPr>
        <w:tab/>
        <w:t xml:space="preserve"> peab taotlema oma tootmisjärelevalve ja katsetamise kvaliteedi kvaliteeditagamise süsteemi heakskiitu SMGS osalusriigi A-tüüpi asutuselt omal valikul; kui taotleja ei ole SMGSi osalusriigi esindaja, tuleb pöörduda mõne SMGS osalusriigi A-tüüpi asutuse poole enne esimest vedu SMGS osalisriigi territooriumil;</w:t>
      </w:r>
    </w:p>
    <w:p w:rsidR="00306A32" w:rsidRPr="008F14CC" w:rsidRDefault="00D0146D" w:rsidP="00306A32">
      <w:pPr>
        <w:pStyle w:val="Style3"/>
        <w:widowControl/>
        <w:tabs>
          <w:tab w:val="left" w:pos="1349"/>
        </w:tabs>
        <w:spacing w:before="53"/>
        <w:rPr>
          <w:rStyle w:val="FontStyle105"/>
          <w:lang w:val="et-EE"/>
        </w:rPr>
      </w:pPr>
      <w:r w:rsidRPr="008F14CC">
        <w:rPr>
          <w:rStyle w:val="FontStyle105"/>
          <w:lang w:val="et-EE"/>
        </w:rPr>
        <w:t>e)</w:t>
      </w:r>
      <w:r w:rsidR="00306A32" w:rsidRPr="008F14CC">
        <w:rPr>
          <w:rStyle w:val="FontStyle105"/>
          <w:lang w:val="et-EE"/>
        </w:rPr>
        <w:tab/>
        <w:t>kui gaasiballooni detailide tootja ja lõplik koostaja ei ole üks ja seesama ettevõte, peab gaasiballooni detailide tootja esitama gaasiballoonide kirjalikud kooste- ja täitejuhised, mis on kooskõlas konstruktsioonitüübi kontrolli andmetega.</w:t>
      </w:r>
    </w:p>
    <w:p w:rsidR="00306A32" w:rsidRPr="008F14CC" w:rsidRDefault="00306A32" w:rsidP="00306A32">
      <w:pPr>
        <w:pStyle w:val="Style6"/>
        <w:widowControl/>
        <w:tabs>
          <w:tab w:val="left" w:pos="1066"/>
        </w:tabs>
        <w:spacing w:before="53"/>
        <w:ind w:firstLine="0"/>
        <w:rPr>
          <w:rStyle w:val="FontStyle105"/>
          <w:lang w:val="et-EE"/>
        </w:rPr>
      </w:pPr>
      <w:r w:rsidRPr="008F14CC">
        <w:rPr>
          <w:rStyle w:val="FontStyle102"/>
          <w:lang w:val="et-EE"/>
        </w:rPr>
        <w:t>1.8.8.1.4</w:t>
      </w:r>
      <w:r w:rsidRPr="008F14CC">
        <w:rPr>
          <w:lang w:val="et-EE"/>
        </w:rPr>
        <w:tab/>
      </w:r>
      <w:r w:rsidRPr="008F14CC">
        <w:rPr>
          <w:rStyle w:val="FontStyle105"/>
          <w:lang w:val="et-EE"/>
        </w:rPr>
        <w:t xml:space="preserve">Kui taotleja ja taotleja juhiste kohaselt gaasiballooni koostanud ja/või täitnud ettevõte esitavad A-tüüpi asutusele tõendid gaasiballooni vastavuse kohta alajao 1.8.7.6 nõudmistega, välja arvatud alajao 1.8.7.6.1 alapunkti </w:t>
      </w:r>
      <w:r w:rsidR="00D0146D" w:rsidRPr="008F14CC">
        <w:rPr>
          <w:rStyle w:val="FontStyle105"/>
          <w:lang w:val="et-EE"/>
        </w:rPr>
        <w:t>d)</w:t>
      </w:r>
      <w:r w:rsidRPr="008F14CC">
        <w:rPr>
          <w:rStyle w:val="FontStyle105"/>
          <w:lang w:val="et-EE"/>
        </w:rPr>
        <w:t xml:space="preserve"> </w:t>
      </w:r>
    </w:p>
    <w:p w:rsidR="00306A32" w:rsidRPr="008F14CC" w:rsidRDefault="00306A32" w:rsidP="00306A32">
      <w:pPr>
        <w:pStyle w:val="Style75"/>
        <w:widowControl/>
        <w:spacing w:before="43" w:line="230" w:lineRule="exact"/>
        <w:rPr>
          <w:rStyle w:val="FontStyle105"/>
          <w:lang w:val="et-EE"/>
        </w:rPr>
      </w:pPr>
      <w:r w:rsidRPr="008F14CC">
        <w:rPr>
          <w:rStyle w:val="FontStyle105"/>
          <w:lang w:val="et-EE"/>
        </w:rPr>
        <w:t xml:space="preserve">ja alajao 1.8.7.6.2 alapunkti </w:t>
      </w:r>
      <w:r w:rsidR="00D0146D" w:rsidRPr="008F14CC">
        <w:rPr>
          <w:rStyle w:val="FontStyle105"/>
          <w:lang w:val="et-EE"/>
        </w:rPr>
        <w:t>b)</w:t>
      </w:r>
      <w:r w:rsidRPr="008F14CC">
        <w:rPr>
          <w:rStyle w:val="FontStyle105"/>
          <w:lang w:val="et-EE"/>
        </w:rPr>
        <w:t xml:space="preserve"> nõudmistega, võivad nad luua sisekontrolli teenuse, mis võib läbi viia mõningaid või kõiki jao 6.2.6 kohaseid kontrollimisi ja katseid.</w:t>
      </w:r>
    </w:p>
    <w:p w:rsidR="00306A32" w:rsidRPr="008F14CC" w:rsidRDefault="00306A32" w:rsidP="00306A32">
      <w:pPr>
        <w:pStyle w:val="Style81"/>
        <w:widowControl/>
        <w:tabs>
          <w:tab w:val="left" w:pos="1080"/>
        </w:tabs>
        <w:spacing w:before="77"/>
        <w:rPr>
          <w:rStyle w:val="FontStyle102"/>
          <w:lang w:val="et-EE"/>
        </w:rPr>
      </w:pPr>
      <w:r w:rsidRPr="008F14CC">
        <w:rPr>
          <w:rStyle w:val="FontStyle102"/>
          <w:lang w:val="et-EE"/>
        </w:rPr>
        <w:t>1.8.8.2</w:t>
      </w:r>
      <w:r w:rsidRPr="008F14CC">
        <w:rPr>
          <w:rStyle w:val="FontStyle102"/>
          <w:lang w:val="et-EE"/>
        </w:rPr>
        <w:tab/>
        <w:t>Konstruktsioonitüübi kontroll</w:t>
      </w:r>
    </w:p>
    <w:p w:rsidR="00306A32" w:rsidRPr="008F14CC" w:rsidRDefault="00306A32" w:rsidP="00FE0990">
      <w:pPr>
        <w:pStyle w:val="Style82"/>
        <w:widowControl/>
        <w:tabs>
          <w:tab w:val="left" w:pos="1066"/>
        </w:tabs>
        <w:spacing w:before="58"/>
        <w:ind w:firstLine="0"/>
        <w:rPr>
          <w:rStyle w:val="FontStyle102"/>
          <w:lang w:val="et-EE"/>
        </w:rPr>
      </w:pPr>
      <w:r w:rsidRPr="008F14CC">
        <w:rPr>
          <w:rStyle w:val="FontStyle105"/>
          <w:lang w:val="et-EE"/>
        </w:rPr>
        <w:t>Taotleja peab koostama tehnilise dokumentatsiooni iga gaasiballooni tüübi kohta, sealhulgas kasutatav(ad) tehniline (tehnilised) standard(id). Kui ta on otsustanud kohaldada standardit, millele jaos 6.2.6 ei viidata, peab ta oma dokumentatsiooni hulka lisama ka kasutatud standardi.</w:t>
      </w:r>
    </w:p>
    <w:p w:rsidR="00306A32" w:rsidRPr="008F14CC" w:rsidRDefault="00306A32" w:rsidP="00FE0990">
      <w:pPr>
        <w:pStyle w:val="Style82"/>
        <w:widowControl/>
        <w:tabs>
          <w:tab w:val="left" w:pos="1066"/>
        </w:tabs>
        <w:spacing w:before="53"/>
        <w:ind w:firstLine="0"/>
        <w:rPr>
          <w:rStyle w:val="FontStyle102"/>
          <w:lang w:val="et-EE"/>
        </w:rPr>
      </w:pPr>
      <w:r w:rsidRPr="008F14CC">
        <w:rPr>
          <w:rStyle w:val="FontStyle105"/>
          <w:lang w:val="et-EE"/>
        </w:rPr>
        <w:t>Taotleja peab tehnilist dokumentatsiooni ja antud tüüpi gaasiballoonide näidiseid säilitama kogu tootmisprotsessi jooksul ning seejärel vähemalt 5 aastat pärast viimase toote valmimise kuupäeva, nagu näeb ette A-tüüpi asutusele esitamiseks koostatud konstruktsioonitüübi kontrolli aruanne.</w:t>
      </w:r>
    </w:p>
    <w:p w:rsidR="00306A32" w:rsidRPr="008F14CC" w:rsidRDefault="00306A32" w:rsidP="00FE0990">
      <w:pPr>
        <w:pStyle w:val="Style82"/>
        <w:widowControl/>
        <w:tabs>
          <w:tab w:val="left" w:pos="1066"/>
        </w:tabs>
        <w:spacing w:before="53"/>
        <w:ind w:firstLine="0"/>
        <w:rPr>
          <w:rStyle w:val="FontStyle102"/>
          <w:lang w:val="et-EE"/>
        </w:rPr>
      </w:pPr>
      <w:r w:rsidRPr="008F14CC">
        <w:rPr>
          <w:rStyle w:val="FontStyle105"/>
          <w:lang w:val="et-EE"/>
        </w:rPr>
        <w:t>Pärast kontrollimist peab taotleja välja andma tüübikinnituse, mille kehtivusaeg ei tohi olla üle 10 aasta, ning lisama selle tõendi tehnilisse dokumentatsiooni. Tüübikinnitus annab taotlejale loa toota selles näidatud ajavahemikul antud tüüpi gaasiballoone.</w:t>
      </w:r>
    </w:p>
    <w:p w:rsidR="00306A32" w:rsidRPr="008F14CC" w:rsidRDefault="00306A32" w:rsidP="00FE0990">
      <w:pPr>
        <w:pStyle w:val="Style82"/>
        <w:widowControl/>
        <w:tabs>
          <w:tab w:val="left" w:pos="1066"/>
        </w:tabs>
        <w:spacing w:before="53"/>
        <w:ind w:firstLine="0"/>
        <w:rPr>
          <w:rStyle w:val="FontStyle102"/>
          <w:lang w:val="et-EE"/>
        </w:rPr>
      </w:pPr>
      <w:r w:rsidRPr="008F14CC">
        <w:rPr>
          <w:rStyle w:val="FontStyle105"/>
          <w:lang w:val="et-EE"/>
        </w:rPr>
        <w:t>Kui kehtivusaja jooksul asjakohaseid tehnilisi SMGS lisa 2 nõudeid (sealhulgas viidatud standardeid) on muudetud nii, et tüübikinnitus enam neile ei vasta, peab taotleja oma tüübikinnituse tühistama ja A-tüüpi asutust sellest teavitama.</w:t>
      </w:r>
    </w:p>
    <w:p w:rsidR="00306A32" w:rsidRPr="008F14CC" w:rsidRDefault="00306A32" w:rsidP="00FE0990">
      <w:pPr>
        <w:pStyle w:val="Style82"/>
        <w:widowControl/>
        <w:tabs>
          <w:tab w:val="left" w:pos="1066"/>
        </w:tabs>
        <w:spacing w:before="48" w:line="235" w:lineRule="exact"/>
        <w:ind w:firstLine="0"/>
        <w:rPr>
          <w:rStyle w:val="FontStyle102"/>
          <w:lang w:val="et-EE"/>
        </w:rPr>
      </w:pPr>
      <w:r w:rsidRPr="008F14CC">
        <w:rPr>
          <w:rStyle w:val="FontStyle105"/>
          <w:lang w:val="et-EE"/>
        </w:rPr>
        <w:t>Põhjaliku kontrollimise ja vastavushindamise alusel võib taotleja tüübikinnitust pikendada, kuid mitte kauemaks kui 10 aastat.</w:t>
      </w:r>
    </w:p>
    <w:p w:rsidR="00306A32" w:rsidRPr="008F14CC" w:rsidRDefault="00306A32" w:rsidP="00306A32">
      <w:pPr>
        <w:pStyle w:val="Style81"/>
        <w:widowControl/>
        <w:tabs>
          <w:tab w:val="left" w:pos="1080"/>
        </w:tabs>
        <w:spacing w:before="72"/>
        <w:rPr>
          <w:rStyle w:val="FontStyle102"/>
          <w:lang w:val="et-EE"/>
        </w:rPr>
      </w:pPr>
      <w:r w:rsidRPr="008F14CC">
        <w:rPr>
          <w:rStyle w:val="FontStyle102"/>
          <w:lang w:val="et-EE"/>
        </w:rPr>
        <w:t>1.8.8.3</w:t>
      </w:r>
      <w:r w:rsidRPr="008F14CC">
        <w:rPr>
          <w:rStyle w:val="FontStyle102"/>
          <w:lang w:val="et-EE"/>
        </w:rPr>
        <w:tab/>
        <w:t>Tootmisjärelevalve</w:t>
      </w:r>
    </w:p>
    <w:p w:rsidR="00306A32" w:rsidRPr="008F14CC" w:rsidRDefault="00306A32" w:rsidP="00FE0990">
      <w:pPr>
        <w:pStyle w:val="Style82"/>
        <w:widowControl/>
        <w:tabs>
          <w:tab w:val="left" w:pos="1128"/>
        </w:tabs>
        <w:spacing w:before="58"/>
        <w:ind w:firstLine="0"/>
        <w:rPr>
          <w:rStyle w:val="FontStyle102"/>
          <w:lang w:val="et-EE"/>
        </w:rPr>
      </w:pPr>
      <w:r w:rsidRPr="008F14CC">
        <w:rPr>
          <w:rStyle w:val="FontStyle105"/>
          <w:lang w:val="et-EE"/>
        </w:rPr>
        <w:t xml:space="preserve">A-tüüpi asutus teostab järelevalvet konstruktsioonitüübi kontrollimise ja tootmisprotsessi üle, et tagada taotleja poolt kinnitatud tüübi ja valmistatud toote vastavus tüübikinnitusele ja SMGS lisa 2 asjaomastele sätetele. Alajao 1.8.8.1.3 alapunkti </w:t>
      </w:r>
      <w:r w:rsidR="00D0146D" w:rsidRPr="008F14CC">
        <w:rPr>
          <w:rStyle w:val="FontStyle105"/>
          <w:lang w:val="et-EE"/>
        </w:rPr>
        <w:t>e)</w:t>
      </w:r>
      <w:r w:rsidRPr="008F14CC">
        <w:rPr>
          <w:rStyle w:val="FontStyle105"/>
          <w:lang w:val="et-EE"/>
        </w:rPr>
        <w:t xml:space="preserve"> kohaldamisel hõlmab see kord gaasiballoonide koostamist ja täitmist teostavaid ettevõtteid.</w:t>
      </w:r>
    </w:p>
    <w:p w:rsidR="00306A32" w:rsidRPr="008F14CC" w:rsidRDefault="00306A32" w:rsidP="00FE0990">
      <w:pPr>
        <w:pStyle w:val="Style82"/>
        <w:widowControl/>
        <w:tabs>
          <w:tab w:val="left" w:pos="1128"/>
        </w:tabs>
        <w:spacing w:before="53"/>
        <w:ind w:firstLine="0"/>
        <w:rPr>
          <w:rStyle w:val="FontStyle102"/>
          <w:lang w:val="et-EE"/>
        </w:rPr>
      </w:pPr>
      <w:r w:rsidRPr="008F14CC">
        <w:rPr>
          <w:rStyle w:val="FontStyle105"/>
          <w:lang w:val="et-EE"/>
        </w:rPr>
        <w:t xml:space="preserve">Taotleja rakendab kõik võimalikud meetmed, et tagada tootmisprotsessi vastavus SMGS lisa 2, tüübikinnitussertifikaadi ja selle lisade kohaldatavatele sätetele. Alajao 1.8.8.1.3 alapunkti </w:t>
      </w:r>
      <w:r w:rsidR="00D0146D" w:rsidRPr="008F14CC">
        <w:rPr>
          <w:rStyle w:val="FontStyle105"/>
          <w:lang w:val="et-EE"/>
        </w:rPr>
        <w:t>e)</w:t>
      </w:r>
      <w:r w:rsidRPr="008F14CC">
        <w:rPr>
          <w:rStyle w:val="FontStyle105"/>
          <w:lang w:val="et-EE"/>
        </w:rPr>
        <w:t xml:space="preserve"> kohaldamisel hõlmab see kord gaasiballoonide koostamist ja täitmist teostavaid ettevõtteid.</w:t>
      </w:r>
    </w:p>
    <w:p w:rsidR="00306A32" w:rsidRPr="008F14CC" w:rsidRDefault="00306A32" w:rsidP="00306A32">
      <w:pPr>
        <w:pStyle w:val="Style16"/>
        <w:widowControl/>
        <w:spacing w:before="72" w:line="240" w:lineRule="auto"/>
        <w:ind w:firstLine="0"/>
        <w:jc w:val="left"/>
        <w:rPr>
          <w:rStyle w:val="FontStyle105"/>
          <w:lang w:val="et-EE"/>
        </w:rPr>
      </w:pPr>
      <w:r w:rsidRPr="008F14CC">
        <w:rPr>
          <w:rStyle w:val="FontStyle102"/>
          <w:lang w:val="et-EE"/>
        </w:rPr>
        <w:t>1.8.8.3.3.</w:t>
      </w:r>
      <w:r w:rsidRPr="008F14CC">
        <w:rPr>
          <w:rStyle w:val="FontStyle102"/>
          <w:lang w:val="et-EE"/>
        </w:rPr>
        <w:tab/>
      </w:r>
      <w:r w:rsidRPr="008F14CC">
        <w:rPr>
          <w:rStyle w:val="FontStyle105"/>
          <w:lang w:val="et-EE"/>
        </w:rPr>
        <w:t>A-tüüpi asutus:</w:t>
      </w:r>
    </w:p>
    <w:p w:rsidR="00306A32" w:rsidRPr="008F14CC" w:rsidRDefault="00D0146D" w:rsidP="00306A32">
      <w:pPr>
        <w:pStyle w:val="Style80"/>
        <w:widowControl/>
        <w:tabs>
          <w:tab w:val="left" w:pos="1339"/>
        </w:tabs>
        <w:spacing w:before="62"/>
        <w:rPr>
          <w:rStyle w:val="FontStyle105"/>
          <w:lang w:val="et-EE"/>
        </w:rPr>
      </w:pPr>
      <w:r w:rsidRPr="008F14CC">
        <w:rPr>
          <w:rStyle w:val="FontStyle105"/>
          <w:lang w:val="et-EE"/>
        </w:rPr>
        <w:t>a)</w:t>
      </w:r>
      <w:r w:rsidR="00306A32" w:rsidRPr="008F14CC">
        <w:rPr>
          <w:rStyle w:val="FontStyle105"/>
          <w:lang w:val="et-EE"/>
        </w:rPr>
        <w:tab/>
        <w:t xml:space="preserve"> kontrollib taotleja korraldatud konstruktsioonitüübi kontrolli ning gaasiballoonide vastavust alajao 1.8.8.2 kohasele tehnilisele dokumentatsioonile;</w:t>
      </w:r>
    </w:p>
    <w:p w:rsidR="00306A32" w:rsidRPr="008F14CC" w:rsidRDefault="00D0146D" w:rsidP="00306A32">
      <w:pPr>
        <w:pStyle w:val="Style80"/>
        <w:widowControl/>
        <w:tabs>
          <w:tab w:val="left" w:pos="1339"/>
        </w:tabs>
        <w:spacing w:before="53"/>
        <w:rPr>
          <w:rStyle w:val="FontStyle105"/>
          <w:lang w:val="et-EE"/>
        </w:rPr>
      </w:pPr>
      <w:r w:rsidRPr="008F14CC">
        <w:rPr>
          <w:rStyle w:val="FontStyle105"/>
          <w:lang w:val="et-EE"/>
        </w:rPr>
        <w:lastRenderedPageBreak/>
        <w:t>b)</w:t>
      </w:r>
      <w:r w:rsidR="00306A32" w:rsidRPr="008F14CC">
        <w:rPr>
          <w:rStyle w:val="FontStyle105"/>
          <w:lang w:val="et-EE"/>
        </w:rPr>
        <w:t xml:space="preserve"> </w:t>
      </w:r>
      <w:r w:rsidR="00306A32" w:rsidRPr="008F14CC">
        <w:rPr>
          <w:rStyle w:val="FontStyle105"/>
          <w:lang w:val="et-EE"/>
        </w:rPr>
        <w:tab/>
        <w:t>kontrollib tootmisprotsessi vastavust nõuetele ja sellekohasele dokumentatsioonile. Kui taotleja poolt toodetud gaasiballoonide detailidest monteeritakse valmis gaasiballoonid ühes või mitmes muus ettevõttes, peab A-tüüpi asutus pärast lõppmontaaži ja gaasiballoonide täitmist samuti kontrollima, kas need vastavad kõigile kohaldatavatele sätetele ja kas taotleja juhiseid on kohaldatud õigesti;</w:t>
      </w:r>
    </w:p>
    <w:p w:rsidR="00306A32" w:rsidRPr="008F14CC" w:rsidRDefault="00D0146D" w:rsidP="00306A32">
      <w:pPr>
        <w:pStyle w:val="Style80"/>
        <w:widowControl/>
        <w:tabs>
          <w:tab w:val="left" w:pos="1411"/>
        </w:tabs>
        <w:spacing w:before="53"/>
        <w:rPr>
          <w:rStyle w:val="FontStyle105"/>
          <w:lang w:val="et-EE"/>
        </w:rPr>
      </w:pPr>
      <w:r w:rsidRPr="008F14CC">
        <w:rPr>
          <w:rStyle w:val="FontStyle105"/>
          <w:lang w:val="et-EE"/>
        </w:rPr>
        <w:t>c)</w:t>
      </w:r>
      <w:r w:rsidR="00306A32" w:rsidRPr="008F14CC">
        <w:rPr>
          <w:rStyle w:val="FontStyle105"/>
          <w:lang w:val="et-EE"/>
        </w:rPr>
        <w:tab/>
        <w:t xml:space="preserve"> kontrollib vajaduse korral, kas püsiliidete (näiteks keevitamisega) ja asjakohaste katsetega tegelevad töötajad on kvalifitseeritud ja omavad vastavat tegevusluba; (määratud antud töö teostamiseks)</w:t>
      </w:r>
    </w:p>
    <w:p w:rsidR="00306A32" w:rsidRPr="008F14CC" w:rsidRDefault="00D0146D" w:rsidP="00306A32">
      <w:pPr>
        <w:pStyle w:val="Style80"/>
        <w:widowControl/>
        <w:tabs>
          <w:tab w:val="left" w:pos="1267"/>
        </w:tabs>
        <w:spacing w:before="77" w:line="240" w:lineRule="auto"/>
        <w:jc w:val="left"/>
        <w:rPr>
          <w:rStyle w:val="FontStyle105"/>
          <w:lang w:val="et-EE"/>
        </w:rPr>
      </w:pPr>
      <w:r w:rsidRPr="008F14CC">
        <w:rPr>
          <w:rStyle w:val="FontStyle105"/>
          <w:lang w:val="et-EE"/>
        </w:rPr>
        <w:t>d)</w:t>
      </w:r>
      <w:r w:rsidR="00306A32" w:rsidRPr="008F14CC">
        <w:rPr>
          <w:rStyle w:val="FontStyle105"/>
          <w:lang w:val="et-EE"/>
        </w:rPr>
        <w:t xml:space="preserve"> </w:t>
      </w:r>
      <w:r w:rsidR="00306A32" w:rsidRPr="008F14CC">
        <w:rPr>
          <w:rStyle w:val="FontStyle105"/>
          <w:lang w:val="et-EE"/>
        </w:rPr>
        <w:tab/>
        <w:t>protokollib järelevalve tulemused.</w:t>
      </w:r>
    </w:p>
    <w:p w:rsidR="00306A32" w:rsidRPr="008F14CC" w:rsidRDefault="00A21922" w:rsidP="00306A32">
      <w:pPr>
        <w:pStyle w:val="Style16"/>
        <w:widowControl/>
        <w:spacing w:before="53"/>
        <w:ind w:firstLine="0"/>
        <w:rPr>
          <w:rStyle w:val="FontStyle105"/>
          <w:lang w:val="et-EE"/>
        </w:rPr>
      </w:pPr>
      <w:r w:rsidRPr="008F14CC">
        <w:rPr>
          <w:rStyle w:val="FontStyle102"/>
          <w:lang w:val="et-EE"/>
        </w:rPr>
        <w:t>1.8.8.3.4</w:t>
      </w:r>
      <w:r w:rsidRPr="008F14CC">
        <w:rPr>
          <w:rStyle w:val="FontStyle102"/>
          <w:lang w:val="et-EE"/>
        </w:rPr>
        <w:tab/>
      </w:r>
      <w:r w:rsidR="00306A32" w:rsidRPr="008F14CC">
        <w:rPr>
          <w:rStyle w:val="FontStyle105"/>
          <w:lang w:val="et-EE"/>
        </w:rPr>
        <w:t>Kui A-tüüpi asutuse järelevalve tulemused näitavad taotleja poolt esitatud tüübikinnituse mittevastavust konstruktsioonitüübile või tuvastatakse rikkumised tootmisprotsessis, peab ta taotlejalt nõudma asjakohaste parandusmeetmete võtmist või tühistama tüübikinnituse.</w:t>
      </w:r>
    </w:p>
    <w:p w:rsidR="00306A32" w:rsidRPr="008F14CC" w:rsidRDefault="00306A32" w:rsidP="00306A32">
      <w:pPr>
        <w:pStyle w:val="Style5"/>
        <w:widowControl/>
        <w:tabs>
          <w:tab w:val="left" w:pos="1066"/>
        </w:tabs>
        <w:spacing w:before="48"/>
        <w:rPr>
          <w:rStyle w:val="FontStyle102"/>
          <w:lang w:val="et-EE"/>
        </w:rPr>
      </w:pPr>
      <w:r w:rsidRPr="008F14CC">
        <w:rPr>
          <w:rStyle w:val="FontStyle102"/>
          <w:lang w:val="et-EE"/>
        </w:rPr>
        <w:t>1.8.8.4</w:t>
      </w:r>
      <w:r w:rsidRPr="008F14CC">
        <w:rPr>
          <w:rStyle w:val="FontStyle102"/>
          <w:lang w:val="et-EE"/>
        </w:rPr>
        <w:tab/>
        <w:t>Tiheduskatse</w:t>
      </w:r>
    </w:p>
    <w:p w:rsidR="00306A32" w:rsidRPr="008F14CC" w:rsidRDefault="00306A32" w:rsidP="00306A32">
      <w:pPr>
        <w:pStyle w:val="Style6"/>
        <w:widowControl/>
        <w:tabs>
          <w:tab w:val="left" w:pos="1075"/>
        </w:tabs>
        <w:spacing w:before="53" w:line="235" w:lineRule="exact"/>
        <w:ind w:firstLine="0"/>
        <w:jc w:val="left"/>
        <w:rPr>
          <w:rStyle w:val="FontStyle105"/>
          <w:lang w:val="et-EE"/>
        </w:rPr>
      </w:pPr>
      <w:r w:rsidRPr="008F14CC">
        <w:rPr>
          <w:rStyle w:val="FontStyle102"/>
          <w:lang w:val="et-EE"/>
        </w:rPr>
        <w:t>1.8.8.4.1</w:t>
      </w:r>
      <w:r w:rsidRPr="008F14CC">
        <w:rPr>
          <w:lang w:val="et-EE"/>
        </w:rPr>
        <w:tab/>
      </w:r>
      <w:r w:rsidRPr="008F14CC">
        <w:rPr>
          <w:rStyle w:val="FontStyle105"/>
          <w:lang w:val="et-EE"/>
        </w:rPr>
        <w:t>Taotleja ja taotleja juhiste kohaselt valmis gaasiballoonide lõppmontaaži ja täitmist teostav ettevõte on kohustatud:</w:t>
      </w:r>
    </w:p>
    <w:p w:rsidR="00306A32" w:rsidRPr="008F14CC" w:rsidRDefault="00D0146D" w:rsidP="00306A32">
      <w:pPr>
        <w:pStyle w:val="Style3"/>
        <w:widowControl/>
        <w:tabs>
          <w:tab w:val="left" w:pos="1310"/>
        </w:tabs>
        <w:spacing w:before="77" w:line="240" w:lineRule="auto"/>
        <w:jc w:val="left"/>
        <w:rPr>
          <w:rStyle w:val="FontStyle105"/>
          <w:lang w:val="et-EE"/>
        </w:rPr>
      </w:pPr>
      <w:r w:rsidRPr="008F14CC">
        <w:rPr>
          <w:rStyle w:val="FontStyle105"/>
          <w:lang w:val="et-EE"/>
        </w:rPr>
        <w:t>a)</w:t>
      </w:r>
      <w:r w:rsidR="00306A32" w:rsidRPr="008F14CC">
        <w:rPr>
          <w:rStyle w:val="FontStyle105"/>
          <w:lang w:val="et-EE"/>
        </w:rPr>
        <w:tab/>
        <w:t xml:space="preserve"> korraldama jao 6.2.6 kohased katsetused;</w:t>
      </w:r>
    </w:p>
    <w:p w:rsidR="00306A32" w:rsidRPr="008F14CC" w:rsidRDefault="00D0146D" w:rsidP="00306A32">
      <w:pPr>
        <w:pStyle w:val="Style3"/>
        <w:widowControl/>
        <w:tabs>
          <w:tab w:val="left" w:pos="1310"/>
        </w:tabs>
        <w:spacing w:before="77" w:line="240" w:lineRule="auto"/>
        <w:jc w:val="left"/>
        <w:rPr>
          <w:rStyle w:val="FontStyle105"/>
          <w:lang w:val="et-EE"/>
        </w:rPr>
      </w:pPr>
      <w:r w:rsidRPr="008F14CC">
        <w:rPr>
          <w:rStyle w:val="FontStyle105"/>
          <w:lang w:val="et-EE"/>
        </w:rPr>
        <w:t>b)</w:t>
      </w:r>
      <w:r w:rsidR="00306A32" w:rsidRPr="008F14CC">
        <w:rPr>
          <w:rStyle w:val="FontStyle105"/>
          <w:lang w:val="et-EE"/>
        </w:rPr>
        <w:tab/>
        <w:t xml:space="preserve"> protokollima katsete tulemused;</w:t>
      </w:r>
    </w:p>
    <w:p w:rsidR="00306A32" w:rsidRPr="008F14CC" w:rsidRDefault="00D0146D" w:rsidP="00306A32">
      <w:pPr>
        <w:pStyle w:val="Style3"/>
        <w:widowControl/>
        <w:tabs>
          <w:tab w:val="left" w:pos="1392"/>
        </w:tabs>
        <w:spacing w:before="58"/>
        <w:rPr>
          <w:rStyle w:val="FontStyle105"/>
          <w:lang w:val="et-EE"/>
        </w:rPr>
      </w:pPr>
      <w:r w:rsidRPr="008F14CC">
        <w:rPr>
          <w:rStyle w:val="FontStyle105"/>
          <w:lang w:val="et-EE"/>
        </w:rPr>
        <w:t>c)</w:t>
      </w:r>
      <w:r w:rsidR="00306A32" w:rsidRPr="008F14CC">
        <w:rPr>
          <w:rStyle w:val="FontStyle105"/>
          <w:lang w:val="et-EE"/>
        </w:rPr>
        <w:tab/>
        <w:t xml:space="preserve"> väljastama vastavustunnistuse ainult nendele gaasiballoonidele, mis vastavad täielikult taotleja poolt esitatud tüübikinnituse tingimustele ja SMGS lisa 2 asjakohastele sätetele ning mis on edukalt läbinud jao 6.2.6 kohased katsed;</w:t>
      </w:r>
    </w:p>
    <w:p w:rsidR="00306A32" w:rsidRPr="008F14CC" w:rsidRDefault="00D0146D" w:rsidP="00306A32">
      <w:pPr>
        <w:pStyle w:val="Style3"/>
        <w:widowControl/>
        <w:tabs>
          <w:tab w:val="left" w:pos="1262"/>
        </w:tabs>
        <w:spacing w:before="62" w:line="226" w:lineRule="exact"/>
        <w:rPr>
          <w:rStyle w:val="FontStyle105"/>
          <w:lang w:val="et-EE"/>
        </w:rPr>
      </w:pPr>
      <w:r w:rsidRPr="008F14CC">
        <w:rPr>
          <w:rStyle w:val="FontStyle105"/>
          <w:lang w:val="et-EE"/>
        </w:rPr>
        <w:t>d)</w:t>
      </w:r>
      <w:r w:rsidR="00306A32" w:rsidRPr="008F14CC">
        <w:rPr>
          <w:rStyle w:val="FontStyle105"/>
          <w:lang w:val="et-EE"/>
        </w:rPr>
        <w:tab/>
        <w:t xml:space="preserve"> säilitama A-tüüpi asutuse järelevalve eesmärgil alajaos 1.8.8.7 nõutud dokumentatsiooni kogu tootmisprotsessi jooksul ning seejärel vähemalt 5 aastat pärast sama tüüpi gaasiballoonide tootmise lõpetamise kuupäeva;</w:t>
      </w:r>
    </w:p>
    <w:p w:rsidR="00306A32" w:rsidRPr="008F14CC" w:rsidRDefault="00D0146D" w:rsidP="00306A32">
      <w:pPr>
        <w:pStyle w:val="Style3"/>
        <w:widowControl/>
        <w:tabs>
          <w:tab w:val="left" w:pos="1378"/>
        </w:tabs>
        <w:spacing w:before="62" w:line="226" w:lineRule="exact"/>
        <w:rPr>
          <w:rStyle w:val="FontStyle105"/>
          <w:lang w:val="et-EE"/>
        </w:rPr>
      </w:pPr>
      <w:r w:rsidRPr="008F14CC">
        <w:rPr>
          <w:rStyle w:val="FontStyle105"/>
          <w:lang w:val="et-EE"/>
        </w:rPr>
        <w:t>e)</w:t>
      </w:r>
      <w:r w:rsidR="00306A32" w:rsidRPr="008F14CC">
        <w:rPr>
          <w:rStyle w:val="FontStyle105"/>
          <w:lang w:val="et-EE"/>
        </w:rPr>
        <w:tab/>
        <w:t xml:space="preserve"> kinnitama gaasiballoonile vastupidava ja loetava tähise, millel on gaasiballooni tüüp, taotleja nimi, valmistamise kuupäev või partii number. Kui gaasiballooni väikeste mõõtmete tõttu kogu vastav markeering sellele ei mahu, tuleb gaasiballoonile kinnitada vastupidav andmelipik. Andmelipiku võib panna sisepakendisse koos gaasiballooniga.</w:t>
      </w:r>
    </w:p>
    <w:p w:rsidR="00306A32" w:rsidRPr="008F14CC" w:rsidRDefault="00306A32" w:rsidP="00306A32">
      <w:pPr>
        <w:pStyle w:val="Style6"/>
        <w:widowControl/>
        <w:tabs>
          <w:tab w:val="left" w:pos="1075"/>
        </w:tabs>
        <w:spacing w:before="72" w:line="240" w:lineRule="auto"/>
        <w:ind w:firstLine="0"/>
        <w:jc w:val="left"/>
        <w:rPr>
          <w:rStyle w:val="FontStyle105"/>
          <w:lang w:val="et-EE"/>
        </w:rPr>
      </w:pPr>
      <w:r w:rsidRPr="008F14CC">
        <w:rPr>
          <w:rStyle w:val="FontStyle102"/>
          <w:lang w:val="et-EE"/>
        </w:rPr>
        <w:t>1.8.8.4.2</w:t>
      </w:r>
      <w:r w:rsidRPr="008F14CC">
        <w:rPr>
          <w:lang w:val="et-EE"/>
        </w:rPr>
        <w:tab/>
      </w:r>
      <w:r w:rsidRPr="008F14CC">
        <w:rPr>
          <w:rStyle w:val="FontStyle105"/>
          <w:lang w:val="et-EE"/>
        </w:rPr>
        <w:t>A-tüüpi asutus peab:</w:t>
      </w:r>
    </w:p>
    <w:p w:rsidR="00306A32" w:rsidRPr="008F14CC" w:rsidRDefault="00D0146D" w:rsidP="00306A32">
      <w:pPr>
        <w:pStyle w:val="Style3"/>
        <w:widowControl/>
        <w:tabs>
          <w:tab w:val="left" w:pos="1406"/>
        </w:tabs>
        <w:spacing w:before="62"/>
        <w:rPr>
          <w:rStyle w:val="FontStyle105"/>
          <w:lang w:val="et-EE"/>
        </w:rPr>
      </w:pPr>
      <w:r w:rsidRPr="008F14CC">
        <w:rPr>
          <w:rStyle w:val="FontStyle105"/>
          <w:lang w:val="et-EE"/>
        </w:rPr>
        <w:t>a)</w:t>
      </w:r>
      <w:r w:rsidR="00306A32" w:rsidRPr="008F14CC">
        <w:rPr>
          <w:rStyle w:val="FontStyle105"/>
          <w:lang w:val="et-EE"/>
        </w:rPr>
        <w:t xml:space="preserve"> </w:t>
      </w:r>
      <w:r w:rsidR="00306A32" w:rsidRPr="008F14CC">
        <w:rPr>
          <w:rStyle w:val="FontStyle105"/>
          <w:lang w:val="et-EE"/>
        </w:rPr>
        <w:tab/>
        <w:t>veenduma, et konstruktsioonitüübi kontroll ning gaasiballoonide tootmine ja katsetamine vastab tüübikinnitusele ning käesoleva eeskirja asjakohastele sätetele. Vajalikke kontrolle ja katseid tuleb korraldada vastavat tüüpi gaasiballoonide tootmise alguses ja edaspidi mitte harvem kui 1 kord kolme aasta jooksul;</w:t>
      </w:r>
    </w:p>
    <w:p w:rsidR="00306A32" w:rsidRPr="008F14CC" w:rsidRDefault="00D0146D" w:rsidP="00306A32">
      <w:pPr>
        <w:pStyle w:val="Style3"/>
        <w:widowControl/>
        <w:tabs>
          <w:tab w:val="left" w:pos="1406"/>
        </w:tabs>
        <w:spacing w:before="72" w:line="240" w:lineRule="auto"/>
        <w:jc w:val="left"/>
        <w:rPr>
          <w:rStyle w:val="FontStyle105"/>
          <w:lang w:val="et-EE"/>
        </w:rPr>
      </w:pPr>
      <w:r w:rsidRPr="008F14CC">
        <w:rPr>
          <w:rStyle w:val="FontStyle105"/>
          <w:lang w:val="et-EE"/>
        </w:rPr>
        <w:t>b)</w:t>
      </w:r>
      <w:r w:rsidR="00306A32" w:rsidRPr="008F14CC">
        <w:rPr>
          <w:rStyle w:val="FontStyle105"/>
          <w:lang w:val="et-EE"/>
        </w:rPr>
        <w:tab/>
        <w:t xml:space="preserve"> kontrollima taotleja esitatud tõendeid;</w:t>
      </w:r>
    </w:p>
    <w:p w:rsidR="00306A32" w:rsidRPr="008F14CC" w:rsidRDefault="00D0146D" w:rsidP="00306A32">
      <w:pPr>
        <w:pStyle w:val="Style3"/>
        <w:widowControl/>
        <w:tabs>
          <w:tab w:val="left" w:pos="1406"/>
        </w:tabs>
        <w:spacing w:before="62"/>
        <w:rPr>
          <w:rStyle w:val="FontStyle105"/>
          <w:lang w:val="et-EE"/>
        </w:rPr>
      </w:pPr>
      <w:r w:rsidRPr="008F14CC">
        <w:rPr>
          <w:rStyle w:val="FontStyle105"/>
          <w:lang w:val="et-EE"/>
        </w:rPr>
        <w:t>c)</w:t>
      </w:r>
      <w:r w:rsidR="00306A32" w:rsidRPr="008F14CC">
        <w:rPr>
          <w:rStyle w:val="FontStyle105"/>
          <w:lang w:val="et-EE"/>
        </w:rPr>
        <w:tab/>
        <w:t xml:space="preserve"> korraldama jao 6.2.6 kohased katsed või kinnitama nende katsete korraldamiseks sisejärelevalve teenistuse ja katsete läbiviimise programmi;</w:t>
      </w:r>
    </w:p>
    <w:p w:rsidR="00306A32" w:rsidRPr="008F14CC" w:rsidRDefault="00306A32" w:rsidP="00306A32">
      <w:pPr>
        <w:pStyle w:val="Style6"/>
        <w:widowControl/>
        <w:tabs>
          <w:tab w:val="left" w:pos="1075"/>
        </w:tabs>
        <w:spacing w:before="67" w:line="240" w:lineRule="auto"/>
        <w:ind w:firstLine="0"/>
        <w:jc w:val="left"/>
        <w:rPr>
          <w:rStyle w:val="FontStyle105"/>
          <w:lang w:val="et-EE"/>
        </w:rPr>
      </w:pPr>
      <w:r w:rsidRPr="008F14CC">
        <w:rPr>
          <w:rStyle w:val="FontStyle102"/>
          <w:lang w:val="et-EE"/>
        </w:rPr>
        <w:t>1.8.8.4.3</w:t>
      </w:r>
      <w:r w:rsidRPr="008F14CC">
        <w:rPr>
          <w:lang w:val="et-EE"/>
        </w:rPr>
        <w:tab/>
      </w:r>
      <w:r w:rsidRPr="008F14CC">
        <w:rPr>
          <w:rStyle w:val="FontStyle105"/>
          <w:lang w:val="et-EE"/>
        </w:rPr>
        <w:t>Tõendid peavad sisaldama vähemalt:</w:t>
      </w:r>
    </w:p>
    <w:p w:rsidR="00306A32" w:rsidRPr="008F14CC" w:rsidRDefault="00D0146D" w:rsidP="00306A32">
      <w:pPr>
        <w:pStyle w:val="Style3"/>
        <w:widowControl/>
        <w:tabs>
          <w:tab w:val="left" w:pos="1258"/>
        </w:tabs>
        <w:spacing w:before="62"/>
        <w:rPr>
          <w:rStyle w:val="FontStyle105"/>
          <w:lang w:val="et-EE"/>
        </w:rPr>
      </w:pPr>
      <w:r w:rsidRPr="008F14CC">
        <w:rPr>
          <w:rStyle w:val="FontStyle105"/>
          <w:lang w:val="et-EE"/>
        </w:rPr>
        <w:t>a)</w:t>
      </w:r>
      <w:r w:rsidR="00306A32" w:rsidRPr="008F14CC">
        <w:rPr>
          <w:rStyle w:val="FontStyle105"/>
          <w:lang w:val="et-EE"/>
        </w:rPr>
        <w:t xml:space="preserve"> </w:t>
      </w:r>
      <w:r w:rsidR="00306A32" w:rsidRPr="008F14CC">
        <w:rPr>
          <w:rStyle w:val="FontStyle105"/>
          <w:lang w:val="et-EE"/>
        </w:rPr>
        <w:tab/>
        <w:t>taotleja ja tema kirjalike juhiste kohaselt gaasiballoone monteerivate ettevõtete nime ja aadressi (kui sellised ettevõtted on olemas);</w:t>
      </w:r>
    </w:p>
    <w:p w:rsidR="00306A32" w:rsidRPr="008F14CC" w:rsidRDefault="00D0146D" w:rsidP="00306A32">
      <w:pPr>
        <w:pStyle w:val="Style3"/>
        <w:widowControl/>
        <w:tabs>
          <w:tab w:val="left" w:pos="1258"/>
        </w:tabs>
        <w:spacing w:before="58"/>
        <w:rPr>
          <w:rStyle w:val="FontStyle105"/>
          <w:lang w:val="et-EE"/>
        </w:rPr>
      </w:pPr>
      <w:r w:rsidRPr="008F14CC">
        <w:rPr>
          <w:rStyle w:val="FontStyle105"/>
          <w:lang w:val="et-EE"/>
        </w:rPr>
        <w:t>b)</w:t>
      </w:r>
      <w:r w:rsidR="00306A32" w:rsidRPr="008F14CC">
        <w:rPr>
          <w:rStyle w:val="FontStyle105"/>
          <w:lang w:val="et-EE"/>
        </w:rPr>
        <w:tab/>
        <w:t>viidet SMGS lisas 2 sertifikaadi kehtivuse alguse kuupäevale ja tüübihindamiseks kasutatud standarditele;</w:t>
      </w:r>
    </w:p>
    <w:p w:rsidR="00306A32" w:rsidRPr="008F14CC" w:rsidRDefault="00D0146D" w:rsidP="00306A32">
      <w:pPr>
        <w:pStyle w:val="Style3"/>
        <w:widowControl/>
        <w:tabs>
          <w:tab w:val="left" w:pos="1258"/>
        </w:tabs>
        <w:spacing w:before="10" w:line="288" w:lineRule="exact"/>
        <w:jc w:val="left"/>
        <w:rPr>
          <w:rStyle w:val="FontStyle105"/>
          <w:lang w:val="et-EE"/>
        </w:rPr>
      </w:pPr>
      <w:r w:rsidRPr="008F14CC">
        <w:rPr>
          <w:rStyle w:val="FontStyle105"/>
          <w:lang w:val="et-EE"/>
        </w:rPr>
        <w:t>c)</w:t>
      </w:r>
      <w:r w:rsidR="00306A32" w:rsidRPr="008F14CC">
        <w:rPr>
          <w:rStyle w:val="FontStyle105"/>
          <w:lang w:val="et-EE"/>
        </w:rPr>
        <w:t xml:space="preserve"> </w:t>
      </w:r>
      <w:r w:rsidR="00306A32" w:rsidRPr="008F14CC">
        <w:rPr>
          <w:rStyle w:val="FontStyle105"/>
          <w:lang w:val="et-EE"/>
        </w:rPr>
        <w:tab/>
        <w:t>kontrollide ja katsete tulemusi;</w:t>
      </w:r>
    </w:p>
    <w:p w:rsidR="00306A32" w:rsidRPr="008F14CC" w:rsidRDefault="00D0146D" w:rsidP="00306A32">
      <w:pPr>
        <w:pStyle w:val="Style3"/>
        <w:widowControl/>
        <w:tabs>
          <w:tab w:val="left" w:pos="1258"/>
        </w:tabs>
        <w:spacing w:line="288" w:lineRule="exact"/>
        <w:jc w:val="left"/>
        <w:rPr>
          <w:rStyle w:val="FontStyle105"/>
          <w:lang w:val="et-EE"/>
        </w:rPr>
      </w:pPr>
      <w:r w:rsidRPr="008F14CC">
        <w:rPr>
          <w:rStyle w:val="FontStyle105"/>
          <w:lang w:val="et-EE"/>
        </w:rPr>
        <w:t>d)</w:t>
      </w:r>
      <w:r w:rsidR="00306A32" w:rsidRPr="008F14CC">
        <w:rPr>
          <w:rStyle w:val="FontStyle105"/>
          <w:lang w:val="et-EE"/>
        </w:rPr>
        <w:t xml:space="preserve"> </w:t>
      </w:r>
      <w:r w:rsidR="00306A32" w:rsidRPr="008F14CC">
        <w:rPr>
          <w:rStyle w:val="FontStyle105"/>
          <w:lang w:val="et-EE"/>
        </w:rPr>
        <w:tab/>
        <w:t xml:space="preserve">märgistusele kantavaid alajao 1.8.7.4.1.alapunkti </w:t>
      </w:r>
      <w:r w:rsidRPr="008F14CC">
        <w:rPr>
          <w:rStyle w:val="FontStyle105"/>
          <w:lang w:val="et-EE"/>
        </w:rPr>
        <w:t>e)</w:t>
      </w:r>
      <w:r w:rsidR="00306A32" w:rsidRPr="008F14CC">
        <w:rPr>
          <w:rStyle w:val="FontStyle105"/>
          <w:lang w:val="et-EE"/>
        </w:rPr>
        <w:t xml:space="preserve"> kohased andmeid.</w:t>
      </w:r>
    </w:p>
    <w:p w:rsidR="00306A32" w:rsidRPr="008F14CC" w:rsidRDefault="00306A32" w:rsidP="00FE0990">
      <w:pPr>
        <w:pStyle w:val="Style6"/>
        <w:widowControl/>
        <w:tabs>
          <w:tab w:val="left" w:pos="1066"/>
        </w:tabs>
        <w:spacing w:line="288" w:lineRule="exact"/>
        <w:ind w:firstLine="0"/>
        <w:jc w:val="left"/>
        <w:rPr>
          <w:rStyle w:val="FontStyle102"/>
          <w:lang w:val="et-EE"/>
        </w:rPr>
      </w:pPr>
      <w:r w:rsidRPr="008F14CC">
        <w:rPr>
          <w:rStyle w:val="FontStyle105"/>
          <w:lang w:val="et-EE"/>
        </w:rPr>
        <w:t>(Reserveeritud)</w:t>
      </w:r>
    </w:p>
    <w:p w:rsidR="00306A32" w:rsidRPr="008F14CC" w:rsidRDefault="00306A32" w:rsidP="00FE0990">
      <w:pPr>
        <w:pStyle w:val="Style5"/>
        <w:widowControl/>
        <w:tabs>
          <w:tab w:val="left" w:pos="1066"/>
        </w:tabs>
        <w:spacing w:before="125"/>
        <w:rPr>
          <w:rStyle w:val="FontStyle102"/>
          <w:lang w:val="et-EE"/>
        </w:rPr>
      </w:pPr>
      <w:r w:rsidRPr="008F14CC">
        <w:rPr>
          <w:rStyle w:val="FontStyle102"/>
          <w:lang w:val="et-EE"/>
        </w:rPr>
        <w:t>Taotleja kohapealse järelevalveteenistuse järelevalve</w:t>
      </w:r>
    </w:p>
    <w:p w:rsidR="00306A32" w:rsidRPr="008F14CC" w:rsidRDefault="00306A32" w:rsidP="00306A32">
      <w:pPr>
        <w:pStyle w:val="Style4"/>
        <w:widowControl/>
        <w:spacing w:before="130" w:line="226" w:lineRule="exact"/>
        <w:rPr>
          <w:rStyle w:val="FontStyle105"/>
          <w:lang w:val="et-EE"/>
        </w:rPr>
      </w:pPr>
      <w:r w:rsidRPr="008F14CC">
        <w:rPr>
          <w:rStyle w:val="FontStyle105"/>
          <w:lang w:val="et-EE"/>
        </w:rPr>
        <w:t xml:space="preserve">Kui taotleja ja taotleja juhiste kohaselt gaasiballooni koostanud ja/või täitnud ettevõte on loodud kohapealse järelevalveteenistuse, kohaldatakse alajao 1.8.7.6 sätteid, välja arvatud alajao 1.8.7.6.1 alapunkti </w:t>
      </w:r>
      <w:r w:rsidR="00D0146D" w:rsidRPr="008F14CC">
        <w:rPr>
          <w:rStyle w:val="FontStyle105"/>
          <w:lang w:val="et-EE"/>
        </w:rPr>
        <w:t>d)</w:t>
      </w:r>
      <w:r w:rsidRPr="008F14CC">
        <w:rPr>
          <w:rStyle w:val="FontStyle105"/>
          <w:lang w:val="et-EE"/>
        </w:rPr>
        <w:t xml:space="preserve"> ja alajao 1.8.7.6.2 alapunkti </w:t>
      </w:r>
      <w:r w:rsidR="00D0146D" w:rsidRPr="008F14CC">
        <w:rPr>
          <w:rStyle w:val="FontStyle105"/>
          <w:lang w:val="et-EE"/>
        </w:rPr>
        <w:t>b)</w:t>
      </w:r>
      <w:r w:rsidRPr="008F14CC">
        <w:rPr>
          <w:rStyle w:val="FontStyle105"/>
          <w:lang w:val="et-EE"/>
        </w:rPr>
        <w:t>. Gaasiballooni koostanud ja/või täitnud ettevõte peab järgima taotlejat puudutavaid sätteid.</w:t>
      </w:r>
    </w:p>
    <w:p w:rsidR="00306A32" w:rsidRPr="008F14CC" w:rsidRDefault="00306A32" w:rsidP="00306A32">
      <w:pPr>
        <w:pStyle w:val="Style5"/>
        <w:widowControl/>
        <w:tabs>
          <w:tab w:val="left" w:pos="1066"/>
        </w:tabs>
        <w:spacing w:before="72"/>
        <w:rPr>
          <w:rStyle w:val="FontStyle102"/>
          <w:lang w:val="et-EE"/>
        </w:rPr>
      </w:pPr>
      <w:r w:rsidRPr="008F14CC">
        <w:rPr>
          <w:rStyle w:val="FontStyle102"/>
          <w:lang w:val="et-EE"/>
        </w:rPr>
        <w:t>1.8.8.7</w:t>
      </w:r>
      <w:r w:rsidRPr="008F14CC">
        <w:rPr>
          <w:rStyle w:val="FontStyle102"/>
          <w:lang w:val="et-EE"/>
        </w:rPr>
        <w:tab/>
        <w:t>Dokumendid</w:t>
      </w:r>
    </w:p>
    <w:p w:rsidR="00306A32" w:rsidRPr="008F14CC" w:rsidRDefault="00306A32" w:rsidP="00306A32">
      <w:pPr>
        <w:pStyle w:val="Style4"/>
        <w:widowControl/>
        <w:spacing w:before="82" w:line="240" w:lineRule="auto"/>
        <w:jc w:val="left"/>
        <w:rPr>
          <w:rStyle w:val="FontStyle105"/>
          <w:lang w:val="et-EE"/>
        </w:rPr>
      </w:pPr>
      <w:r w:rsidRPr="008F14CC">
        <w:rPr>
          <w:rStyle w:val="FontStyle105"/>
          <w:lang w:val="et-EE"/>
        </w:rPr>
        <w:t>Kohaldatakse alajagude 1.8.7.7.1, 1.8.7.7.2, 1.8.7.7.3 ja 1.8.7.7.5 sätteid.</w:t>
      </w:r>
    </w:p>
    <w:p w:rsidR="00897E27" w:rsidRPr="008F14CC" w:rsidRDefault="00897E27">
      <w:pPr>
        <w:spacing w:after="0" w:line="240" w:lineRule="auto"/>
        <w:rPr>
          <w:rStyle w:val="FontStyle105"/>
          <w:rFonts w:eastAsia="Times New Roman"/>
        </w:rPr>
      </w:pPr>
      <w:r w:rsidRPr="008F14CC">
        <w:rPr>
          <w:rStyle w:val="FontStyle105"/>
        </w:rPr>
        <w:br w:type="page"/>
      </w:r>
    </w:p>
    <w:p w:rsidR="00306A32" w:rsidRPr="008F14CC" w:rsidRDefault="00306A32" w:rsidP="00306A32">
      <w:pPr>
        <w:pStyle w:val="Style4"/>
        <w:widowControl/>
        <w:spacing w:before="82" w:line="240" w:lineRule="auto"/>
        <w:jc w:val="left"/>
        <w:rPr>
          <w:rStyle w:val="FontStyle105"/>
          <w:lang w:val="et-EE"/>
        </w:rPr>
        <w:sectPr w:rsidR="00306A32" w:rsidRPr="008F14CC" w:rsidSect="008F14CC">
          <w:footerReference w:type="even" r:id="rId36"/>
          <w:footerReference w:type="default" r:id="rId37"/>
          <w:footnotePr>
            <w:numRestart w:val="eachSect"/>
          </w:footnotePr>
          <w:type w:val="continuous"/>
          <w:pgSz w:w="11909" w:h="16834"/>
          <w:pgMar w:top="1135" w:right="859" w:bottom="720" w:left="1274" w:header="720" w:footer="720" w:gutter="0"/>
          <w:cols w:space="60"/>
          <w:noEndnote/>
        </w:sectPr>
      </w:pPr>
    </w:p>
    <w:p w:rsidR="00306A32" w:rsidRPr="008F14CC" w:rsidRDefault="00306A32" w:rsidP="00306A32">
      <w:pPr>
        <w:spacing w:line="1" w:lineRule="exact"/>
        <w:rPr>
          <w:sz w:val="2"/>
          <w:szCs w:val="2"/>
        </w:rPr>
      </w:pPr>
    </w:p>
    <w:p w:rsidR="00306A32" w:rsidRPr="008F14CC" w:rsidRDefault="00306A32" w:rsidP="00306A32">
      <w:pPr>
        <w:pStyle w:val="Style4"/>
        <w:widowControl/>
        <w:spacing w:before="82" w:line="240" w:lineRule="auto"/>
        <w:jc w:val="left"/>
        <w:rPr>
          <w:rStyle w:val="FontStyle105"/>
          <w:lang w:val="et-EE"/>
        </w:rPr>
        <w:sectPr w:rsidR="00306A32" w:rsidRPr="008F14CC">
          <w:footerReference w:type="even" r:id="rId38"/>
          <w:footerReference w:type="default" r:id="rId39"/>
          <w:footnotePr>
            <w:numRestart w:val="eachSect"/>
          </w:footnotePr>
          <w:pgSz w:w="11909" w:h="16834"/>
          <w:pgMar w:top="1135" w:right="4060" w:bottom="720" w:left="1700" w:header="720" w:footer="720" w:gutter="0"/>
          <w:cols w:space="720"/>
          <w:noEndnote/>
        </w:sectPr>
      </w:pPr>
    </w:p>
    <w:p w:rsidR="00306A32" w:rsidRPr="008F14CC" w:rsidRDefault="00306A32" w:rsidP="00306A32">
      <w:pPr>
        <w:pStyle w:val="Style19"/>
        <w:widowControl/>
        <w:spacing w:before="53"/>
        <w:rPr>
          <w:rStyle w:val="FontStyle104"/>
          <w:lang w:val="et-EE"/>
        </w:rPr>
      </w:pPr>
      <w:r w:rsidRPr="008F14CC">
        <w:rPr>
          <w:rStyle w:val="FontStyle104"/>
          <w:lang w:val="et-EE"/>
        </w:rPr>
        <w:lastRenderedPageBreak/>
        <w:t>PEATÜKK 1.9</w:t>
      </w:r>
    </w:p>
    <w:p w:rsidR="00306A32" w:rsidRPr="008F14CC" w:rsidRDefault="00306A32" w:rsidP="00C23ECC">
      <w:pPr>
        <w:pStyle w:val="Style11"/>
        <w:widowControl/>
        <w:spacing w:before="58" w:line="278" w:lineRule="exact"/>
        <w:rPr>
          <w:rStyle w:val="FontStyle104"/>
          <w:lang w:val="et-EE"/>
        </w:rPr>
      </w:pPr>
      <w:r w:rsidRPr="008F14CC">
        <w:rPr>
          <w:rStyle w:val="FontStyle104"/>
          <w:lang w:val="et-EE"/>
        </w:rPr>
        <w:t>PÄDEVATE ASUTUSTE POOLT KEHTESTATAVAD VEOPIIRANGUD</w:t>
      </w:r>
    </w:p>
    <w:p w:rsidR="00306A32" w:rsidRPr="008F14CC" w:rsidRDefault="00306A32" w:rsidP="00C23ECC">
      <w:pPr>
        <w:pStyle w:val="Style6"/>
        <w:widowControl/>
        <w:spacing w:line="240" w:lineRule="exact"/>
        <w:ind w:firstLine="0"/>
        <w:rPr>
          <w:sz w:val="20"/>
          <w:szCs w:val="20"/>
          <w:lang w:val="et-EE"/>
        </w:rPr>
      </w:pPr>
    </w:p>
    <w:p w:rsidR="00306A32" w:rsidRPr="008F14CC" w:rsidRDefault="00306A32" w:rsidP="00C23ECC">
      <w:pPr>
        <w:pStyle w:val="Style6"/>
        <w:widowControl/>
        <w:tabs>
          <w:tab w:val="left" w:pos="1066"/>
        </w:tabs>
        <w:spacing w:before="149"/>
        <w:ind w:firstLine="0"/>
        <w:rPr>
          <w:rStyle w:val="FontStyle105"/>
          <w:lang w:val="et-EE"/>
        </w:rPr>
      </w:pPr>
      <w:r w:rsidRPr="008F14CC">
        <w:rPr>
          <w:rStyle w:val="FontStyle102"/>
          <w:lang w:val="et-EE"/>
        </w:rPr>
        <w:t>1.9.1</w:t>
      </w:r>
      <w:r w:rsidRPr="008F14CC">
        <w:rPr>
          <w:lang w:val="et-EE"/>
        </w:rPr>
        <w:tab/>
      </w:r>
      <w:r w:rsidRPr="008F14CC">
        <w:rPr>
          <w:rStyle w:val="FontStyle105"/>
          <w:lang w:val="et-EE"/>
        </w:rPr>
        <w:t>Lepinguosaline võib rakendada ohtlike kaupade rahvusvahelise raudteeveo suhtes oma territooriumil teatud lisasätteid, mis ei ole kehtestatud SMGS lisas 2, tingimusel, et need lisasätted:</w:t>
      </w:r>
    </w:p>
    <w:p w:rsidR="00306A32" w:rsidRPr="008F14CC" w:rsidRDefault="00306A32" w:rsidP="00C23ECC">
      <w:pPr>
        <w:pStyle w:val="Style3"/>
        <w:widowControl/>
        <w:tabs>
          <w:tab w:val="left" w:pos="1205"/>
        </w:tabs>
        <w:spacing w:before="72" w:line="240" w:lineRule="auto"/>
        <w:jc w:val="left"/>
        <w:rPr>
          <w:rStyle w:val="FontStyle105"/>
          <w:lang w:val="et-EE"/>
        </w:rPr>
      </w:pPr>
      <w:r w:rsidRPr="008F14CC">
        <w:rPr>
          <w:rStyle w:val="FontStyle105"/>
          <w:lang w:val="et-EE"/>
        </w:rPr>
        <w:t>on kooskõlas jaoga 1.9.2,</w:t>
      </w:r>
    </w:p>
    <w:p w:rsidR="00306A32" w:rsidRPr="008F14CC" w:rsidRDefault="00306A32" w:rsidP="00C23ECC">
      <w:pPr>
        <w:pStyle w:val="Style3"/>
        <w:widowControl/>
        <w:tabs>
          <w:tab w:val="left" w:pos="1205"/>
        </w:tabs>
        <w:spacing w:before="82" w:line="240" w:lineRule="auto"/>
        <w:jc w:val="left"/>
        <w:rPr>
          <w:rStyle w:val="FontStyle105"/>
          <w:lang w:val="et-EE"/>
        </w:rPr>
      </w:pPr>
      <w:r w:rsidRPr="008F14CC">
        <w:rPr>
          <w:rStyle w:val="FontStyle105"/>
          <w:lang w:val="et-EE"/>
        </w:rPr>
        <w:t xml:space="preserve">ei ole vastuolus alajao 1.1.2.1 </w:t>
      </w:r>
      <w:r w:rsidR="00D0146D" w:rsidRPr="008F14CC">
        <w:rPr>
          <w:rStyle w:val="FontStyle105"/>
          <w:lang w:val="et-EE"/>
        </w:rPr>
        <w:t>a)</w:t>
      </w:r>
      <w:r w:rsidRPr="008F14CC">
        <w:rPr>
          <w:rStyle w:val="FontStyle105"/>
          <w:lang w:val="et-EE"/>
        </w:rPr>
        <w:t xml:space="preserve"> sätetega,</w:t>
      </w:r>
    </w:p>
    <w:p w:rsidR="00306A32" w:rsidRPr="008F14CC" w:rsidRDefault="00306A32" w:rsidP="00C23ECC">
      <w:pPr>
        <w:rPr>
          <w:sz w:val="2"/>
          <w:szCs w:val="2"/>
        </w:rPr>
      </w:pPr>
    </w:p>
    <w:p w:rsidR="00306A32" w:rsidRPr="008F14CC" w:rsidRDefault="00306A32" w:rsidP="00C23ECC">
      <w:pPr>
        <w:pStyle w:val="Style3"/>
        <w:widowControl/>
        <w:tabs>
          <w:tab w:val="left" w:pos="1195"/>
        </w:tabs>
        <w:spacing w:before="58"/>
        <w:rPr>
          <w:rStyle w:val="FontStyle105"/>
          <w:lang w:val="et-EE"/>
        </w:rPr>
      </w:pPr>
      <w:r w:rsidRPr="008F14CC">
        <w:rPr>
          <w:rStyle w:val="FontStyle105"/>
          <w:lang w:val="et-EE"/>
        </w:rPr>
        <w:t>sisalduvad lepinguosalise riigi seadustes ja kehtivad samamoodi riigisisese ohtlike kaupade raudteeveo puhul selle lepinguosalise territooriumil;</w:t>
      </w:r>
    </w:p>
    <w:p w:rsidR="00306A32" w:rsidRPr="008F14CC" w:rsidRDefault="00306A32" w:rsidP="00C23ECC">
      <w:pPr>
        <w:pStyle w:val="Style3"/>
        <w:widowControl/>
        <w:tabs>
          <w:tab w:val="left" w:pos="1195"/>
        </w:tabs>
        <w:spacing w:before="62" w:line="226" w:lineRule="exact"/>
        <w:rPr>
          <w:rStyle w:val="FontStyle105"/>
          <w:lang w:val="et-EE"/>
        </w:rPr>
      </w:pPr>
      <w:r w:rsidRPr="008F14CC">
        <w:rPr>
          <w:rStyle w:val="FontStyle105"/>
          <w:lang w:val="et-EE"/>
        </w:rPr>
        <w:t>ei too kaasa nende sätetega hõlmatud ohtlike kaupade raudteeveo keelustamist selle lepinguosalise territooriumil.</w:t>
      </w:r>
    </w:p>
    <w:p w:rsidR="00306A32" w:rsidRPr="008F14CC" w:rsidRDefault="00306A32" w:rsidP="00C23ECC">
      <w:pPr>
        <w:pStyle w:val="Style6"/>
        <w:widowControl/>
        <w:tabs>
          <w:tab w:val="left" w:pos="1066"/>
        </w:tabs>
        <w:spacing w:before="115"/>
        <w:ind w:firstLine="0"/>
        <w:jc w:val="left"/>
        <w:rPr>
          <w:rStyle w:val="FontStyle105"/>
          <w:lang w:val="et-EE"/>
        </w:rPr>
      </w:pPr>
      <w:r w:rsidRPr="008F14CC">
        <w:rPr>
          <w:rStyle w:val="FontStyle102"/>
          <w:lang w:val="et-EE"/>
        </w:rPr>
        <w:t>1.9.2</w:t>
      </w:r>
      <w:r w:rsidRPr="008F14CC">
        <w:rPr>
          <w:lang w:val="et-EE"/>
        </w:rPr>
        <w:tab/>
      </w:r>
      <w:r w:rsidRPr="008F14CC">
        <w:rPr>
          <w:rStyle w:val="FontStyle105"/>
          <w:lang w:val="et-EE"/>
        </w:rPr>
        <w:t>Jagu 1.9.2 hõlmab järgmisi lisasätteid:</w:t>
      </w:r>
    </w:p>
    <w:p w:rsidR="00306A32" w:rsidRPr="008F14CC" w:rsidRDefault="00D0146D" w:rsidP="00C23ECC">
      <w:pPr>
        <w:pStyle w:val="Style3"/>
        <w:widowControl/>
        <w:tabs>
          <w:tab w:val="left" w:pos="1306"/>
        </w:tabs>
        <w:spacing w:before="115"/>
        <w:jc w:val="left"/>
        <w:rPr>
          <w:rStyle w:val="FontStyle105"/>
          <w:lang w:val="et-EE"/>
        </w:rPr>
      </w:pPr>
      <w:r w:rsidRPr="008F14CC">
        <w:rPr>
          <w:rStyle w:val="FontStyle105"/>
          <w:lang w:val="et-EE"/>
        </w:rPr>
        <w:t>a)</w:t>
      </w:r>
      <w:r w:rsidR="00306A32" w:rsidRPr="008F14CC">
        <w:rPr>
          <w:rStyle w:val="FontStyle105"/>
          <w:lang w:val="et-EE"/>
        </w:rPr>
        <w:tab/>
        <w:t xml:space="preserve"> täiendavad ohutusnõuded või -piirangud;</w:t>
      </w:r>
    </w:p>
    <w:p w:rsidR="00306A32" w:rsidRPr="008F14CC" w:rsidRDefault="00306A32" w:rsidP="00C23ECC">
      <w:pPr>
        <w:pStyle w:val="Style3"/>
        <w:widowControl/>
        <w:tabs>
          <w:tab w:val="left" w:pos="1195"/>
        </w:tabs>
        <w:spacing w:before="62" w:line="226" w:lineRule="exact"/>
        <w:jc w:val="left"/>
        <w:rPr>
          <w:rStyle w:val="FontStyle105"/>
          <w:lang w:val="et-EE"/>
        </w:rPr>
      </w:pPr>
      <w:r w:rsidRPr="008F14CC">
        <w:rPr>
          <w:rStyle w:val="FontStyle105"/>
          <w:lang w:val="et-EE"/>
        </w:rPr>
        <w:t>teatud struktuuride, näiteks sildade või tunnelite kasutamisel;</w:t>
      </w:r>
    </w:p>
    <w:p w:rsidR="00306A32" w:rsidRPr="008F14CC" w:rsidRDefault="00306A32" w:rsidP="00C23ECC">
      <w:pPr>
        <w:pStyle w:val="Style3"/>
        <w:widowControl/>
        <w:tabs>
          <w:tab w:val="left" w:pos="1195"/>
        </w:tabs>
        <w:spacing w:before="58"/>
        <w:jc w:val="left"/>
        <w:rPr>
          <w:rStyle w:val="FontStyle105"/>
          <w:lang w:val="et-EE"/>
        </w:rPr>
      </w:pPr>
      <w:r w:rsidRPr="008F14CC">
        <w:rPr>
          <w:rStyle w:val="FontStyle105"/>
          <w:lang w:val="et-EE"/>
        </w:rPr>
        <w:t>kombineeritud veoviiside, näiteks ümberlaadimisseadmete ja -rajatiste kasutamisel või</w:t>
      </w:r>
    </w:p>
    <w:p w:rsidR="00306A32" w:rsidRPr="008F14CC" w:rsidRDefault="00306A32" w:rsidP="00C23ECC">
      <w:pPr>
        <w:pStyle w:val="Style3"/>
        <w:widowControl/>
        <w:tabs>
          <w:tab w:val="left" w:pos="1195"/>
        </w:tabs>
        <w:spacing w:before="53"/>
        <w:jc w:val="left"/>
        <w:rPr>
          <w:rStyle w:val="FontStyle105"/>
          <w:lang w:val="et-EE"/>
        </w:rPr>
      </w:pPr>
      <w:r w:rsidRPr="008F14CC">
        <w:rPr>
          <w:rStyle w:val="FontStyle105"/>
          <w:lang w:val="et-EE"/>
        </w:rPr>
        <w:t>mis puudutavad veoste sisenemist või lahkumist sadamatest või muudest transporditerminalidest;</w:t>
      </w:r>
    </w:p>
    <w:p w:rsidR="00306A32" w:rsidRPr="008F14CC" w:rsidRDefault="00D0146D" w:rsidP="00C23ECC">
      <w:pPr>
        <w:pStyle w:val="Style3"/>
        <w:widowControl/>
        <w:tabs>
          <w:tab w:val="left" w:pos="1306"/>
        </w:tabs>
        <w:spacing w:before="53"/>
        <w:rPr>
          <w:rStyle w:val="FontStyle105"/>
          <w:lang w:val="et-EE"/>
        </w:rPr>
      </w:pPr>
      <w:r w:rsidRPr="008F14CC">
        <w:rPr>
          <w:rStyle w:val="FontStyle105"/>
          <w:lang w:val="et-EE"/>
        </w:rPr>
        <w:t>b)</w:t>
      </w:r>
      <w:r w:rsidR="00306A32" w:rsidRPr="008F14CC">
        <w:rPr>
          <w:rStyle w:val="FontStyle105"/>
          <w:lang w:val="et-EE"/>
        </w:rPr>
        <w:tab/>
        <w:t xml:space="preserve"> sätted, mille kohaselt on keelatud teatud ohtlike kaupade vedu erilise ja kohaliku riskiga teelõikudel, näiteks elurajoonides, keskkonnatundlikel aladel, majanduskeskustes või ohtlike seadmete ja rajatistega tööstustsoonides või lõikudel, mille suhtes kohaldatakse eritingimusi, nt operatiivmeetmeid (kiirusepiirang, kindlaksmääratud teekonna aeg, rongide kohtumise keeld jne).</w:t>
      </w:r>
    </w:p>
    <w:p w:rsidR="00306A32" w:rsidRPr="008F14CC" w:rsidRDefault="00306A32" w:rsidP="00C23ECC">
      <w:pPr>
        <w:pStyle w:val="Style6"/>
        <w:widowControl/>
        <w:tabs>
          <w:tab w:val="left" w:pos="1066"/>
        </w:tabs>
        <w:spacing w:before="130" w:line="240" w:lineRule="auto"/>
        <w:ind w:firstLine="0"/>
        <w:jc w:val="left"/>
        <w:rPr>
          <w:rStyle w:val="FontStyle102"/>
          <w:lang w:val="et-EE"/>
        </w:rPr>
      </w:pPr>
      <w:r w:rsidRPr="008F14CC">
        <w:rPr>
          <w:rStyle w:val="FontStyle105"/>
          <w:lang w:val="et-EE"/>
        </w:rPr>
        <w:t>(Reserveeritud)</w:t>
      </w:r>
    </w:p>
    <w:p w:rsidR="00306A32" w:rsidRPr="008F14CC" w:rsidRDefault="00306A32" w:rsidP="00C23ECC">
      <w:pPr>
        <w:pStyle w:val="Style6"/>
        <w:widowControl/>
        <w:tabs>
          <w:tab w:val="left" w:pos="1066"/>
        </w:tabs>
        <w:spacing w:before="139" w:line="240" w:lineRule="auto"/>
        <w:ind w:firstLine="0"/>
        <w:jc w:val="left"/>
        <w:rPr>
          <w:rStyle w:val="FontStyle102"/>
          <w:lang w:val="et-EE"/>
        </w:rPr>
      </w:pPr>
      <w:r w:rsidRPr="008F14CC">
        <w:rPr>
          <w:rStyle w:val="FontStyle105"/>
          <w:lang w:val="et-EE"/>
        </w:rPr>
        <w:t>(Reserveeritud)</w:t>
      </w:r>
    </w:p>
    <w:p w:rsidR="00306A32" w:rsidRPr="008F14CC" w:rsidRDefault="00306A32" w:rsidP="00C23ECC">
      <w:pPr>
        <w:pStyle w:val="Style6"/>
        <w:widowControl/>
        <w:tabs>
          <w:tab w:val="left" w:pos="1066"/>
        </w:tabs>
        <w:spacing w:before="120"/>
        <w:ind w:firstLine="0"/>
        <w:rPr>
          <w:rStyle w:val="FontStyle102"/>
          <w:lang w:val="et-EE"/>
        </w:rPr>
      </w:pPr>
      <w:r w:rsidRPr="008F14CC">
        <w:rPr>
          <w:rStyle w:val="FontStyle105"/>
          <w:lang w:val="et-EE"/>
        </w:rPr>
        <w:t>Vaatamata eespool kirjeldatud ohtlike kaupade rahvusvahelise raudteetranspordi tingimustele võivad riikide pädevad asutused kehtestada veostele teatavaid täiendavaid nõudeid, kui need ei ole SMGS lisas 2 reguleeritud. Nii võidakse toimida eeskätt:</w:t>
      </w:r>
    </w:p>
    <w:p w:rsidR="00306A32" w:rsidRPr="008F14CC" w:rsidRDefault="00306A32" w:rsidP="00C23ECC">
      <w:pPr>
        <w:rPr>
          <w:sz w:val="2"/>
          <w:szCs w:val="2"/>
        </w:rPr>
      </w:pPr>
    </w:p>
    <w:p w:rsidR="00306A32" w:rsidRPr="008F14CC" w:rsidRDefault="00306A32" w:rsidP="00C23ECC">
      <w:pPr>
        <w:pStyle w:val="Style3"/>
        <w:widowControl/>
        <w:tabs>
          <w:tab w:val="left" w:pos="1195"/>
        </w:tabs>
        <w:spacing w:before="134" w:line="240" w:lineRule="auto"/>
        <w:jc w:val="left"/>
        <w:rPr>
          <w:rStyle w:val="FontStyle105"/>
          <w:lang w:val="et-EE"/>
        </w:rPr>
      </w:pPr>
      <w:r w:rsidRPr="008F14CC">
        <w:rPr>
          <w:rStyle w:val="FontStyle105"/>
          <w:lang w:val="et-EE"/>
        </w:rPr>
        <w:t>rongiliikluse korraldamiseks;</w:t>
      </w:r>
    </w:p>
    <w:p w:rsidR="00306A32" w:rsidRPr="008F14CC" w:rsidRDefault="00306A32" w:rsidP="00C23ECC">
      <w:pPr>
        <w:pStyle w:val="Style3"/>
        <w:widowControl/>
        <w:tabs>
          <w:tab w:val="left" w:pos="1195"/>
        </w:tabs>
        <w:spacing w:before="62"/>
        <w:jc w:val="left"/>
        <w:rPr>
          <w:rStyle w:val="FontStyle105"/>
          <w:lang w:val="et-EE"/>
        </w:rPr>
      </w:pPr>
      <w:r w:rsidRPr="008F14CC">
        <w:rPr>
          <w:rStyle w:val="FontStyle105"/>
          <w:lang w:val="et-EE"/>
        </w:rPr>
        <w:t>veeremi teeninduse, vagunite sorteerimise ja rongide seisuaja korraldamiseks;</w:t>
      </w:r>
    </w:p>
    <w:p w:rsidR="00306A32" w:rsidRPr="008F14CC" w:rsidRDefault="00306A32" w:rsidP="00C23ECC">
      <w:pPr>
        <w:pStyle w:val="Style3"/>
        <w:widowControl/>
        <w:tabs>
          <w:tab w:val="left" w:pos="1195"/>
        </w:tabs>
        <w:spacing w:before="72" w:line="240" w:lineRule="auto"/>
        <w:jc w:val="left"/>
        <w:rPr>
          <w:rStyle w:val="FontStyle105"/>
          <w:lang w:val="et-EE"/>
        </w:rPr>
      </w:pPr>
      <w:r w:rsidRPr="008F14CC">
        <w:rPr>
          <w:rStyle w:val="FontStyle105"/>
          <w:lang w:val="et-EE"/>
        </w:rPr>
        <w:t>teabe kasutamiseks veetavate ohtlike kaupade kohta.</w:t>
      </w:r>
    </w:p>
    <w:p w:rsidR="00306A32" w:rsidRPr="008F14CC" w:rsidRDefault="00306A32" w:rsidP="00C23ECC">
      <w:pPr>
        <w:pStyle w:val="Style4"/>
        <w:widowControl/>
        <w:spacing w:before="58"/>
        <w:rPr>
          <w:rStyle w:val="FontStyle105"/>
          <w:lang w:val="et-EE"/>
        </w:rPr>
      </w:pPr>
      <w:r w:rsidRPr="008F14CC">
        <w:rPr>
          <w:rStyle w:val="FontStyle105"/>
          <w:lang w:val="et-EE"/>
        </w:rPr>
        <w:t xml:space="preserve">Täiendavaid nõudeid ei saa esitada SMGS lisa 2 jao 1.1.2 alapunkti </w:t>
      </w:r>
      <w:r w:rsidR="00D0146D" w:rsidRPr="008F14CC">
        <w:rPr>
          <w:rStyle w:val="FontStyle105"/>
          <w:lang w:val="et-EE"/>
        </w:rPr>
        <w:t>a)</w:t>
      </w:r>
      <w:r w:rsidRPr="008F14CC">
        <w:rPr>
          <w:rStyle w:val="FontStyle105"/>
          <w:lang w:val="et-EE"/>
        </w:rPr>
        <w:t xml:space="preserve"> ja jao 1.1.2 alapunkti rakendusalas.</w:t>
      </w:r>
    </w:p>
    <w:p w:rsidR="00306A32" w:rsidRPr="008F14CC" w:rsidRDefault="00306A32" w:rsidP="00C23ECC">
      <w:pPr>
        <w:pStyle w:val="Style4"/>
        <w:widowControl/>
        <w:spacing w:before="58"/>
        <w:rPr>
          <w:rStyle w:val="FontStyle105"/>
          <w:lang w:val="et-EE"/>
        </w:rPr>
        <w:sectPr w:rsidR="00306A32" w:rsidRPr="008F14CC">
          <w:footerReference w:type="even" r:id="rId40"/>
          <w:footerReference w:type="default" r:id="rId41"/>
          <w:footnotePr>
            <w:numRestart w:val="eachSect"/>
          </w:footnotePr>
          <w:pgSz w:w="11909" w:h="16834"/>
          <w:pgMar w:top="1135" w:right="1142" w:bottom="720" w:left="1700" w:header="720" w:footer="720" w:gutter="0"/>
          <w:cols w:space="60"/>
          <w:noEndnote/>
        </w:sectPr>
      </w:pPr>
    </w:p>
    <w:p w:rsidR="00306A32" w:rsidRPr="008F14CC" w:rsidRDefault="00306A32" w:rsidP="00C23ECC">
      <w:pPr>
        <w:spacing w:line="1" w:lineRule="exact"/>
        <w:rPr>
          <w:sz w:val="2"/>
          <w:szCs w:val="2"/>
        </w:rPr>
      </w:pPr>
    </w:p>
    <w:p w:rsidR="00306A32" w:rsidRPr="008F14CC" w:rsidRDefault="00306A32" w:rsidP="00C23ECC">
      <w:pPr>
        <w:pStyle w:val="Style4"/>
        <w:widowControl/>
        <w:spacing w:before="58"/>
        <w:rPr>
          <w:rStyle w:val="FontStyle105"/>
          <w:lang w:val="et-EE"/>
        </w:rPr>
        <w:sectPr w:rsidR="00306A32" w:rsidRPr="008F14CC">
          <w:footerReference w:type="even" r:id="rId42"/>
          <w:footerReference w:type="default" r:id="rId43"/>
          <w:footnotePr>
            <w:numRestart w:val="eachSect"/>
          </w:footnotePr>
          <w:pgSz w:w="11909" w:h="16834"/>
          <w:pgMar w:top="1135" w:right="4065" w:bottom="720" w:left="1700" w:header="720" w:footer="720" w:gutter="0"/>
          <w:cols w:space="720"/>
          <w:noEndnote/>
        </w:sectPr>
      </w:pPr>
    </w:p>
    <w:p w:rsidR="00306A32" w:rsidRPr="008F14CC" w:rsidRDefault="00306A32" w:rsidP="00C23ECC">
      <w:pPr>
        <w:pStyle w:val="Style19"/>
        <w:widowControl/>
        <w:spacing w:before="53"/>
        <w:rPr>
          <w:rStyle w:val="FontStyle104"/>
          <w:lang w:val="et-EE"/>
        </w:rPr>
      </w:pPr>
      <w:r w:rsidRPr="008F14CC">
        <w:rPr>
          <w:rStyle w:val="FontStyle104"/>
          <w:lang w:val="et-EE"/>
        </w:rPr>
        <w:t>PEATÜKK 1.10</w:t>
      </w:r>
    </w:p>
    <w:p w:rsidR="00306A32" w:rsidRPr="008F14CC" w:rsidRDefault="00306A32" w:rsidP="00C23ECC">
      <w:pPr>
        <w:pStyle w:val="Style19"/>
        <w:widowControl/>
        <w:spacing w:before="77"/>
        <w:rPr>
          <w:rStyle w:val="FontStyle104"/>
          <w:spacing w:val="-20"/>
          <w:lang w:val="et-EE"/>
        </w:rPr>
      </w:pPr>
      <w:r w:rsidRPr="008F14CC">
        <w:rPr>
          <w:rStyle w:val="FontStyle104"/>
          <w:lang w:val="et-EE"/>
        </w:rPr>
        <w:t>OHUTUSNÕUDED</w:t>
      </w:r>
      <w:r w:rsidR="001443FB" w:rsidRPr="008F14CC">
        <w:rPr>
          <w:rStyle w:val="FootnoteReference"/>
          <w:b/>
          <w:bCs/>
          <w:sz w:val="22"/>
          <w:szCs w:val="22"/>
          <w:lang w:val="et-EE"/>
        </w:rPr>
        <w:footnoteReference w:id="8"/>
      </w:r>
    </w:p>
    <w:p w:rsidR="00306A32" w:rsidRPr="008F14CC" w:rsidRDefault="00306A32" w:rsidP="008F14CC">
      <w:pPr>
        <w:pStyle w:val="Style14"/>
        <w:widowControl/>
        <w:spacing w:before="125" w:line="226" w:lineRule="exact"/>
        <w:ind w:firstLine="0"/>
        <w:rPr>
          <w:rStyle w:val="FontStyle103"/>
          <w:rFonts w:eastAsia="Calibri"/>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Käesoleva peatüki mõistes tähendab ohutus kaitset inimeste elu ja tervist ähvardavate ohtude eest, keskkonda kahjustavate pahatahtlike tegude ärahoidmist ning kaitstust terrorismiaktide vastu.</w:t>
      </w:r>
    </w:p>
    <w:p w:rsidR="00306A32" w:rsidRPr="008F14CC" w:rsidRDefault="00306A32" w:rsidP="00C23ECC">
      <w:pPr>
        <w:pStyle w:val="Style5"/>
        <w:widowControl/>
        <w:spacing w:line="240" w:lineRule="exact"/>
        <w:rPr>
          <w:sz w:val="20"/>
          <w:szCs w:val="20"/>
          <w:lang w:val="et-EE"/>
        </w:rPr>
      </w:pPr>
    </w:p>
    <w:p w:rsidR="00306A32" w:rsidRPr="008F14CC" w:rsidRDefault="00306A32" w:rsidP="00C23ECC">
      <w:pPr>
        <w:pStyle w:val="Style5"/>
        <w:widowControl/>
        <w:tabs>
          <w:tab w:val="left" w:pos="1075"/>
        </w:tabs>
        <w:spacing w:before="14"/>
        <w:rPr>
          <w:rStyle w:val="FontStyle102"/>
          <w:lang w:val="et-EE"/>
        </w:rPr>
      </w:pPr>
      <w:r w:rsidRPr="008F14CC">
        <w:rPr>
          <w:rStyle w:val="FontStyle102"/>
          <w:lang w:val="et-EE"/>
        </w:rPr>
        <w:t>1.10.1</w:t>
      </w:r>
      <w:r w:rsidRPr="008F14CC">
        <w:rPr>
          <w:rStyle w:val="FontStyle102"/>
          <w:lang w:val="et-EE"/>
        </w:rPr>
        <w:tab/>
        <w:t>ÜLDSÄTTED</w:t>
      </w:r>
    </w:p>
    <w:p w:rsidR="00306A32" w:rsidRPr="008F14CC" w:rsidRDefault="007727C3" w:rsidP="00C23ECC">
      <w:pPr>
        <w:pStyle w:val="Style6"/>
        <w:widowControl/>
        <w:tabs>
          <w:tab w:val="left" w:pos="1066"/>
        </w:tabs>
        <w:spacing w:before="240"/>
        <w:ind w:firstLine="0"/>
        <w:rPr>
          <w:rStyle w:val="FontStyle102"/>
          <w:lang w:val="et-EE"/>
        </w:rPr>
      </w:pPr>
      <w:r w:rsidRPr="002E3255">
        <w:rPr>
          <w:b/>
          <w:sz w:val="20"/>
          <w:lang w:val="et-EE"/>
        </w:rPr>
        <w:t>1.10.1.1</w:t>
      </w:r>
      <w:r w:rsidRPr="002E3255">
        <w:rPr>
          <w:b/>
          <w:sz w:val="20"/>
          <w:lang w:val="et-EE"/>
        </w:rPr>
        <w:tab/>
      </w:r>
      <w:r w:rsidR="00306A32" w:rsidRPr="008F14CC">
        <w:rPr>
          <w:rStyle w:val="FontStyle105"/>
          <w:lang w:val="et-EE"/>
        </w:rPr>
        <w:t>Kõik ohtlike kaupade veoga seotud isikud peavad oma ametikohustustest lähtuvalt arvestama käesolevas peatükis esitatud turvanõuetega.</w:t>
      </w:r>
    </w:p>
    <w:p w:rsidR="00306A32" w:rsidRPr="008F14CC" w:rsidRDefault="007727C3" w:rsidP="00C23ECC">
      <w:pPr>
        <w:pStyle w:val="Style6"/>
        <w:widowControl/>
        <w:tabs>
          <w:tab w:val="left" w:pos="1066"/>
        </w:tabs>
        <w:spacing w:before="115"/>
        <w:ind w:firstLine="0"/>
        <w:rPr>
          <w:rStyle w:val="FontStyle102"/>
          <w:lang w:val="et-EE"/>
        </w:rPr>
      </w:pPr>
      <w:r w:rsidRPr="002E3255">
        <w:rPr>
          <w:b/>
          <w:sz w:val="20"/>
        </w:rPr>
        <w:t>1.10.1.2</w:t>
      </w:r>
      <w:r w:rsidRPr="002E3255">
        <w:rPr>
          <w:b/>
          <w:sz w:val="20"/>
        </w:rPr>
        <w:tab/>
      </w:r>
      <w:r w:rsidR="00306A32" w:rsidRPr="008F14CC">
        <w:rPr>
          <w:rStyle w:val="FontStyle105"/>
          <w:lang w:val="et-EE"/>
        </w:rPr>
        <w:t>Ohtlikke kaupu tohib vedamiseks anda ainult sellistele vedajatele, kes on nõuetekohaselt identifitseeritud.</w:t>
      </w:r>
    </w:p>
    <w:p w:rsidR="00306A32" w:rsidRPr="008F14CC" w:rsidRDefault="007727C3" w:rsidP="00C23ECC">
      <w:pPr>
        <w:pStyle w:val="Style6"/>
        <w:widowControl/>
        <w:tabs>
          <w:tab w:val="left" w:pos="1066"/>
        </w:tabs>
        <w:spacing w:before="115"/>
        <w:ind w:firstLine="0"/>
        <w:rPr>
          <w:rStyle w:val="FontStyle102"/>
          <w:lang w:val="et-EE"/>
        </w:rPr>
      </w:pPr>
      <w:r w:rsidRPr="002E3255">
        <w:rPr>
          <w:b/>
          <w:sz w:val="20"/>
          <w:lang w:val="et-EE"/>
        </w:rPr>
        <w:t>1.10.1.3</w:t>
      </w:r>
      <w:r w:rsidRPr="002E3255">
        <w:rPr>
          <w:b/>
          <w:sz w:val="20"/>
          <w:lang w:val="et-EE"/>
        </w:rPr>
        <w:tab/>
      </w:r>
      <w:r w:rsidR="00306A32" w:rsidRPr="008F14CC">
        <w:rPr>
          <w:rStyle w:val="FontStyle105"/>
          <w:lang w:val="et-EE"/>
        </w:rPr>
        <w:t>Ohtlike kaupade veo ajal ajutiseks ladustamiseks kasutatavad ajutised ladustamisterminalid, laoplatsid, transpordivahendite peatuskohad ja sorteerimisjaamad peavad olema nõuetekohaselt turvatud, hästi valgustatud ning võimaluse ja vajaduse korral kõrvalistele isikutele ligipääsmatud.</w:t>
      </w:r>
    </w:p>
    <w:p w:rsidR="00306A32" w:rsidRPr="008F14CC" w:rsidRDefault="007727C3" w:rsidP="00C23ECC">
      <w:pPr>
        <w:pStyle w:val="Style6"/>
        <w:widowControl/>
        <w:tabs>
          <w:tab w:val="left" w:pos="1066"/>
        </w:tabs>
        <w:spacing w:before="110"/>
        <w:ind w:firstLine="0"/>
        <w:rPr>
          <w:rStyle w:val="FontStyle102"/>
          <w:lang w:val="et-EE"/>
        </w:rPr>
      </w:pPr>
      <w:r w:rsidRPr="002E3255">
        <w:rPr>
          <w:b/>
          <w:sz w:val="20"/>
          <w:lang w:val="et-EE"/>
        </w:rPr>
        <w:t>1.10.1.4</w:t>
      </w:r>
      <w:r w:rsidRPr="002E3255">
        <w:rPr>
          <w:b/>
          <w:sz w:val="20"/>
          <w:lang w:val="et-EE"/>
        </w:rPr>
        <w:tab/>
      </w:r>
      <w:r w:rsidR="00306A32" w:rsidRPr="008F14CC">
        <w:rPr>
          <w:rStyle w:val="FontStyle105"/>
          <w:lang w:val="et-EE"/>
        </w:rPr>
        <w:t>Igal ohtlikke kaupu vedava rongi meeskonnaliikmel ja veost saatval isikul peab veo ajal kaasas olema fotoga isikuttõendav dokument.</w:t>
      </w:r>
    </w:p>
    <w:p w:rsidR="00306A32" w:rsidRPr="008F14CC" w:rsidRDefault="007727C3" w:rsidP="00C23ECC">
      <w:pPr>
        <w:pStyle w:val="Style6"/>
        <w:widowControl/>
        <w:tabs>
          <w:tab w:val="left" w:pos="1066"/>
        </w:tabs>
        <w:spacing w:before="110"/>
        <w:ind w:firstLine="0"/>
        <w:rPr>
          <w:rStyle w:val="FontStyle102"/>
          <w:lang w:val="et-EE"/>
        </w:rPr>
      </w:pPr>
      <w:r w:rsidRPr="002E3255">
        <w:rPr>
          <w:b/>
          <w:sz w:val="20"/>
        </w:rPr>
        <w:t>1.10.1.5</w:t>
      </w:r>
      <w:r w:rsidRPr="002E3255">
        <w:rPr>
          <w:b/>
          <w:sz w:val="20"/>
        </w:rPr>
        <w:tab/>
      </w:r>
      <w:r w:rsidR="00306A32" w:rsidRPr="008F14CC">
        <w:rPr>
          <w:rStyle w:val="FontStyle105"/>
          <w:lang w:val="et-EE"/>
        </w:rPr>
        <w:t>Jaole 1.8.1 vastav ohutuse kontroll peab hõlmama ka vajalikke turvameetmeid.</w:t>
      </w:r>
    </w:p>
    <w:p w:rsidR="00306A32" w:rsidRPr="008F14CC" w:rsidRDefault="007727C3" w:rsidP="00C23ECC">
      <w:pPr>
        <w:pStyle w:val="Style6"/>
        <w:widowControl/>
        <w:tabs>
          <w:tab w:val="left" w:pos="1066"/>
        </w:tabs>
        <w:spacing w:before="254" w:line="240" w:lineRule="auto"/>
        <w:ind w:firstLine="0"/>
        <w:jc w:val="left"/>
        <w:rPr>
          <w:rStyle w:val="FontStyle102"/>
          <w:lang w:val="et-EE"/>
        </w:rPr>
      </w:pPr>
      <w:r w:rsidRPr="002E3255">
        <w:rPr>
          <w:b/>
          <w:sz w:val="20"/>
          <w:lang w:val="et-EE"/>
        </w:rPr>
        <w:t>1.10.1.1</w:t>
      </w:r>
      <w:r w:rsidRPr="007727C3">
        <w:rPr>
          <w:rStyle w:val="FontStyle105"/>
          <w:b/>
          <w:lang w:val="et-EE"/>
        </w:rPr>
        <w:t>6</w:t>
      </w:r>
      <w:r>
        <w:rPr>
          <w:rStyle w:val="FontStyle105"/>
          <w:lang w:val="et-EE"/>
        </w:rPr>
        <w:tab/>
      </w:r>
      <w:r w:rsidR="00306A32" w:rsidRPr="008F14CC">
        <w:rPr>
          <w:rStyle w:val="FontStyle105"/>
          <w:lang w:val="et-EE"/>
        </w:rPr>
        <w:t>(Reserveeritud)</w:t>
      </w:r>
    </w:p>
    <w:p w:rsidR="00306A32" w:rsidRPr="008F14CC" w:rsidRDefault="00306A32" w:rsidP="00C23ECC">
      <w:pPr>
        <w:pStyle w:val="Style5"/>
        <w:widowControl/>
        <w:spacing w:line="240" w:lineRule="exact"/>
        <w:rPr>
          <w:sz w:val="20"/>
          <w:szCs w:val="20"/>
          <w:lang w:val="et-EE"/>
        </w:rPr>
      </w:pPr>
    </w:p>
    <w:p w:rsidR="00306A32" w:rsidRPr="008F14CC" w:rsidRDefault="00306A32" w:rsidP="00C23ECC">
      <w:pPr>
        <w:pStyle w:val="Style5"/>
        <w:widowControl/>
        <w:tabs>
          <w:tab w:val="left" w:pos="1075"/>
        </w:tabs>
        <w:spacing w:before="19"/>
        <w:rPr>
          <w:rStyle w:val="FontStyle102"/>
          <w:lang w:val="et-EE"/>
        </w:rPr>
      </w:pPr>
      <w:r w:rsidRPr="008F14CC">
        <w:rPr>
          <w:rStyle w:val="FontStyle102"/>
          <w:lang w:val="et-EE"/>
        </w:rPr>
        <w:t>1.10.2</w:t>
      </w:r>
      <w:r w:rsidRPr="008F14CC">
        <w:rPr>
          <w:rStyle w:val="FontStyle102"/>
          <w:lang w:val="et-EE"/>
        </w:rPr>
        <w:tab/>
        <w:t>TURVAALANE VÄLJAÕPE</w:t>
      </w:r>
    </w:p>
    <w:p w:rsidR="00306A32" w:rsidRPr="008F14CC" w:rsidRDefault="002F04A1" w:rsidP="00C23ECC">
      <w:pPr>
        <w:pStyle w:val="Style6"/>
        <w:widowControl/>
        <w:tabs>
          <w:tab w:val="left" w:pos="1066"/>
        </w:tabs>
        <w:spacing w:before="240"/>
        <w:ind w:firstLine="0"/>
        <w:rPr>
          <w:rStyle w:val="FontStyle102"/>
          <w:lang w:val="et-EE"/>
        </w:rPr>
      </w:pPr>
      <w:r w:rsidRPr="002E3255">
        <w:rPr>
          <w:b/>
          <w:sz w:val="20"/>
          <w:lang w:val="et-EE"/>
        </w:rPr>
        <w:t>1.10.2.1</w:t>
      </w:r>
      <w:r w:rsidRPr="002E3255">
        <w:rPr>
          <w:b/>
          <w:sz w:val="20"/>
          <w:lang w:val="et-EE"/>
        </w:rPr>
        <w:tab/>
      </w:r>
      <w:r w:rsidR="00306A32" w:rsidRPr="008F14CC">
        <w:rPr>
          <w:rStyle w:val="FontStyle105"/>
          <w:lang w:val="et-EE"/>
        </w:rPr>
        <w:t>Peatükis 1.3 käsitletud väljaõpe ja täiendkoolitus peavad sisaldama ka turvariskide hindamiseks vajalikke elemente. Turvaalane täienduskoolitus ei pea olema seotud ainult eeskirjade muutmisega.</w:t>
      </w:r>
    </w:p>
    <w:p w:rsidR="00306A32" w:rsidRPr="008F14CC" w:rsidRDefault="002F04A1" w:rsidP="00C23ECC">
      <w:pPr>
        <w:pStyle w:val="Style6"/>
        <w:widowControl/>
        <w:tabs>
          <w:tab w:val="left" w:pos="1066"/>
        </w:tabs>
        <w:spacing w:before="110"/>
        <w:ind w:firstLine="0"/>
        <w:rPr>
          <w:rStyle w:val="FontStyle102"/>
          <w:lang w:val="et-EE"/>
        </w:rPr>
      </w:pPr>
      <w:r w:rsidRPr="002E3255">
        <w:rPr>
          <w:b/>
          <w:sz w:val="20"/>
          <w:lang w:val="et-EE"/>
        </w:rPr>
        <w:t>1.10.2.2</w:t>
      </w:r>
      <w:r w:rsidRPr="002E3255">
        <w:rPr>
          <w:b/>
          <w:sz w:val="20"/>
          <w:lang w:val="et-EE"/>
        </w:rPr>
        <w:tab/>
      </w:r>
      <w:r w:rsidR="00306A32" w:rsidRPr="008F14CC">
        <w:rPr>
          <w:rStyle w:val="FontStyle105"/>
          <w:lang w:val="et-EE"/>
        </w:rPr>
        <w:t>Turvariskide hindamise koolitus peab käsitlema turvariskide olemust, turvariskide äratundmist, meetodeid selliste riskidega tegelemiseks ja nende vähendamiseks ning tegevust turvanõuete rikkumise korral. Koolitus peab hõlmama turvaplaanide väljaõpet vastavalt isikute kohustustele ja tööülesannetele ning nende rollile turvaplaani täitmisel.</w:t>
      </w:r>
    </w:p>
    <w:p w:rsidR="00306A32" w:rsidRPr="008F14CC" w:rsidRDefault="002F04A1" w:rsidP="00C23ECC">
      <w:pPr>
        <w:pStyle w:val="Style6"/>
        <w:widowControl/>
        <w:tabs>
          <w:tab w:val="left" w:pos="1066"/>
        </w:tabs>
        <w:spacing w:before="115"/>
        <w:ind w:firstLine="0"/>
        <w:rPr>
          <w:rStyle w:val="FontStyle102"/>
          <w:lang w:val="et-EE"/>
        </w:rPr>
      </w:pPr>
      <w:r w:rsidRPr="002E3255">
        <w:rPr>
          <w:b/>
          <w:sz w:val="20"/>
          <w:lang w:val="et-EE"/>
        </w:rPr>
        <w:t>1.10.2.</w:t>
      </w:r>
      <w:r>
        <w:rPr>
          <w:b/>
          <w:sz w:val="20"/>
          <w:lang w:val="et-EE"/>
        </w:rPr>
        <w:t>3</w:t>
      </w:r>
      <w:r>
        <w:rPr>
          <w:b/>
          <w:sz w:val="20"/>
          <w:lang w:val="et-EE"/>
        </w:rPr>
        <w:tab/>
      </w:r>
      <w:r w:rsidR="00306A32" w:rsidRPr="008F14CC">
        <w:rPr>
          <w:rStyle w:val="FontStyle105"/>
          <w:lang w:val="et-EE"/>
        </w:rPr>
        <w:t>Väljaõpe peab toimuma või sellealaseid teadmisi tuleb kontrollida ohtlike kaupade veoga seotud töötaja töölevõtmisel. Lisaks sellele peab personal läbi tegema korralise täiendõppe.</w:t>
      </w:r>
    </w:p>
    <w:p w:rsidR="00306A32" w:rsidRPr="008F14CC" w:rsidRDefault="002F04A1" w:rsidP="00C23ECC">
      <w:pPr>
        <w:pStyle w:val="Style6"/>
        <w:widowControl/>
        <w:tabs>
          <w:tab w:val="left" w:pos="1066"/>
        </w:tabs>
        <w:spacing w:before="110" w:after="1008"/>
        <w:ind w:firstLine="0"/>
        <w:rPr>
          <w:rStyle w:val="FontStyle102"/>
          <w:lang w:val="et-EE"/>
        </w:rPr>
      </w:pPr>
      <w:r w:rsidRPr="002E3255">
        <w:rPr>
          <w:b/>
          <w:sz w:val="20"/>
          <w:lang w:val="et-EE"/>
        </w:rPr>
        <w:t>1.10.2.4</w:t>
      </w:r>
      <w:r w:rsidRPr="002E3255">
        <w:rPr>
          <w:b/>
          <w:sz w:val="20"/>
          <w:lang w:val="et-EE"/>
        </w:rPr>
        <w:tab/>
      </w:r>
      <w:r w:rsidR="00306A32" w:rsidRPr="008F14CC">
        <w:rPr>
          <w:rStyle w:val="FontStyle105"/>
          <w:lang w:val="et-EE"/>
        </w:rPr>
        <w:t>Tööandjal on kohustus säilitada turvaalase väljaõppe dokumendid ning esitada need vastava taotluse korral töötajale või pädevale asutusele. Tööandjal on kohustus säilitada turvaalase väljaõppe dokumendid pädeva asutuse poolt määratud tähtaja jooksul.</w:t>
      </w:r>
    </w:p>
    <w:p w:rsidR="00306A32" w:rsidRPr="008F14CC" w:rsidRDefault="00306A32" w:rsidP="00C23ECC">
      <w:pPr>
        <w:pStyle w:val="Style18"/>
        <w:widowControl/>
        <w:spacing w:line="264" w:lineRule="exact"/>
        <w:rPr>
          <w:rStyle w:val="FontStyle103"/>
          <w:lang w:val="et-EE"/>
        </w:rPr>
      </w:pPr>
    </w:p>
    <w:p w:rsidR="00306A32" w:rsidRPr="008F14CC" w:rsidRDefault="00306A32" w:rsidP="00C23ECC">
      <w:pPr>
        <w:pStyle w:val="Style6"/>
        <w:widowControl/>
        <w:tabs>
          <w:tab w:val="left" w:pos="1066"/>
        </w:tabs>
        <w:spacing w:before="110" w:after="1008"/>
        <w:ind w:firstLine="0"/>
        <w:rPr>
          <w:rStyle w:val="FontStyle102"/>
          <w:lang w:val="et-EE"/>
        </w:rPr>
      </w:pPr>
    </w:p>
    <w:p w:rsidR="00306A32" w:rsidRPr="008F14CC" w:rsidRDefault="00306A32" w:rsidP="00C23ECC">
      <w:pPr>
        <w:pStyle w:val="Style6"/>
        <w:widowControl/>
        <w:tabs>
          <w:tab w:val="left" w:pos="1066"/>
        </w:tabs>
        <w:spacing w:before="110" w:after="1008"/>
        <w:ind w:firstLine="0"/>
        <w:rPr>
          <w:rStyle w:val="FontStyle102"/>
          <w:lang w:val="et-EE"/>
        </w:rPr>
      </w:pPr>
    </w:p>
    <w:p w:rsidR="00306A32" w:rsidRPr="008F14CC" w:rsidRDefault="00306A32" w:rsidP="00C23ECC">
      <w:pPr>
        <w:spacing w:before="934" w:line="240" w:lineRule="exact"/>
        <w:rPr>
          <w:sz w:val="20"/>
          <w:szCs w:val="20"/>
        </w:rPr>
      </w:pPr>
    </w:p>
    <w:p w:rsidR="00306A32" w:rsidRPr="008F14CC" w:rsidRDefault="00306A32" w:rsidP="00C23ECC">
      <w:pPr>
        <w:pStyle w:val="Style6"/>
        <w:widowControl/>
        <w:tabs>
          <w:tab w:val="left" w:pos="1066"/>
        </w:tabs>
        <w:spacing w:before="110" w:after="1008"/>
        <w:ind w:firstLine="0"/>
        <w:rPr>
          <w:rStyle w:val="FontStyle102"/>
          <w:lang w:val="et-EE"/>
        </w:rPr>
        <w:sectPr w:rsidR="00306A32" w:rsidRPr="008F14CC">
          <w:footerReference w:type="even" r:id="rId44"/>
          <w:footerReference w:type="default" r:id="rId45"/>
          <w:footnotePr>
            <w:numRestart w:val="eachSect"/>
          </w:footnotePr>
          <w:type w:val="continuous"/>
          <w:pgSz w:w="11909" w:h="16834"/>
          <w:pgMar w:top="1135" w:right="1535" w:bottom="720" w:left="1700" w:header="720" w:footer="720" w:gutter="0"/>
          <w:cols w:space="60"/>
          <w:noEndnote/>
        </w:sectPr>
      </w:pPr>
    </w:p>
    <w:p w:rsidR="00306A32" w:rsidRPr="008F14CC" w:rsidRDefault="00C23ECC" w:rsidP="00C23ECC">
      <w:pPr>
        <w:pStyle w:val="Style7"/>
        <w:widowControl/>
        <w:rPr>
          <w:rStyle w:val="FontStyle102"/>
          <w:lang w:val="et-EE"/>
        </w:rPr>
      </w:pPr>
      <w:r w:rsidRPr="008F14CC">
        <w:rPr>
          <w:rStyle w:val="FontStyle102"/>
          <w:lang w:val="et-EE"/>
        </w:rPr>
        <w:lastRenderedPageBreak/>
        <w:t>1.10.3</w:t>
      </w:r>
      <w:r w:rsidRPr="008F14CC">
        <w:rPr>
          <w:rStyle w:val="FontStyle102"/>
          <w:lang w:val="et-EE"/>
        </w:rPr>
        <w:tab/>
      </w:r>
      <w:r w:rsidR="00306A32" w:rsidRPr="008F14CC">
        <w:rPr>
          <w:rStyle w:val="FontStyle102"/>
          <w:lang w:val="et-EE"/>
        </w:rPr>
        <w:t>KÕRGENDATUD RISKIASTMEGA OHTLIKKE KAUPU PUUDUTAVAD SÄTTED</w:t>
      </w:r>
    </w:p>
    <w:p w:rsidR="00306A32" w:rsidRPr="008F14CC" w:rsidRDefault="00306A32" w:rsidP="00C23ECC">
      <w:pPr>
        <w:pStyle w:val="Style42"/>
        <w:widowControl/>
        <w:spacing w:before="19" w:line="240" w:lineRule="auto"/>
        <w:jc w:val="left"/>
        <w:rPr>
          <w:rStyle w:val="FontStyle101"/>
          <w:lang w:val="et-EE"/>
        </w:rPr>
      </w:pPr>
      <w:r w:rsidRPr="008F14CC">
        <w:rPr>
          <w:rStyle w:val="FontStyle102"/>
          <w:lang w:val="et-EE"/>
        </w:rPr>
        <w:t>1.10.3.1</w:t>
      </w:r>
      <w:r w:rsidRPr="008F14CC">
        <w:rPr>
          <w:rStyle w:val="FontStyle102"/>
          <w:lang w:val="et-EE"/>
        </w:rPr>
        <w:tab/>
      </w:r>
      <w:r w:rsidRPr="008F14CC">
        <w:rPr>
          <w:rStyle w:val="FontStyle101"/>
          <w:lang w:val="et-EE"/>
        </w:rPr>
        <w:t>Kõrgendatud riskiastmega kaupade määratlemine</w:t>
      </w:r>
    </w:p>
    <w:p w:rsidR="00306A32" w:rsidRPr="008F14CC" w:rsidRDefault="002F04A1" w:rsidP="008F14CC">
      <w:pPr>
        <w:pStyle w:val="Style6"/>
        <w:widowControl/>
        <w:tabs>
          <w:tab w:val="left" w:pos="1066"/>
        </w:tabs>
        <w:spacing w:before="120"/>
        <w:ind w:firstLine="0"/>
        <w:rPr>
          <w:rStyle w:val="FontStyle102"/>
          <w:rFonts w:eastAsia="Calibri"/>
          <w:lang w:val="et-EE"/>
        </w:rPr>
      </w:pPr>
      <w:r w:rsidRPr="002E3255">
        <w:rPr>
          <w:b/>
          <w:sz w:val="20"/>
          <w:lang w:val="et-EE"/>
        </w:rPr>
        <w:t>1.10.3.1</w:t>
      </w:r>
      <w:r w:rsidR="009E4CD0" w:rsidRPr="008F14CC">
        <w:rPr>
          <w:noProof/>
          <w:lang w:val="et-EE" w:eastAsia="et-EE"/>
        </w:rPr>
        <mc:AlternateContent>
          <mc:Choice Requires="wpg">
            <w:drawing>
              <wp:anchor distT="298450" distB="0" distL="24130" distR="24130" simplePos="0" relativeHeight="251681280" behindDoc="0" locked="0" layoutInCell="1" allowOverlap="1" wp14:anchorId="7F1AC9A8" wp14:editId="41B72C8A">
                <wp:simplePos x="0" y="0"/>
                <wp:positionH relativeFrom="margin">
                  <wp:posOffset>240665</wp:posOffset>
                </wp:positionH>
                <wp:positionV relativeFrom="paragraph">
                  <wp:posOffset>1515110</wp:posOffset>
                </wp:positionV>
                <wp:extent cx="5507990" cy="6215380"/>
                <wp:effectExtent l="0" t="0" r="0" b="0"/>
                <wp:wrapTopAndBottom/>
                <wp:docPr id="10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6215380"/>
                          <a:chOff x="1718" y="5078"/>
                          <a:chExt cx="8674" cy="9788"/>
                        </a:xfrm>
                      </wpg:grpSpPr>
                      <wps:wsp>
                        <wps:cNvPr id="108" name="Text Box 17"/>
                        <wps:cNvSpPr txBox="1">
                          <a:spLocks noChangeArrowheads="1"/>
                        </wps:cNvSpPr>
                        <wps:spPr bwMode="auto">
                          <a:xfrm>
                            <a:off x="1718" y="5414"/>
                            <a:ext cx="8674" cy="94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763"/>
                                <w:gridCol w:w="1104"/>
                                <w:gridCol w:w="2602"/>
                                <w:gridCol w:w="1512"/>
                                <w:gridCol w:w="1382"/>
                                <w:gridCol w:w="1310"/>
                              </w:tblGrid>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23"/>
                                      <w:widowControl/>
                                      <w:spacing w:line="240" w:lineRule="auto"/>
                                      <w:rPr>
                                        <w:rStyle w:val="FontStyle95"/>
                                      </w:rPr>
                                    </w:pPr>
                                    <w:r>
                                      <w:rPr>
                                        <w:rStyle w:val="FontStyle95"/>
                                      </w:rPr>
                                      <w:t>Klass</w:t>
                                    </w:r>
                                  </w:p>
                                </w:tc>
                                <w:tc>
                                  <w:tcPr>
                                    <w:tcW w:w="1104" w:type="dxa"/>
                                    <w:vMerge w:val="restart"/>
                                    <w:tcBorders>
                                      <w:top w:val="single" w:sz="6" w:space="0" w:color="auto"/>
                                      <w:left w:val="single" w:sz="6" w:space="0" w:color="auto"/>
                                      <w:bottom w:val="nil"/>
                                      <w:right w:val="single" w:sz="6" w:space="0" w:color="auto"/>
                                    </w:tcBorders>
                                  </w:tcPr>
                                  <w:p w:rsidR="00690609" w:rsidRDefault="00690609">
                                    <w:pPr>
                                      <w:pStyle w:val="Style23"/>
                                      <w:widowControl/>
                                      <w:spacing w:line="240" w:lineRule="auto"/>
                                      <w:rPr>
                                        <w:rStyle w:val="FontStyle95"/>
                                      </w:rPr>
                                    </w:pPr>
                                    <w:r>
                                      <w:rPr>
                                        <w:rStyle w:val="FontStyle95"/>
                                      </w:rPr>
                                      <w:t>Jagu</w:t>
                                    </w:r>
                                  </w:p>
                                </w:tc>
                                <w:tc>
                                  <w:tcPr>
                                    <w:tcW w:w="2602" w:type="dxa"/>
                                    <w:vMerge w:val="restart"/>
                                    <w:tcBorders>
                                      <w:top w:val="single" w:sz="6" w:space="0" w:color="auto"/>
                                      <w:left w:val="single" w:sz="6" w:space="0" w:color="auto"/>
                                      <w:bottom w:val="nil"/>
                                      <w:right w:val="single" w:sz="6" w:space="0" w:color="auto"/>
                                    </w:tcBorders>
                                  </w:tcPr>
                                  <w:p w:rsidR="00690609" w:rsidRDefault="00690609">
                                    <w:pPr>
                                      <w:pStyle w:val="Style23"/>
                                      <w:widowControl/>
                                      <w:spacing w:line="240" w:lineRule="auto"/>
                                      <w:jc w:val="left"/>
                                      <w:rPr>
                                        <w:rStyle w:val="FontStyle95"/>
                                      </w:rPr>
                                    </w:pPr>
                                    <w:r>
                                      <w:rPr>
                                        <w:rStyle w:val="FontStyle95"/>
                                      </w:rPr>
                                      <w:t>Ained või esemed</w:t>
                                    </w:r>
                                  </w:p>
                                </w:tc>
                                <w:tc>
                                  <w:tcPr>
                                    <w:tcW w:w="4204" w:type="dxa"/>
                                    <w:gridSpan w:val="3"/>
                                    <w:tcBorders>
                                      <w:top w:val="single" w:sz="6" w:space="0" w:color="auto"/>
                                      <w:left w:val="single" w:sz="6" w:space="0" w:color="auto"/>
                                      <w:bottom w:val="single" w:sz="6" w:space="0" w:color="auto"/>
                                      <w:right w:val="single" w:sz="6" w:space="0" w:color="auto"/>
                                    </w:tcBorders>
                                  </w:tcPr>
                                  <w:p w:rsidR="00690609" w:rsidRDefault="00690609">
                                    <w:pPr>
                                      <w:pStyle w:val="Style23"/>
                                      <w:widowControl/>
                                      <w:spacing w:line="240" w:lineRule="auto"/>
                                      <w:ind w:left="1210"/>
                                      <w:jc w:val="left"/>
                                      <w:rPr>
                                        <w:rStyle w:val="FontStyle95"/>
                                      </w:rPr>
                                    </w:pPr>
                                    <w:r>
                                      <w:rPr>
                                        <w:rStyle w:val="FontStyle95"/>
                                      </w:rPr>
                                      <w:t>Ohtliku kauba kogus</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5"/>
                                      </w:rPr>
                                    </w:pPr>
                                  </w:p>
                                  <w:p w:rsidR="00690609" w:rsidRDefault="00690609">
                                    <w:pPr>
                                      <w:rPr>
                                        <w:rStyle w:val="FontStyle95"/>
                                      </w:rPr>
                                    </w:pPr>
                                  </w:p>
                                </w:tc>
                                <w:tc>
                                  <w:tcPr>
                                    <w:tcW w:w="1104" w:type="dxa"/>
                                    <w:tcBorders>
                                      <w:top w:val="nil"/>
                                      <w:left w:val="single" w:sz="6" w:space="0" w:color="auto"/>
                                      <w:bottom w:val="single" w:sz="6" w:space="0" w:color="auto"/>
                                      <w:right w:val="single" w:sz="6" w:space="0" w:color="auto"/>
                                    </w:tcBorders>
                                  </w:tcPr>
                                  <w:p w:rsidR="00690609" w:rsidRDefault="00690609">
                                    <w:pPr>
                                      <w:rPr>
                                        <w:rStyle w:val="FontStyle95"/>
                                      </w:rPr>
                                    </w:pPr>
                                  </w:p>
                                  <w:p w:rsidR="00690609" w:rsidRDefault="00690609">
                                    <w:pPr>
                                      <w:rPr>
                                        <w:rStyle w:val="FontStyle95"/>
                                      </w:rPr>
                                    </w:pPr>
                                  </w:p>
                                </w:tc>
                                <w:tc>
                                  <w:tcPr>
                                    <w:tcW w:w="2602" w:type="dxa"/>
                                    <w:tcBorders>
                                      <w:top w:val="nil"/>
                                      <w:left w:val="single" w:sz="6" w:space="0" w:color="auto"/>
                                      <w:bottom w:val="single" w:sz="6" w:space="0" w:color="auto"/>
                                      <w:right w:val="single" w:sz="6" w:space="0" w:color="auto"/>
                                    </w:tcBorders>
                                  </w:tcPr>
                                  <w:p w:rsidR="00690609" w:rsidRDefault="00690609">
                                    <w:pPr>
                                      <w:rPr>
                                        <w:rStyle w:val="FontStyle95"/>
                                      </w:rPr>
                                    </w:pPr>
                                  </w:p>
                                  <w:p w:rsidR="00690609" w:rsidRDefault="00690609">
                                    <w:pPr>
                                      <w:rPr>
                                        <w:rStyle w:val="FontStyle95"/>
                                      </w:rPr>
                                    </w:pP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23"/>
                                      <w:widowControl/>
                                      <w:rPr>
                                        <w:rStyle w:val="FontStyle95"/>
                                      </w:rPr>
                                    </w:pPr>
                                    <w:r>
                                      <w:rPr>
                                        <w:rStyle w:val="FontStyle95"/>
                                      </w:rPr>
                                      <w:t>Paakides</w:t>
                                    </w:r>
                                    <w:r>
                                      <w:rPr>
                                        <w:rStyle w:val="FontStyle95"/>
                                        <w:vertAlign w:val="superscript"/>
                                      </w:rPr>
                                      <w:t>а)</w:t>
                                    </w:r>
                                    <w:r>
                                      <w:rPr>
                                        <w:rStyle w:val="FontStyle95"/>
                                      </w:rPr>
                                      <w:t xml:space="preserve"> l)</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23"/>
                                      <w:widowControl/>
                                      <w:spacing w:line="221" w:lineRule="exact"/>
                                      <w:rPr>
                                        <w:rStyle w:val="FontStyle95"/>
                                      </w:rPr>
                                    </w:pPr>
                                    <w:r>
                                      <w:rPr>
                                        <w:rStyle w:val="FontStyle95"/>
                                      </w:rPr>
                                      <w:t xml:space="preserve">Puistlastina </w:t>
                                    </w:r>
                                    <w:r>
                                      <w:rPr>
                                        <w:rStyle w:val="FontStyle95"/>
                                        <w:vertAlign w:val="superscript"/>
                                      </w:rPr>
                                      <w:t xml:space="preserve">b) </w:t>
                                    </w:r>
                                    <w:r>
                                      <w:rPr>
                                        <w:rStyle w:val="FontStyle95"/>
                                      </w:rPr>
                                      <w:t>(kg)</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23"/>
                                      <w:widowControl/>
                                      <w:spacing w:line="221" w:lineRule="exact"/>
                                      <w:rPr>
                                        <w:rStyle w:val="FontStyle95"/>
                                      </w:rPr>
                                    </w:pPr>
                                    <w:r>
                                      <w:rPr>
                                        <w:rStyle w:val="FontStyle95"/>
                                      </w:rPr>
                                      <w:t>Saadetises (kg)</w:t>
                                    </w:r>
                                  </w:p>
                                </w:tc>
                              </w:tr>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69"/>
                                      <w:widowControl/>
                                      <w:spacing w:line="240" w:lineRule="auto"/>
                                      <w:jc w:val="center"/>
                                      <w:rPr>
                                        <w:rStyle w:val="FontStyle96"/>
                                      </w:rPr>
                                    </w:pPr>
                                    <w:r>
                                      <w:rPr>
                                        <w:rStyle w:val="FontStyle96"/>
                                      </w:rPr>
                                      <w:t>1</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1.1</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Lõhkeained ja -materjalid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nil"/>
                                      <w:left w:val="single" w:sz="6" w:space="0" w:color="auto"/>
                                      <w:bottom w:val="nil"/>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1.2</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Lõhkeained ja -materjalid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nil"/>
                                      <w:left w:val="single" w:sz="6" w:space="0" w:color="auto"/>
                                      <w:bottom w:val="nil"/>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1.3</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Sobivusgrupi C 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nil"/>
                                      <w:left w:val="single" w:sz="6" w:space="0" w:color="auto"/>
                                      <w:bottom w:val="nil"/>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1.4</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Lõhkeained, ÜRO nr: 0104, 0237, 0255, 0267, 0289, 0361, 0365, 0366, 0440,</w:t>
                                    </w:r>
                                  </w:p>
                                  <w:p w:rsidR="00690609" w:rsidRDefault="00690609">
                                    <w:pPr>
                                      <w:pStyle w:val="Style69"/>
                                      <w:widowControl/>
                                      <w:spacing w:line="240" w:lineRule="auto"/>
                                      <w:rPr>
                                        <w:rStyle w:val="FontStyle96"/>
                                      </w:rPr>
                                    </w:pPr>
                                    <w:r>
                                      <w:rPr>
                                        <w:rStyle w:val="FontStyle96"/>
                                      </w:rPr>
                                      <w:t>0441, 0455, 0456, 0500</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1.5</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rPr>
                                        <w:rStyle w:val="FontStyle96"/>
                                      </w:rPr>
                                    </w:pPr>
                                    <w:r>
                                      <w:rPr>
                                        <w:rStyle w:val="FontStyle96"/>
                                      </w:rPr>
                                      <w:t>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69"/>
                                      <w:widowControl/>
                                      <w:spacing w:line="240" w:lineRule="auto"/>
                                      <w:jc w:val="center"/>
                                      <w:rPr>
                                        <w:rStyle w:val="FontStyle96"/>
                                      </w:rPr>
                                    </w:pPr>
                                    <w:r>
                                      <w:rPr>
                                        <w:rStyle w:val="FontStyle96"/>
                                      </w:rPr>
                                      <w:t>2</w:t>
                                    </w:r>
                                  </w:p>
                                </w:tc>
                                <w:tc>
                                  <w:tcPr>
                                    <w:tcW w:w="1104" w:type="dxa"/>
                                    <w:vMerge w:val="restart"/>
                                    <w:tcBorders>
                                      <w:top w:val="single" w:sz="6" w:space="0" w:color="auto"/>
                                      <w:left w:val="single" w:sz="6" w:space="0" w:color="auto"/>
                                      <w:bottom w:val="nil"/>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Kergestisüttivad gaasid (klassifikatsioonikood sisaldab ainult tähte F)</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1104"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2602" w:type="dxa"/>
                                    <w:tcBorders>
                                      <w:top w:val="single" w:sz="6" w:space="0" w:color="auto"/>
                                      <w:left w:val="single" w:sz="6" w:space="0" w:color="auto"/>
                                      <w:bottom w:val="single" w:sz="6" w:space="0" w:color="auto"/>
                                      <w:right w:val="single" w:sz="6" w:space="0" w:color="auto"/>
                                    </w:tcBorders>
                                  </w:tcPr>
                                  <w:p w:rsidR="00690609" w:rsidRPr="00306A32" w:rsidRDefault="00690609">
                                    <w:pPr>
                                      <w:pStyle w:val="Style69"/>
                                      <w:widowControl/>
                                      <w:rPr>
                                        <w:rStyle w:val="FontStyle96"/>
                                        <w:lang w:val="et-EE"/>
                                      </w:rPr>
                                    </w:pPr>
                                    <w:r w:rsidRPr="00306A32">
                                      <w:rPr>
                                        <w:rStyle w:val="FontStyle96"/>
                                        <w:lang w:val="et-EE"/>
                                      </w:rPr>
                                      <w:t>Mürgised gaasid (klassifikatsioonikood sisaldab tähti T, TF, TC, TO, TFC või TOC), välja arvatud aerosoolid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69"/>
                                      <w:widowControl/>
                                      <w:spacing w:line="240" w:lineRule="auto"/>
                                      <w:jc w:val="center"/>
                                      <w:rPr>
                                        <w:rStyle w:val="FontStyle96"/>
                                      </w:rPr>
                                    </w:pPr>
                                    <w:r>
                                      <w:rPr>
                                        <w:rStyle w:val="FontStyle96"/>
                                      </w:rPr>
                                      <w:t>3</w:t>
                                    </w:r>
                                  </w:p>
                                </w:tc>
                                <w:tc>
                                  <w:tcPr>
                                    <w:tcW w:w="1104" w:type="dxa"/>
                                    <w:vMerge w:val="restart"/>
                                    <w:tcBorders>
                                      <w:top w:val="single" w:sz="6" w:space="0" w:color="auto"/>
                                      <w:left w:val="single" w:sz="6" w:space="0" w:color="auto"/>
                                      <w:bottom w:val="nil"/>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69"/>
                                      <w:widowControl/>
                                      <w:ind w:left="10" w:hanging="10"/>
                                      <w:rPr>
                                        <w:rStyle w:val="FontStyle96"/>
                                        <w:lang w:val="fi-FI"/>
                                      </w:rPr>
                                    </w:pPr>
                                    <w:r w:rsidRPr="00AA6A8E">
                                      <w:rPr>
                                        <w:rStyle w:val="FontStyle96"/>
                                        <w:lang w:val="fi-FI"/>
                                      </w:rPr>
                                      <w:t>I ja II pakendigrupi kergestisüttivad vedelikud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1104"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left="10" w:hanging="10"/>
                                      <w:rPr>
                                        <w:rStyle w:val="FontStyle96"/>
                                      </w:rPr>
                                    </w:pPr>
                                    <w:r>
                                      <w:rPr>
                                        <w:rStyle w:val="FontStyle96"/>
                                      </w:rPr>
                                      <w:t>Desensibiliseeritud 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4</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left="10" w:hanging="10"/>
                                      <w:rPr>
                                        <w:rStyle w:val="FontStyle96"/>
                                      </w:rPr>
                                    </w:pPr>
                                    <w:r>
                                      <w:rPr>
                                        <w:rStyle w:val="FontStyle96"/>
                                      </w:rPr>
                                      <w:t>Desensibiliseeritud 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4.2</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rPr>
                                        <w:rStyle w:val="FontStyle96"/>
                                      </w:rPr>
                                    </w:pPr>
                                    <w:r>
                                      <w:rPr>
                                        <w:rStyle w:val="FontStyle96"/>
                                      </w:rPr>
                                      <w:t>I pakendigrupi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4.3</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rPr>
                                        <w:rStyle w:val="FontStyle96"/>
                                      </w:rPr>
                                    </w:pPr>
                                    <w:r>
                                      <w:rPr>
                                        <w:rStyle w:val="FontStyle96"/>
                                      </w:rPr>
                                      <w:t>I pakendigrupi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5.1</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rPr>
                                        <w:rStyle w:val="FontStyle96"/>
                                      </w:rPr>
                                    </w:pPr>
                                    <w:r>
                                      <w:rPr>
                                        <w:rStyle w:val="FontStyle96"/>
                                      </w:rPr>
                                      <w:t>I pakendigrupi oksüdeerivad vedelikud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bl>
                            <w:p w:rsidR="00690609" w:rsidRDefault="00690609" w:rsidP="00306A32"/>
                          </w:txbxContent>
                        </wps:txbx>
                        <wps:bodyPr rot="0" vert="horz" wrap="square" lIns="0" tIns="0" rIns="0" bIns="0" anchor="t" anchorCtr="0" upright="1">
                          <a:noAutofit/>
                        </wps:bodyPr>
                      </wps:wsp>
                      <wps:wsp>
                        <wps:cNvPr id="109" name="Text Box 18"/>
                        <wps:cNvSpPr txBox="1">
                          <a:spLocks noChangeArrowheads="1"/>
                        </wps:cNvSpPr>
                        <wps:spPr bwMode="auto">
                          <a:xfrm>
                            <a:off x="2505" y="5078"/>
                            <a:ext cx="5630"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Default="00690609" w:rsidP="00306A32">
                              <w:pPr>
                                <w:pStyle w:val="Style7"/>
                                <w:widowControl/>
                                <w:rPr>
                                  <w:rStyle w:val="FontStyle102"/>
                                </w:rPr>
                              </w:pPr>
                              <w:r>
                                <w:rPr>
                                  <w:rStyle w:val="FontStyle102"/>
                                </w:rPr>
                                <w:t>Tabel 1.10.3.1.2: kõrgendatud riskiastmega ohtlike kaupade loend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AC9A8" id="Group 16" o:spid="_x0000_s1036" style="position:absolute;left:0;text-align:left;margin-left:18.95pt;margin-top:119.3pt;width:433.7pt;height:489.4pt;z-index:251681280;mso-wrap-distance-left:1.9pt;mso-wrap-distance-top:23.5pt;mso-wrap-distance-right:1.9pt;mso-position-horizontal-relative:margin" coordorigin="1718,5078" coordsize="8674,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">
                <v:shape id="Text Box 17" o:spid="_x0000_s1037" type="#_x0000_t202" style="position:absolute;left:1718;top:5414;width:8674;height:9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2McA&#10;AADcAAAADwAAAGRycy9kb3ducmV2LnhtbESPQWvCQBCF74X+h2WEXqRu6kHa6CpSKHgolCaWXofs&#10;mE3MzqbZrab99c5B8DbDe/PeN6vN6Dt1oiE2gQ08zTJQxFWwDdcG9uXb4zOomJAtdoHJwB9F2Kzv&#10;71aY23DmTzoVqVYSwjFHAy6lPtc6Vo48xlnoiUU7hMFjknWotR3wLOG+0/MsW2iPDUuDw55eHVXH&#10;4tcb+Dh8tbt+/l6k759p2b649t9NS2MeJuN2CSrRmG7m6/XOCn4mt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n59jHAAAA3AAAAA8AAAAAAAAAAAAAAAAAmAIAAGRy&#10;cy9kb3ducmV2LnhtbFBLBQYAAAAABAAEAPUAAACM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763"/>
                          <w:gridCol w:w="1104"/>
                          <w:gridCol w:w="2602"/>
                          <w:gridCol w:w="1512"/>
                          <w:gridCol w:w="1382"/>
                          <w:gridCol w:w="1310"/>
                        </w:tblGrid>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23"/>
                                <w:widowControl/>
                                <w:spacing w:line="240" w:lineRule="auto"/>
                                <w:rPr>
                                  <w:rStyle w:val="FontStyle95"/>
                                </w:rPr>
                              </w:pPr>
                              <w:r>
                                <w:rPr>
                                  <w:rStyle w:val="FontStyle95"/>
                                </w:rPr>
                                <w:t>Klass</w:t>
                              </w:r>
                            </w:p>
                          </w:tc>
                          <w:tc>
                            <w:tcPr>
                              <w:tcW w:w="1104" w:type="dxa"/>
                              <w:vMerge w:val="restart"/>
                              <w:tcBorders>
                                <w:top w:val="single" w:sz="6" w:space="0" w:color="auto"/>
                                <w:left w:val="single" w:sz="6" w:space="0" w:color="auto"/>
                                <w:bottom w:val="nil"/>
                                <w:right w:val="single" w:sz="6" w:space="0" w:color="auto"/>
                              </w:tcBorders>
                            </w:tcPr>
                            <w:p w:rsidR="00690609" w:rsidRDefault="00690609">
                              <w:pPr>
                                <w:pStyle w:val="Style23"/>
                                <w:widowControl/>
                                <w:spacing w:line="240" w:lineRule="auto"/>
                                <w:rPr>
                                  <w:rStyle w:val="FontStyle95"/>
                                </w:rPr>
                              </w:pPr>
                              <w:r>
                                <w:rPr>
                                  <w:rStyle w:val="FontStyle95"/>
                                </w:rPr>
                                <w:t>Jagu</w:t>
                              </w:r>
                            </w:p>
                          </w:tc>
                          <w:tc>
                            <w:tcPr>
                              <w:tcW w:w="2602" w:type="dxa"/>
                              <w:vMerge w:val="restart"/>
                              <w:tcBorders>
                                <w:top w:val="single" w:sz="6" w:space="0" w:color="auto"/>
                                <w:left w:val="single" w:sz="6" w:space="0" w:color="auto"/>
                                <w:bottom w:val="nil"/>
                                <w:right w:val="single" w:sz="6" w:space="0" w:color="auto"/>
                              </w:tcBorders>
                            </w:tcPr>
                            <w:p w:rsidR="00690609" w:rsidRDefault="00690609">
                              <w:pPr>
                                <w:pStyle w:val="Style23"/>
                                <w:widowControl/>
                                <w:spacing w:line="240" w:lineRule="auto"/>
                                <w:jc w:val="left"/>
                                <w:rPr>
                                  <w:rStyle w:val="FontStyle95"/>
                                </w:rPr>
                              </w:pPr>
                              <w:r>
                                <w:rPr>
                                  <w:rStyle w:val="FontStyle95"/>
                                </w:rPr>
                                <w:t>Ained või esemed</w:t>
                              </w:r>
                            </w:p>
                          </w:tc>
                          <w:tc>
                            <w:tcPr>
                              <w:tcW w:w="4204" w:type="dxa"/>
                              <w:gridSpan w:val="3"/>
                              <w:tcBorders>
                                <w:top w:val="single" w:sz="6" w:space="0" w:color="auto"/>
                                <w:left w:val="single" w:sz="6" w:space="0" w:color="auto"/>
                                <w:bottom w:val="single" w:sz="6" w:space="0" w:color="auto"/>
                                <w:right w:val="single" w:sz="6" w:space="0" w:color="auto"/>
                              </w:tcBorders>
                            </w:tcPr>
                            <w:p w:rsidR="00690609" w:rsidRDefault="00690609">
                              <w:pPr>
                                <w:pStyle w:val="Style23"/>
                                <w:widowControl/>
                                <w:spacing w:line="240" w:lineRule="auto"/>
                                <w:ind w:left="1210"/>
                                <w:jc w:val="left"/>
                                <w:rPr>
                                  <w:rStyle w:val="FontStyle95"/>
                                </w:rPr>
                              </w:pPr>
                              <w:r>
                                <w:rPr>
                                  <w:rStyle w:val="FontStyle95"/>
                                </w:rPr>
                                <w:t>Ohtliku kauba kogus</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5"/>
                                </w:rPr>
                              </w:pPr>
                            </w:p>
                            <w:p w:rsidR="00690609" w:rsidRDefault="00690609">
                              <w:pPr>
                                <w:rPr>
                                  <w:rStyle w:val="FontStyle95"/>
                                </w:rPr>
                              </w:pPr>
                            </w:p>
                          </w:tc>
                          <w:tc>
                            <w:tcPr>
                              <w:tcW w:w="1104" w:type="dxa"/>
                              <w:tcBorders>
                                <w:top w:val="nil"/>
                                <w:left w:val="single" w:sz="6" w:space="0" w:color="auto"/>
                                <w:bottom w:val="single" w:sz="6" w:space="0" w:color="auto"/>
                                <w:right w:val="single" w:sz="6" w:space="0" w:color="auto"/>
                              </w:tcBorders>
                            </w:tcPr>
                            <w:p w:rsidR="00690609" w:rsidRDefault="00690609">
                              <w:pPr>
                                <w:rPr>
                                  <w:rStyle w:val="FontStyle95"/>
                                </w:rPr>
                              </w:pPr>
                            </w:p>
                            <w:p w:rsidR="00690609" w:rsidRDefault="00690609">
                              <w:pPr>
                                <w:rPr>
                                  <w:rStyle w:val="FontStyle95"/>
                                </w:rPr>
                              </w:pPr>
                            </w:p>
                          </w:tc>
                          <w:tc>
                            <w:tcPr>
                              <w:tcW w:w="2602" w:type="dxa"/>
                              <w:tcBorders>
                                <w:top w:val="nil"/>
                                <w:left w:val="single" w:sz="6" w:space="0" w:color="auto"/>
                                <w:bottom w:val="single" w:sz="6" w:space="0" w:color="auto"/>
                                <w:right w:val="single" w:sz="6" w:space="0" w:color="auto"/>
                              </w:tcBorders>
                            </w:tcPr>
                            <w:p w:rsidR="00690609" w:rsidRDefault="00690609">
                              <w:pPr>
                                <w:rPr>
                                  <w:rStyle w:val="FontStyle95"/>
                                </w:rPr>
                              </w:pPr>
                            </w:p>
                            <w:p w:rsidR="00690609" w:rsidRDefault="00690609">
                              <w:pPr>
                                <w:rPr>
                                  <w:rStyle w:val="FontStyle95"/>
                                </w:rPr>
                              </w:pP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23"/>
                                <w:widowControl/>
                                <w:rPr>
                                  <w:rStyle w:val="FontStyle95"/>
                                </w:rPr>
                              </w:pPr>
                              <w:r>
                                <w:rPr>
                                  <w:rStyle w:val="FontStyle95"/>
                                </w:rPr>
                                <w:t>Paakides</w:t>
                              </w:r>
                              <w:r>
                                <w:rPr>
                                  <w:rStyle w:val="FontStyle95"/>
                                  <w:vertAlign w:val="superscript"/>
                                </w:rPr>
                                <w:t>а)</w:t>
                              </w:r>
                              <w:r>
                                <w:rPr>
                                  <w:rStyle w:val="FontStyle95"/>
                                </w:rPr>
                                <w:t xml:space="preserve"> l)</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23"/>
                                <w:widowControl/>
                                <w:spacing w:line="221" w:lineRule="exact"/>
                                <w:rPr>
                                  <w:rStyle w:val="FontStyle95"/>
                                </w:rPr>
                              </w:pPr>
                              <w:r>
                                <w:rPr>
                                  <w:rStyle w:val="FontStyle95"/>
                                </w:rPr>
                                <w:t xml:space="preserve">Puistlastina </w:t>
                              </w:r>
                              <w:r>
                                <w:rPr>
                                  <w:rStyle w:val="FontStyle95"/>
                                  <w:vertAlign w:val="superscript"/>
                                </w:rPr>
                                <w:t xml:space="preserve">b) </w:t>
                              </w:r>
                              <w:r>
                                <w:rPr>
                                  <w:rStyle w:val="FontStyle95"/>
                                </w:rPr>
                                <w:t>(kg)</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23"/>
                                <w:widowControl/>
                                <w:spacing w:line="221" w:lineRule="exact"/>
                                <w:rPr>
                                  <w:rStyle w:val="FontStyle95"/>
                                </w:rPr>
                              </w:pPr>
                              <w:r>
                                <w:rPr>
                                  <w:rStyle w:val="FontStyle95"/>
                                </w:rPr>
                                <w:t>Saadetises (kg)</w:t>
                              </w:r>
                            </w:p>
                          </w:tc>
                        </w:tr>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69"/>
                                <w:widowControl/>
                                <w:spacing w:line="240" w:lineRule="auto"/>
                                <w:jc w:val="center"/>
                                <w:rPr>
                                  <w:rStyle w:val="FontStyle96"/>
                                </w:rPr>
                              </w:pPr>
                              <w:r>
                                <w:rPr>
                                  <w:rStyle w:val="FontStyle96"/>
                                </w:rPr>
                                <w:t>1</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1.1</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Lõhkeained ja -materjalid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nil"/>
                                <w:left w:val="single" w:sz="6" w:space="0" w:color="auto"/>
                                <w:bottom w:val="nil"/>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1.2</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Lõhkeained ja -materjalid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nil"/>
                                <w:left w:val="single" w:sz="6" w:space="0" w:color="auto"/>
                                <w:bottom w:val="nil"/>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1.3</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Sobivusgrupi C 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nil"/>
                                <w:left w:val="single" w:sz="6" w:space="0" w:color="auto"/>
                                <w:bottom w:val="nil"/>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1.4</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Lõhkeained, ÜRO nr: 0104, 0237, 0255, 0267, 0289, 0361, 0365, 0366, 0440,</w:t>
                              </w:r>
                            </w:p>
                            <w:p w:rsidR="00690609" w:rsidRDefault="00690609">
                              <w:pPr>
                                <w:pStyle w:val="Style69"/>
                                <w:widowControl/>
                                <w:spacing w:line="240" w:lineRule="auto"/>
                                <w:rPr>
                                  <w:rStyle w:val="FontStyle96"/>
                                </w:rPr>
                              </w:pPr>
                              <w:r>
                                <w:rPr>
                                  <w:rStyle w:val="FontStyle96"/>
                                </w:rPr>
                                <w:t>0441, 0455, 0456, 0500</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6"/>
                                </w:rPr>
                              </w:pPr>
                            </w:p>
                            <w:p w:rsidR="00690609" w:rsidRDefault="00690609">
                              <w:pPr>
                                <w:rPr>
                                  <w:rStyle w:val="FontStyle96"/>
                                </w:rPr>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1.5</w:t>
                              </w: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rPr>
                                  <w:rStyle w:val="FontStyle96"/>
                                </w:rPr>
                              </w:pPr>
                              <w:r>
                                <w:rPr>
                                  <w:rStyle w:val="FontStyle96"/>
                                </w:rPr>
                                <w:t>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69"/>
                                <w:widowControl/>
                                <w:spacing w:line="240" w:lineRule="auto"/>
                                <w:jc w:val="center"/>
                                <w:rPr>
                                  <w:rStyle w:val="FontStyle96"/>
                                </w:rPr>
                              </w:pPr>
                              <w:r>
                                <w:rPr>
                                  <w:rStyle w:val="FontStyle96"/>
                                </w:rPr>
                                <w:t>2</w:t>
                              </w:r>
                            </w:p>
                          </w:tc>
                          <w:tc>
                            <w:tcPr>
                              <w:tcW w:w="1104" w:type="dxa"/>
                              <w:vMerge w:val="restart"/>
                              <w:tcBorders>
                                <w:top w:val="single" w:sz="6" w:space="0" w:color="auto"/>
                                <w:left w:val="single" w:sz="6" w:space="0" w:color="auto"/>
                                <w:bottom w:val="nil"/>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Kergestisüttivad gaasid (klassifikatsioonikood sisaldab ainult tähte F)</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1104"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2602" w:type="dxa"/>
                              <w:tcBorders>
                                <w:top w:val="single" w:sz="6" w:space="0" w:color="auto"/>
                                <w:left w:val="single" w:sz="6" w:space="0" w:color="auto"/>
                                <w:bottom w:val="single" w:sz="6" w:space="0" w:color="auto"/>
                                <w:right w:val="single" w:sz="6" w:space="0" w:color="auto"/>
                              </w:tcBorders>
                            </w:tcPr>
                            <w:p w:rsidR="00690609" w:rsidRPr="00306A32" w:rsidRDefault="00690609">
                              <w:pPr>
                                <w:pStyle w:val="Style69"/>
                                <w:widowControl/>
                                <w:rPr>
                                  <w:rStyle w:val="FontStyle96"/>
                                  <w:lang w:val="et-EE"/>
                                </w:rPr>
                              </w:pPr>
                              <w:r w:rsidRPr="00306A32">
                                <w:rPr>
                                  <w:rStyle w:val="FontStyle96"/>
                                  <w:lang w:val="et-EE"/>
                                </w:rPr>
                                <w:t>Mürgised gaasid (klassifikatsioonikood sisaldab tähti T, TF, TC, TO, TFC või TOC), välja arvatud aerosoolid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r>
                        <w:tr w:rsidR="00690609">
                          <w:tc>
                            <w:tcPr>
                              <w:tcW w:w="763" w:type="dxa"/>
                              <w:vMerge w:val="restart"/>
                              <w:tcBorders>
                                <w:top w:val="single" w:sz="6" w:space="0" w:color="auto"/>
                                <w:left w:val="single" w:sz="6" w:space="0" w:color="auto"/>
                                <w:bottom w:val="nil"/>
                                <w:right w:val="single" w:sz="6" w:space="0" w:color="auto"/>
                              </w:tcBorders>
                            </w:tcPr>
                            <w:p w:rsidR="00690609" w:rsidRDefault="00690609">
                              <w:pPr>
                                <w:pStyle w:val="Style69"/>
                                <w:widowControl/>
                                <w:spacing w:line="240" w:lineRule="auto"/>
                                <w:jc w:val="center"/>
                                <w:rPr>
                                  <w:rStyle w:val="FontStyle96"/>
                                </w:rPr>
                              </w:pPr>
                              <w:r>
                                <w:rPr>
                                  <w:rStyle w:val="FontStyle96"/>
                                </w:rPr>
                                <w:t>3</w:t>
                              </w:r>
                            </w:p>
                          </w:tc>
                          <w:tc>
                            <w:tcPr>
                              <w:tcW w:w="1104" w:type="dxa"/>
                              <w:vMerge w:val="restart"/>
                              <w:tcBorders>
                                <w:top w:val="single" w:sz="6" w:space="0" w:color="auto"/>
                                <w:left w:val="single" w:sz="6" w:space="0" w:color="auto"/>
                                <w:bottom w:val="nil"/>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69"/>
                                <w:widowControl/>
                                <w:ind w:left="10" w:hanging="10"/>
                                <w:rPr>
                                  <w:rStyle w:val="FontStyle96"/>
                                  <w:lang w:val="fi-FI"/>
                                </w:rPr>
                              </w:pPr>
                              <w:r w:rsidRPr="00AA6A8E">
                                <w:rPr>
                                  <w:rStyle w:val="FontStyle96"/>
                                  <w:lang w:val="fi-FI"/>
                                </w:rPr>
                                <w:t>I ja II pakendigrupi kergestisüttivad vedelikud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1104" w:type="dxa"/>
                              <w:tcBorders>
                                <w:top w:val="nil"/>
                                <w:left w:val="single" w:sz="6" w:space="0" w:color="auto"/>
                                <w:bottom w:val="single" w:sz="6" w:space="0" w:color="auto"/>
                                <w:right w:val="single" w:sz="6" w:space="0" w:color="auto"/>
                              </w:tcBorders>
                            </w:tcPr>
                            <w:p w:rsidR="00690609" w:rsidRDefault="00690609">
                              <w:pPr>
                                <w:rPr>
                                  <w:rStyle w:val="FontStyle97"/>
                                </w:rPr>
                              </w:pPr>
                            </w:p>
                            <w:p w:rsidR="00690609" w:rsidRDefault="00690609">
                              <w:pPr>
                                <w:rPr>
                                  <w:rStyle w:val="FontStyle97"/>
                                </w:rPr>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left="10" w:hanging="10"/>
                                <w:rPr>
                                  <w:rStyle w:val="FontStyle96"/>
                                </w:rPr>
                              </w:pPr>
                              <w:r>
                                <w:rPr>
                                  <w:rStyle w:val="FontStyle96"/>
                                </w:rPr>
                                <w:t>Desensibiliseeritud 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4</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left="10" w:hanging="10"/>
                                <w:rPr>
                                  <w:rStyle w:val="FontStyle96"/>
                                </w:rPr>
                              </w:pPr>
                              <w:r>
                                <w:rPr>
                                  <w:rStyle w:val="FontStyle96"/>
                                </w:rPr>
                                <w:t>Desensibiliseeritud lõhkeained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4.2</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rPr>
                                  <w:rStyle w:val="FontStyle96"/>
                                </w:rPr>
                              </w:pPr>
                              <w:r>
                                <w:rPr>
                                  <w:rStyle w:val="FontStyle96"/>
                                </w:rPr>
                                <w:t>I pakendigrupi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4.3</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rPr>
                                  <w:rStyle w:val="FontStyle96"/>
                                </w:rPr>
                              </w:pPr>
                              <w:r>
                                <w:rPr>
                                  <w:rStyle w:val="FontStyle96"/>
                                </w:rPr>
                                <w:t>I pakendigrupi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63"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center"/>
                                <w:rPr>
                                  <w:rStyle w:val="FontStyle96"/>
                                </w:rPr>
                              </w:pPr>
                              <w:r>
                                <w:rPr>
                                  <w:rStyle w:val="FontStyle96"/>
                                </w:rPr>
                                <w:t>5.1</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rPr>
                                  <w:rStyle w:val="FontStyle96"/>
                                </w:rPr>
                              </w:pPr>
                              <w:r>
                                <w:rPr>
                                  <w:rStyle w:val="FontStyle96"/>
                                </w:rPr>
                                <w:t>I pakendigrupi oksüdeerivad vedelikud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1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bl>
                      <w:p w:rsidR="00690609" w:rsidRDefault="00690609" w:rsidP="00306A32"/>
                    </w:txbxContent>
                  </v:textbox>
                </v:shape>
                <v:shape id="Text Box 18" o:spid="_x0000_s1038" type="#_x0000_t202" style="position:absolute;left:2505;top:5078;width:563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CQ8MA&#10;AADcAAAADwAAAGRycy9kb3ducmV2LnhtbERPTWvCQBC9F/oflil4Ed3UQ9HoKiIUPAjSRPE6ZMds&#10;YnY2ZldN++u7BaG3ebzPWax624g7db5yrOB9nIAgLpyuuFRwyD9HUxA+IGtsHJOCb/KwWr6+LDDV&#10;7sFfdM9CKWII+xQVmBDaVEpfGLLox64ljtzZdRZDhF0pdYePGG4bOUmSD2mx4thgsKWNoeKS3ayC&#10;/flYb9vJLgun6zCvZ6b+McNcqcFbv56DCNSHf/HTvdVxfjKD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tCQ8MAAADcAAAADwAAAAAAAAAAAAAAAACYAgAAZHJzL2Rv&#10;d25yZXYueG1sUEsFBgAAAAAEAAQA9QAAAIgDAAAAAA==&#10;" filled="f" strokecolor="white" strokeweight="0">
                  <v:textbox inset="0,0,0,0">
                    <w:txbxContent>
                      <w:p w:rsidR="00690609" w:rsidRDefault="00690609" w:rsidP="00306A32">
                        <w:pPr>
                          <w:pStyle w:val="Style7"/>
                          <w:widowControl/>
                          <w:rPr>
                            <w:rStyle w:val="FontStyle102"/>
                          </w:rPr>
                        </w:pPr>
                        <w:r>
                          <w:rPr>
                            <w:rStyle w:val="FontStyle102"/>
                          </w:rPr>
                          <w:t>Tabel 1.10.3.1.2: kõrgendatud riskiastmega ohtlike kaupade loend</w:t>
                        </w:r>
                      </w:p>
                    </w:txbxContent>
                  </v:textbox>
                </v:shape>
                <w10:wrap type="topAndBottom" anchorx="margin"/>
              </v:group>
            </w:pict>
          </mc:Fallback>
        </mc:AlternateContent>
      </w:r>
      <w:r>
        <w:rPr>
          <w:b/>
          <w:sz w:val="20"/>
          <w:lang w:val="et-EE"/>
        </w:rPr>
        <w:t>.1</w:t>
      </w:r>
      <w:r>
        <w:rPr>
          <w:b/>
          <w:sz w:val="20"/>
          <w:lang w:val="et-EE"/>
        </w:rPr>
        <w:tab/>
      </w:r>
      <w:r w:rsidR="00306A32" w:rsidRPr="008F14CC">
        <w:rPr>
          <w:rStyle w:val="FontStyle105"/>
          <w:lang w:val="et-EE"/>
        </w:rPr>
        <w:t>Kõrgendatud riskiastmega ohtlikud kaubad on kaubad, mida saab kasutada terroristlikel eesmärkidel, nii et tagajärjed võivad olla rasked, nt massiline inimkaotus, suur häving ja sotsiaal-majanduslik katastroof – seda eriti 7. klassi kaupade veol,.</w:t>
      </w:r>
    </w:p>
    <w:p w:rsidR="00306A32" w:rsidRPr="008F14CC" w:rsidRDefault="002F04A1" w:rsidP="008F14CC">
      <w:pPr>
        <w:pStyle w:val="Style6"/>
        <w:widowControl/>
        <w:tabs>
          <w:tab w:val="left" w:pos="1066"/>
        </w:tabs>
        <w:spacing w:before="115"/>
        <w:ind w:firstLine="0"/>
        <w:rPr>
          <w:rStyle w:val="FontStyle102"/>
          <w:lang w:val="et-EE"/>
        </w:rPr>
      </w:pPr>
      <w:r w:rsidRPr="002E3255">
        <w:rPr>
          <w:b/>
          <w:sz w:val="20"/>
          <w:lang w:val="et-EE"/>
        </w:rPr>
        <w:t>1.10.3.1</w:t>
      </w:r>
      <w:r>
        <w:rPr>
          <w:b/>
          <w:sz w:val="20"/>
          <w:lang w:val="et-EE"/>
        </w:rPr>
        <w:t>.2</w:t>
      </w:r>
      <w:r>
        <w:rPr>
          <w:b/>
          <w:sz w:val="20"/>
          <w:lang w:val="et-EE"/>
        </w:rPr>
        <w:tab/>
      </w:r>
      <w:r w:rsidR="00306A32" w:rsidRPr="008F14CC">
        <w:rPr>
          <w:rStyle w:val="FontStyle105"/>
          <w:lang w:val="et-EE"/>
        </w:rPr>
        <w:t>Kõrgendatud riskiastmega kaupade hulka kuuluvad eri klasside kaubad, välja arvatud 7. klassi kaubad (vt alajagu 1.10.3.1.3), kui need on nimetatud tabelis 1.10.3.1.2 ja neid veetakse tabelis märgitust suuremas koguses.</w:t>
      </w:r>
    </w:p>
    <w:p w:rsidR="00306A32" w:rsidRPr="008F14CC" w:rsidRDefault="00306A32" w:rsidP="002F024B">
      <w:pPr>
        <w:pStyle w:val="Style6"/>
        <w:widowControl/>
        <w:tabs>
          <w:tab w:val="left" w:pos="1066"/>
        </w:tabs>
        <w:spacing w:before="115"/>
        <w:ind w:firstLine="0"/>
        <w:rPr>
          <w:rStyle w:val="FontStyle105"/>
          <w:b/>
          <w:bCs/>
          <w:lang w:val="et-EE"/>
        </w:rPr>
      </w:pPr>
    </w:p>
    <w:p w:rsidR="00306A32" w:rsidRPr="008F14CC" w:rsidRDefault="009E4CD0" w:rsidP="002F024B">
      <w:pPr>
        <w:pStyle w:val="Style18"/>
        <w:widowControl/>
        <w:spacing w:line="264" w:lineRule="exact"/>
        <w:rPr>
          <w:rStyle w:val="FontStyle103"/>
          <w:lang w:val="et-EE"/>
        </w:rPr>
      </w:pPr>
      <w:r w:rsidRPr="008F14CC">
        <w:rPr>
          <w:noProof/>
          <w:lang w:val="et-EE" w:eastAsia="et-EE"/>
        </w:rPr>
        <w:lastRenderedPageBreak/>
        <mc:AlternateContent>
          <mc:Choice Requires="wpg">
            <w:drawing>
              <wp:anchor distT="0" distB="45720" distL="24130" distR="24130" simplePos="0" relativeHeight="251682304" behindDoc="0" locked="0" layoutInCell="1" allowOverlap="1" wp14:anchorId="2B348360" wp14:editId="18A0BA2B">
                <wp:simplePos x="0" y="0"/>
                <wp:positionH relativeFrom="margin">
                  <wp:posOffset>214630</wp:posOffset>
                </wp:positionH>
                <wp:positionV relativeFrom="paragraph">
                  <wp:posOffset>3175</wp:posOffset>
                </wp:positionV>
                <wp:extent cx="5532120" cy="2167890"/>
                <wp:effectExtent l="0" t="0" r="11430" b="22860"/>
                <wp:wrapTopAndBottom/>
                <wp:docPr id="10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2167890"/>
                          <a:chOff x="1699" y="1258"/>
                          <a:chExt cx="8712" cy="3649"/>
                        </a:xfrm>
                      </wpg:grpSpPr>
                      <wps:wsp>
                        <wps:cNvPr id="105" name="Text Box 20"/>
                        <wps:cNvSpPr txBox="1">
                          <a:spLocks noChangeArrowheads="1"/>
                        </wps:cNvSpPr>
                        <wps:spPr bwMode="auto">
                          <a:xfrm>
                            <a:off x="1699" y="1258"/>
                            <a:ext cx="8712" cy="26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782"/>
                                <w:gridCol w:w="1104"/>
                                <w:gridCol w:w="2602"/>
                                <w:gridCol w:w="1512"/>
                                <w:gridCol w:w="1382"/>
                                <w:gridCol w:w="1330"/>
                              </w:tblGrid>
                              <w:tr w:rsidR="00690609">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Perkloraadid, ammooniumnitraat ja ammooniumnitraatväetised ja ammooniumnitraadi emulsioonid või suspensioonid või geelid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right"/>
                                      <w:rPr>
                                        <w:rStyle w:val="FontStyle96"/>
                                      </w:rPr>
                                    </w:pPr>
                                    <w:r>
                                      <w:rPr>
                                        <w:rStyle w:val="FontStyle96"/>
                                      </w:rPr>
                                      <w:t>6.1</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rPr>
                                        <w:rStyle w:val="FontStyle96"/>
                                      </w:rPr>
                                    </w:pPr>
                                    <w:r>
                                      <w:rPr>
                                        <w:rStyle w:val="FontStyle96"/>
                                      </w:rPr>
                                      <w:t>I pakendigrupi mürgised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right"/>
                                      <w:rPr>
                                        <w:rStyle w:val="FontStyle96"/>
                                      </w:rPr>
                                    </w:pPr>
                                    <w:r>
                                      <w:rPr>
                                        <w:rStyle w:val="FontStyle96"/>
                                      </w:rPr>
                                      <w:t>6.2</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69"/>
                                      <w:widowControl/>
                                      <w:ind w:firstLine="5"/>
                                      <w:rPr>
                                        <w:rStyle w:val="FontStyle96"/>
                                        <w:lang w:val="fi-FI"/>
                                      </w:rPr>
                                    </w:pPr>
                                    <w:r w:rsidRPr="00AA6A8E">
                                      <w:rPr>
                                        <w:rStyle w:val="FontStyle96"/>
                                        <w:lang w:val="fi-FI"/>
                                      </w:rPr>
                                      <w:t>A-kategooria nakatavad ained (ÜRO nr 2814 ja 2900, välja arvatud loomne materjal)</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rsidTr="008F14CC">
                                <w:trPr>
                                  <w:trHeight w:val="465"/>
                                </w:trPr>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right"/>
                                      <w:rPr>
                                        <w:rStyle w:val="FontStyle96"/>
                                      </w:rPr>
                                    </w:pPr>
                                    <w:r>
                                      <w:rPr>
                                        <w:rStyle w:val="FontStyle96"/>
                                      </w:rPr>
                                      <w:t>8</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I pakendigrupi sööbivad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bl>
                            <w:p w:rsidR="00690609" w:rsidRDefault="00690609" w:rsidP="00306A32"/>
                          </w:txbxContent>
                        </wps:txbx>
                        <wps:bodyPr rot="0" vert="horz" wrap="square" lIns="0" tIns="0" rIns="0" bIns="0" anchor="t" anchorCtr="0" upright="1">
                          <a:noAutofit/>
                        </wps:bodyPr>
                      </wps:wsp>
                      <wps:wsp>
                        <wps:cNvPr id="106" name="Text Box 21"/>
                        <wps:cNvSpPr txBox="1">
                          <a:spLocks noChangeArrowheads="1"/>
                        </wps:cNvSpPr>
                        <wps:spPr bwMode="auto">
                          <a:xfrm>
                            <a:off x="2505" y="4695"/>
                            <a:ext cx="360"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Default="00690609" w:rsidP="00306A32">
                              <w:pPr>
                                <w:pStyle w:val="Style18"/>
                                <w:widowControl/>
                                <w:spacing w:line="240" w:lineRule="auto"/>
                                <w:jc w:val="left"/>
                                <w:rPr>
                                  <w:rStyle w:val="FontStyle103"/>
                                </w:rPr>
                              </w:pPr>
                              <w:r>
                                <w:rPr>
                                  <w:rStyle w:val="FontStyle103"/>
                                </w:rPr>
                                <w:t>kus: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48360" id="Group 19" o:spid="_x0000_s1039" style="position:absolute;left:0;text-align:left;margin-left:16.9pt;margin-top:.25pt;width:435.6pt;height:170.7pt;z-index:251682304;mso-wrap-distance-left:1.9pt;mso-wrap-distance-right:1.9pt;mso-wrap-distance-bottom:3.6pt;mso-position-horizontal-relative:margin" coordorigin="1699,1258" coordsize="8712,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">
                <v:shape id="Text Box 20" o:spid="_x0000_s1040" type="#_x0000_t202" style="position:absolute;left:1699;top:1258;width:8712;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IRsQA&#10;AADcAAAADwAAAGRycy9kb3ducmV2LnhtbERPTWvCQBC9C/0PyxR6Ed0oKJq6ShEED4ViYul1yI7Z&#10;pNnZNLtq6q93CwVv83ifs9r0thEX6nzlWMFknIAgLpyuuFRwzHejBQgfkDU2jknBL3nYrJ8GK0y1&#10;u/KBLlkoRQxhn6ICE0KbSukLQxb92LXEkTu5zmKIsCul7vAaw20jp0kylxYrjg0GW9oaKr6zs1Xw&#10;cfqs9+30PQtfP8O8Xpr6Zoa5Ui/P/dsriEB9eIj/3Xsd5ycz+HsmX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SEbEAAAA3A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782"/>
                          <w:gridCol w:w="1104"/>
                          <w:gridCol w:w="2602"/>
                          <w:gridCol w:w="1512"/>
                          <w:gridCol w:w="1382"/>
                          <w:gridCol w:w="1330"/>
                        </w:tblGrid>
                        <w:tr w:rsidR="00690609">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Perkloraadid, ammooniumnitraat ja ammooniumnitraatväetised ja ammooniumnitraadi emulsioonid või suspensioonid või geelid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r w:rsidR="00690609">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right"/>
                                <w:rPr>
                                  <w:rStyle w:val="FontStyle96"/>
                                </w:rPr>
                              </w:pPr>
                              <w:r>
                                <w:rPr>
                                  <w:rStyle w:val="FontStyle96"/>
                                </w:rPr>
                                <w:t>6.1</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rPr>
                                  <w:rStyle w:val="FontStyle96"/>
                                </w:rPr>
                              </w:pPr>
                              <w:r>
                                <w:rPr>
                                  <w:rStyle w:val="FontStyle96"/>
                                </w:rPr>
                                <w:t>I pakendigrupi mürgised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right"/>
                                <w:rPr>
                                  <w:rStyle w:val="FontStyle96"/>
                                </w:rPr>
                              </w:pPr>
                              <w:r>
                                <w:rPr>
                                  <w:rStyle w:val="FontStyle96"/>
                                </w:rPr>
                                <w:t>6.2</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Pr="00AA6A8E" w:rsidRDefault="00690609">
                              <w:pPr>
                                <w:pStyle w:val="Style69"/>
                                <w:widowControl/>
                                <w:ind w:firstLine="5"/>
                                <w:rPr>
                                  <w:rStyle w:val="FontStyle96"/>
                                  <w:lang w:val="fi-FI"/>
                                </w:rPr>
                              </w:pPr>
                              <w:r w:rsidRPr="00AA6A8E">
                                <w:rPr>
                                  <w:rStyle w:val="FontStyle96"/>
                                  <w:lang w:val="fi-FI"/>
                                </w:rPr>
                                <w:t>A-kategooria nakatavad ained (ÜRO nr 2814 ja 2900, välja arvatud loomne materjal)</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0</w:t>
                              </w:r>
                            </w:p>
                          </w:tc>
                        </w:tr>
                        <w:tr w:rsidR="00690609" w:rsidTr="008F14CC">
                          <w:trPr>
                            <w:trHeight w:val="465"/>
                          </w:trPr>
                          <w:tc>
                            <w:tcPr>
                              <w:tcW w:w="78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spacing w:line="240" w:lineRule="auto"/>
                                <w:jc w:val="right"/>
                                <w:rPr>
                                  <w:rStyle w:val="FontStyle96"/>
                                </w:rPr>
                              </w:pPr>
                              <w:r>
                                <w:rPr>
                                  <w:rStyle w:val="FontStyle96"/>
                                </w:rPr>
                                <w:t>8</w:t>
                              </w:r>
                            </w:p>
                          </w:tc>
                          <w:tc>
                            <w:tcPr>
                              <w:tcW w:w="1104" w:type="dxa"/>
                              <w:tcBorders>
                                <w:top w:val="single" w:sz="6" w:space="0" w:color="auto"/>
                                <w:left w:val="single" w:sz="6" w:space="0" w:color="auto"/>
                                <w:bottom w:val="single" w:sz="6" w:space="0" w:color="auto"/>
                                <w:right w:val="single" w:sz="6" w:space="0" w:color="auto"/>
                              </w:tcBorders>
                            </w:tcPr>
                            <w:p w:rsidR="00690609" w:rsidRDefault="00690609">
                              <w:pPr>
                                <w:pStyle w:val="Style34"/>
                                <w:widowControl/>
                              </w:pPr>
                            </w:p>
                          </w:tc>
                          <w:tc>
                            <w:tcPr>
                              <w:tcW w:w="2602" w:type="dxa"/>
                              <w:tcBorders>
                                <w:top w:val="single" w:sz="6" w:space="0" w:color="auto"/>
                                <w:left w:val="single" w:sz="6" w:space="0" w:color="auto"/>
                                <w:bottom w:val="single" w:sz="6" w:space="0" w:color="auto"/>
                                <w:right w:val="single" w:sz="6" w:space="0" w:color="auto"/>
                              </w:tcBorders>
                            </w:tcPr>
                            <w:p w:rsidR="00690609" w:rsidRDefault="00690609">
                              <w:pPr>
                                <w:pStyle w:val="Style69"/>
                                <w:widowControl/>
                                <w:ind w:firstLine="5"/>
                                <w:rPr>
                                  <w:rStyle w:val="FontStyle96"/>
                                </w:rPr>
                              </w:pPr>
                              <w:r>
                                <w:rPr>
                                  <w:rStyle w:val="FontStyle96"/>
                                </w:rPr>
                                <w:t>I pakendigrupi sööbivad ained</w:t>
                              </w:r>
                            </w:p>
                          </w:tc>
                          <w:tc>
                            <w:tcPr>
                              <w:tcW w:w="151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3000</w:t>
                              </w:r>
                            </w:p>
                          </w:tc>
                          <w:tc>
                            <w:tcPr>
                              <w:tcW w:w="1382"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lubatud</w:t>
                              </w:r>
                            </w:p>
                          </w:tc>
                          <w:tc>
                            <w:tcPr>
                              <w:tcW w:w="1330" w:type="dxa"/>
                              <w:tcBorders>
                                <w:top w:val="single" w:sz="6" w:space="0" w:color="auto"/>
                                <w:left w:val="single" w:sz="6" w:space="0" w:color="auto"/>
                                <w:bottom w:val="single" w:sz="6" w:space="0" w:color="auto"/>
                                <w:right w:val="single" w:sz="6" w:space="0" w:color="auto"/>
                              </w:tcBorders>
                            </w:tcPr>
                            <w:p w:rsidR="00690609" w:rsidRDefault="00690609">
                              <w:pPr>
                                <w:pStyle w:val="Style38"/>
                                <w:widowControl/>
                                <w:jc w:val="center"/>
                                <w:rPr>
                                  <w:rStyle w:val="FontStyle97"/>
                                </w:rPr>
                              </w:pPr>
                              <w:r>
                                <w:rPr>
                                  <w:rStyle w:val="FontStyle97"/>
                                </w:rPr>
                                <w:t>Ei ole</w:t>
                              </w:r>
                            </w:p>
                            <w:p w:rsidR="00690609" w:rsidRDefault="00690609">
                              <w:pPr>
                                <w:pStyle w:val="Style38"/>
                                <w:widowControl/>
                                <w:jc w:val="center"/>
                                <w:rPr>
                                  <w:rStyle w:val="FontStyle97"/>
                                </w:rPr>
                              </w:pPr>
                              <w:r>
                                <w:rPr>
                                  <w:rStyle w:val="FontStyle97"/>
                                </w:rPr>
                                <w:t xml:space="preserve"> piiratud</w:t>
                              </w:r>
                            </w:p>
                          </w:tc>
                        </w:tr>
                      </w:tbl>
                      <w:p w:rsidR="00690609" w:rsidRDefault="00690609" w:rsidP="00306A32"/>
                    </w:txbxContent>
                  </v:textbox>
                </v:shape>
                <v:shape id="Text Box 21" o:spid="_x0000_s1041" type="#_x0000_t202" style="position:absolute;left:2505;top:4695;width:36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WMcMA&#10;AADcAAAADwAAAGRycy9kb3ducmV2LnhtbERPTWvCQBC9F/wPywheRDf1IDW6iggFD0JpongdsmM2&#10;MTubZrea9te7QqG3ebzPWW1624gbdb5yrOB1moAgLpyuuFRwzN8nbyB8QNbYOCYFP+Rhsx68rDDV&#10;7s6fdMtCKWII+xQVmBDaVEpfGLLop64ljtzFdRZDhF0pdYf3GG4bOUuSubRYcWww2NLOUHHNvq2C&#10;j8up3rezQxbOX+O8Xpj614xzpUbDfrsEEagP/+I/917H+ckcns/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WMcMAAADcAAAADwAAAAAAAAAAAAAAAACYAgAAZHJzL2Rv&#10;d25yZXYueG1sUEsFBgAAAAAEAAQA9QAAAIgDAAAAAA==&#10;" filled="f" strokecolor="white" strokeweight="0">
                  <v:textbox inset="0,0,0,0">
                    <w:txbxContent>
                      <w:p w:rsidR="00690609" w:rsidRDefault="00690609" w:rsidP="00306A32">
                        <w:pPr>
                          <w:pStyle w:val="Style18"/>
                          <w:widowControl/>
                          <w:spacing w:line="240" w:lineRule="auto"/>
                          <w:jc w:val="left"/>
                          <w:rPr>
                            <w:rStyle w:val="FontStyle103"/>
                          </w:rPr>
                        </w:pPr>
                        <w:r>
                          <w:rPr>
                            <w:rStyle w:val="FontStyle103"/>
                          </w:rPr>
                          <w:t>kus:</w:t>
                        </w:r>
                      </w:p>
                    </w:txbxContent>
                  </v:textbox>
                </v:shape>
                <w10:wrap type="topAndBottom" anchorx="margin"/>
              </v:group>
            </w:pict>
          </mc:Fallback>
        </mc:AlternateContent>
      </w:r>
      <w:r w:rsidR="00306A32" w:rsidRPr="008F14CC">
        <w:rPr>
          <w:rStyle w:val="FontStyle103"/>
          <w:lang w:val="et-EE"/>
        </w:rPr>
        <w:t>0 - mis tahes koguses kaup peab vastama jao 1.10.3 nõuetele;</w:t>
      </w:r>
    </w:p>
    <w:p w:rsidR="00306A32" w:rsidRPr="008F14CC" w:rsidRDefault="00306A32" w:rsidP="002F024B">
      <w:pPr>
        <w:pStyle w:val="Style18"/>
        <w:widowControl/>
        <w:spacing w:before="62" w:line="264" w:lineRule="exact"/>
        <w:rPr>
          <w:rStyle w:val="FontStyle103"/>
          <w:lang w:val="et-EE"/>
        </w:rPr>
      </w:pPr>
      <w:r w:rsidRPr="008F14CC">
        <w:rPr>
          <w:rStyle w:val="FontStyle103"/>
          <w:lang w:val="et-EE"/>
        </w:rPr>
        <w:t>3000 - kui veetava aine maht on 30001 ja enam, kohaldatakse jao 1.10.3 nõudeid;</w:t>
      </w:r>
    </w:p>
    <w:p w:rsidR="00306A32" w:rsidRPr="008F14CC" w:rsidRDefault="00306A32" w:rsidP="002F024B">
      <w:pPr>
        <w:pStyle w:val="Style18"/>
        <w:widowControl/>
        <w:spacing w:before="101" w:line="240" w:lineRule="auto"/>
        <w:jc w:val="left"/>
        <w:rPr>
          <w:rStyle w:val="FontStyle103"/>
          <w:lang w:val="et-EE"/>
        </w:rPr>
      </w:pPr>
      <w:r w:rsidRPr="008F14CC">
        <w:rPr>
          <w:rStyle w:val="FontStyle103"/>
          <w:lang w:val="et-EE"/>
        </w:rPr>
        <w:t>„Ei ole lubatud“ – kauba selline vedu ei ole lubatud;</w:t>
      </w:r>
    </w:p>
    <w:p w:rsidR="00306A32" w:rsidRPr="008F14CC" w:rsidRDefault="00306A32" w:rsidP="002F024B">
      <w:pPr>
        <w:pStyle w:val="Style18"/>
        <w:widowControl/>
        <w:spacing w:before="72" w:line="264" w:lineRule="exact"/>
        <w:rPr>
          <w:rStyle w:val="FontStyle103"/>
          <w:lang w:val="et-EE"/>
        </w:rPr>
      </w:pPr>
      <w:r w:rsidRPr="008F14CC">
        <w:rPr>
          <w:rStyle w:val="FontStyle103"/>
          <w:lang w:val="et-EE"/>
        </w:rPr>
        <w:t>„Ei ole piiratud“ – sellise veo mis tahes koguse suhtes ei kohaldata jao 1.10.3 nõudeid;</w:t>
      </w:r>
    </w:p>
    <w:p w:rsidR="00306A32" w:rsidRPr="008F14CC" w:rsidRDefault="00306A32" w:rsidP="002F024B">
      <w:pPr>
        <w:pStyle w:val="Style18"/>
        <w:widowControl/>
        <w:spacing w:before="62" w:line="264" w:lineRule="exact"/>
        <w:rPr>
          <w:rStyle w:val="FontStyle103"/>
          <w:lang w:val="et-EE"/>
        </w:rPr>
      </w:pPr>
      <w:r w:rsidRPr="008F14CC">
        <w:rPr>
          <w:rStyle w:val="FontStyle103"/>
          <w:lang w:val="et-EE"/>
        </w:rPr>
        <w:t>a) – selles veerus esitatud väärtus on kohaldatav ainult juhul, kui paakides vedu on peatüki 3.2 tabeli A veergude 10 või 12 kohaselt lubatud. Ainete puhul, mida ei ole lubatud paakides vedada, ei ole selles veerus antud viide asjakohane (kauba selline vedamine on igal juhul keelatud);</w:t>
      </w:r>
    </w:p>
    <w:p w:rsidR="00306A32" w:rsidRPr="008F14CC" w:rsidRDefault="00306A32" w:rsidP="002F024B">
      <w:pPr>
        <w:pStyle w:val="Style18"/>
        <w:widowControl/>
        <w:spacing w:before="82" w:line="230" w:lineRule="exact"/>
        <w:rPr>
          <w:rStyle w:val="FontStyle103"/>
          <w:lang w:val="et-EE"/>
        </w:rPr>
      </w:pPr>
      <w:r w:rsidRPr="008F14CC">
        <w:rPr>
          <w:rStyle w:val="FontStyle103"/>
          <w:lang w:val="et-EE"/>
        </w:rPr>
        <w:t>b) – selles veerus esitatud väärtus on kohaldatav ainult juhul, kui puitlastis vedu on peatüki 3.2 tabeli A veergude 10 või 17 kohaselt lubatud. Ainete puhul, mida ei ole lubatud puisteveona vedada, ei ole selles veerus antud viide asjakohane (kauba selline vedamine on igal juhul keelatud);</w:t>
      </w:r>
    </w:p>
    <w:p w:rsidR="005670F9" w:rsidRPr="008F14CC" w:rsidRDefault="00306A32" w:rsidP="009D2D1B">
      <w:pPr>
        <w:pStyle w:val="Style16"/>
        <w:widowControl/>
        <w:spacing w:before="53"/>
        <w:ind w:firstLine="0"/>
        <w:rPr>
          <w:rStyle w:val="FontStyle105"/>
          <w:lang w:val="et-EE"/>
        </w:rPr>
      </w:pPr>
      <w:r w:rsidRPr="008F14CC">
        <w:rPr>
          <w:rStyle w:val="FontStyle102"/>
          <w:lang w:val="et-EE"/>
        </w:rPr>
        <w:t>1.10.3.1.3</w:t>
      </w:r>
      <w:r w:rsidRPr="008F14CC">
        <w:rPr>
          <w:rStyle w:val="FontStyle102"/>
          <w:lang w:val="et-EE"/>
        </w:rPr>
        <w:tab/>
      </w:r>
      <w:r w:rsidRPr="008F14CC">
        <w:rPr>
          <w:rStyle w:val="FontStyle105"/>
          <w:lang w:val="et-EE"/>
        </w:rPr>
        <w:t>Kõrgendatud riskiastmega radioaktiivsed materjalid (7. klassi ohtlikud kaubad) on radioaktiivsed materjalid, mille üksiksaadetise aktiivsuse väärtus on veo ohutuslävega võrdne või sellest suurem – 3000 А</w:t>
      </w:r>
      <w:r w:rsidRPr="008F14CC">
        <w:rPr>
          <w:rStyle w:val="FontStyle105"/>
          <w:vertAlign w:val="subscript"/>
          <w:lang w:val="et-EE"/>
        </w:rPr>
        <w:t>2</w:t>
      </w:r>
      <w:r w:rsidRPr="008F14CC">
        <w:rPr>
          <w:rStyle w:val="FontStyle105"/>
          <w:lang w:val="et-EE"/>
        </w:rPr>
        <w:t xml:space="preserve"> või rohkem (vt ka alajagu 2.2.7.2.2.1), välja arvatud radionukliidid, mille veo ohutuslävi esitatakse tabelis 1.10.3.1.3.</w:t>
      </w:r>
    </w:p>
    <w:p w:rsidR="005670F9" w:rsidRPr="008F14CC" w:rsidRDefault="005670F9" w:rsidP="009D2D1B">
      <w:pPr>
        <w:pStyle w:val="Style16"/>
        <w:widowControl/>
        <w:spacing w:before="53"/>
        <w:ind w:firstLine="0"/>
        <w:rPr>
          <w:rStyle w:val="FontStyle105"/>
          <w:lang w:val="et-EE"/>
        </w:rPr>
      </w:pPr>
    </w:p>
    <w:p w:rsidR="005670F9" w:rsidRPr="008F14CC" w:rsidRDefault="005670F9" w:rsidP="009D2D1B">
      <w:pPr>
        <w:pStyle w:val="Style16"/>
        <w:widowControl/>
        <w:spacing w:before="53"/>
        <w:ind w:firstLine="0"/>
        <w:rPr>
          <w:rStyle w:val="FontStyle105"/>
          <w:lang w:val="et-EE"/>
        </w:rPr>
      </w:pPr>
    </w:p>
    <w:p w:rsidR="005670F9" w:rsidRPr="008F14CC" w:rsidRDefault="005670F9" w:rsidP="008F14CC">
      <w:pPr>
        <w:pStyle w:val="Style16"/>
        <w:widowControl/>
        <w:spacing w:before="53"/>
        <w:ind w:firstLine="0"/>
        <w:jc w:val="center"/>
        <w:rPr>
          <w:rStyle w:val="FontStyle102"/>
          <w:b w:val="0"/>
          <w:lang w:val="et-EE"/>
        </w:rPr>
      </w:pPr>
      <w:r w:rsidRPr="008F14CC">
        <w:rPr>
          <w:rStyle w:val="FontStyle105"/>
          <w:lang w:val="et-EE"/>
        </w:rPr>
        <w:t xml:space="preserve">Tabel </w:t>
      </w:r>
      <w:r w:rsidRPr="008F14CC">
        <w:rPr>
          <w:rStyle w:val="FontStyle102"/>
          <w:b w:val="0"/>
          <w:lang w:val="et-EE"/>
        </w:rPr>
        <w:t>1.10.3.1.3</w:t>
      </w:r>
    </w:p>
    <w:p w:rsidR="00CB074A" w:rsidRPr="008F14CC" w:rsidRDefault="005670F9" w:rsidP="008F14CC">
      <w:pPr>
        <w:pStyle w:val="Style16"/>
        <w:widowControl/>
        <w:spacing w:before="53"/>
        <w:ind w:firstLine="0"/>
        <w:jc w:val="center"/>
        <w:rPr>
          <w:rStyle w:val="FontStyle105"/>
          <w:b/>
          <w:lang w:val="et-EE"/>
        </w:rPr>
        <w:sectPr w:rsidR="00CB074A" w:rsidRPr="008F14CC" w:rsidSect="00623C07">
          <w:footerReference w:type="default" r:id="rId46"/>
          <w:footnotePr>
            <w:numRestart w:val="eachSect"/>
          </w:footnotePr>
          <w:pgSz w:w="11909" w:h="16834"/>
          <w:pgMar w:top="1135" w:right="1147" w:bottom="360" w:left="1700" w:header="720" w:footer="720" w:gutter="0"/>
          <w:cols w:space="60"/>
          <w:noEndnote/>
        </w:sectPr>
      </w:pPr>
      <w:r w:rsidRPr="008F14CC">
        <w:rPr>
          <w:rStyle w:val="FontStyle102"/>
          <w:lang w:val="et-EE"/>
        </w:rPr>
        <w:t xml:space="preserve">Mõnede </w:t>
      </w:r>
      <w:r w:rsidRPr="008F14CC">
        <w:rPr>
          <w:rStyle w:val="FontStyle105"/>
          <w:b/>
          <w:lang w:val="et-EE"/>
        </w:rPr>
        <w:t>radionukliidide</w:t>
      </w:r>
      <w:r w:rsidR="00897E27" w:rsidRPr="008F14CC">
        <w:rPr>
          <w:rStyle w:val="FontStyle105"/>
          <w:b/>
          <w:lang w:val="et-EE"/>
        </w:rPr>
        <w:t xml:space="preserve"> veo</w:t>
      </w:r>
      <w:r w:rsidRPr="008F14CC">
        <w:rPr>
          <w:rStyle w:val="FontStyle105"/>
          <w:b/>
          <w:lang w:val="et-EE"/>
        </w:rPr>
        <w:t xml:space="preserve"> ohutusläved</w:t>
      </w:r>
    </w:p>
    <w:p w:rsidR="00306A32" w:rsidRPr="008F14CC" w:rsidRDefault="00306A32" w:rsidP="008F14CC">
      <w:pPr>
        <w:pStyle w:val="Style16"/>
        <w:widowControl/>
        <w:spacing w:before="53"/>
        <w:ind w:firstLine="0"/>
        <w:rPr>
          <w:rStyle w:val="FontStyle105"/>
          <w:lang w:val="et-EE"/>
        </w:rPr>
      </w:pPr>
    </w:p>
    <w:tbl>
      <w:tblPr>
        <w:tblW w:w="0" w:type="auto"/>
        <w:tblInd w:w="182" w:type="dxa"/>
        <w:tblLayout w:type="fixed"/>
        <w:tblCellMar>
          <w:left w:w="40" w:type="dxa"/>
          <w:right w:w="40" w:type="dxa"/>
        </w:tblCellMar>
        <w:tblLook w:val="0000" w:firstRow="0" w:lastRow="0" w:firstColumn="0" w:lastColumn="0" w:noHBand="0" w:noVBand="0"/>
      </w:tblPr>
      <w:tblGrid>
        <w:gridCol w:w="1771"/>
        <w:gridCol w:w="1930"/>
        <w:gridCol w:w="4804"/>
      </w:tblGrid>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b/>
                <w:bCs/>
                <w:i/>
                <w:iCs/>
                <w:sz w:val="18"/>
                <w:szCs w:val="18"/>
              </w:rPr>
            </w:pPr>
            <w:r w:rsidRPr="008F14CC">
              <w:rPr>
                <w:rFonts w:ascii="Arial" w:eastAsiaTheme="minorEastAsia" w:hAnsi="Arial" w:cs="Arial"/>
                <w:b/>
                <w:bCs/>
                <w:i/>
                <w:iCs/>
                <w:sz w:val="18"/>
                <w:szCs w:val="18"/>
              </w:rPr>
              <w:t>Element</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b/>
                <w:bCs/>
                <w:i/>
                <w:iCs/>
                <w:sz w:val="18"/>
                <w:szCs w:val="18"/>
              </w:rPr>
            </w:pPr>
            <w:r w:rsidRPr="008F14CC">
              <w:rPr>
                <w:rFonts w:ascii="Arial" w:eastAsiaTheme="minorEastAsia" w:hAnsi="Arial" w:cs="Arial"/>
                <w:b/>
                <w:bCs/>
                <w:i/>
                <w:iCs/>
                <w:sz w:val="18"/>
                <w:szCs w:val="18"/>
              </w:rPr>
              <w:t>Radionukliid</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187" w:lineRule="exact"/>
              <w:ind w:right="989"/>
              <w:rPr>
                <w:rFonts w:ascii="Arial" w:eastAsiaTheme="minorEastAsia" w:hAnsi="Arial" w:cs="Arial"/>
                <w:b/>
                <w:bCs/>
                <w:i/>
                <w:iCs/>
                <w:sz w:val="18"/>
                <w:szCs w:val="18"/>
              </w:rPr>
            </w:pPr>
            <w:r w:rsidRPr="008F14CC">
              <w:rPr>
                <w:rFonts w:ascii="Arial" w:eastAsiaTheme="minorEastAsia" w:hAnsi="Arial" w:cs="Arial"/>
                <w:b/>
                <w:bCs/>
                <w:i/>
                <w:iCs/>
                <w:sz w:val="18"/>
                <w:szCs w:val="18"/>
              </w:rPr>
              <w:t>Veo ohutuslävi (TBq)</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Ameriitsium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Am-241</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0,6</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Kuld</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Au-198</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2</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Kaadmium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Cd-109</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200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Kalifornium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Cf-252</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0,2</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Küürium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Cm-244</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0,5</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Koobalt</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Co-57</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7</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Koobalt</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Co-60</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0,3</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Tseesium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Cs-137</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1</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Raud</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Fe-55</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8000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Germaanium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Ge-68</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7</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Gadoliinium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Gd-153</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10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Iriidium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Ir-192</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0,8</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Nikkel</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Ni-63</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600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Pallaadium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Pd-103</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900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Promeetium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Pm-147</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400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Poloonium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Po-210</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0,6</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Plutoonium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Pu-238</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0,6</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Plutoonium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Pu-239</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0,6</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Raadium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Ra-226</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0,4</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Ruteenium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Ru-106</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3</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Seleen</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Se-75</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2</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Strontsium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Sr-90</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10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Tallium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Tl-204</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200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Tuulium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Tm-170</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200</w:t>
            </w:r>
          </w:p>
        </w:tc>
      </w:tr>
      <w:tr w:rsidR="005670F9" w:rsidRPr="008F14CC" w:rsidTr="005670F9">
        <w:tc>
          <w:tcPr>
            <w:tcW w:w="1771"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Üterbium</w:t>
            </w:r>
          </w:p>
        </w:tc>
        <w:tc>
          <w:tcPr>
            <w:tcW w:w="1930"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Yb-169</w:t>
            </w:r>
          </w:p>
        </w:tc>
        <w:tc>
          <w:tcPr>
            <w:tcW w:w="4804" w:type="dxa"/>
            <w:tcBorders>
              <w:top w:val="single" w:sz="6" w:space="0" w:color="auto"/>
              <w:left w:val="single" w:sz="6" w:space="0" w:color="auto"/>
              <w:bottom w:val="single" w:sz="6" w:space="0" w:color="auto"/>
              <w:right w:val="single" w:sz="6" w:space="0" w:color="auto"/>
            </w:tcBorders>
          </w:tcPr>
          <w:p w:rsidR="005670F9" w:rsidRPr="008F14CC" w:rsidRDefault="005670F9" w:rsidP="005670F9">
            <w:pPr>
              <w:autoSpaceDE w:val="0"/>
              <w:autoSpaceDN w:val="0"/>
              <w:adjustRightInd w:val="0"/>
              <w:spacing w:after="0" w:line="240" w:lineRule="auto"/>
              <w:rPr>
                <w:rFonts w:ascii="Arial" w:eastAsiaTheme="minorEastAsia" w:hAnsi="Arial" w:cs="Arial"/>
                <w:sz w:val="18"/>
                <w:szCs w:val="18"/>
              </w:rPr>
            </w:pPr>
            <w:r w:rsidRPr="008F14CC">
              <w:rPr>
                <w:rFonts w:ascii="Arial" w:eastAsiaTheme="minorEastAsia" w:hAnsi="Arial" w:cs="Arial"/>
                <w:sz w:val="18"/>
                <w:szCs w:val="18"/>
              </w:rPr>
              <w:t>3</w:t>
            </w:r>
          </w:p>
        </w:tc>
      </w:tr>
    </w:tbl>
    <w:p w:rsidR="005670F9" w:rsidRPr="008F14CC" w:rsidRDefault="005670F9" w:rsidP="008F14CC">
      <w:pPr>
        <w:pStyle w:val="Style16"/>
        <w:widowControl/>
        <w:spacing w:before="53"/>
        <w:ind w:firstLine="0"/>
        <w:rPr>
          <w:rStyle w:val="FontStyle105"/>
          <w:rFonts w:eastAsia="Calibri"/>
          <w:lang w:val="et-EE"/>
        </w:rPr>
      </w:pPr>
    </w:p>
    <w:p w:rsidR="00306A32" w:rsidRPr="008F14CC" w:rsidRDefault="00306A32" w:rsidP="00AE3243">
      <w:pPr>
        <w:pStyle w:val="Style16"/>
        <w:widowControl/>
        <w:spacing w:before="53"/>
        <w:ind w:firstLine="0"/>
        <w:rPr>
          <w:rStyle w:val="FontStyle105"/>
          <w:lang w:val="et-EE"/>
        </w:rPr>
      </w:pPr>
    </w:p>
    <w:p w:rsidR="009D2D1B" w:rsidRPr="008F14CC" w:rsidRDefault="009D2D1B" w:rsidP="00AE3243">
      <w:pPr>
        <w:pStyle w:val="Style16"/>
        <w:widowControl/>
        <w:spacing w:before="43"/>
        <w:ind w:firstLine="0"/>
        <w:rPr>
          <w:rStyle w:val="FontStyle102"/>
          <w:lang w:val="et-EE"/>
        </w:rPr>
      </w:pPr>
    </w:p>
    <w:p w:rsidR="005670F9" w:rsidRPr="008F14CC" w:rsidRDefault="005670F9" w:rsidP="008F14CC">
      <w:pPr>
        <w:pStyle w:val="Style16"/>
        <w:widowControl/>
        <w:spacing w:before="43"/>
        <w:ind w:firstLine="0"/>
        <w:rPr>
          <w:rStyle w:val="FontStyle102"/>
          <w:rFonts w:eastAsia="Calibri"/>
          <w:lang w:val="et-EE"/>
        </w:rPr>
      </w:pPr>
    </w:p>
    <w:p w:rsidR="00306A32" w:rsidRPr="008F14CC" w:rsidRDefault="00306A32" w:rsidP="008F14CC">
      <w:pPr>
        <w:pStyle w:val="Style16"/>
        <w:widowControl/>
        <w:spacing w:before="43"/>
        <w:ind w:firstLine="0"/>
        <w:rPr>
          <w:rStyle w:val="FontStyle105"/>
          <w:lang w:val="et-EE"/>
        </w:rPr>
      </w:pPr>
      <w:r w:rsidRPr="008F14CC">
        <w:rPr>
          <w:rStyle w:val="FontStyle102"/>
          <w:lang w:val="et-EE"/>
        </w:rPr>
        <w:t xml:space="preserve">1.10.3.1.4 </w:t>
      </w:r>
      <w:r w:rsidR="00897E27" w:rsidRPr="008F14CC">
        <w:rPr>
          <w:rStyle w:val="FontStyle102"/>
          <w:lang w:val="et-EE"/>
        </w:rPr>
        <w:tab/>
      </w:r>
      <w:r w:rsidRPr="008F14CC">
        <w:rPr>
          <w:rStyle w:val="FontStyle105"/>
          <w:lang w:val="et-EE"/>
        </w:rPr>
        <w:t>Ohutusläve saavutamise või ületamise määramiseks radionukliidide segude veol liidetakse kokku tegurid, mis saadakse iga segus sisalduva radionukliidi aktiivsuse jagamisel ohutusläve väärtusega vastava radionukliidi veol. Kui tegurite summa on väiksem kui 1, ei ole selle segu ohutuslävi saavutatud ega ületatud.</w:t>
      </w:r>
    </w:p>
    <w:p w:rsidR="00306A32" w:rsidRPr="008F14CC" w:rsidRDefault="00306A32" w:rsidP="008F14CC">
      <w:pPr>
        <w:pStyle w:val="Style4"/>
        <w:widowControl/>
        <w:spacing w:before="86" w:line="240" w:lineRule="auto"/>
        <w:jc w:val="left"/>
        <w:rPr>
          <w:rStyle w:val="FontStyle105"/>
          <w:lang w:val="et-EE"/>
        </w:rPr>
      </w:pPr>
      <w:r w:rsidRPr="008F14CC">
        <w:rPr>
          <w:rStyle w:val="FontStyle105"/>
          <w:lang w:val="et-EE"/>
        </w:rPr>
        <w:t xml:space="preserve">Arvutamiseks võib kasutada järgmist valemit: </w:t>
      </w:r>
    </w:p>
    <w:p w:rsidR="006C7CA8" w:rsidRPr="008F14CC" w:rsidRDefault="006C7CA8" w:rsidP="002F024B">
      <w:pPr>
        <w:pStyle w:val="Style4"/>
        <w:widowControl/>
        <w:spacing w:line="355" w:lineRule="exact"/>
        <w:jc w:val="left"/>
        <w:rPr>
          <w:sz w:val="18"/>
          <w:szCs w:val="18"/>
          <w:lang w:val="et-EE"/>
        </w:rPr>
      </w:pPr>
    </w:p>
    <w:p w:rsidR="006C7CA8" w:rsidRPr="008F14CC" w:rsidRDefault="005670F9" w:rsidP="008F14CC">
      <w:pPr>
        <w:pStyle w:val="Style4"/>
        <w:widowControl/>
        <w:spacing w:line="355" w:lineRule="exact"/>
        <w:jc w:val="center"/>
        <w:rPr>
          <w:sz w:val="18"/>
          <w:szCs w:val="18"/>
          <w:lang w:val="et-EE"/>
        </w:rPr>
      </w:pPr>
      <w:r w:rsidRPr="008F14CC">
        <w:rPr>
          <w:position w:val="-16"/>
          <w:sz w:val="18"/>
          <w:szCs w:val="18"/>
          <w:lang w:val="et-EE"/>
        </w:rPr>
        <w:object w:dxaOrig="9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4pt" o:ole="">
            <v:imagedata r:id="rId47" o:title=""/>
          </v:shape>
          <o:OLEObject Type="Embed" ProgID="Equation.3" ShapeID="_x0000_i1025" DrawAspect="Content" ObjectID="_1624881312" r:id="rId48"/>
        </w:object>
      </w:r>
    </w:p>
    <w:p w:rsidR="00306A32" w:rsidRPr="008F14CC" w:rsidRDefault="00306A32" w:rsidP="002F024B">
      <w:pPr>
        <w:pStyle w:val="Style4"/>
        <w:widowControl/>
        <w:spacing w:line="355" w:lineRule="exact"/>
        <w:jc w:val="left"/>
        <w:rPr>
          <w:sz w:val="18"/>
          <w:szCs w:val="18"/>
          <w:lang w:val="et-EE"/>
        </w:rPr>
      </w:pPr>
      <w:r w:rsidRPr="008F14CC">
        <w:rPr>
          <w:sz w:val="18"/>
          <w:szCs w:val="18"/>
          <w:lang w:val="et-EE"/>
        </w:rPr>
        <w:t>kus</w:t>
      </w:r>
    </w:p>
    <w:p w:rsidR="00306A32" w:rsidRPr="008F14CC" w:rsidRDefault="00306A32" w:rsidP="002F024B">
      <w:pPr>
        <w:pStyle w:val="Style4"/>
        <w:widowControl/>
        <w:spacing w:line="355" w:lineRule="exact"/>
        <w:jc w:val="left"/>
        <w:rPr>
          <w:rStyle w:val="FontStyle105"/>
          <w:lang w:val="et-EE"/>
        </w:rPr>
      </w:pPr>
      <w:r w:rsidRPr="008F14CC">
        <w:rPr>
          <w:i/>
          <w:sz w:val="18"/>
          <w:szCs w:val="18"/>
          <w:lang w:val="et-EE"/>
        </w:rPr>
        <w:t>A</w:t>
      </w:r>
      <w:r w:rsidRPr="008F14CC">
        <w:rPr>
          <w:i/>
          <w:sz w:val="20"/>
          <w:szCs w:val="20"/>
          <w:vertAlign w:val="subscript"/>
          <w:lang w:val="et-EE"/>
        </w:rPr>
        <w:t>i</w:t>
      </w:r>
      <w:r w:rsidRPr="008F14CC">
        <w:rPr>
          <w:rStyle w:val="FontStyle100"/>
          <w:lang w:val="et-EE"/>
        </w:rPr>
        <w:t xml:space="preserve"> </w:t>
      </w:r>
      <w:r w:rsidRPr="008F14CC">
        <w:rPr>
          <w:rStyle w:val="FontStyle105"/>
          <w:lang w:val="et-EE"/>
        </w:rPr>
        <w:t>- saadetises sisalduva n-da radionukliidi aktiivsus (TBq)</w:t>
      </w:r>
    </w:p>
    <w:p w:rsidR="00306A32" w:rsidRPr="008F14CC" w:rsidRDefault="00306A32" w:rsidP="002F024B">
      <w:pPr>
        <w:pStyle w:val="Style4"/>
        <w:widowControl/>
        <w:spacing w:line="355" w:lineRule="exact"/>
        <w:jc w:val="left"/>
        <w:rPr>
          <w:rStyle w:val="FontStyle105"/>
          <w:lang w:val="et-EE"/>
        </w:rPr>
      </w:pPr>
      <w:r w:rsidRPr="008F14CC">
        <w:rPr>
          <w:rStyle w:val="FontStyle100"/>
          <w:lang w:val="et-EE"/>
        </w:rPr>
        <w:t>T</w:t>
      </w:r>
      <w:r w:rsidRPr="008F14CC">
        <w:rPr>
          <w:rStyle w:val="FontStyle100"/>
          <w:vertAlign w:val="subscript"/>
          <w:lang w:val="et-EE"/>
        </w:rPr>
        <w:t>i</w:t>
      </w:r>
      <w:r w:rsidRPr="008F14CC">
        <w:rPr>
          <w:rStyle w:val="FontStyle100"/>
          <w:lang w:val="et-EE"/>
        </w:rPr>
        <w:t xml:space="preserve"> </w:t>
      </w:r>
      <w:r w:rsidRPr="008F14CC">
        <w:rPr>
          <w:rStyle w:val="FontStyle105"/>
          <w:lang w:val="et-EE"/>
        </w:rPr>
        <w:t>- ohutuslävi n-da radionukliidi veol (TBq).</w:t>
      </w:r>
    </w:p>
    <w:p w:rsidR="00306A32" w:rsidRPr="008F14CC" w:rsidRDefault="00306A32" w:rsidP="008F14CC">
      <w:pPr>
        <w:pStyle w:val="Style16"/>
        <w:widowControl/>
        <w:spacing w:before="91"/>
        <w:ind w:firstLine="0"/>
        <w:rPr>
          <w:rStyle w:val="FontStyle105"/>
          <w:lang w:val="et-EE"/>
        </w:rPr>
      </w:pPr>
      <w:r w:rsidRPr="008F14CC">
        <w:rPr>
          <w:rStyle w:val="FontStyle102"/>
          <w:lang w:val="et-EE"/>
        </w:rPr>
        <w:t>1.10.3.1.5</w:t>
      </w:r>
      <w:r w:rsidRPr="008F14CC">
        <w:rPr>
          <w:rStyle w:val="FontStyle102"/>
          <w:lang w:val="et-EE"/>
        </w:rPr>
        <w:tab/>
      </w:r>
      <w:r w:rsidRPr="008F14CC">
        <w:rPr>
          <w:rStyle w:val="FontStyle105"/>
          <w:lang w:val="et-EE"/>
        </w:rPr>
        <w:t>Kui radioaktiivsele materjalile on omased ka teiste klasside ohuliigid, tuleb lisaks arvesse võtta tabelis 1.10.3.1.2 esitatud kriteeriume (vt ka jagu 1.7.5).</w:t>
      </w:r>
    </w:p>
    <w:p w:rsidR="00306A32" w:rsidRPr="008F14CC" w:rsidRDefault="00306A32" w:rsidP="002F024B">
      <w:pPr>
        <w:pStyle w:val="Style7"/>
        <w:widowControl/>
        <w:spacing w:before="134"/>
        <w:jc w:val="left"/>
        <w:rPr>
          <w:rStyle w:val="FontStyle102"/>
          <w:lang w:val="et-EE"/>
        </w:rPr>
      </w:pPr>
      <w:r w:rsidRPr="008F14CC">
        <w:rPr>
          <w:rStyle w:val="FontStyle102"/>
          <w:lang w:val="et-EE"/>
        </w:rPr>
        <w:t>1.10.3.2</w:t>
      </w:r>
      <w:r w:rsidRPr="008F14CC">
        <w:rPr>
          <w:rStyle w:val="FontStyle102"/>
          <w:lang w:val="et-EE"/>
        </w:rPr>
        <w:tab/>
      </w:r>
      <w:r w:rsidRPr="008F14CC">
        <w:rPr>
          <w:rStyle w:val="FontStyle102"/>
          <w:lang w:val="et-EE"/>
        </w:rPr>
        <w:tab/>
        <w:t>Turvaplaanid</w:t>
      </w:r>
    </w:p>
    <w:p w:rsidR="00306A32" w:rsidRPr="008F14CC" w:rsidRDefault="00FA0A3F" w:rsidP="008F14CC">
      <w:pPr>
        <w:pStyle w:val="Style6"/>
        <w:widowControl/>
        <w:tabs>
          <w:tab w:val="left" w:pos="1075"/>
        </w:tabs>
        <w:spacing w:before="115"/>
        <w:ind w:firstLine="0"/>
        <w:rPr>
          <w:rStyle w:val="FontStyle102"/>
          <w:lang w:val="et-EE"/>
        </w:rPr>
      </w:pPr>
      <w:r w:rsidRPr="002E3255">
        <w:rPr>
          <w:b/>
          <w:sz w:val="20"/>
          <w:lang w:val="et-EE"/>
        </w:rPr>
        <w:t>1.10.3.2.1</w:t>
      </w:r>
      <w:r w:rsidRPr="002E3255">
        <w:rPr>
          <w:b/>
          <w:sz w:val="20"/>
          <w:lang w:val="et-EE"/>
        </w:rPr>
        <w:tab/>
      </w:r>
      <w:r w:rsidR="00306A32" w:rsidRPr="008F14CC">
        <w:rPr>
          <w:rStyle w:val="FontStyle105"/>
          <w:lang w:val="et-EE"/>
        </w:rPr>
        <w:t>1.4.3 Kõrgendatud riskiastmega ohtlike kaupade (vt tabel 1.10.3.1.2) või kõrgendatud riskiastmega radioaktiivsete materjalide (vt tabel 1.10.3.1.3) veoga seotud vedajad, kaubasaatjad ja muud jagudes 1.4.2 ja 1.4.3 nimetatud osalised peavad vastu võtma, rakendama ja täitma turvaplaani, mis reguleerib vähemalt alajaos 1.10.3.2.2 nimetatud valdkondi.</w:t>
      </w:r>
    </w:p>
    <w:p w:rsidR="00306A32" w:rsidRPr="008F14CC" w:rsidRDefault="00FA0A3F" w:rsidP="008F14CC">
      <w:pPr>
        <w:pStyle w:val="Style6"/>
        <w:widowControl/>
        <w:tabs>
          <w:tab w:val="left" w:pos="1075"/>
        </w:tabs>
        <w:spacing w:before="53"/>
        <w:ind w:firstLine="0"/>
        <w:rPr>
          <w:rStyle w:val="FontStyle102"/>
          <w:lang w:val="et-EE"/>
        </w:rPr>
      </w:pPr>
      <w:r w:rsidRPr="002E3255">
        <w:rPr>
          <w:b/>
          <w:sz w:val="20"/>
        </w:rPr>
        <w:t>1.10.3.2.2</w:t>
      </w:r>
      <w:r w:rsidRPr="002E3255">
        <w:rPr>
          <w:b/>
          <w:sz w:val="20"/>
        </w:rPr>
        <w:tab/>
      </w:r>
      <w:r w:rsidR="00306A32" w:rsidRPr="008F14CC">
        <w:rPr>
          <w:rStyle w:val="FontStyle105"/>
          <w:lang w:val="et-EE"/>
        </w:rPr>
        <w:t>Turvaplaan peab sisaldama vähemalt järgmisi elemente:</w:t>
      </w:r>
    </w:p>
    <w:p w:rsidR="00306A32" w:rsidRPr="008F14CC" w:rsidRDefault="00D0146D" w:rsidP="009D2D1B">
      <w:pPr>
        <w:pStyle w:val="Style4"/>
        <w:widowControl/>
        <w:spacing w:before="115"/>
        <w:rPr>
          <w:rStyle w:val="FontStyle105"/>
          <w:lang w:val="et-EE"/>
        </w:rPr>
      </w:pPr>
      <w:r w:rsidRPr="008F14CC">
        <w:rPr>
          <w:rStyle w:val="FontStyle105"/>
          <w:lang w:val="et-EE"/>
        </w:rPr>
        <w:t>a)</w:t>
      </w:r>
      <w:r w:rsidR="00306A32" w:rsidRPr="008F14CC">
        <w:rPr>
          <w:rStyle w:val="FontStyle105"/>
          <w:lang w:val="et-EE"/>
        </w:rPr>
        <w:t xml:space="preserve"> turvamisega seotud ülesannete täpne jaotus pädevate ja kvalifitseeritud isikute vahel, kellel on nende ülesannete täitmiseks vajalikud volitused;</w:t>
      </w:r>
    </w:p>
    <w:p w:rsidR="00306A32" w:rsidRPr="008F14CC" w:rsidRDefault="00D0146D" w:rsidP="009D2D1B">
      <w:pPr>
        <w:pStyle w:val="Style3"/>
        <w:widowControl/>
        <w:tabs>
          <w:tab w:val="left" w:pos="1315"/>
        </w:tabs>
        <w:spacing w:before="48" w:line="240" w:lineRule="auto"/>
        <w:jc w:val="left"/>
        <w:rPr>
          <w:rStyle w:val="FontStyle105"/>
          <w:lang w:val="et-EE"/>
        </w:rPr>
      </w:pPr>
      <w:r w:rsidRPr="008F14CC">
        <w:rPr>
          <w:rStyle w:val="FontStyle105"/>
          <w:lang w:val="et-EE"/>
        </w:rPr>
        <w:t>b)</w:t>
      </w:r>
      <w:r w:rsidR="00306A32" w:rsidRPr="008F14CC">
        <w:rPr>
          <w:rStyle w:val="FontStyle105"/>
          <w:lang w:val="et-EE"/>
        </w:rPr>
        <w:tab/>
        <w:t xml:space="preserve"> vastavate ohtlike kaupade või ohtlike kaupade tüüpide dokumenteerimine;</w:t>
      </w:r>
    </w:p>
    <w:p w:rsidR="00306A32" w:rsidRPr="008F14CC" w:rsidRDefault="00D0146D" w:rsidP="009D2D1B">
      <w:pPr>
        <w:pStyle w:val="Style3"/>
        <w:widowControl/>
        <w:tabs>
          <w:tab w:val="left" w:pos="1315"/>
        </w:tabs>
        <w:spacing w:before="62"/>
        <w:rPr>
          <w:rStyle w:val="FontStyle105"/>
          <w:lang w:val="et-EE"/>
        </w:rPr>
      </w:pPr>
      <w:r w:rsidRPr="008F14CC">
        <w:rPr>
          <w:rStyle w:val="FontStyle105"/>
          <w:lang w:val="et-EE"/>
        </w:rPr>
        <w:t>c)</w:t>
      </w:r>
      <w:r w:rsidR="00306A32" w:rsidRPr="008F14CC">
        <w:rPr>
          <w:rStyle w:val="FontStyle105"/>
          <w:lang w:val="et-EE"/>
        </w:rPr>
        <w:tab/>
        <w:t>igapäevase tegevuse läbivaatamine ja turvariskide hindamine, kaasa arvatud veotegevuses esinevad vajalikud peatused, ohtlike kaupade hoidmine vagunis, paagis või konteineris enne teekonda, teekonna ajal või pärast teekonda ning ohtlike kaupade vahepealne ajutine ladustamine ühendvedude või ümberlaadimise korral;</w:t>
      </w:r>
    </w:p>
    <w:p w:rsidR="00306A32" w:rsidRPr="008F14CC" w:rsidRDefault="00D0146D" w:rsidP="009D2D1B">
      <w:pPr>
        <w:pStyle w:val="Style3"/>
        <w:widowControl/>
        <w:tabs>
          <w:tab w:val="left" w:pos="1315"/>
        </w:tabs>
        <w:spacing w:before="53"/>
        <w:rPr>
          <w:rStyle w:val="FontStyle105"/>
          <w:lang w:val="et-EE"/>
        </w:rPr>
      </w:pPr>
      <w:r w:rsidRPr="008F14CC">
        <w:rPr>
          <w:rStyle w:val="FontStyle105"/>
          <w:lang w:val="et-EE"/>
        </w:rPr>
        <w:t>d)</w:t>
      </w:r>
      <w:r w:rsidR="00306A32" w:rsidRPr="008F14CC">
        <w:rPr>
          <w:rStyle w:val="FontStyle105"/>
          <w:lang w:val="et-EE"/>
        </w:rPr>
        <w:tab/>
        <w:t xml:space="preserve"> selgelt sõnastatud meetmed, mida rakendatakse turvariskide vähendamiseks kooskõlas veos osaleja kohustuste ja tööülesannetega; selliste meetmete hulka kuuluvad:</w:t>
      </w:r>
    </w:p>
    <w:p w:rsidR="00306A32" w:rsidRPr="008F14CC" w:rsidRDefault="00306A32" w:rsidP="009D2D1B">
      <w:pPr>
        <w:pStyle w:val="Style3"/>
        <w:widowControl/>
        <w:tabs>
          <w:tab w:val="left" w:pos="1200"/>
        </w:tabs>
        <w:spacing w:before="77" w:line="240" w:lineRule="auto"/>
        <w:jc w:val="left"/>
        <w:rPr>
          <w:rStyle w:val="FontStyle105"/>
          <w:lang w:val="et-EE"/>
        </w:rPr>
      </w:pPr>
      <w:r w:rsidRPr="008F14CC">
        <w:rPr>
          <w:rStyle w:val="FontStyle105"/>
          <w:lang w:val="et-EE"/>
        </w:rPr>
        <w:t>-</w:t>
      </w:r>
      <w:r w:rsidRPr="008F14CC">
        <w:rPr>
          <w:rStyle w:val="FontStyle105"/>
          <w:lang w:val="et-EE"/>
        </w:rPr>
        <w:tab/>
        <w:t xml:space="preserve"> väljaõpe;</w:t>
      </w:r>
    </w:p>
    <w:p w:rsidR="00306A32" w:rsidRPr="008F14CC" w:rsidRDefault="00306A32" w:rsidP="009D2D1B">
      <w:pPr>
        <w:pStyle w:val="Style3"/>
        <w:widowControl/>
        <w:tabs>
          <w:tab w:val="left" w:pos="1205"/>
        </w:tabs>
        <w:spacing w:before="58"/>
        <w:rPr>
          <w:rStyle w:val="FontStyle105"/>
          <w:lang w:val="et-EE"/>
        </w:rPr>
      </w:pPr>
      <w:r w:rsidRPr="008F14CC">
        <w:rPr>
          <w:rStyle w:val="FontStyle105"/>
          <w:lang w:val="et-EE"/>
        </w:rPr>
        <w:t>turvapoliitika (nt reageerimine kõrgema ohutasemega olukordadele, uute töötajate kontrollimine jne);</w:t>
      </w:r>
    </w:p>
    <w:p w:rsidR="00306A32" w:rsidRPr="008F14CC" w:rsidRDefault="00306A32" w:rsidP="009D2D1B">
      <w:pPr>
        <w:pStyle w:val="Style3"/>
        <w:widowControl/>
        <w:tabs>
          <w:tab w:val="left" w:pos="1205"/>
        </w:tabs>
        <w:spacing w:before="53"/>
        <w:rPr>
          <w:rStyle w:val="FontStyle105"/>
          <w:lang w:val="et-EE"/>
        </w:rPr>
      </w:pPr>
      <w:r w:rsidRPr="008F14CC">
        <w:rPr>
          <w:rStyle w:val="FontStyle105"/>
          <w:lang w:val="et-EE"/>
        </w:rPr>
        <w:t xml:space="preserve">tegevuspraktika (nt teadaolevate marsruutide valik/kasutamine, ligipääs ohtlike veoste vahepealse ajutise ladustamise kohtadele (vastavalt punkti </w:t>
      </w:r>
      <w:r w:rsidR="00D0146D" w:rsidRPr="008F14CC">
        <w:rPr>
          <w:rStyle w:val="FontStyle105"/>
          <w:lang w:val="et-EE"/>
        </w:rPr>
        <w:t>c)</w:t>
      </w:r>
      <w:r w:rsidRPr="008F14CC">
        <w:rPr>
          <w:rStyle w:val="FontStyle105"/>
          <w:lang w:val="et-EE"/>
        </w:rPr>
        <w:t xml:space="preserve"> määratlusele, lähedus kergesti haavatavale infrastruktuurile jne);</w:t>
      </w:r>
    </w:p>
    <w:p w:rsidR="00306A32" w:rsidRPr="008F14CC" w:rsidRDefault="00306A32" w:rsidP="009D2D1B">
      <w:pPr>
        <w:pStyle w:val="Style3"/>
        <w:widowControl/>
        <w:tabs>
          <w:tab w:val="left" w:pos="1205"/>
        </w:tabs>
        <w:spacing w:before="53"/>
        <w:rPr>
          <w:rStyle w:val="FontStyle105"/>
          <w:lang w:val="et-EE"/>
        </w:rPr>
      </w:pPr>
      <w:r w:rsidRPr="008F14CC">
        <w:rPr>
          <w:rStyle w:val="FontStyle105"/>
          <w:lang w:val="et-EE"/>
        </w:rPr>
        <w:t>vahendid ja ressursid, mida tuleb turvariskide vähendamiseks kasutada;</w:t>
      </w:r>
    </w:p>
    <w:p w:rsidR="00306A32" w:rsidRPr="008F14CC" w:rsidRDefault="00D0146D" w:rsidP="009D2D1B">
      <w:pPr>
        <w:pStyle w:val="Style3"/>
        <w:widowControl/>
        <w:tabs>
          <w:tab w:val="left" w:pos="1315"/>
        </w:tabs>
        <w:spacing w:before="58"/>
        <w:rPr>
          <w:rStyle w:val="FontStyle105"/>
          <w:lang w:val="et-EE"/>
        </w:rPr>
      </w:pPr>
      <w:r w:rsidRPr="008F14CC">
        <w:rPr>
          <w:rStyle w:val="FontStyle105"/>
          <w:lang w:val="et-EE"/>
        </w:rPr>
        <w:t>e)</w:t>
      </w:r>
      <w:r w:rsidR="00306A32" w:rsidRPr="008F14CC">
        <w:rPr>
          <w:rStyle w:val="FontStyle105"/>
          <w:lang w:val="et-EE"/>
        </w:rPr>
        <w:tab/>
        <w:t>tõhusad ja ajakohased meetodid turvaohtudest, turvanõuete rikkumistest ja vahejuhtumitest teatamiseks ning nendega tegelemiseks;</w:t>
      </w:r>
    </w:p>
    <w:p w:rsidR="00306A32" w:rsidRPr="008F14CC" w:rsidRDefault="00D0146D" w:rsidP="009D2D1B">
      <w:pPr>
        <w:pStyle w:val="Style3"/>
        <w:widowControl/>
        <w:tabs>
          <w:tab w:val="left" w:pos="1421"/>
        </w:tabs>
        <w:spacing w:before="53"/>
        <w:rPr>
          <w:rStyle w:val="FontStyle105"/>
          <w:lang w:val="et-EE"/>
        </w:rPr>
      </w:pPr>
      <w:r w:rsidRPr="008F14CC">
        <w:rPr>
          <w:rStyle w:val="FontStyle105"/>
          <w:lang w:val="et-EE"/>
        </w:rPr>
        <w:t>f)</w:t>
      </w:r>
      <w:r w:rsidR="00306A32" w:rsidRPr="008F14CC">
        <w:rPr>
          <w:rStyle w:val="FontStyle105"/>
          <w:lang w:val="et-EE"/>
        </w:rPr>
        <w:tab/>
        <w:t xml:space="preserve"> meetodid turvaplaanide hindamiseks ja katsetamiseks ning nende plaanide korraliseks läbivaatamiseks ja uuendamiseks;</w:t>
      </w:r>
    </w:p>
    <w:p w:rsidR="00306A32" w:rsidRPr="008F14CC" w:rsidRDefault="00D0146D" w:rsidP="009D2D1B">
      <w:pPr>
        <w:pStyle w:val="Style3"/>
        <w:widowControl/>
        <w:tabs>
          <w:tab w:val="left" w:pos="1421"/>
        </w:tabs>
        <w:spacing w:before="53"/>
        <w:rPr>
          <w:rStyle w:val="FontStyle105"/>
          <w:lang w:val="et-EE"/>
        </w:rPr>
      </w:pPr>
      <w:r w:rsidRPr="008F14CC">
        <w:rPr>
          <w:rStyle w:val="FontStyle105"/>
          <w:lang w:val="et-EE"/>
        </w:rPr>
        <w:t>g)</w:t>
      </w:r>
      <w:r w:rsidR="00306A32" w:rsidRPr="008F14CC">
        <w:rPr>
          <w:rStyle w:val="FontStyle105"/>
          <w:lang w:val="et-EE"/>
        </w:rPr>
        <w:tab/>
        <w:t xml:space="preserve"> meetmed turvaplaanis sisalduva veoalase teabe füüsilise turvalisuse tagamiseks;</w:t>
      </w:r>
    </w:p>
    <w:p w:rsidR="00306A32" w:rsidRPr="008F14CC" w:rsidRDefault="00D0146D" w:rsidP="009D2D1B">
      <w:pPr>
        <w:pStyle w:val="Style3"/>
        <w:widowControl/>
        <w:tabs>
          <w:tab w:val="left" w:pos="1344"/>
        </w:tabs>
        <w:spacing w:before="62" w:line="226" w:lineRule="exact"/>
        <w:rPr>
          <w:rStyle w:val="FontStyle105"/>
          <w:lang w:val="et-EE"/>
        </w:rPr>
      </w:pPr>
      <w:r w:rsidRPr="008F14CC">
        <w:rPr>
          <w:rStyle w:val="FontStyle105"/>
          <w:lang w:val="et-EE"/>
        </w:rPr>
        <w:t>h)</w:t>
      </w:r>
      <w:r w:rsidR="00306A32" w:rsidRPr="008F14CC">
        <w:rPr>
          <w:rStyle w:val="FontStyle105"/>
          <w:lang w:val="et-EE"/>
        </w:rPr>
        <w:tab/>
        <w:t xml:space="preserve"> meetmed, millega tagatakse see, et turvaplaanis sisalduvat veoalast teavet edastatakse ainult isikutele, kes seda vajavad. Sellised meetmed ei tohi tõkestada muu SMGS lisa 2 kohaselt nõutava teabe edastamist.</w:t>
      </w:r>
    </w:p>
    <w:p w:rsidR="00306A32" w:rsidRPr="008F14CC" w:rsidRDefault="00306A32" w:rsidP="008F14CC">
      <w:pPr>
        <w:pStyle w:val="Style14"/>
        <w:widowControl/>
        <w:spacing w:before="53"/>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Vedajad, kaubasaatjad ja kaubasaajad peavad üksteise ja pädevate asutustega koostööd tegema, et vahetada teavet võimalike ohtude kohta, rakendada sobivaid turvameetmeid ning reageerida turvalisusega seotud ohuolukordadele.</w:t>
      </w:r>
    </w:p>
    <w:p w:rsidR="00306A32" w:rsidRPr="008F14CC" w:rsidRDefault="00306A32" w:rsidP="008F14CC">
      <w:pPr>
        <w:pStyle w:val="Style16"/>
        <w:widowControl/>
        <w:spacing w:before="115"/>
        <w:ind w:firstLine="0"/>
        <w:rPr>
          <w:rStyle w:val="FontStyle105"/>
          <w:lang w:val="et-EE"/>
        </w:rPr>
      </w:pPr>
      <w:r w:rsidRPr="008F14CC">
        <w:rPr>
          <w:rStyle w:val="FontStyle102"/>
          <w:lang w:val="et-EE"/>
        </w:rPr>
        <w:t>1.10.3.3</w:t>
      </w:r>
      <w:r w:rsidR="008B17C6" w:rsidRPr="008F14CC">
        <w:rPr>
          <w:rStyle w:val="FontStyle102"/>
          <w:lang w:val="et-EE"/>
        </w:rPr>
        <w:tab/>
      </w:r>
      <w:r w:rsidRPr="008F14CC">
        <w:rPr>
          <w:rStyle w:val="FontStyle105"/>
          <w:lang w:val="et-EE"/>
        </w:rPr>
        <w:t>Kõrgendatud riskiastmega ohtlikke kaupu (vt tabel 1.10.3.1.2) või kõrgendatud riskiastmega radioaktiivset materjali (vt alajagu 1.10.3.1.3) vedava raudteeveeremi ja selle koorma varguse tõkestamiseks tuleb kasutada seadmeid, vahendeid või kaitsesüsteeme. Tuleb rakendada meetmeid, et nimetatud seadmed, vahendid või süsteemid alati toimiksid. Nende kaitseabinõude kasutamine ei tohi takistada hädaolukorras tegutsemist.</w:t>
      </w:r>
    </w:p>
    <w:p w:rsidR="00306A32" w:rsidRPr="008F14CC" w:rsidRDefault="00306A32" w:rsidP="008F14CC">
      <w:pPr>
        <w:pStyle w:val="Style26"/>
        <w:widowControl/>
        <w:spacing w:before="110"/>
        <w:ind w:firstLine="0"/>
        <w:rPr>
          <w:rStyle w:val="FontStyle103"/>
          <w:lang w:val="et-EE"/>
        </w:rPr>
      </w:pPr>
      <w:r w:rsidRPr="008F14CC">
        <w:rPr>
          <w:rStyle w:val="FontStyle101"/>
          <w:lang w:val="et-EE"/>
        </w:rPr>
        <w:t>Märkus:</w:t>
      </w:r>
      <w:r w:rsidRPr="008F14CC">
        <w:rPr>
          <w:rStyle w:val="FontStyle101"/>
          <w:b w:val="0"/>
          <w:lang w:val="et-EE"/>
        </w:rPr>
        <w:t xml:space="preserve"> </w:t>
      </w:r>
      <w:r w:rsidRPr="008F14CC">
        <w:rPr>
          <w:rStyle w:val="FontStyle103"/>
          <w:lang w:val="et-EE"/>
        </w:rPr>
        <w:t>Kui veo telemeetria või muude jälgimisvahendite kasutamine on vajalik ja need on sõidukile paigaldatud, tuleb neid kasutada kõrgendatud riskiastmega ohtlike kaupade (vt tabel 1.10.3.1.2) või kõrgendatud riskiastmega radioaktiivse materjali (vt alajagu 1.10.3.1.3)</w:t>
      </w:r>
      <w:r w:rsidRPr="008F14CC">
        <w:rPr>
          <w:rStyle w:val="FontStyle103"/>
          <w:i w:val="0"/>
          <w:iCs w:val="0"/>
          <w:lang w:val="et-EE"/>
        </w:rPr>
        <w:t xml:space="preserve"> </w:t>
      </w:r>
      <w:r w:rsidRPr="008F14CC">
        <w:rPr>
          <w:rStyle w:val="FontStyle103"/>
          <w:lang w:val="et-EE"/>
        </w:rPr>
        <w:t>liikumise jälgimiseks.</w:t>
      </w:r>
    </w:p>
    <w:p w:rsidR="00306A32" w:rsidRPr="008F14CC" w:rsidRDefault="00306A32" w:rsidP="009D2D1B">
      <w:pPr>
        <w:pStyle w:val="Style18"/>
        <w:widowControl/>
        <w:spacing w:before="14" w:line="240" w:lineRule="auto"/>
        <w:jc w:val="left"/>
        <w:rPr>
          <w:rStyle w:val="FontStyle103"/>
          <w:lang w:val="et-EE"/>
        </w:rPr>
      </w:pPr>
    </w:p>
    <w:p w:rsidR="00306A32" w:rsidRPr="008F14CC" w:rsidRDefault="00306A32" w:rsidP="008F14CC">
      <w:pPr>
        <w:pStyle w:val="Style16"/>
        <w:widowControl/>
        <w:spacing w:before="58"/>
        <w:ind w:firstLine="0"/>
        <w:rPr>
          <w:rStyle w:val="FontStyle105"/>
          <w:lang w:val="et-EE"/>
        </w:rPr>
      </w:pPr>
      <w:r w:rsidRPr="008F14CC">
        <w:rPr>
          <w:rStyle w:val="FontStyle102"/>
          <w:lang w:val="et-EE"/>
        </w:rPr>
        <w:t>1.10.4</w:t>
      </w:r>
      <w:r w:rsidR="008B17C6" w:rsidRPr="008F14CC">
        <w:rPr>
          <w:rStyle w:val="FontStyle102"/>
          <w:lang w:val="et-EE"/>
        </w:rPr>
        <w:tab/>
      </w:r>
      <w:r w:rsidRPr="008F14CC">
        <w:rPr>
          <w:rStyle w:val="FontStyle105"/>
          <w:lang w:val="et-EE"/>
        </w:rPr>
        <w:t>Alajagude 1.10.1, 1.10.2 ja 1.10.3 nõudeid ei kohaldata, kui kauba hulk ühes vagunis või suurkonteineris veetavas saadetises ei ületa alajaos 1.1.3.6 nimetatud koguseid, välja arvatud</w:t>
      </w:r>
    </w:p>
    <w:p w:rsidR="00306A32" w:rsidRPr="008F14CC" w:rsidRDefault="009D2D1B" w:rsidP="009D2D1B">
      <w:pPr>
        <w:pStyle w:val="Style3"/>
        <w:widowControl/>
        <w:tabs>
          <w:tab w:val="left" w:pos="1205"/>
        </w:tabs>
        <w:spacing w:before="67" w:line="240" w:lineRule="auto"/>
        <w:jc w:val="left"/>
        <w:rPr>
          <w:rStyle w:val="FontStyle105"/>
          <w:lang w:val="et-EE"/>
        </w:rPr>
      </w:pPr>
      <w:r w:rsidRPr="008F14CC">
        <w:rPr>
          <w:rStyle w:val="FontStyle102"/>
          <w:lang w:val="et-EE"/>
        </w:rPr>
        <w:tab/>
      </w:r>
      <w:r w:rsidR="00306A32" w:rsidRPr="008F14CC">
        <w:rPr>
          <w:rStyle w:val="FontStyle102"/>
          <w:lang w:val="et-EE"/>
        </w:rPr>
        <w:t>-</w:t>
      </w:r>
      <w:r w:rsidR="00306A32" w:rsidRPr="008F14CC">
        <w:rPr>
          <w:lang w:val="et-EE"/>
        </w:rPr>
        <w:tab/>
      </w:r>
      <w:r w:rsidR="00306A32" w:rsidRPr="008F14CC">
        <w:rPr>
          <w:rStyle w:val="FontStyle105"/>
          <w:lang w:val="et-EE"/>
        </w:rPr>
        <w:t>ÜRO nr 0029, 0030, 0059, 0065, 0073, 0104, 0237, 0255, 0267, 0288, 0289, 0290,</w:t>
      </w:r>
    </w:p>
    <w:p w:rsidR="00306A32" w:rsidRPr="008F14CC" w:rsidRDefault="00306A32" w:rsidP="008F14CC">
      <w:pPr>
        <w:pStyle w:val="Style4"/>
        <w:widowControl/>
        <w:spacing w:before="24" w:line="240" w:lineRule="auto"/>
        <w:jc w:val="left"/>
        <w:rPr>
          <w:rStyle w:val="FontStyle105"/>
          <w:lang w:val="et-EE"/>
        </w:rPr>
      </w:pPr>
      <w:r w:rsidRPr="008F14CC">
        <w:rPr>
          <w:rStyle w:val="FontStyle105"/>
          <w:lang w:val="et-EE"/>
        </w:rPr>
        <w:t>0360, 0361, 0364, 0365, 0366, 0439, 0440, 0441, 0455, 0456 ja 0500;</w:t>
      </w:r>
    </w:p>
    <w:p w:rsidR="00306A32" w:rsidRPr="008F14CC" w:rsidRDefault="00306A32" w:rsidP="009D2D1B">
      <w:pPr>
        <w:pStyle w:val="Style3"/>
        <w:widowControl/>
        <w:tabs>
          <w:tab w:val="left" w:pos="1205"/>
        </w:tabs>
        <w:spacing w:before="82" w:line="240" w:lineRule="auto"/>
        <w:jc w:val="left"/>
        <w:rPr>
          <w:rStyle w:val="FontStyle105"/>
          <w:lang w:val="et-EE"/>
        </w:rPr>
      </w:pPr>
      <w:r w:rsidRPr="008F14CC">
        <w:rPr>
          <w:rStyle w:val="FontStyle105"/>
          <w:lang w:val="et-EE"/>
        </w:rPr>
        <w:t>-</w:t>
      </w:r>
      <w:r w:rsidRPr="008F14CC">
        <w:rPr>
          <w:rStyle w:val="FontStyle105"/>
          <w:lang w:val="et-EE"/>
        </w:rPr>
        <w:tab/>
        <w:t>ÜRO nr 2910 ja 2911, kui aktiivsuse tase ületab väärtuse A</w:t>
      </w:r>
      <w:r w:rsidRPr="008F14CC">
        <w:rPr>
          <w:rStyle w:val="FontStyle105"/>
          <w:vertAlign w:val="subscript"/>
          <w:lang w:val="et-EE"/>
        </w:rPr>
        <w:t>2</w:t>
      </w:r>
      <w:r w:rsidRPr="008F14CC">
        <w:rPr>
          <w:rStyle w:val="FontStyle105"/>
          <w:lang w:val="et-EE"/>
        </w:rPr>
        <w:t>.</w:t>
      </w:r>
    </w:p>
    <w:p w:rsidR="00306A32" w:rsidRPr="008F14CC" w:rsidRDefault="00306A32" w:rsidP="008F14CC">
      <w:pPr>
        <w:pStyle w:val="Style4"/>
        <w:widowControl/>
        <w:spacing w:before="91"/>
        <w:rPr>
          <w:rStyle w:val="FontStyle105"/>
          <w:lang w:val="et-EE"/>
        </w:rPr>
      </w:pPr>
      <w:r w:rsidRPr="008F14CC">
        <w:rPr>
          <w:rStyle w:val="FontStyle105"/>
          <w:lang w:val="et-EE"/>
        </w:rPr>
        <w:t>Lisaks ei kohaldata alajagude 1.10.1, 1.10.2, 1.10.3 nõudeid, kui ühe vaguni või suurkonteineri paakides või puistes veetava kauba hulk ei ületa alajaos 1.1.3.6.3 nimetatud koguseid. Käesoleva peatüki sätteid ei kohaldata järgmiste ainete vedude puhul: ÜRO nr 2912 RADIOAKTIIVNE MATERJAL, MADALA ERIAKTIIVSUSEGA (LSA-I) ja ÜRO nr 2913 RADIOAKTIIVNE MATERJAL, SAASTATUD PINNAGA ESEMED (SCO-I).</w:t>
      </w:r>
    </w:p>
    <w:p w:rsidR="00897E27" w:rsidRPr="008F14CC" w:rsidRDefault="00897E27" w:rsidP="008F14CC">
      <w:pPr>
        <w:pStyle w:val="Style4"/>
        <w:widowControl/>
        <w:spacing w:before="91"/>
        <w:rPr>
          <w:rStyle w:val="FontStyle105"/>
          <w:lang w:val="et-EE"/>
        </w:rPr>
      </w:pPr>
    </w:p>
    <w:p w:rsidR="001443FB" w:rsidRPr="008F14CC" w:rsidRDefault="00306A32" w:rsidP="008F14CC">
      <w:pPr>
        <w:pStyle w:val="Style16"/>
        <w:widowControl/>
        <w:spacing w:before="110" w:after="10522" w:line="240" w:lineRule="exact"/>
        <w:ind w:firstLine="0"/>
        <w:rPr>
          <w:rStyle w:val="FontStyle105"/>
          <w:lang w:val="et-EE"/>
        </w:rPr>
      </w:pPr>
      <w:r w:rsidRPr="008F14CC">
        <w:rPr>
          <w:rStyle w:val="FontStyle102"/>
          <w:lang w:val="et-EE"/>
        </w:rPr>
        <w:t>1.10.5</w:t>
      </w:r>
      <w:r w:rsidR="008B17C6" w:rsidRPr="008F14CC">
        <w:rPr>
          <w:rStyle w:val="FontStyle102"/>
          <w:lang w:val="et-EE"/>
        </w:rPr>
        <w:tab/>
      </w:r>
      <w:r w:rsidRPr="008F14CC">
        <w:rPr>
          <w:rStyle w:val="FontStyle105"/>
          <w:lang w:val="et-EE"/>
        </w:rPr>
        <w:t>Radioaktiivsete materjalide puhul loetakse käesoleva peatüki nõuded täidetuks, kui asjaosaliste tegevus vastab tuumamaterjali füüsilise kaitse konventsiooni</w:t>
      </w:r>
      <w:r w:rsidR="001443FB" w:rsidRPr="008F14CC">
        <w:rPr>
          <w:rStyle w:val="FootnoteReference"/>
          <w:sz w:val="18"/>
          <w:szCs w:val="18"/>
          <w:lang w:val="et-EE"/>
        </w:rPr>
        <w:footnoteReference w:id="9"/>
      </w:r>
      <w:r w:rsidRPr="008F14CC">
        <w:rPr>
          <w:rStyle w:val="FontStyle105"/>
          <w:lang w:val="et-EE"/>
        </w:rPr>
        <w:t xml:space="preserve"> ja IAEA INFCIRC/225 (Rev. 4)</w:t>
      </w:r>
      <w:r w:rsidR="001443FB" w:rsidRPr="008F14CC">
        <w:rPr>
          <w:rStyle w:val="FootnoteReference"/>
          <w:sz w:val="18"/>
          <w:szCs w:val="18"/>
          <w:lang w:val="et-EE"/>
        </w:rPr>
        <w:footnoteReference w:id="10"/>
      </w:r>
      <w:r w:rsidRPr="008F14CC">
        <w:rPr>
          <w:rStyle w:val="FontStyle105"/>
          <w:lang w:val="et-EE"/>
        </w:rPr>
        <w:t xml:space="preserve"> sätetele.</w:t>
      </w:r>
    </w:p>
    <w:p w:rsidR="001443FB" w:rsidRPr="008F14CC" w:rsidRDefault="001443FB" w:rsidP="002F024B">
      <w:pPr>
        <w:spacing w:after="0" w:line="240" w:lineRule="auto"/>
        <w:rPr>
          <w:rStyle w:val="FontStyle105"/>
          <w:rFonts w:eastAsia="Times New Roman"/>
        </w:rPr>
      </w:pPr>
    </w:p>
    <w:p w:rsidR="00306A32" w:rsidRPr="008F14CC" w:rsidRDefault="00306A32" w:rsidP="008F14CC">
      <w:pPr>
        <w:pStyle w:val="Style19"/>
        <w:spacing w:before="53" w:line="336" w:lineRule="exact"/>
        <w:rPr>
          <w:rStyle w:val="FontStyle104"/>
          <w:rFonts w:eastAsia="Calibri"/>
          <w:lang w:val="et-EE"/>
        </w:rPr>
      </w:pPr>
      <w:r w:rsidRPr="008F14CC">
        <w:rPr>
          <w:rStyle w:val="FontStyle104"/>
          <w:lang w:val="et-EE"/>
        </w:rPr>
        <w:t>PEATÜKK 1.11</w:t>
      </w:r>
    </w:p>
    <w:p w:rsidR="00306A32" w:rsidRPr="008F14CC" w:rsidRDefault="00306A32" w:rsidP="002F024B">
      <w:pPr>
        <w:pStyle w:val="Style19"/>
        <w:widowControl/>
        <w:spacing w:line="336" w:lineRule="exact"/>
        <w:rPr>
          <w:rStyle w:val="FontStyle104"/>
          <w:lang w:val="et-EE"/>
        </w:rPr>
      </w:pPr>
      <w:r w:rsidRPr="008F14CC">
        <w:rPr>
          <w:rStyle w:val="FontStyle104"/>
          <w:lang w:val="et-EE"/>
        </w:rPr>
        <w:t xml:space="preserve">SORTEERIMISJAAMADE AVARIIPLAANID </w:t>
      </w:r>
    </w:p>
    <w:p w:rsidR="00306A32" w:rsidRPr="008F14CC" w:rsidRDefault="00306A32" w:rsidP="002F024B">
      <w:pPr>
        <w:pStyle w:val="Style19"/>
        <w:widowControl/>
        <w:spacing w:line="336" w:lineRule="exact"/>
        <w:rPr>
          <w:rStyle w:val="FontStyle104"/>
          <w:lang w:val="et-EE"/>
        </w:rPr>
      </w:pPr>
      <w:r w:rsidRPr="008F14CC">
        <w:rPr>
          <w:rStyle w:val="FontStyle104"/>
          <w:lang w:val="et-EE"/>
        </w:rPr>
        <w:t>TEGUTSEMINE AVARIIDE JA ÕNNETUSJUHTUMITE KORRAL SORTEERIMISJAAMADES</w:t>
      </w:r>
    </w:p>
    <w:p w:rsidR="00306A32" w:rsidRPr="008F14CC" w:rsidRDefault="00306A32" w:rsidP="002F024B">
      <w:pPr>
        <w:pStyle w:val="Style4"/>
        <w:widowControl/>
        <w:spacing w:before="226"/>
        <w:rPr>
          <w:rStyle w:val="FontStyle105"/>
          <w:lang w:val="et-EE"/>
        </w:rPr>
      </w:pPr>
      <w:r w:rsidRPr="008F14CC">
        <w:rPr>
          <w:rStyle w:val="FontStyle105"/>
          <w:lang w:val="et-EE"/>
        </w:rPr>
        <w:t>Sorteerimisjaamades peavad olema avariiplaanid, mis annavad juhiseid tegutsemiseks ohtlike kaupadega veoga seotud avariide ja õnnetusjuhtumite korral.</w:t>
      </w:r>
    </w:p>
    <w:p w:rsidR="00306A32" w:rsidRPr="008F14CC" w:rsidRDefault="00306A32" w:rsidP="002F024B">
      <w:pPr>
        <w:pStyle w:val="Style4"/>
        <w:widowControl/>
        <w:spacing w:before="62" w:line="226" w:lineRule="exact"/>
        <w:rPr>
          <w:rStyle w:val="FontStyle105"/>
          <w:lang w:val="et-EE"/>
        </w:rPr>
      </w:pPr>
      <w:r w:rsidRPr="008F14CC">
        <w:rPr>
          <w:rStyle w:val="FontStyle105"/>
          <w:lang w:val="et-EE"/>
        </w:rPr>
        <w:t>Avariiplaanid peavad tagama kõigi seotud isikute koordineeritud koostöö sorteerimisjaamades toimuva avarii või õnnetusjuhtumi korral, et avariist tekkivat kahju inimeste tervisele või keskkonnale ära hoida või maksimaalselt piirata.</w:t>
      </w:r>
    </w:p>
    <w:p w:rsidR="002A253E" w:rsidRPr="008F14CC" w:rsidRDefault="002A253E" w:rsidP="002F024B">
      <w:pPr>
        <w:pStyle w:val="Style4"/>
        <w:widowControl/>
        <w:spacing w:before="62" w:line="226" w:lineRule="exact"/>
        <w:rPr>
          <w:rStyle w:val="FontStyle105"/>
          <w:color w:val="FF0000"/>
          <w:lang w:val="et-EE"/>
        </w:rPr>
      </w:pPr>
    </w:p>
    <w:p w:rsidR="00897E27" w:rsidRPr="008F14CC" w:rsidRDefault="00897E27">
      <w:pPr>
        <w:spacing w:after="0" w:line="240" w:lineRule="auto"/>
        <w:rPr>
          <w:rFonts w:ascii="Arial" w:eastAsia="Times New Roman" w:hAnsi="Arial" w:cs="Arial"/>
          <w:sz w:val="20"/>
          <w:szCs w:val="20"/>
        </w:rPr>
      </w:pPr>
      <w:r w:rsidRPr="008F14CC">
        <w:rPr>
          <w:sz w:val="20"/>
          <w:szCs w:val="20"/>
        </w:rPr>
        <w:br w:type="page"/>
      </w:r>
    </w:p>
    <w:p w:rsidR="00A60460" w:rsidRPr="008F14CC" w:rsidRDefault="00A60460" w:rsidP="002F024B">
      <w:pPr>
        <w:pStyle w:val="Style2"/>
        <w:widowControl/>
        <w:ind w:right="2399" w:firstLine="0"/>
        <w:jc w:val="center"/>
        <w:rPr>
          <w:sz w:val="20"/>
          <w:szCs w:val="20"/>
          <w:lang w:val="et-EE"/>
        </w:rPr>
        <w:sectPr w:rsidR="00A60460" w:rsidRPr="008F14CC" w:rsidSect="005670F9">
          <w:footnotePr>
            <w:numRestart w:val="eachSect"/>
          </w:footnotePr>
          <w:type w:val="continuous"/>
          <w:pgSz w:w="11909" w:h="16834"/>
          <w:pgMar w:top="1135" w:right="1147" w:bottom="360" w:left="1700" w:header="720" w:footer="720" w:gutter="0"/>
          <w:cols w:space="60"/>
          <w:noEndnote/>
        </w:sectPr>
      </w:pPr>
    </w:p>
    <w:p w:rsidR="00623C07" w:rsidRPr="008F14CC" w:rsidRDefault="00623C07" w:rsidP="002F024B">
      <w:pPr>
        <w:pStyle w:val="Style2"/>
        <w:widowControl/>
        <w:ind w:right="2399" w:firstLine="0"/>
        <w:jc w:val="center"/>
        <w:rPr>
          <w:rStyle w:val="FontStyle88"/>
          <w:b/>
          <w:i w:val="0"/>
          <w:w w:val="100"/>
          <w:sz w:val="28"/>
          <w:szCs w:val="28"/>
          <w:lang w:val="et-EE"/>
        </w:rPr>
      </w:pPr>
      <w:r w:rsidRPr="008F14CC">
        <w:rPr>
          <w:rStyle w:val="FontStyle88"/>
          <w:b/>
          <w:i w:val="0"/>
          <w:w w:val="100"/>
          <w:sz w:val="28"/>
          <w:szCs w:val="28"/>
          <w:lang w:val="et-EE"/>
        </w:rPr>
        <w:lastRenderedPageBreak/>
        <w:t xml:space="preserve">2. OSA </w:t>
      </w:r>
    </w:p>
    <w:p w:rsidR="00623C07" w:rsidRPr="008F14CC" w:rsidRDefault="00623C07" w:rsidP="002F024B">
      <w:pPr>
        <w:pStyle w:val="Style2"/>
        <w:widowControl/>
        <w:ind w:right="2399" w:firstLine="0"/>
        <w:jc w:val="center"/>
        <w:rPr>
          <w:rStyle w:val="FontStyle88"/>
          <w:i w:val="0"/>
          <w:w w:val="100"/>
          <w:lang w:val="et-EE"/>
        </w:rPr>
      </w:pPr>
      <w:r w:rsidRPr="008F14CC">
        <w:rPr>
          <w:rStyle w:val="FontStyle88"/>
          <w:b/>
          <w:i w:val="0"/>
          <w:w w:val="100"/>
          <w:sz w:val="28"/>
          <w:szCs w:val="28"/>
          <w:lang w:val="et-EE"/>
        </w:rPr>
        <w:t>KLASSIFIKATSIOON</w:t>
      </w:r>
    </w:p>
    <w:p w:rsidR="00623C07" w:rsidRPr="008F14CC" w:rsidRDefault="00623C07" w:rsidP="002F024B">
      <w:pPr>
        <w:pStyle w:val="Style3"/>
        <w:widowControl/>
        <w:spacing w:before="235"/>
        <w:ind w:right="3250"/>
        <w:jc w:val="center"/>
        <w:rPr>
          <w:rStyle w:val="FontStyle92"/>
          <w:i w:val="0"/>
          <w:spacing w:val="0"/>
          <w:sz w:val="20"/>
          <w:szCs w:val="20"/>
          <w:lang w:val="et-EE"/>
        </w:rPr>
      </w:pPr>
      <w:r w:rsidRPr="008F14CC">
        <w:rPr>
          <w:rStyle w:val="FontStyle92"/>
          <w:i w:val="0"/>
          <w:spacing w:val="0"/>
          <w:sz w:val="20"/>
          <w:szCs w:val="20"/>
          <w:lang w:val="et-EE"/>
        </w:rPr>
        <w:t>PEATÜKK 2.1 ÜLDSÄTTED</w:t>
      </w:r>
    </w:p>
    <w:p w:rsidR="00623C07" w:rsidRPr="008F14CC" w:rsidRDefault="00623C07" w:rsidP="002F024B">
      <w:pPr>
        <w:pStyle w:val="Style4"/>
        <w:widowControl/>
        <w:spacing w:line="240" w:lineRule="exact"/>
        <w:rPr>
          <w:sz w:val="20"/>
          <w:szCs w:val="20"/>
          <w:lang w:val="et-EE"/>
        </w:rPr>
      </w:pPr>
    </w:p>
    <w:p w:rsidR="00623C07" w:rsidRPr="008F14CC" w:rsidRDefault="00623C07" w:rsidP="002F024B">
      <w:pPr>
        <w:pStyle w:val="Style4"/>
        <w:widowControl/>
        <w:tabs>
          <w:tab w:val="left" w:pos="1138"/>
        </w:tabs>
        <w:spacing w:before="14"/>
        <w:rPr>
          <w:rStyle w:val="FontStyle101"/>
          <w:i w:val="0"/>
          <w:lang w:val="et-EE"/>
        </w:rPr>
      </w:pPr>
      <w:r w:rsidRPr="008F14CC">
        <w:rPr>
          <w:rStyle w:val="FontStyle101"/>
          <w:i w:val="0"/>
          <w:lang w:val="et-EE"/>
        </w:rPr>
        <w:t>2.1.1</w:t>
      </w:r>
      <w:r w:rsidRPr="008F14CC">
        <w:rPr>
          <w:rStyle w:val="FontStyle101"/>
          <w:i w:val="0"/>
          <w:lang w:val="et-EE"/>
        </w:rPr>
        <w:tab/>
        <w:t>SISSEJUHATUS</w:t>
      </w:r>
    </w:p>
    <w:p w:rsidR="00623C07" w:rsidRPr="008F14CC" w:rsidRDefault="00623C07" w:rsidP="002F024B">
      <w:pPr>
        <w:pStyle w:val="Style5"/>
        <w:widowControl/>
        <w:tabs>
          <w:tab w:val="left" w:pos="1133"/>
        </w:tabs>
        <w:spacing w:before="240"/>
        <w:rPr>
          <w:rStyle w:val="FontStyle100"/>
          <w:i w:val="0"/>
          <w:lang w:val="et-EE"/>
        </w:rPr>
      </w:pPr>
      <w:r w:rsidRPr="008F14CC">
        <w:rPr>
          <w:rStyle w:val="FontStyle101"/>
          <w:i w:val="0"/>
          <w:lang w:val="et-EE"/>
        </w:rPr>
        <w:t>2.1.1.1</w:t>
      </w:r>
      <w:r w:rsidRPr="008F14CC">
        <w:rPr>
          <w:lang w:val="et-EE"/>
        </w:rPr>
        <w:tab/>
      </w:r>
      <w:r w:rsidRPr="008F14CC">
        <w:rPr>
          <w:rStyle w:val="FontStyle100"/>
          <w:i w:val="0"/>
          <w:lang w:val="et-EE"/>
        </w:rPr>
        <w:t>SMGS lisa 2 kohaselt on ohtlikud ained ja esemed jagatud järgmistesse klassidesse:</w:t>
      </w:r>
    </w:p>
    <w:p w:rsidR="00623C07" w:rsidRPr="008F14CC" w:rsidRDefault="00623C07" w:rsidP="002F024B">
      <w:pPr>
        <w:pStyle w:val="Style9"/>
        <w:widowControl/>
        <w:spacing w:before="19" w:line="350" w:lineRule="exact"/>
        <w:ind w:firstLine="0"/>
        <w:rPr>
          <w:rStyle w:val="FontStyle100"/>
          <w:i w:val="0"/>
          <w:lang w:val="et-EE"/>
        </w:rPr>
      </w:pPr>
      <w:r w:rsidRPr="008F14CC">
        <w:rPr>
          <w:rStyle w:val="FontStyle100"/>
          <w:i w:val="0"/>
          <w:lang w:val="et-EE"/>
        </w:rPr>
        <w:t>Klass 1 Plahvatavad ained ja esemed</w:t>
      </w:r>
    </w:p>
    <w:p w:rsidR="00623C07" w:rsidRPr="008F14CC" w:rsidRDefault="00623C07" w:rsidP="002F024B">
      <w:pPr>
        <w:pStyle w:val="Style9"/>
        <w:widowControl/>
        <w:spacing w:line="350" w:lineRule="exact"/>
        <w:ind w:firstLine="0"/>
        <w:rPr>
          <w:rStyle w:val="FontStyle100"/>
          <w:i w:val="0"/>
          <w:lang w:val="et-EE"/>
        </w:rPr>
      </w:pPr>
      <w:r w:rsidRPr="008F14CC">
        <w:rPr>
          <w:rStyle w:val="FontStyle100"/>
          <w:i w:val="0"/>
          <w:lang w:val="et-EE"/>
        </w:rPr>
        <w:t>Klass 2 Gaasid</w:t>
      </w:r>
    </w:p>
    <w:p w:rsidR="00623C07" w:rsidRPr="008F14CC" w:rsidRDefault="00623C07" w:rsidP="002F024B">
      <w:pPr>
        <w:pStyle w:val="Style9"/>
        <w:widowControl/>
        <w:spacing w:line="350" w:lineRule="exact"/>
        <w:ind w:firstLine="0"/>
        <w:rPr>
          <w:rStyle w:val="FontStyle100"/>
          <w:i w:val="0"/>
          <w:lang w:val="et-EE"/>
        </w:rPr>
      </w:pPr>
      <w:r w:rsidRPr="008F14CC">
        <w:rPr>
          <w:rStyle w:val="FontStyle100"/>
          <w:i w:val="0"/>
          <w:lang w:val="et-EE"/>
        </w:rPr>
        <w:t>Klass 3 Kergestisüttivad vedelikud</w:t>
      </w:r>
    </w:p>
    <w:p w:rsidR="00623C07" w:rsidRPr="008F14CC" w:rsidRDefault="00623C07" w:rsidP="008F14CC">
      <w:pPr>
        <w:pStyle w:val="Style9"/>
        <w:widowControl/>
        <w:spacing w:before="96"/>
        <w:ind w:firstLine="0"/>
        <w:rPr>
          <w:rStyle w:val="FontStyle100"/>
          <w:rFonts w:eastAsia="Calibri"/>
          <w:i w:val="0"/>
          <w:lang w:val="et-EE"/>
        </w:rPr>
      </w:pPr>
      <w:r w:rsidRPr="008F14CC">
        <w:rPr>
          <w:rStyle w:val="FontStyle100"/>
          <w:i w:val="0"/>
          <w:lang w:val="et-EE"/>
        </w:rPr>
        <w:t>Klass 4.1 Kergestisüttivad tahked ained, isereageerivad ained ja tahked lõhkeained mitteplahvatavas olekus</w:t>
      </w:r>
    </w:p>
    <w:p w:rsidR="00623C07" w:rsidRPr="008F14CC" w:rsidRDefault="00623C07" w:rsidP="002F024B">
      <w:pPr>
        <w:pStyle w:val="Style9"/>
        <w:widowControl/>
        <w:tabs>
          <w:tab w:val="left" w:pos="2074"/>
        </w:tabs>
        <w:spacing w:before="134" w:line="240" w:lineRule="auto"/>
        <w:ind w:firstLine="0"/>
        <w:rPr>
          <w:rStyle w:val="FontStyle100"/>
          <w:i w:val="0"/>
          <w:lang w:val="et-EE"/>
        </w:rPr>
      </w:pPr>
      <w:r w:rsidRPr="008F14CC">
        <w:rPr>
          <w:rStyle w:val="FontStyle100"/>
          <w:i w:val="0"/>
          <w:lang w:val="et-EE"/>
        </w:rPr>
        <w:t>Klass 4.2</w:t>
      </w:r>
      <w:r w:rsidRPr="008F14CC">
        <w:rPr>
          <w:rStyle w:val="FontStyle100"/>
          <w:i w:val="0"/>
          <w:lang w:val="et-EE"/>
        </w:rPr>
        <w:tab/>
        <w:t>Isesüttivad ained</w:t>
      </w:r>
    </w:p>
    <w:p w:rsidR="00623C07" w:rsidRPr="008F14CC" w:rsidRDefault="002F024B" w:rsidP="002F024B">
      <w:pPr>
        <w:pStyle w:val="Style9"/>
        <w:widowControl/>
        <w:tabs>
          <w:tab w:val="left" w:pos="2074"/>
        </w:tabs>
        <w:spacing w:before="120"/>
        <w:ind w:firstLine="0"/>
        <w:rPr>
          <w:rStyle w:val="FontStyle100"/>
          <w:i w:val="0"/>
          <w:lang w:val="et-EE"/>
        </w:rPr>
      </w:pPr>
      <w:r w:rsidRPr="008F14CC">
        <w:rPr>
          <w:rStyle w:val="FontStyle100"/>
          <w:i w:val="0"/>
          <w:lang w:val="et-EE"/>
        </w:rPr>
        <w:tab/>
      </w:r>
      <w:r w:rsidR="00623C07" w:rsidRPr="008F14CC">
        <w:rPr>
          <w:rStyle w:val="FontStyle100"/>
          <w:i w:val="0"/>
          <w:lang w:val="et-EE"/>
        </w:rPr>
        <w:t>Klass 4.3</w:t>
      </w:r>
      <w:r w:rsidR="00623C07" w:rsidRPr="008F14CC">
        <w:rPr>
          <w:rStyle w:val="FontStyle100"/>
          <w:i w:val="0"/>
          <w:lang w:val="et-EE"/>
        </w:rPr>
        <w:tab/>
        <w:t>Ained, mis veega kontaktis olles eraldavad kergestisüttivaid gaase</w:t>
      </w:r>
    </w:p>
    <w:p w:rsidR="00623C07" w:rsidRPr="008F14CC" w:rsidRDefault="00623C07" w:rsidP="002F024B">
      <w:pPr>
        <w:pStyle w:val="Style9"/>
        <w:widowControl/>
        <w:tabs>
          <w:tab w:val="left" w:pos="2074"/>
        </w:tabs>
        <w:spacing w:before="19" w:line="350" w:lineRule="exact"/>
        <w:ind w:firstLine="0"/>
        <w:rPr>
          <w:rStyle w:val="FontStyle100"/>
          <w:i w:val="0"/>
          <w:lang w:val="et-EE"/>
        </w:rPr>
      </w:pPr>
      <w:r w:rsidRPr="008F14CC">
        <w:rPr>
          <w:rStyle w:val="FontStyle100"/>
          <w:i w:val="0"/>
          <w:lang w:val="et-EE"/>
        </w:rPr>
        <w:t>Klass 5.1</w:t>
      </w:r>
      <w:r w:rsidRPr="008F14CC">
        <w:rPr>
          <w:rStyle w:val="FontStyle100"/>
          <w:i w:val="0"/>
          <w:lang w:val="et-EE"/>
        </w:rPr>
        <w:tab/>
        <w:t>Oksüdeerivad ained</w:t>
      </w:r>
    </w:p>
    <w:p w:rsidR="00623C07" w:rsidRPr="008F14CC" w:rsidRDefault="00623C07" w:rsidP="002F024B">
      <w:pPr>
        <w:pStyle w:val="Style9"/>
        <w:widowControl/>
        <w:tabs>
          <w:tab w:val="left" w:pos="2074"/>
        </w:tabs>
        <w:spacing w:line="350" w:lineRule="exact"/>
        <w:ind w:firstLine="0"/>
        <w:rPr>
          <w:rStyle w:val="FontStyle100"/>
          <w:i w:val="0"/>
          <w:lang w:val="et-EE"/>
        </w:rPr>
      </w:pPr>
      <w:r w:rsidRPr="008F14CC">
        <w:rPr>
          <w:rStyle w:val="FontStyle100"/>
          <w:i w:val="0"/>
          <w:lang w:val="et-EE"/>
        </w:rPr>
        <w:t>Klass 5.2</w:t>
      </w:r>
      <w:r w:rsidRPr="008F14CC">
        <w:rPr>
          <w:rStyle w:val="FontStyle100"/>
          <w:i w:val="0"/>
          <w:lang w:val="et-EE"/>
        </w:rPr>
        <w:tab/>
        <w:t>Orgaanilised peroksiidid</w:t>
      </w:r>
    </w:p>
    <w:p w:rsidR="00623C07" w:rsidRPr="008F14CC" w:rsidRDefault="00623C07" w:rsidP="002F024B">
      <w:pPr>
        <w:pStyle w:val="Style9"/>
        <w:widowControl/>
        <w:tabs>
          <w:tab w:val="left" w:pos="2074"/>
        </w:tabs>
        <w:spacing w:line="350" w:lineRule="exact"/>
        <w:ind w:firstLine="0"/>
        <w:rPr>
          <w:rStyle w:val="FontStyle100"/>
          <w:i w:val="0"/>
          <w:lang w:val="et-EE"/>
        </w:rPr>
      </w:pPr>
      <w:r w:rsidRPr="008F14CC">
        <w:rPr>
          <w:rStyle w:val="FontStyle100"/>
          <w:i w:val="0"/>
          <w:lang w:val="et-EE"/>
        </w:rPr>
        <w:t>Klass 6.1</w:t>
      </w:r>
      <w:r w:rsidRPr="008F14CC">
        <w:rPr>
          <w:rStyle w:val="FontStyle100"/>
          <w:i w:val="0"/>
          <w:lang w:val="et-EE"/>
        </w:rPr>
        <w:tab/>
        <w:t>Mürgised</w:t>
      </w:r>
      <w:r w:rsidR="00E459CC" w:rsidRPr="008F14CC">
        <w:rPr>
          <w:rStyle w:val="FontStyle100"/>
          <w:i w:val="0"/>
          <w:vertAlign w:val="superscript"/>
          <w:lang w:val="et-EE"/>
        </w:rPr>
        <w:t>1</w:t>
      </w:r>
      <w:r w:rsidR="00E459CC" w:rsidRPr="008F14CC">
        <w:rPr>
          <w:rStyle w:val="FontStyle100"/>
          <w:i w:val="0"/>
          <w:lang w:val="et-EE"/>
        </w:rPr>
        <w:t xml:space="preserve"> </w:t>
      </w:r>
      <w:r w:rsidRPr="008F14CC">
        <w:rPr>
          <w:rStyle w:val="FontStyle100"/>
          <w:i w:val="0"/>
          <w:lang w:val="et-EE"/>
        </w:rPr>
        <w:t>(toksilised) ained</w:t>
      </w:r>
    </w:p>
    <w:p w:rsidR="00623C07" w:rsidRPr="008F14CC" w:rsidRDefault="00623C07" w:rsidP="002F024B">
      <w:pPr>
        <w:pStyle w:val="Style9"/>
        <w:widowControl/>
        <w:tabs>
          <w:tab w:val="left" w:pos="2074"/>
        </w:tabs>
        <w:spacing w:line="350" w:lineRule="exact"/>
        <w:ind w:firstLine="0"/>
        <w:rPr>
          <w:rStyle w:val="FontStyle100"/>
          <w:i w:val="0"/>
          <w:lang w:val="et-EE"/>
        </w:rPr>
      </w:pPr>
      <w:r w:rsidRPr="008F14CC">
        <w:rPr>
          <w:rStyle w:val="FontStyle100"/>
          <w:i w:val="0"/>
          <w:lang w:val="et-EE"/>
        </w:rPr>
        <w:t>Klass 6.2</w:t>
      </w:r>
      <w:r w:rsidRPr="008F14CC">
        <w:rPr>
          <w:rStyle w:val="FontStyle100"/>
          <w:i w:val="0"/>
          <w:lang w:val="et-EE"/>
        </w:rPr>
        <w:tab/>
        <w:t>Nakatavad ained</w:t>
      </w:r>
    </w:p>
    <w:p w:rsidR="000E5414" w:rsidRPr="008F14CC" w:rsidRDefault="000E5414" w:rsidP="002F024B">
      <w:pPr>
        <w:pStyle w:val="Style9"/>
        <w:widowControl/>
        <w:tabs>
          <w:tab w:val="left" w:pos="2074"/>
        </w:tabs>
        <w:spacing w:line="350" w:lineRule="exact"/>
        <w:ind w:firstLine="0"/>
        <w:jc w:val="left"/>
        <w:rPr>
          <w:rStyle w:val="FontStyle100"/>
          <w:i w:val="0"/>
          <w:lang w:val="et-EE"/>
        </w:rPr>
      </w:pPr>
      <w:r w:rsidRPr="008F14CC">
        <w:rPr>
          <w:rStyle w:val="FontStyle100"/>
          <w:i w:val="0"/>
          <w:lang w:val="et-EE"/>
        </w:rPr>
        <w:t>Klass 7</w:t>
      </w:r>
      <w:r w:rsidRPr="008F14CC">
        <w:rPr>
          <w:rStyle w:val="FontStyle100"/>
          <w:i w:val="0"/>
          <w:lang w:val="et-EE"/>
        </w:rPr>
        <w:tab/>
        <w:t xml:space="preserve">Radioaktiivsed </w:t>
      </w:r>
      <w:r w:rsidR="00623C07" w:rsidRPr="008F14CC">
        <w:rPr>
          <w:rStyle w:val="FontStyle100"/>
          <w:i w:val="0"/>
          <w:lang w:val="et-EE"/>
        </w:rPr>
        <w:t>materjalid</w:t>
      </w:r>
    </w:p>
    <w:p w:rsidR="00623C07" w:rsidRPr="008F14CC" w:rsidRDefault="00623C07" w:rsidP="002F024B">
      <w:pPr>
        <w:pStyle w:val="Style9"/>
        <w:widowControl/>
        <w:tabs>
          <w:tab w:val="left" w:pos="2074"/>
        </w:tabs>
        <w:spacing w:line="350" w:lineRule="exact"/>
        <w:ind w:firstLine="0"/>
        <w:jc w:val="left"/>
        <w:rPr>
          <w:rStyle w:val="FontStyle100"/>
          <w:i w:val="0"/>
          <w:lang w:val="et-EE"/>
        </w:rPr>
      </w:pPr>
      <w:r w:rsidRPr="008F14CC">
        <w:rPr>
          <w:rStyle w:val="FontStyle100"/>
          <w:i w:val="0"/>
          <w:lang w:val="et-EE"/>
        </w:rPr>
        <w:t>Klass 8</w:t>
      </w:r>
      <w:r w:rsidRPr="008F14CC">
        <w:rPr>
          <w:rStyle w:val="FontStyle100"/>
          <w:i w:val="0"/>
          <w:lang w:val="et-EE"/>
        </w:rPr>
        <w:tab/>
        <w:t>Sööbivad</w:t>
      </w:r>
      <w:r w:rsidR="00E459CC" w:rsidRPr="008F14CC">
        <w:rPr>
          <w:rStyle w:val="FootnoteReference"/>
          <w:iCs/>
          <w:sz w:val="18"/>
          <w:szCs w:val="18"/>
          <w:lang w:val="et-EE"/>
        </w:rPr>
        <w:footnoteReference w:id="11"/>
      </w:r>
      <w:r w:rsidRPr="008F14CC">
        <w:rPr>
          <w:rStyle w:val="FontStyle100"/>
          <w:i w:val="0"/>
          <w:lang w:val="et-EE"/>
        </w:rPr>
        <w:t xml:space="preserve"> ained</w:t>
      </w:r>
    </w:p>
    <w:p w:rsidR="00623C07" w:rsidRPr="008F14CC" w:rsidRDefault="00623C07" w:rsidP="002F024B">
      <w:pPr>
        <w:pStyle w:val="Style9"/>
        <w:widowControl/>
        <w:tabs>
          <w:tab w:val="left" w:pos="2074"/>
        </w:tabs>
        <w:spacing w:line="350" w:lineRule="exact"/>
        <w:ind w:firstLine="0"/>
        <w:rPr>
          <w:rStyle w:val="FontStyle100"/>
          <w:i w:val="0"/>
          <w:lang w:val="et-EE"/>
        </w:rPr>
      </w:pPr>
      <w:r w:rsidRPr="008F14CC">
        <w:rPr>
          <w:rStyle w:val="FontStyle100"/>
          <w:i w:val="0"/>
          <w:lang w:val="et-EE"/>
        </w:rPr>
        <w:t>Klass 9</w:t>
      </w:r>
      <w:r w:rsidRPr="008F14CC">
        <w:rPr>
          <w:rStyle w:val="FontStyle100"/>
          <w:i w:val="0"/>
          <w:lang w:val="et-EE"/>
        </w:rPr>
        <w:tab/>
        <w:t>Muud ohtlikud ained ja esemed</w:t>
      </w:r>
    </w:p>
    <w:p w:rsidR="00623C07" w:rsidRPr="008F14CC" w:rsidRDefault="00623C07" w:rsidP="002F024B">
      <w:pPr>
        <w:pStyle w:val="Style5"/>
        <w:widowControl/>
        <w:tabs>
          <w:tab w:val="left" w:pos="1133"/>
        </w:tabs>
        <w:spacing w:before="86"/>
        <w:rPr>
          <w:rStyle w:val="FontStyle100"/>
          <w:i w:val="0"/>
          <w:lang w:val="et-EE"/>
        </w:rPr>
      </w:pPr>
      <w:r w:rsidRPr="008F14CC">
        <w:rPr>
          <w:rStyle w:val="FontStyle101"/>
          <w:i w:val="0"/>
          <w:lang w:val="et-EE"/>
        </w:rPr>
        <w:t>2.1.1.2</w:t>
      </w:r>
      <w:r w:rsidRPr="008F14CC">
        <w:rPr>
          <w:lang w:val="et-EE"/>
        </w:rPr>
        <w:tab/>
      </w:r>
      <w:r w:rsidRPr="008F14CC">
        <w:rPr>
          <w:rStyle w:val="FontStyle100"/>
          <w:i w:val="0"/>
          <w:lang w:val="et-EE"/>
        </w:rPr>
        <w:t>Igale kirjele (esemele, tootele või esemete ja toodete rühmadele) erinevates klassides on antud ÜRO number. Kasutatakse järgmist tüüpi kirjeid:</w:t>
      </w:r>
    </w:p>
    <w:p w:rsidR="00623C07" w:rsidRPr="008F14CC" w:rsidRDefault="00623C07" w:rsidP="002F024B">
      <w:pPr>
        <w:pStyle w:val="Style8"/>
        <w:widowControl/>
        <w:spacing w:before="115"/>
        <w:rPr>
          <w:rStyle w:val="FontStyle100"/>
          <w:i w:val="0"/>
          <w:lang w:val="et-EE"/>
        </w:rPr>
      </w:pPr>
      <w:r w:rsidRPr="008F14CC">
        <w:rPr>
          <w:rStyle w:val="FontStyle100"/>
          <w:i w:val="0"/>
          <w:lang w:val="et-EE"/>
        </w:rPr>
        <w:t>А. Üksikud kirjed täpselt määratud ainete või esemete jaoks, kaasa arvatud ainete kirjed, mis hõlmavad mitut isomeeri, nt:</w:t>
      </w:r>
    </w:p>
    <w:p w:rsidR="00623C07" w:rsidRPr="008F14CC" w:rsidRDefault="00623C07" w:rsidP="002F024B">
      <w:pPr>
        <w:pStyle w:val="Style9"/>
        <w:widowControl/>
        <w:spacing w:before="19" w:line="350" w:lineRule="exact"/>
        <w:ind w:firstLine="0"/>
        <w:rPr>
          <w:rStyle w:val="FontStyle100"/>
          <w:i w:val="0"/>
          <w:lang w:val="et-EE"/>
        </w:rPr>
      </w:pPr>
      <w:r w:rsidRPr="008F14CC">
        <w:rPr>
          <w:rStyle w:val="FontStyle100"/>
          <w:i w:val="0"/>
          <w:lang w:val="et-EE"/>
        </w:rPr>
        <w:t>ÜRO nr 1090 ATSETOON</w:t>
      </w:r>
    </w:p>
    <w:p w:rsidR="00623C07" w:rsidRPr="008F14CC" w:rsidRDefault="00623C07" w:rsidP="002F024B">
      <w:pPr>
        <w:pStyle w:val="Style9"/>
        <w:widowControl/>
        <w:spacing w:line="350" w:lineRule="exact"/>
        <w:ind w:firstLine="0"/>
        <w:rPr>
          <w:rStyle w:val="FontStyle100"/>
          <w:i w:val="0"/>
          <w:lang w:val="et-EE"/>
        </w:rPr>
      </w:pPr>
      <w:r w:rsidRPr="008F14CC">
        <w:rPr>
          <w:rStyle w:val="FontStyle100"/>
          <w:i w:val="0"/>
          <w:lang w:val="et-EE"/>
        </w:rPr>
        <w:t>ÜRO nr 1104 AMÜÜLATSETAADID</w:t>
      </w:r>
    </w:p>
    <w:p w:rsidR="00623C07" w:rsidRPr="008F14CC" w:rsidRDefault="00623C07" w:rsidP="002F024B">
      <w:pPr>
        <w:pStyle w:val="Style9"/>
        <w:widowControl/>
        <w:spacing w:line="350" w:lineRule="exact"/>
        <w:ind w:firstLine="0"/>
        <w:rPr>
          <w:rStyle w:val="FontStyle100"/>
          <w:i w:val="0"/>
          <w:lang w:val="et-EE"/>
        </w:rPr>
      </w:pPr>
      <w:r w:rsidRPr="008F14CC">
        <w:rPr>
          <w:rStyle w:val="FontStyle100"/>
          <w:i w:val="0"/>
          <w:lang w:val="et-EE"/>
        </w:rPr>
        <w:t>ÜRO nr 1194 ETÜÜLNITRITI LAHUS</w:t>
      </w:r>
    </w:p>
    <w:p w:rsidR="00623C07" w:rsidRPr="008F14CC" w:rsidRDefault="00623C07" w:rsidP="002F024B">
      <w:pPr>
        <w:pStyle w:val="Style8"/>
        <w:widowControl/>
        <w:spacing w:before="91"/>
        <w:rPr>
          <w:rStyle w:val="FontStyle100"/>
          <w:i w:val="0"/>
          <w:lang w:val="et-EE"/>
        </w:rPr>
      </w:pPr>
      <w:r w:rsidRPr="008F14CC">
        <w:rPr>
          <w:rStyle w:val="FontStyle100"/>
          <w:i w:val="0"/>
          <w:lang w:val="et-EE"/>
        </w:rPr>
        <w:t>B. Üldkirjed täpselt määratud ainete gruppide või esemete jaoks, mis ei ole n.o.s kirjed, nt:</w:t>
      </w:r>
    </w:p>
    <w:p w:rsidR="00623C07" w:rsidRPr="008F14CC" w:rsidRDefault="00623C07" w:rsidP="002F024B">
      <w:pPr>
        <w:pStyle w:val="Style9"/>
        <w:widowControl/>
        <w:tabs>
          <w:tab w:val="left" w:pos="2774"/>
        </w:tabs>
        <w:spacing w:before="24" w:line="346" w:lineRule="exact"/>
        <w:ind w:firstLine="0"/>
        <w:rPr>
          <w:rStyle w:val="FontStyle100"/>
          <w:i w:val="0"/>
          <w:lang w:val="et-EE"/>
        </w:rPr>
      </w:pPr>
      <w:r w:rsidRPr="008F14CC">
        <w:rPr>
          <w:rStyle w:val="FontStyle100"/>
          <w:i w:val="0"/>
          <w:lang w:val="et-EE"/>
        </w:rPr>
        <w:t>ÜRO nr 1133</w:t>
      </w:r>
      <w:r w:rsidRPr="008F14CC">
        <w:rPr>
          <w:rStyle w:val="FontStyle100"/>
          <w:i w:val="0"/>
          <w:lang w:val="et-EE"/>
        </w:rPr>
        <w:tab/>
        <w:t>ADHESIIVID</w:t>
      </w:r>
    </w:p>
    <w:p w:rsidR="00623C07" w:rsidRPr="008F14CC" w:rsidRDefault="00623C07" w:rsidP="002F024B">
      <w:pPr>
        <w:pStyle w:val="Style9"/>
        <w:widowControl/>
        <w:tabs>
          <w:tab w:val="left" w:pos="2774"/>
        </w:tabs>
        <w:spacing w:line="346" w:lineRule="exact"/>
        <w:ind w:firstLine="0"/>
        <w:rPr>
          <w:rStyle w:val="FontStyle100"/>
          <w:i w:val="0"/>
          <w:lang w:val="et-EE"/>
        </w:rPr>
      </w:pPr>
      <w:r w:rsidRPr="008F14CC">
        <w:rPr>
          <w:rStyle w:val="FontStyle100"/>
          <w:i w:val="0"/>
          <w:lang w:val="et-EE"/>
        </w:rPr>
        <w:t>ÜRO nr 1266</w:t>
      </w:r>
      <w:r w:rsidRPr="008F14CC">
        <w:rPr>
          <w:rStyle w:val="FontStyle100"/>
          <w:i w:val="0"/>
          <w:lang w:val="et-EE"/>
        </w:rPr>
        <w:tab/>
        <w:t>PARFÜMEERIATOOTED</w:t>
      </w:r>
    </w:p>
    <w:p w:rsidR="00623C07" w:rsidRPr="008F14CC" w:rsidRDefault="00623C07" w:rsidP="002F024B">
      <w:pPr>
        <w:pStyle w:val="Style9"/>
        <w:widowControl/>
        <w:tabs>
          <w:tab w:val="left" w:pos="2774"/>
        </w:tabs>
        <w:spacing w:line="346" w:lineRule="exact"/>
        <w:ind w:firstLine="0"/>
        <w:rPr>
          <w:rStyle w:val="FontStyle100"/>
          <w:i w:val="0"/>
          <w:lang w:val="et-EE"/>
        </w:rPr>
      </w:pPr>
      <w:r w:rsidRPr="008F14CC">
        <w:rPr>
          <w:rStyle w:val="FontStyle100"/>
          <w:i w:val="0"/>
          <w:lang w:val="et-EE"/>
        </w:rPr>
        <w:t>ÜRO nr 2757</w:t>
      </w:r>
      <w:r w:rsidRPr="008F14CC">
        <w:rPr>
          <w:rStyle w:val="FontStyle100"/>
          <w:i w:val="0"/>
          <w:lang w:val="et-EE"/>
        </w:rPr>
        <w:tab/>
        <w:t>KARBAMAATPESTITSIID, TAHKE, MÜRGINE</w:t>
      </w:r>
    </w:p>
    <w:p w:rsidR="00623C07" w:rsidRPr="008F14CC" w:rsidRDefault="00623C07" w:rsidP="002F024B">
      <w:pPr>
        <w:pStyle w:val="Style9"/>
        <w:widowControl/>
        <w:tabs>
          <w:tab w:val="left" w:pos="2774"/>
        </w:tabs>
        <w:spacing w:line="346" w:lineRule="exact"/>
        <w:ind w:firstLine="0"/>
        <w:rPr>
          <w:rStyle w:val="FontStyle100"/>
          <w:i w:val="0"/>
          <w:lang w:val="et-EE"/>
        </w:rPr>
      </w:pPr>
      <w:r w:rsidRPr="008F14CC">
        <w:rPr>
          <w:rStyle w:val="FontStyle100"/>
          <w:i w:val="0"/>
          <w:lang w:val="et-EE"/>
        </w:rPr>
        <w:t>ÜRO nr 3101</w:t>
      </w:r>
      <w:r w:rsidRPr="008F14CC">
        <w:rPr>
          <w:rStyle w:val="FontStyle100"/>
          <w:i w:val="0"/>
          <w:lang w:val="et-EE"/>
        </w:rPr>
        <w:tab/>
        <w:t>ORGAANILINE PEROKSIID, TÜÜP B, VEDEL</w:t>
      </w:r>
    </w:p>
    <w:p w:rsidR="00623C07" w:rsidRPr="008F14CC" w:rsidRDefault="00623C07" w:rsidP="002F024B">
      <w:pPr>
        <w:pStyle w:val="Style8"/>
        <w:widowControl/>
        <w:spacing w:before="91"/>
        <w:rPr>
          <w:rStyle w:val="FontStyle100"/>
          <w:i w:val="0"/>
          <w:lang w:val="et-EE"/>
        </w:rPr>
      </w:pPr>
      <w:r w:rsidRPr="008F14CC">
        <w:rPr>
          <w:rStyle w:val="FontStyle100"/>
          <w:i w:val="0"/>
          <w:lang w:val="et-EE"/>
        </w:rPr>
        <w:t>C. Spetsiifilised n.o.s. kirjed, mis hõlmavad teatud kindla keemilise või tehnilise iseloomuga ainete gruppe või esemeid, kui ei ole teisiti sätestatud, nt:</w:t>
      </w:r>
    </w:p>
    <w:p w:rsidR="00623C07" w:rsidRPr="008F14CC" w:rsidRDefault="00623C07" w:rsidP="002F024B">
      <w:pPr>
        <w:pStyle w:val="Style9"/>
        <w:widowControl/>
        <w:spacing w:before="134" w:line="240" w:lineRule="auto"/>
        <w:ind w:firstLine="0"/>
        <w:rPr>
          <w:rStyle w:val="FontStyle100"/>
          <w:i w:val="0"/>
          <w:lang w:val="et-EE"/>
        </w:rPr>
      </w:pPr>
      <w:r w:rsidRPr="008F14CC">
        <w:rPr>
          <w:rStyle w:val="FontStyle100"/>
          <w:i w:val="0"/>
          <w:lang w:val="et-EE"/>
        </w:rPr>
        <w:t>ÜRO nr 1477 NITRAADID, ANORGAANILISED, N.O.S</w:t>
      </w:r>
    </w:p>
    <w:p w:rsidR="006F3C1B" w:rsidRPr="008F14CC" w:rsidRDefault="006F3C1B" w:rsidP="002F024B">
      <w:pPr>
        <w:pStyle w:val="Style8"/>
        <w:widowControl/>
        <w:rPr>
          <w:rStyle w:val="FontStyle100"/>
          <w:i w:val="0"/>
          <w:lang w:val="et-EE"/>
        </w:rPr>
      </w:pPr>
    </w:p>
    <w:p w:rsidR="00DD6FA2" w:rsidRPr="008F14CC" w:rsidRDefault="00623C07" w:rsidP="002F024B">
      <w:pPr>
        <w:pStyle w:val="Style8"/>
        <w:widowControl/>
        <w:rPr>
          <w:rStyle w:val="FontStyle100"/>
          <w:i w:val="0"/>
          <w:lang w:val="et-EE"/>
        </w:rPr>
      </w:pPr>
      <w:r w:rsidRPr="008F14CC">
        <w:rPr>
          <w:rStyle w:val="FontStyle100"/>
          <w:i w:val="0"/>
          <w:lang w:val="et-EE"/>
        </w:rPr>
        <w:t>ÜRO nr 1987 ALKOHOLID, N.O.S</w:t>
      </w:r>
    </w:p>
    <w:p w:rsidR="00623C07" w:rsidRPr="008F14CC" w:rsidRDefault="00623C07" w:rsidP="002F024B">
      <w:pPr>
        <w:pStyle w:val="Style8"/>
        <w:widowControl/>
        <w:rPr>
          <w:rStyle w:val="FontStyle100"/>
          <w:i w:val="0"/>
          <w:lang w:val="et-EE"/>
        </w:rPr>
      </w:pPr>
      <w:r w:rsidRPr="008F14CC">
        <w:rPr>
          <w:rStyle w:val="FontStyle100"/>
          <w:i w:val="0"/>
          <w:lang w:val="et-EE"/>
        </w:rPr>
        <w:t>D. Üldised n.o.s kirjed, mis katavad ainete gruppe või esemeid, millel on üks või enam ohtlikku omadust, kui ei ole teisiti sätestatud, nt:</w:t>
      </w:r>
    </w:p>
    <w:p w:rsidR="00623C07" w:rsidRPr="008F14CC" w:rsidRDefault="00623C07" w:rsidP="002F024B">
      <w:pPr>
        <w:pStyle w:val="Style8"/>
        <w:widowControl/>
        <w:tabs>
          <w:tab w:val="left" w:pos="5227"/>
          <w:tab w:val="left" w:pos="7435"/>
        </w:tabs>
        <w:spacing w:before="115"/>
        <w:rPr>
          <w:rStyle w:val="FontStyle100"/>
          <w:i w:val="0"/>
          <w:lang w:val="et-EE"/>
        </w:rPr>
      </w:pPr>
      <w:r w:rsidRPr="008F14CC">
        <w:rPr>
          <w:rStyle w:val="FontStyle100"/>
          <w:i w:val="0"/>
          <w:lang w:val="et-EE"/>
        </w:rPr>
        <w:t>ÜRO nr 1325 KERGESTISÜTTIVAD ORGAANILISED TAHKED AINED, N.O.S</w:t>
      </w:r>
    </w:p>
    <w:p w:rsidR="00623C07" w:rsidRPr="008F14CC" w:rsidRDefault="00623C07" w:rsidP="002F024B">
      <w:pPr>
        <w:pStyle w:val="Style8"/>
        <w:widowControl/>
        <w:spacing w:before="130"/>
        <w:rPr>
          <w:rStyle w:val="FontStyle100"/>
          <w:i w:val="0"/>
          <w:lang w:val="et-EE"/>
        </w:rPr>
      </w:pPr>
      <w:r w:rsidRPr="008F14CC">
        <w:rPr>
          <w:rStyle w:val="FontStyle100"/>
          <w:i w:val="0"/>
          <w:lang w:val="et-EE"/>
        </w:rPr>
        <w:t>ÜRO nr 1993 KERGESTISÜTTIV VEDELIK, N.O.S</w:t>
      </w:r>
    </w:p>
    <w:p w:rsidR="00623C07" w:rsidRPr="008F14CC" w:rsidRDefault="00623C07" w:rsidP="002F024B">
      <w:pPr>
        <w:pStyle w:val="Style8"/>
        <w:widowControl/>
        <w:spacing w:before="139"/>
        <w:rPr>
          <w:rStyle w:val="FontStyle100"/>
          <w:i w:val="0"/>
          <w:lang w:val="et-EE"/>
        </w:rPr>
      </w:pPr>
      <w:r w:rsidRPr="008F14CC">
        <w:rPr>
          <w:rStyle w:val="FontStyle100"/>
          <w:i w:val="0"/>
          <w:lang w:val="et-EE"/>
        </w:rPr>
        <w:t>Punktide B, C ja D all määratud kirjed on ühised kirjed.</w:t>
      </w:r>
    </w:p>
    <w:p w:rsidR="00623C07" w:rsidRPr="008F14CC" w:rsidRDefault="00623C07" w:rsidP="002F024B">
      <w:pPr>
        <w:pStyle w:val="Style16"/>
        <w:widowControl/>
        <w:spacing w:before="240"/>
        <w:ind w:firstLine="0"/>
        <w:rPr>
          <w:rStyle w:val="FontStyle100"/>
          <w:i w:val="0"/>
          <w:lang w:val="et-EE"/>
        </w:rPr>
      </w:pPr>
      <w:r w:rsidRPr="008F14CC">
        <w:rPr>
          <w:rStyle w:val="FontStyle101"/>
          <w:i w:val="0"/>
          <w:lang w:val="et-EE"/>
        </w:rPr>
        <w:lastRenderedPageBreak/>
        <w:t>2.1.1.3</w:t>
      </w:r>
      <w:r w:rsidRPr="008F14CC">
        <w:rPr>
          <w:rStyle w:val="FontStyle101"/>
          <w:b w:val="0"/>
          <w:i w:val="0"/>
          <w:lang w:val="et-EE"/>
        </w:rPr>
        <w:tab/>
      </w:r>
      <w:r w:rsidRPr="008F14CC">
        <w:rPr>
          <w:rStyle w:val="FontStyle100"/>
          <w:i w:val="0"/>
          <w:lang w:val="et-EE"/>
        </w:rPr>
        <w:t>Pakkimise eesmärgil on ained peale klassidesse 1, 2, 5.2, 6.2, ja 7 kuuluvate ning klassi 4.1 isereageerivate ainete määratud nende ohtlikkuse taseme põhjal pakendigruppidesse. Pakendigruppide jaotus:</w:t>
      </w:r>
    </w:p>
    <w:p w:rsidR="00623C07" w:rsidRPr="008F14CC" w:rsidRDefault="00623C07" w:rsidP="002F024B">
      <w:pPr>
        <w:pStyle w:val="Style13"/>
        <w:widowControl/>
        <w:tabs>
          <w:tab w:val="left" w:pos="1421"/>
        </w:tabs>
        <w:spacing w:before="19" w:line="350" w:lineRule="exact"/>
        <w:ind w:firstLine="0"/>
        <w:rPr>
          <w:rStyle w:val="FontStyle100"/>
          <w:i w:val="0"/>
          <w:lang w:val="et-EE"/>
        </w:rPr>
      </w:pPr>
      <w:r w:rsidRPr="008F14CC">
        <w:rPr>
          <w:rStyle w:val="FontStyle100"/>
          <w:i w:val="0"/>
          <w:lang w:val="et-EE"/>
        </w:rPr>
        <w:t>pakendigrupp I: suure ohtlikkusega ained;</w:t>
      </w:r>
    </w:p>
    <w:p w:rsidR="00623C07" w:rsidRPr="008F14CC" w:rsidRDefault="00623C07" w:rsidP="002F024B">
      <w:pPr>
        <w:pStyle w:val="Style13"/>
        <w:widowControl/>
        <w:tabs>
          <w:tab w:val="left" w:pos="1421"/>
        </w:tabs>
        <w:spacing w:line="350" w:lineRule="exact"/>
        <w:ind w:firstLine="0"/>
        <w:rPr>
          <w:rStyle w:val="FontStyle100"/>
          <w:i w:val="0"/>
          <w:lang w:val="et-EE"/>
        </w:rPr>
      </w:pPr>
      <w:r w:rsidRPr="008F14CC">
        <w:rPr>
          <w:rStyle w:val="FontStyle100"/>
          <w:i w:val="0"/>
          <w:lang w:val="et-EE"/>
        </w:rPr>
        <w:t>pakendigrupp II: keskmise ohtlikkusega ained;</w:t>
      </w:r>
    </w:p>
    <w:p w:rsidR="00623C07" w:rsidRPr="008F14CC" w:rsidRDefault="00623C07" w:rsidP="002F024B">
      <w:pPr>
        <w:pStyle w:val="Style13"/>
        <w:widowControl/>
        <w:tabs>
          <w:tab w:val="left" w:pos="1421"/>
        </w:tabs>
        <w:spacing w:line="350" w:lineRule="exact"/>
        <w:ind w:firstLine="0"/>
        <w:rPr>
          <w:rStyle w:val="FontStyle100"/>
          <w:i w:val="0"/>
          <w:lang w:val="et-EE"/>
        </w:rPr>
      </w:pPr>
      <w:r w:rsidRPr="008F14CC">
        <w:rPr>
          <w:rStyle w:val="FontStyle100"/>
          <w:i w:val="0"/>
          <w:lang w:val="et-EE"/>
        </w:rPr>
        <w:t>pakendigrupp III: väikese ohtlikkusega ained.</w:t>
      </w:r>
    </w:p>
    <w:p w:rsidR="00623C07" w:rsidRPr="008F14CC" w:rsidRDefault="00623C07" w:rsidP="002F024B">
      <w:pPr>
        <w:pStyle w:val="Style8"/>
        <w:widowControl/>
        <w:spacing w:before="91"/>
        <w:rPr>
          <w:rStyle w:val="FontStyle100"/>
          <w:i w:val="0"/>
          <w:lang w:val="et-EE"/>
        </w:rPr>
      </w:pPr>
      <w:r w:rsidRPr="008F14CC">
        <w:rPr>
          <w:rStyle w:val="FontStyle100"/>
          <w:i w:val="0"/>
          <w:lang w:val="et-EE"/>
        </w:rPr>
        <w:t>Pakendigrupp, millesse aine on määratud, on näidatud peatüki 3.2 tabelis A.</w:t>
      </w:r>
    </w:p>
    <w:p w:rsidR="00623C07" w:rsidRPr="008F14CC" w:rsidRDefault="00623C07" w:rsidP="002F024B">
      <w:pPr>
        <w:pStyle w:val="Style8"/>
        <w:widowControl/>
        <w:spacing w:before="230"/>
        <w:rPr>
          <w:rStyle w:val="FontStyle100"/>
          <w:i w:val="0"/>
          <w:lang w:val="et-EE"/>
        </w:rPr>
      </w:pPr>
      <w:r w:rsidRPr="008F14CC">
        <w:rPr>
          <w:rStyle w:val="FontStyle100"/>
          <w:i w:val="0"/>
          <w:lang w:val="et-EE"/>
        </w:rPr>
        <w:t>Toodetele pakendigruppe ei määrata. Pakkimisnõuded vastavalt konkreetsele kasutusparameetrite tasemele on esitatud asjakohases pakkimiseeskirjas.</w:t>
      </w:r>
    </w:p>
    <w:p w:rsidR="00623C07" w:rsidRPr="008F14CC" w:rsidRDefault="00623C07" w:rsidP="002F024B">
      <w:pPr>
        <w:pStyle w:val="Style4"/>
        <w:widowControl/>
        <w:spacing w:line="240" w:lineRule="exact"/>
        <w:rPr>
          <w:sz w:val="20"/>
          <w:szCs w:val="20"/>
          <w:lang w:val="et-EE"/>
        </w:rPr>
      </w:pPr>
    </w:p>
    <w:p w:rsidR="00623C07" w:rsidRPr="008F14CC" w:rsidRDefault="00623C07" w:rsidP="002F024B">
      <w:pPr>
        <w:pStyle w:val="Style4"/>
        <w:widowControl/>
        <w:tabs>
          <w:tab w:val="left" w:pos="1138"/>
        </w:tabs>
        <w:spacing w:before="14"/>
        <w:jc w:val="left"/>
        <w:rPr>
          <w:rStyle w:val="FontStyle101"/>
          <w:i w:val="0"/>
          <w:lang w:val="et-EE"/>
        </w:rPr>
      </w:pPr>
      <w:r w:rsidRPr="008F14CC">
        <w:rPr>
          <w:rStyle w:val="FontStyle101"/>
          <w:i w:val="0"/>
          <w:lang w:val="et-EE"/>
        </w:rPr>
        <w:t>2.1.2</w:t>
      </w:r>
      <w:r w:rsidRPr="008F14CC">
        <w:rPr>
          <w:rStyle w:val="FontStyle101"/>
          <w:i w:val="0"/>
          <w:lang w:val="et-EE"/>
        </w:rPr>
        <w:tab/>
        <w:t>KLASSIFITSEERIMISE PÕHIMÕTTED</w:t>
      </w:r>
    </w:p>
    <w:p w:rsidR="00623C07" w:rsidRPr="008F14CC" w:rsidRDefault="00623C07" w:rsidP="002F024B">
      <w:pPr>
        <w:pStyle w:val="Style5"/>
        <w:widowControl/>
        <w:tabs>
          <w:tab w:val="left" w:pos="1123"/>
        </w:tabs>
        <w:spacing w:before="240"/>
        <w:rPr>
          <w:rStyle w:val="FontStyle100"/>
          <w:i w:val="0"/>
          <w:lang w:val="et-EE"/>
        </w:rPr>
      </w:pPr>
      <w:r w:rsidRPr="008F14CC">
        <w:rPr>
          <w:rStyle w:val="FontStyle101"/>
          <w:i w:val="0"/>
          <w:lang w:val="et-EE"/>
        </w:rPr>
        <w:t>2.1.2.1</w:t>
      </w:r>
      <w:r w:rsidRPr="008F14CC">
        <w:rPr>
          <w:lang w:val="et-EE"/>
        </w:rPr>
        <w:tab/>
      </w:r>
      <w:r w:rsidRPr="008F14CC">
        <w:rPr>
          <w:rStyle w:val="FontStyle100"/>
          <w:i w:val="0"/>
          <w:lang w:val="et-EE"/>
        </w:rPr>
        <w:t>Ohtlike veoste klassifitseerimisel lähtutakse vastava klassi alajao 2.2.x.1 põhjal defineeritud omadustest. Ohtlikud veosed määratakse klassidesse ja pakendigruppidesse samas alajaos 2.2.x.1 esitatud kriteeriumide alusel. Ohtlikule ainele või esemele määratakse kaasnevad riskid nendele riskidele vastava klassi või klasside kriteeriumide põhjal, nagu osutatud asjakohastes alajagudes 2.2.x.1.</w:t>
      </w:r>
    </w:p>
    <w:p w:rsidR="00623C07" w:rsidRPr="008F14CC" w:rsidRDefault="00623C07" w:rsidP="002F024B">
      <w:pPr>
        <w:pStyle w:val="Style8"/>
        <w:widowControl/>
        <w:spacing w:before="14"/>
        <w:rPr>
          <w:rStyle w:val="FontStyle100"/>
          <w:i w:val="0"/>
          <w:lang w:val="et-EE"/>
        </w:rPr>
      </w:pPr>
    </w:p>
    <w:p w:rsidR="00623C07" w:rsidRPr="008F14CC" w:rsidRDefault="00AA0FB2" w:rsidP="002F024B">
      <w:pPr>
        <w:pStyle w:val="Style5"/>
        <w:widowControl/>
        <w:tabs>
          <w:tab w:val="left" w:pos="1123"/>
        </w:tabs>
        <w:spacing w:before="110" w:line="235" w:lineRule="exact"/>
        <w:jc w:val="both"/>
        <w:rPr>
          <w:rStyle w:val="FontStyle101"/>
          <w:i w:val="0"/>
          <w:lang w:val="et-EE"/>
        </w:rPr>
      </w:pPr>
      <w:r w:rsidRPr="002E3255">
        <w:rPr>
          <w:b/>
          <w:sz w:val="20"/>
          <w:lang w:val="et-EE"/>
        </w:rPr>
        <w:t>2.1.2.2</w:t>
      </w:r>
      <w:r w:rsidRPr="002E3255">
        <w:rPr>
          <w:b/>
          <w:sz w:val="20"/>
          <w:lang w:val="et-EE"/>
        </w:rPr>
        <w:tab/>
      </w:r>
      <w:r w:rsidR="00623C07" w:rsidRPr="008F14CC">
        <w:rPr>
          <w:rStyle w:val="FontStyle100"/>
          <w:i w:val="0"/>
          <w:lang w:val="et-EE"/>
        </w:rPr>
        <w:t>Kõik ohtlike veoste kirjed on loetletud nende ÜRO numbrite numbrilises järjekorras peatüki 3.2 tabelis A. See tabel sisaldab loetletud kaupu puudutavat informatsiooni, nagu nimetus, klass, pakendigrupp/pakendigrupid, kinnitatavad sildid, pakkimist ja vedu</w:t>
      </w:r>
      <w:r w:rsidR="006F3C1B" w:rsidRPr="008F14CC">
        <w:rPr>
          <w:rStyle w:val="FootnoteReference"/>
          <w:b/>
          <w:iCs/>
          <w:sz w:val="18"/>
          <w:szCs w:val="18"/>
          <w:lang w:val="et-EE"/>
        </w:rPr>
        <w:footnoteReference w:id="12"/>
      </w:r>
      <w:r w:rsidR="00DD6FA2" w:rsidRPr="008F14CC">
        <w:rPr>
          <w:lang w:val="et-EE"/>
        </w:rPr>
        <w:t xml:space="preserve"> </w:t>
      </w:r>
      <w:r w:rsidR="00623C07" w:rsidRPr="008F14CC">
        <w:rPr>
          <w:rStyle w:val="FontStyle100"/>
          <w:i w:val="0"/>
          <w:lang w:val="et-EE"/>
        </w:rPr>
        <w:t>puudutavad sätted.</w:t>
      </w:r>
    </w:p>
    <w:p w:rsidR="00623C07" w:rsidRPr="008F14CC" w:rsidRDefault="00AA0FB2" w:rsidP="002F024B">
      <w:pPr>
        <w:pStyle w:val="Style5"/>
        <w:widowControl/>
        <w:tabs>
          <w:tab w:val="left" w:pos="1123"/>
        </w:tabs>
        <w:spacing w:before="110" w:line="230" w:lineRule="exact"/>
        <w:jc w:val="both"/>
        <w:rPr>
          <w:rStyle w:val="FontStyle101"/>
          <w:i w:val="0"/>
          <w:lang w:val="et-EE"/>
        </w:rPr>
      </w:pPr>
      <w:r>
        <w:rPr>
          <w:rStyle w:val="FontStyle101"/>
          <w:i w:val="0"/>
          <w:lang w:val="et-EE"/>
        </w:rPr>
        <w:t>2.1.2.3</w:t>
      </w:r>
      <w:r>
        <w:rPr>
          <w:rStyle w:val="FontStyle101"/>
          <w:i w:val="0"/>
          <w:lang w:val="et-EE"/>
        </w:rPr>
        <w:tab/>
      </w:r>
      <w:r w:rsidR="00623C07" w:rsidRPr="008F14CC">
        <w:rPr>
          <w:rStyle w:val="FontStyle100"/>
          <w:i w:val="0"/>
          <w:lang w:val="et-EE"/>
        </w:rPr>
        <w:t>Aine võib sisaldada tehnilisi lisandeid (lisandunud näiteks tootmise käigus) või stabiliseerimise või muudel eesmärkidel lisatud lisandeid, mis ei mõjuta aine klassifikatsiooni. Aineid, mida on nimetatud peatüki 3.2 tabeli A mingi kirjena, kuid mis sisaldavad tehnilisi lisandeid või stabiliseerimise või muudel eesmärkidel lisatud lisandeid, mis mõjutab aine klassifikatsiooni, tuleb käsitleda kui lahust või segu (vt alajagu 2.1.3.3).</w:t>
      </w:r>
    </w:p>
    <w:p w:rsidR="00623C07" w:rsidRPr="008F14CC" w:rsidRDefault="00AA0FB2" w:rsidP="002F024B">
      <w:pPr>
        <w:pStyle w:val="Style5"/>
        <w:widowControl/>
        <w:tabs>
          <w:tab w:val="left" w:pos="1123"/>
        </w:tabs>
        <w:spacing w:before="106" w:line="235" w:lineRule="exact"/>
        <w:jc w:val="both"/>
        <w:rPr>
          <w:rStyle w:val="FontStyle101"/>
          <w:i w:val="0"/>
          <w:lang w:val="et-EE"/>
        </w:rPr>
      </w:pPr>
      <w:r>
        <w:rPr>
          <w:rStyle w:val="FontStyle101"/>
          <w:i w:val="0"/>
          <w:lang w:val="et-EE"/>
        </w:rPr>
        <w:t>2.1.2.4</w:t>
      </w:r>
      <w:r>
        <w:rPr>
          <w:rStyle w:val="FontStyle101"/>
          <w:i w:val="0"/>
          <w:lang w:val="et-EE"/>
        </w:rPr>
        <w:tab/>
      </w:r>
      <w:r w:rsidR="00623C07" w:rsidRPr="008F14CC">
        <w:rPr>
          <w:rStyle w:val="FontStyle100"/>
          <w:i w:val="0"/>
          <w:lang w:val="et-EE"/>
        </w:rPr>
        <w:t>Ohtlikke veoseid, mis on loetletud või defineeritud iga klassi alajaos 2.2.x.2, ei tohi veoks vastu võtta.</w:t>
      </w:r>
    </w:p>
    <w:p w:rsidR="00623C07" w:rsidRPr="008F14CC" w:rsidRDefault="00AA0FB2" w:rsidP="00AA0FB2">
      <w:pPr>
        <w:pStyle w:val="Style5"/>
        <w:widowControl/>
        <w:tabs>
          <w:tab w:val="left" w:pos="1123"/>
        </w:tabs>
        <w:spacing w:before="110" w:line="230" w:lineRule="exact"/>
        <w:jc w:val="both"/>
        <w:rPr>
          <w:rStyle w:val="FontStyle100"/>
          <w:i w:val="0"/>
          <w:lang w:val="et-EE"/>
        </w:rPr>
      </w:pPr>
      <w:r>
        <w:rPr>
          <w:rStyle w:val="FontStyle101"/>
          <w:i w:val="0"/>
          <w:lang w:val="et-EE"/>
        </w:rPr>
        <w:t>2.1.2.5</w:t>
      </w:r>
      <w:r>
        <w:rPr>
          <w:rStyle w:val="FontStyle101"/>
          <w:i w:val="0"/>
          <w:lang w:val="et-EE"/>
        </w:rPr>
        <w:tab/>
      </w:r>
      <w:r w:rsidR="00623C07" w:rsidRPr="008F14CC">
        <w:rPr>
          <w:rStyle w:val="FontStyle100"/>
          <w:i w:val="0"/>
          <w:lang w:val="et-EE"/>
        </w:rPr>
        <w:t>Veosed, mida ei ole oma nimetusega märgitud, st veosed, mis ei ole loetletud üksikute kirjetena peatüki 3.2 tabelis A ning mis ei ole loetletud või defineeritud ühes eespool nimetatud alajagudest 2.2.x.2, tuleb määrata vastavasse klassi jaos 2.1.3 esitatud reeglite alusel. Lisaks tuleb määrata kaasnev risk (kui see on olemas) ja pakendigrupp (vajaduse korral). Pärast klassi, kaasneva riski (kui see on olemas) ja pakendigrupi (vajaduse korral) määramist tuleb määrata vastav ÜRO number.</w:t>
      </w:r>
      <w:r>
        <w:rPr>
          <w:rStyle w:val="FontStyle100"/>
          <w:i w:val="0"/>
          <w:lang w:val="et-EE"/>
        </w:rPr>
        <w:t xml:space="preserve"> </w:t>
      </w:r>
      <w:r w:rsidR="00623C07" w:rsidRPr="008F14CC">
        <w:rPr>
          <w:rStyle w:val="FontStyle100"/>
          <w:i w:val="0"/>
          <w:lang w:val="et-EE"/>
        </w:rPr>
        <w:t>Iga klassi lõpus, alajagudes 2.2.x.3 (ühiste kirjete loend) esitatud otsustuspuud näitavad vastavaid parameetreid vastava ühise kirje (ÜRO numbri) valimiseks. Kõikidel juhtudel tuleb alajaos 2.1.1.2 esitatud tähtedega B, C ja D tähistatud astmiku alusel valida kõige spetsiifilisem ühine kirje, mis aine või eseme omadusi hõlmab. Kui ainet või eset ei saa alajao 2.1.1.2 kohaselt B- või C-tüüpi kirje alla klassifitseerida, siis ja ainult siis tuleb see klassifitseerida D-tüüpi kirje alla.</w:t>
      </w:r>
    </w:p>
    <w:p w:rsidR="00623C07" w:rsidRPr="008F14CC" w:rsidRDefault="00AA0FB2" w:rsidP="002F024B">
      <w:pPr>
        <w:pStyle w:val="Style5"/>
        <w:widowControl/>
        <w:tabs>
          <w:tab w:val="left" w:pos="1123"/>
        </w:tabs>
        <w:spacing w:before="115" w:line="230" w:lineRule="exact"/>
        <w:jc w:val="both"/>
        <w:rPr>
          <w:rStyle w:val="FontStyle101"/>
          <w:i w:val="0"/>
          <w:lang w:val="et-EE"/>
        </w:rPr>
      </w:pPr>
      <w:r>
        <w:rPr>
          <w:rStyle w:val="FontStyle101"/>
          <w:i w:val="0"/>
          <w:lang w:val="et-EE"/>
        </w:rPr>
        <w:t>2.1.2.6</w:t>
      </w:r>
      <w:r>
        <w:rPr>
          <w:rStyle w:val="FontStyle101"/>
          <w:i w:val="0"/>
          <w:lang w:val="et-EE"/>
        </w:rPr>
        <w:tab/>
      </w:r>
      <w:r w:rsidR="00623C07" w:rsidRPr="008F14CC">
        <w:rPr>
          <w:rStyle w:val="FontStyle100"/>
          <w:i w:val="0"/>
          <w:lang w:val="et-EE"/>
        </w:rPr>
        <w:t>Peatüki 2.3 katse protseduuride ja klasside alajagudes 2.2.x.1 esitatud kriteeriumide alusel, kui see nii on määratud, võib ilmneda, et peatüki 3.2 tabelis A nimetatud aine, lahus või segu ei vasta selle klassi kriteeriumidele. Sel juhul loetakse aine, lahus või segu sellesse klassi mittekuuluvaks.</w:t>
      </w:r>
    </w:p>
    <w:p w:rsidR="00623C07" w:rsidRPr="008F14CC" w:rsidRDefault="00AA0FB2" w:rsidP="002F024B">
      <w:pPr>
        <w:pStyle w:val="Style5"/>
        <w:widowControl/>
        <w:tabs>
          <w:tab w:val="left" w:pos="1123"/>
        </w:tabs>
        <w:spacing w:before="110" w:line="230" w:lineRule="exact"/>
        <w:jc w:val="both"/>
        <w:rPr>
          <w:rStyle w:val="FontStyle101"/>
          <w:i w:val="0"/>
          <w:lang w:val="et-EE"/>
        </w:rPr>
      </w:pPr>
      <w:r>
        <w:rPr>
          <w:rStyle w:val="FontStyle101"/>
          <w:i w:val="0"/>
          <w:lang w:val="et-EE"/>
        </w:rPr>
        <w:t>2.1.2.7</w:t>
      </w:r>
      <w:r>
        <w:rPr>
          <w:rStyle w:val="FontStyle101"/>
          <w:i w:val="0"/>
          <w:lang w:val="et-EE"/>
        </w:rPr>
        <w:tab/>
      </w:r>
      <w:r w:rsidR="00623C07" w:rsidRPr="008F14CC">
        <w:rPr>
          <w:rStyle w:val="FontStyle100"/>
          <w:i w:val="0"/>
          <w:lang w:val="et-EE"/>
        </w:rPr>
        <w:t>Aineid, mille sulamispunkt või sulamise algtemperatuur rõhul 101,3 kPa on 20 ºC või madalam, peetakse klassifitseerimise mõttes vedelikeks. Viskoossele ainele, mille sulamispunkti ei saa määrata, tuleb korraldada standardi ASTM D 4359-90 kohane katse või jaos 2.3.4 määratud voolavuse määramise katse (penetromeetri katse).</w:t>
      </w:r>
    </w:p>
    <w:p w:rsidR="00623C07" w:rsidRPr="008F14CC" w:rsidRDefault="00623C07" w:rsidP="002F024B">
      <w:pPr>
        <w:pStyle w:val="Style4"/>
        <w:widowControl/>
        <w:tabs>
          <w:tab w:val="left" w:pos="1138"/>
        </w:tabs>
        <w:spacing w:before="115"/>
        <w:rPr>
          <w:rStyle w:val="FontStyle101"/>
          <w:i w:val="0"/>
          <w:lang w:val="et-EE"/>
        </w:rPr>
      </w:pPr>
      <w:r w:rsidRPr="008F14CC">
        <w:rPr>
          <w:rStyle w:val="FontStyle101"/>
          <w:i w:val="0"/>
          <w:lang w:val="et-EE"/>
        </w:rPr>
        <w:t>2.1.3</w:t>
      </w:r>
      <w:r w:rsidRPr="008F14CC">
        <w:rPr>
          <w:rStyle w:val="FontStyle101"/>
          <w:i w:val="0"/>
          <w:lang w:val="et-EE"/>
        </w:rPr>
        <w:tab/>
        <w:t>PEATÜKI 3.2 TABELIS A MITTEMÄRGITUD AINETE, KAASA ARVATUD LAHUSTE JA SEGUDE (NT KEEMIATOOTED JA JÄÄTMED) KLASSIFIKATSIOON</w:t>
      </w:r>
    </w:p>
    <w:p w:rsidR="00623C07" w:rsidRPr="008F14CC" w:rsidRDefault="00623C07" w:rsidP="002F024B">
      <w:pPr>
        <w:pStyle w:val="Style20"/>
        <w:widowControl/>
        <w:rPr>
          <w:rStyle w:val="FontStyle101"/>
          <w:i w:val="0"/>
          <w:lang w:val="et-EE"/>
        </w:rPr>
      </w:pPr>
    </w:p>
    <w:p w:rsidR="00623C07" w:rsidRPr="008F14CC" w:rsidRDefault="00AA0FB2" w:rsidP="002F024B">
      <w:pPr>
        <w:pStyle w:val="Style5"/>
        <w:widowControl/>
        <w:tabs>
          <w:tab w:val="left" w:pos="1128"/>
        </w:tabs>
        <w:spacing w:before="110" w:line="230" w:lineRule="exact"/>
        <w:jc w:val="both"/>
        <w:rPr>
          <w:rStyle w:val="FontStyle101"/>
          <w:i w:val="0"/>
          <w:lang w:val="et-EE"/>
        </w:rPr>
      </w:pPr>
      <w:r w:rsidRPr="008F14CC">
        <w:rPr>
          <w:rStyle w:val="FontStyle101"/>
          <w:i w:val="0"/>
          <w:lang w:val="et-EE"/>
        </w:rPr>
        <w:t>2.1.3</w:t>
      </w:r>
      <w:r>
        <w:rPr>
          <w:rStyle w:val="FontStyle101"/>
          <w:i w:val="0"/>
          <w:lang w:val="et-EE"/>
        </w:rPr>
        <w:t>.1</w:t>
      </w:r>
      <w:r>
        <w:rPr>
          <w:rStyle w:val="FontStyle101"/>
          <w:i w:val="0"/>
          <w:lang w:val="et-EE"/>
        </w:rPr>
        <w:tab/>
      </w:r>
      <w:r w:rsidR="00623C07" w:rsidRPr="008F14CC">
        <w:rPr>
          <w:rStyle w:val="FontStyle100"/>
          <w:i w:val="0"/>
          <w:lang w:val="et-EE"/>
        </w:rPr>
        <w:t>Loetelus mittemärgitud ained, kaasa arvatud lahused ja segud, tuleb klassifitseerida nende ohtlikkuse astme alusel, eri klasside alajagudes 2.2.x.1 märgitud kriteeriumide kohaselt. Aine ohtlikkus tuleb määrata selle füüsiliste ja keemiliste näitajate ning füsioloogiliste omaduste alusel. Neid näitajaid ning omadusi tuleb arvesse võtta ka siis, kui kogemus nõuab rangemate määrangute kasutamist.</w:t>
      </w:r>
    </w:p>
    <w:p w:rsidR="00623C07" w:rsidRPr="008F14CC" w:rsidRDefault="00AA0FB2" w:rsidP="002F024B">
      <w:pPr>
        <w:pStyle w:val="Style5"/>
        <w:widowControl/>
        <w:tabs>
          <w:tab w:val="left" w:pos="1128"/>
        </w:tabs>
        <w:spacing w:before="115" w:line="230" w:lineRule="exact"/>
        <w:jc w:val="both"/>
        <w:rPr>
          <w:rStyle w:val="FontStyle101"/>
          <w:i w:val="0"/>
          <w:lang w:val="et-EE"/>
        </w:rPr>
      </w:pPr>
      <w:r w:rsidRPr="008F14CC">
        <w:rPr>
          <w:rStyle w:val="FontStyle101"/>
          <w:i w:val="0"/>
          <w:lang w:val="et-EE"/>
        </w:rPr>
        <w:t>2.1.3</w:t>
      </w:r>
      <w:r>
        <w:rPr>
          <w:rStyle w:val="FontStyle101"/>
          <w:i w:val="0"/>
          <w:lang w:val="et-EE"/>
        </w:rPr>
        <w:t>.2</w:t>
      </w:r>
      <w:r>
        <w:rPr>
          <w:rStyle w:val="FontStyle101"/>
          <w:i w:val="0"/>
          <w:lang w:val="et-EE"/>
        </w:rPr>
        <w:tab/>
      </w:r>
      <w:r w:rsidR="00623C07" w:rsidRPr="008F14CC">
        <w:rPr>
          <w:rStyle w:val="FontStyle100"/>
          <w:i w:val="0"/>
          <w:lang w:val="et-EE"/>
        </w:rPr>
        <w:t>Peatüki 3.2 tabelis A loetelus täpselt mittemärgitud aine, mis kujutab mingit üht liiki ohtu, tuleb klassifitseerida vastavasse klassi, selle klassi alajaos 2.2.x.3 esitatud ühise kirje alla.</w:t>
      </w:r>
    </w:p>
    <w:p w:rsidR="00623C07" w:rsidRPr="008F14CC" w:rsidRDefault="00AA0FB2" w:rsidP="002F024B">
      <w:pPr>
        <w:pStyle w:val="Style5"/>
        <w:widowControl/>
        <w:tabs>
          <w:tab w:val="left" w:pos="1128"/>
        </w:tabs>
        <w:spacing w:before="110" w:line="230" w:lineRule="exact"/>
        <w:jc w:val="both"/>
        <w:rPr>
          <w:rStyle w:val="FontStyle101"/>
          <w:i w:val="0"/>
          <w:lang w:val="et-EE"/>
        </w:rPr>
      </w:pPr>
      <w:r w:rsidRPr="008F14CC">
        <w:rPr>
          <w:rStyle w:val="FontStyle101"/>
          <w:i w:val="0"/>
          <w:lang w:val="et-EE"/>
        </w:rPr>
        <w:t>2.1.3</w:t>
      </w:r>
      <w:r>
        <w:rPr>
          <w:rStyle w:val="FontStyle101"/>
          <w:i w:val="0"/>
          <w:lang w:val="et-EE"/>
        </w:rPr>
        <w:t>.3</w:t>
      </w:r>
      <w:r>
        <w:rPr>
          <w:rStyle w:val="FontStyle101"/>
          <w:i w:val="0"/>
          <w:lang w:val="et-EE"/>
        </w:rPr>
        <w:tab/>
      </w:r>
      <w:r w:rsidR="00623C07" w:rsidRPr="008F14CC">
        <w:rPr>
          <w:rStyle w:val="FontStyle100"/>
          <w:i w:val="0"/>
          <w:lang w:val="et-EE"/>
        </w:rPr>
        <w:t xml:space="preserve">SMGS lisa 2 nõuetega kehtestatud kriteeriumidele vastavat lahusele või segule, mis sisaldab ainult ühte peatüki 3.2 tabelis A loetelus märgitud ohtlikku ainet, koos ühe või mitme SMGS lisa 2 mõttes ohutu ainega, ja/või kui võib täheldada väikeses koguses ühe või mitme peatüki 3.2 tabelis A nimetud aine jälgi, antakse ÜRO </w:t>
      </w:r>
      <w:r w:rsidR="00623C07" w:rsidRPr="008F14CC">
        <w:rPr>
          <w:rStyle w:val="FontStyle100"/>
          <w:i w:val="0"/>
          <w:lang w:val="et-EE"/>
        </w:rPr>
        <w:lastRenderedPageBreak/>
        <w:t>number ja nimi lahuses suuremas koguses oleva, peatüki 3.2 tabelis A nimetatud aine järgi, välja arvatud juhul, kui:</w:t>
      </w:r>
    </w:p>
    <w:p w:rsidR="00623C07" w:rsidRPr="008F14CC" w:rsidRDefault="00D0146D" w:rsidP="002F024B">
      <w:pPr>
        <w:pStyle w:val="Style22"/>
        <w:widowControl/>
        <w:tabs>
          <w:tab w:val="left" w:pos="1373"/>
        </w:tabs>
        <w:spacing w:before="134"/>
        <w:rPr>
          <w:rStyle w:val="FontStyle100"/>
          <w:i w:val="0"/>
          <w:lang w:val="et-EE"/>
        </w:rPr>
      </w:pPr>
      <w:r w:rsidRPr="008F14CC">
        <w:rPr>
          <w:rStyle w:val="FontStyle100"/>
          <w:i w:val="0"/>
          <w:lang w:val="et-EE"/>
        </w:rPr>
        <w:t>a)</w:t>
      </w:r>
      <w:r w:rsidR="00623C07" w:rsidRPr="008F14CC">
        <w:rPr>
          <w:rStyle w:val="FontStyle100"/>
          <w:i w:val="0"/>
          <w:lang w:val="et-EE"/>
        </w:rPr>
        <w:t xml:space="preserve"> </w:t>
      </w:r>
      <w:r w:rsidR="00623C07" w:rsidRPr="008F14CC">
        <w:rPr>
          <w:rStyle w:val="FontStyle100"/>
          <w:i w:val="0"/>
          <w:lang w:val="et-EE"/>
        </w:rPr>
        <w:tab/>
        <w:t>lahus või segu on peatüki 3.2 tabelis A konkreetselt nimetatud;</w:t>
      </w:r>
    </w:p>
    <w:p w:rsidR="00623C07" w:rsidRPr="008F14CC" w:rsidRDefault="00D0146D" w:rsidP="002F024B">
      <w:pPr>
        <w:pStyle w:val="Style22"/>
        <w:widowControl/>
        <w:tabs>
          <w:tab w:val="left" w:pos="1373"/>
        </w:tabs>
        <w:spacing w:before="120"/>
        <w:rPr>
          <w:rStyle w:val="FontStyle100"/>
          <w:i w:val="0"/>
          <w:lang w:val="et-EE"/>
        </w:rPr>
      </w:pPr>
      <w:r w:rsidRPr="008F14CC">
        <w:rPr>
          <w:rStyle w:val="FontStyle100"/>
          <w:i w:val="0"/>
          <w:lang w:val="et-EE"/>
        </w:rPr>
        <w:t>b)</w:t>
      </w:r>
      <w:r w:rsidR="00623C07" w:rsidRPr="008F14CC">
        <w:rPr>
          <w:rStyle w:val="FontStyle100"/>
          <w:i w:val="0"/>
          <w:lang w:val="et-EE"/>
        </w:rPr>
        <w:tab/>
        <w:t xml:space="preserve"> peatüki 3.2 tabelis A nimetatud ohtliku aine nimetus ja kirjeldus viitab konkreetselt sellele, et see kehtib ainult keemiliselt puhta aine kohta;</w:t>
      </w:r>
    </w:p>
    <w:p w:rsidR="00623C07" w:rsidRPr="008F14CC" w:rsidRDefault="00D0146D" w:rsidP="002F024B">
      <w:pPr>
        <w:pStyle w:val="Style22"/>
        <w:widowControl/>
        <w:tabs>
          <w:tab w:val="left" w:pos="1373"/>
        </w:tabs>
        <w:spacing w:before="115"/>
        <w:rPr>
          <w:rStyle w:val="FontStyle100"/>
          <w:i w:val="0"/>
          <w:lang w:val="et-EE"/>
        </w:rPr>
      </w:pPr>
      <w:r w:rsidRPr="008F14CC">
        <w:rPr>
          <w:rStyle w:val="FontStyle100"/>
          <w:i w:val="0"/>
          <w:lang w:val="et-EE"/>
        </w:rPr>
        <w:t>c)</w:t>
      </w:r>
      <w:r w:rsidR="00623C07" w:rsidRPr="008F14CC">
        <w:rPr>
          <w:rStyle w:val="FontStyle100"/>
          <w:i w:val="0"/>
          <w:lang w:val="et-EE"/>
        </w:rPr>
        <w:tab/>
        <w:t xml:space="preserve"> lahuse või segu klass, füüsiline olek või pakendigrupp on peatüki 3.2 tabelis A nimetatud ohtliku aine omast erinev; või</w:t>
      </w:r>
    </w:p>
    <w:p w:rsidR="00623C07" w:rsidRPr="008F14CC" w:rsidRDefault="00D0146D" w:rsidP="002F024B">
      <w:pPr>
        <w:pStyle w:val="Style22"/>
        <w:widowControl/>
        <w:tabs>
          <w:tab w:val="left" w:pos="1373"/>
        </w:tabs>
        <w:spacing w:before="115"/>
        <w:rPr>
          <w:rStyle w:val="FontStyle100"/>
          <w:i w:val="0"/>
          <w:lang w:val="et-EE"/>
        </w:rPr>
      </w:pPr>
      <w:r w:rsidRPr="008F14CC">
        <w:rPr>
          <w:rStyle w:val="FontStyle100"/>
          <w:i w:val="0"/>
          <w:lang w:val="et-EE"/>
        </w:rPr>
        <w:t>d)</w:t>
      </w:r>
      <w:r w:rsidR="00623C07" w:rsidRPr="008F14CC">
        <w:rPr>
          <w:rStyle w:val="FontStyle100"/>
          <w:i w:val="0"/>
          <w:lang w:val="et-EE"/>
        </w:rPr>
        <w:t xml:space="preserve"> </w:t>
      </w:r>
      <w:r w:rsidR="00623C07" w:rsidRPr="008F14CC">
        <w:rPr>
          <w:rStyle w:val="FontStyle100"/>
          <w:i w:val="0"/>
          <w:lang w:val="et-EE"/>
        </w:rPr>
        <w:tab/>
        <w:t>ohu liigi ja lahuse või segu omaduste tõttu tuleb õnnetusjuhtumi puhul võtta teistsuguseid erakorralisi meetmeid kui peatüki 3.2 tabelis A loetletud ainete puhul.</w:t>
      </w:r>
    </w:p>
    <w:p w:rsidR="00623C07" w:rsidRPr="008F14CC" w:rsidRDefault="00623C07" w:rsidP="002F024B">
      <w:pPr>
        <w:pStyle w:val="Style8"/>
        <w:widowControl/>
        <w:spacing w:before="110"/>
        <w:rPr>
          <w:rStyle w:val="FontStyle100"/>
          <w:i w:val="0"/>
          <w:lang w:val="et-EE"/>
        </w:rPr>
      </w:pPr>
      <w:r w:rsidRPr="008F14CC">
        <w:rPr>
          <w:rStyle w:val="FontStyle100"/>
          <w:i w:val="0"/>
          <w:lang w:val="et-EE"/>
        </w:rPr>
        <w:t xml:space="preserve">Punktides </w:t>
      </w:r>
      <w:r w:rsidR="00D0146D" w:rsidRPr="008F14CC">
        <w:rPr>
          <w:rStyle w:val="FontStyle100"/>
          <w:i w:val="0"/>
          <w:lang w:val="et-EE"/>
        </w:rPr>
        <w:t>b)</w:t>
      </w:r>
      <w:r w:rsidRPr="008F14CC">
        <w:rPr>
          <w:rStyle w:val="FontStyle100"/>
          <w:i w:val="0"/>
          <w:lang w:val="et-EE"/>
        </w:rPr>
        <w:t xml:space="preserve">, </w:t>
      </w:r>
      <w:r w:rsidR="00D0146D" w:rsidRPr="008F14CC">
        <w:rPr>
          <w:rStyle w:val="FontStyle100"/>
          <w:i w:val="0"/>
          <w:lang w:val="et-EE"/>
        </w:rPr>
        <w:t>c)</w:t>
      </w:r>
      <w:r w:rsidRPr="008F14CC">
        <w:rPr>
          <w:rStyle w:val="FontStyle100"/>
          <w:i w:val="0"/>
          <w:lang w:val="et-EE"/>
        </w:rPr>
        <w:t xml:space="preserve"> ja </w:t>
      </w:r>
      <w:r w:rsidR="00D0146D" w:rsidRPr="008F14CC">
        <w:rPr>
          <w:rStyle w:val="FontStyle100"/>
          <w:i w:val="0"/>
          <w:lang w:val="et-EE"/>
        </w:rPr>
        <w:t>d)</w:t>
      </w:r>
      <w:r w:rsidRPr="008F14CC">
        <w:rPr>
          <w:rStyle w:val="FontStyle100"/>
          <w:i w:val="0"/>
          <w:lang w:val="et-EE"/>
        </w:rPr>
        <w:t xml:space="preserve"> esitatud juhtudel tuleb lahus või segu klassifitseerida vastavasse klassi ühise kirje alla vastavalt selle klassi alajaole 2.2.x.3, arvestades selle lahuse või seguga seotud kaasnevat riski, välja arvatud juhul, kui aine või segu ei vasta mitte ühegi klassi kriteeriumidele ning seetõttu sellele SMGS lisa 2 nõuded ei kehti.</w:t>
      </w:r>
    </w:p>
    <w:p w:rsidR="00623C07" w:rsidRPr="008F14CC" w:rsidRDefault="00623C07" w:rsidP="002F024B">
      <w:pPr>
        <w:pStyle w:val="Style16"/>
        <w:widowControl/>
        <w:spacing w:before="110"/>
        <w:ind w:firstLine="0"/>
        <w:rPr>
          <w:rStyle w:val="FontStyle100"/>
          <w:i w:val="0"/>
          <w:lang w:val="et-EE"/>
        </w:rPr>
      </w:pPr>
      <w:r w:rsidRPr="008F14CC">
        <w:rPr>
          <w:rStyle w:val="FontStyle101"/>
          <w:i w:val="0"/>
          <w:lang w:val="et-EE"/>
        </w:rPr>
        <w:t>2.1.3.4</w:t>
      </w:r>
      <w:r w:rsidRPr="008F14CC">
        <w:rPr>
          <w:rStyle w:val="FontStyle101"/>
          <w:b w:val="0"/>
          <w:i w:val="0"/>
          <w:lang w:val="et-EE"/>
        </w:rPr>
        <w:t xml:space="preserve"> </w:t>
      </w:r>
      <w:r w:rsidRPr="008F14CC">
        <w:rPr>
          <w:rStyle w:val="FontStyle101"/>
          <w:b w:val="0"/>
          <w:i w:val="0"/>
          <w:lang w:val="et-EE"/>
        </w:rPr>
        <w:tab/>
      </w:r>
      <w:r w:rsidRPr="008F14CC">
        <w:rPr>
          <w:rStyle w:val="FontStyle100"/>
          <w:i w:val="0"/>
          <w:lang w:val="et-EE"/>
        </w:rPr>
        <w:t>Lahused ja segud, mis sisaldavad alajagudes 2.1.3.4.1 või 2.1.3.4.2 kirjetesse kuuluvaid aineid, tuleb klassifitseerida nende alajagude sätete kohaselt.</w:t>
      </w:r>
    </w:p>
    <w:p w:rsidR="00623C07" w:rsidRPr="008F14CC" w:rsidRDefault="00623C07" w:rsidP="002F024B">
      <w:pPr>
        <w:pStyle w:val="Style5"/>
        <w:widowControl/>
        <w:tabs>
          <w:tab w:val="left" w:pos="1128"/>
        </w:tabs>
        <w:spacing w:before="115"/>
        <w:rPr>
          <w:rStyle w:val="FontStyle100"/>
          <w:i w:val="0"/>
          <w:lang w:val="et-EE"/>
        </w:rPr>
      </w:pPr>
      <w:r w:rsidRPr="008F14CC">
        <w:rPr>
          <w:rStyle w:val="FontStyle101"/>
          <w:i w:val="0"/>
          <w:lang w:val="et-EE"/>
        </w:rPr>
        <w:t>2.1.3.4.1</w:t>
      </w:r>
      <w:r w:rsidRPr="008F14CC">
        <w:rPr>
          <w:lang w:val="et-EE"/>
        </w:rPr>
        <w:tab/>
      </w:r>
      <w:r w:rsidRPr="008F14CC">
        <w:rPr>
          <w:rStyle w:val="FontStyle100"/>
          <w:i w:val="0"/>
          <w:lang w:val="et-EE"/>
        </w:rPr>
        <w:t>Lahused ja segud, mis sisaldavad ühte järgnevatest nimetusega märgitud ainetest, tuleb alati klassifitseerida lahuse või segu selle komponendi kirje alla tingimusel, et neil ei ole alajaos 2.1.3.5.3 näidatud ohutunnuseid:</w:t>
      </w:r>
    </w:p>
    <w:p w:rsidR="00623C07" w:rsidRPr="008F14CC" w:rsidRDefault="00623C07" w:rsidP="002F024B">
      <w:pPr>
        <w:pStyle w:val="Style26"/>
        <w:widowControl/>
        <w:tabs>
          <w:tab w:val="left" w:pos="1262"/>
        </w:tabs>
        <w:spacing w:before="134"/>
        <w:ind w:firstLine="0"/>
        <w:jc w:val="left"/>
        <w:rPr>
          <w:rStyle w:val="FontStyle100"/>
          <w:i w:val="0"/>
          <w:lang w:val="et-EE"/>
        </w:rPr>
      </w:pPr>
      <w:r w:rsidRPr="008F14CC">
        <w:rPr>
          <w:rStyle w:val="FontStyle100"/>
          <w:i w:val="0"/>
          <w:lang w:val="et-EE"/>
        </w:rPr>
        <w:t>-</w:t>
      </w:r>
      <w:r w:rsidRPr="008F14CC">
        <w:rPr>
          <w:rStyle w:val="FontStyle100"/>
          <w:i w:val="0"/>
          <w:lang w:val="et-EE"/>
        </w:rPr>
        <w:tab/>
        <w:t>Klass 3</w:t>
      </w:r>
    </w:p>
    <w:p w:rsidR="00623C07" w:rsidRPr="008F14CC" w:rsidRDefault="00623C07" w:rsidP="002F024B">
      <w:pPr>
        <w:pStyle w:val="Style8"/>
        <w:widowControl/>
        <w:spacing w:before="130"/>
        <w:rPr>
          <w:rStyle w:val="FontStyle100"/>
          <w:i w:val="0"/>
          <w:lang w:val="et-EE"/>
        </w:rPr>
      </w:pPr>
      <w:r w:rsidRPr="008F14CC">
        <w:rPr>
          <w:rStyle w:val="FontStyle100"/>
          <w:i w:val="0"/>
          <w:lang w:val="et-EE"/>
        </w:rPr>
        <w:t>ÜRO nr 1921 PROPÜLEENIMIIN, STABILISEERITUD;</w:t>
      </w:r>
    </w:p>
    <w:p w:rsidR="00623C07" w:rsidRPr="008F14CC" w:rsidRDefault="00623C07" w:rsidP="002F024B">
      <w:pPr>
        <w:pStyle w:val="Style8"/>
        <w:widowControl/>
        <w:spacing w:before="120"/>
        <w:rPr>
          <w:rStyle w:val="FontStyle100"/>
          <w:i w:val="0"/>
          <w:lang w:val="et-EE"/>
        </w:rPr>
      </w:pPr>
      <w:r w:rsidRPr="008F14CC">
        <w:rPr>
          <w:rStyle w:val="FontStyle100"/>
          <w:i w:val="0"/>
          <w:lang w:val="et-EE"/>
        </w:rPr>
        <w:t>ÜRO nr 3064 NITROGLÜTSERIINI ALKOHOLILAHUS, nitroglütseriini sisaldus üle 1%, kuid mitte üle 5%.</w:t>
      </w:r>
    </w:p>
    <w:p w:rsidR="00623C07" w:rsidRPr="008F14CC" w:rsidRDefault="00623C07" w:rsidP="002F024B">
      <w:pPr>
        <w:pStyle w:val="Style26"/>
        <w:widowControl/>
        <w:tabs>
          <w:tab w:val="left" w:pos="1262"/>
        </w:tabs>
        <w:spacing w:before="134"/>
        <w:ind w:firstLine="0"/>
        <w:jc w:val="left"/>
        <w:rPr>
          <w:rStyle w:val="FontStyle100"/>
          <w:i w:val="0"/>
          <w:lang w:val="et-EE"/>
        </w:rPr>
      </w:pPr>
      <w:r w:rsidRPr="008F14CC">
        <w:rPr>
          <w:rStyle w:val="FontStyle100"/>
          <w:i w:val="0"/>
          <w:lang w:val="et-EE"/>
        </w:rPr>
        <w:t>-</w:t>
      </w:r>
      <w:r w:rsidRPr="008F14CC">
        <w:rPr>
          <w:rStyle w:val="FontStyle100"/>
          <w:i w:val="0"/>
          <w:lang w:val="et-EE"/>
        </w:rPr>
        <w:tab/>
        <w:t>Klass 6.1</w:t>
      </w:r>
    </w:p>
    <w:p w:rsidR="00623C07" w:rsidRPr="008F14CC" w:rsidRDefault="00623C07" w:rsidP="002F024B">
      <w:pPr>
        <w:pStyle w:val="Style8"/>
        <w:widowControl/>
        <w:spacing w:before="120"/>
        <w:rPr>
          <w:rStyle w:val="FontStyle100"/>
          <w:i w:val="0"/>
          <w:lang w:val="et-EE"/>
        </w:rPr>
      </w:pPr>
      <w:r w:rsidRPr="008F14CC">
        <w:rPr>
          <w:rStyle w:val="FontStyle100"/>
          <w:i w:val="0"/>
          <w:lang w:val="et-EE"/>
        </w:rPr>
        <w:t>ÜRO nr 1051 VESINIKTSÜANIID, STABILISEERITUD, vee sisaldus alla 3%;</w:t>
      </w:r>
    </w:p>
    <w:p w:rsidR="00623C07" w:rsidRPr="008F14CC" w:rsidRDefault="00623C07" w:rsidP="002F024B">
      <w:pPr>
        <w:pStyle w:val="Style28"/>
        <w:widowControl/>
        <w:spacing w:before="14"/>
        <w:ind w:right="2419" w:firstLine="0"/>
        <w:rPr>
          <w:rStyle w:val="FontStyle100"/>
          <w:i w:val="0"/>
          <w:lang w:val="et-EE"/>
        </w:rPr>
      </w:pPr>
      <w:r w:rsidRPr="008F14CC">
        <w:rPr>
          <w:rStyle w:val="FontStyle100"/>
          <w:i w:val="0"/>
          <w:lang w:val="et-EE"/>
        </w:rPr>
        <w:t>ÜRO nr 1185 ETÜLEENIMIIN, STABILISEERITUD; ÜRO nr 1259 NIKKELKARBONÜÜL;</w:t>
      </w:r>
    </w:p>
    <w:p w:rsidR="00623C07" w:rsidRPr="008F14CC" w:rsidRDefault="00623C07" w:rsidP="002F024B">
      <w:pPr>
        <w:pStyle w:val="Style8"/>
        <w:widowControl/>
        <w:spacing w:before="91"/>
        <w:rPr>
          <w:rStyle w:val="FontStyle100"/>
          <w:i w:val="0"/>
          <w:lang w:val="et-EE"/>
        </w:rPr>
      </w:pPr>
      <w:r w:rsidRPr="008F14CC">
        <w:rPr>
          <w:rStyle w:val="FontStyle100"/>
          <w:i w:val="0"/>
          <w:lang w:val="et-EE"/>
        </w:rPr>
        <w:t>ÜRO nr 1613 TSÜAANVESINIKHAPE, VESILAHUS (VESINIKTSÜANIID, VESILAHUS), milles on kuni 20% vesiniktsüaniidi;</w:t>
      </w:r>
    </w:p>
    <w:p w:rsidR="00623C07" w:rsidRPr="008F14CC" w:rsidRDefault="00623C07" w:rsidP="002F024B">
      <w:pPr>
        <w:pStyle w:val="Style8"/>
        <w:widowControl/>
        <w:spacing w:before="125"/>
        <w:rPr>
          <w:rStyle w:val="FontStyle100"/>
          <w:i w:val="0"/>
          <w:lang w:val="et-EE"/>
        </w:rPr>
      </w:pPr>
      <w:r w:rsidRPr="008F14CC">
        <w:rPr>
          <w:rStyle w:val="FontStyle100"/>
          <w:i w:val="0"/>
          <w:lang w:val="et-EE"/>
        </w:rPr>
        <w:t xml:space="preserve">ÜRO nr 1614 VESINIKTSÜANIID, STABILISEERITUD, vee sisaldus kuni 3% ja on absorbeeritud poorse inertse ainega; </w:t>
      </w:r>
    </w:p>
    <w:p w:rsidR="00623C07" w:rsidRPr="008F14CC" w:rsidRDefault="00623C07" w:rsidP="002F024B">
      <w:pPr>
        <w:pStyle w:val="Style28"/>
        <w:widowControl/>
        <w:ind w:right="1210" w:firstLine="0"/>
        <w:rPr>
          <w:rStyle w:val="FontStyle100"/>
          <w:i w:val="0"/>
          <w:lang w:val="et-EE"/>
        </w:rPr>
      </w:pPr>
      <w:r w:rsidRPr="008F14CC">
        <w:rPr>
          <w:rStyle w:val="FontStyle100"/>
          <w:i w:val="0"/>
          <w:lang w:val="et-EE"/>
        </w:rPr>
        <w:t>ÜRO nr 1994 RAUDPENTAKARBONÜÜL;</w:t>
      </w:r>
    </w:p>
    <w:p w:rsidR="00623C07" w:rsidRPr="008F14CC" w:rsidRDefault="00623C07" w:rsidP="002F024B">
      <w:pPr>
        <w:pStyle w:val="Style28"/>
        <w:widowControl/>
        <w:ind w:right="4435" w:firstLine="0"/>
        <w:rPr>
          <w:rStyle w:val="FontStyle100"/>
          <w:i w:val="0"/>
          <w:lang w:val="et-EE"/>
        </w:rPr>
      </w:pPr>
      <w:r w:rsidRPr="008F14CC">
        <w:rPr>
          <w:rStyle w:val="FontStyle100"/>
          <w:i w:val="0"/>
          <w:lang w:val="et-EE"/>
        </w:rPr>
        <w:t>ÜRO nr 2480 METÜÜLISOTSÜANAAT; ÜRO nr 2481 ETÜÜLISOTSÜANAAT;</w:t>
      </w:r>
    </w:p>
    <w:p w:rsidR="00623C07" w:rsidRPr="008F14CC" w:rsidRDefault="00623C07" w:rsidP="002F024B">
      <w:pPr>
        <w:pStyle w:val="Style8"/>
        <w:widowControl/>
        <w:spacing w:line="350" w:lineRule="exact"/>
        <w:rPr>
          <w:rStyle w:val="FontStyle100"/>
          <w:i w:val="0"/>
          <w:lang w:val="et-EE"/>
        </w:rPr>
      </w:pPr>
      <w:r w:rsidRPr="008F14CC">
        <w:rPr>
          <w:rStyle w:val="FontStyle100"/>
          <w:i w:val="0"/>
          <w:lang w:val="et-EE"/>
        </w:rPr>
        <w:t>ÜRO nr 3294 VESINIKTSÜANIIDI ALKOHOLILAHUS, vesiniktsüaniidi sisaldus kuni 45%;</w:t>
      </w:r>
    </w:p>
    <w:p w:rsidR="00623C07" w:rsidRPr="008F14CC" w:rsidRDefault="00623C07" w:rsidP="002F024B">
      <w:pPr>
        <w:pStyle w:val="Style8"/>
        <w:widowControl/>
        <w:spacing w:line="346" w:lineRule="exact"/>
        <w:rPr>
          <w:rStyle w:val="FontStyle100"/>
          <w:i w:val="0"/>
          <w:lang w:val="et-EE"/>
        </w:rPr>
      </w:pPr>
    </w:p>
    <w:p w:rsidR="00623C07" w:rsidRPr="008F14CC" w:rsidRDefault="00623C07" w:rsidP="002F024B">
      <w:pPr>
        <w:pStyle w:val="Style26"/>
        <w:widowControl/>
        <w:tabs>
          <w:tab w:val="left" w:pos="1262"/>
        </w:tabs>
        <w:spacing w:line="346" w:lineRule="exact"/>
        <w:ind w:firstLine="0"/>
        <w:jc w:val="left"/>
        <w:rPr>
          <w:rStyle w:val="FontStyle100"/>
          <w:i w:val="0"/>
          <w:lang w:val="et-EE"/>
        </w:rPr>
      </w:pPr>
      <w:r w:rsidRPr="008F14CC">
        <w:rPr>
          <w:rStyle w:val="FontStyle100"/>
          <w:i w:val="0"/>
          <w:lang w:val="et-EE"/>
        </w:rPr>
        <w:t>-</w:t>
      </w:r>
      <w:r w:rsidRPr="008F14CC">
        <w:rPr>
          <w:rStyle w:val="FontStyle100"/>
          <w:i w:val="0"/>
          <w:lang w:val="et-EE"/>
        </w:rPr>
        <w:tab/>
        <w:t>Klass 8</w:t>
      </w:r>
    </w:p>
    <w:p w:rsidR="00623C07" w:rsidRPr="008F14CC" w:rsidRDefault="00623C07" w:rsidP="002F024B">
      <w:pPr>
        <w:pStyle w:val="Style8"/>
        <w:widowControl/>
        <w:spacing w:line="346" w:lineRule="exact"/>
        <w:rPr>
          <w:rStyle w:val="FontStyle100"/>
          <w:i w:val="0"/>
          <w:lang w:val="et-EE"/>
        </w:rPr>
      </w:pPr>
      <w:r w:rsidRPr="008F14CC">
        <w:rPr>
          <w:rStyle w:val="FontStyle100"/>
          <w:i w:val="0"/>
          <w:lang w:val="et-EE"/>
        </w:rPr>
        <w:t>ÜRO nr 1052 VESINIKFLUORIID, VEEVABA;</w:t>
      </w:r>
    </w:p>
    <w:p w:rsidR="00623C07" w:rsidRPr="008F14CC" w:rsidRDefault="00623C07" w:rsidP="002F024B">
      <w:pPr>
        <w:pStyle w:val="Style8"/>
        <w:widowControl/>
        <w:spacing w:line="346" w:lineRule="exact"/>
        <w:rPr>
          <w:rStyle w:val="FontStyle100"/>
          <w:i w:val="0"/>
          <w:lang w:val="et-EE"/>
        </w:rPr>
      </w:pPr>
      <w:r w:rsidRPr="008F14CC">
        <w:rPr>
          <w:rStyle w:val="FontStyle100"/>
          <w:i w:val="0"/>
          <w:lang w:val="et-EE"/>
        </w:rPr>
        <w:t>ÜRO nr 1744 BROOM või</w:t>
      </w:r>
    </w:p>
    <w:p w:rsidR="00623C07" w:rsidRPr="008F14CC" w:rsidRDefault="00623C07" w:rsidP="002F024B">
      <w:pPr>
        <w:pStyle w:val="Style8"/>
        <w:widowControl/>
        <w:spacing w:line="346" w:lineRule="exact"/>
        <w:rPr>
          <w:rStyle w:val="FontStyle100"/>
          <w:i w:val="0"/>
          <w:lang w:val="et-EE"/>
        </w:rPr>
      </w:pPr>
      <w:r w:rsidRPr="008F14CC">
        <w:rPr>
          <w:rStyle w:val="FontStyle100"/>
          <w:i w:val="0"/>
          <w:lang w:val="et-EE"/>
        </w:rPr>
        <w:t>ÜRO nr 1744 BROOMI LAHUS;</w:t>
      </w:r>
    </w:p>
    <w:p w:rsidR="00623C07" w:rsidRPr="008F14CC" w:rsidRDefault="00623C07" w:rsidP="002F024B">
      <w:pPr>
        <w:pStyle w:val="Style8"/>
        <w:widowControl/>
        <w:spacing w:line="346" w:lineRule="exact"/>
        <w:rPr>
          <w:rStyle w:val="FontStyle100"/>
          <w:i w:val="0"/>
          <w:lang w:val="et-EE"/>
        </w:rPr>
      </w:pPr>
      <w:r w:rsidRPr="008F14CC">
        <w:rPr>
          <w:rStyle w:val="FontStyle100"/>
          <w:i w:val="0"/>
          <w:lang w:val="et-EE"/>
        </w:rPr>
        <w:t>ÜRO nr 1790 FLUORVESINIKHAPE, milles on üle 85% fluorvesinikhapet;</w:t>
      </w:r>
    </w:p>
    <w:p w:rsidR="00623C07" w:rsidRPr="008F14CC" w:rsidRDefault="00623C07" w:rsidP="002F024B">
      <w:pPr>
        <w:pStyle w:val="Style8"/>
        <w:widowControl/>
        <w:rPr>
          <w:rStyle w:val="FontStyle100"/>
          <w:i w:val="0"/>
          <w:lang w:val="et-EE"/>
        </w:rPr>
      </w:pPr>
    </w:p>
    <w:p w:rsidR="00623C07" w:rsidRPr="008F14CC" w:rsidRDefault="00623C07" w:rsidP="002F024B">
      <w:pPr>
        <w:pStyle w:val="Style8"/>
        <w:widowControl/>
        <w:spacing w:before="130"/>
        <w:rPr>
          <w:rStyle w:val="FontStyle100"/>
          <w:i w:val="0"/>
          <w:lang w:val="et-EE"/>
        </w:rPr>
      </w:pPr>
      <w:r w:rsidRPr="008F14CC">
        <w:rPr>
          <w:rStyle w:val="FontStyle100"/>
          <w:i w:val="0"/>
          <w:lang w:val="et-EE"/>
        </w:rPr>
        <w:t>ÜRO nr 2576 FOSFOROKSÜBROMIID, SULAOLEKUS.</w:t>
      </w:r>
    </w:p>
    <w:p w:rsidR="00623C07" w:rsidRPr="008F14CC" w:rsidRDefault="00623C07" w:rsidP="002F024B">
      <w:pPr>
        <w:pStyle w:val="Style5"/>
        <w:widowControl/>
        <w:tabs>
          <w:tab w:val="left" w:pos="1128"/>
        </w:tabs>
        <w:spacing w:before="110" w:line="235" w:lineRule="exact"/>
        <w:rPr>
          <w:rStyle w:val="FontStyle100"/>
          <w:i w:val="0"/>
          <w:lang w:val="et-EE"/>
        </w:rPr>
      </w:pPr>
      <w:r w:rsidRPr="008F14CC">
        <w:rPr>
          <w:rStyle w:val="FontStyle101"/>
          <w:i w:val="0"/>
          <w:lang w:val="et-EE"/>
        </w:rPr>
        <w:t>2.1.3.4.2</w:t>
      </w:r>
      <w:r w:rsidRPr="008F14CC">
        <w:rPr>
          <w:lang w:val="et-EE"/>
        </w:rPr>
        <w:tab/>
      </w:r>
      <w:r w:rsidRPr="008F14CC">
        <w:rPr>
          <w:rStyle w:val="FontStyle100"/>
          <w:i w:val="0"/>
          <w:lang w:val="et-EE"/>
        </w:rPr>
        <w:t>Lahused ja segud, mille koostises on üks järgmiste klassi 9 ühise kirjete alla kuuluvatest ainetest:</w:t>
      </w:r>
    </w:p>
    <w:p w:rsidR="00623C07" w:rsidRPr="008F14CC" w:rsidRDefault="00623C07" w:rsidP="002F024B">
      <w:pPr>
        <w:pStyle w:val="Style8"/>
        <w:widowControl/>
        <w:spacing w:before="134"/>
        <w:rPr>
          <w:rStyle w:val="FontStyle100"/>
          <w:i w:val="0"/>
          <w:lang w:val="et-EE"/>
        </w:rPr>
      </w:pPr>
      <w:r w:rsidRPr="008F14CC">
        <w:rPr>
          <w:rStyle w:val="FontStyle100"/>
          <w:i w:val="0"/>
          <w:lang w:val="et-EE"/>
        </w:rPr>
        <w:t>ÜRO nr 2315 POLÜKLOREERITUD BIFENÜÜLID, VEDELAD;</w:t>
      </w:r>
    </w:p>
    <w:p w:rsidR="00623C07" w:rsidRPr="008F14CC" w:rsidRDefault="00623C07" w:rsidP="002F024B">
      <w:pPr>
        <w:pStyle w:val="Style28"/>
        <w:widowControl/>
        <w:spacing w:before="29" w:line="346" w:lineRule="exact"/>
        <w:ind w:right="1210" w:firstLine="0"/>
        <w:rPr>
          <w:rStyle w:val="FontStyle100"/>
          <w:i w:val="0"/>
          <w:lang w:val="et-EE"/>
        </w:rPr>
      </w:pPr>
      <w:r w:rsidRPr="008F14CC">
        <w:rPr>
          <w:rStyle w:val="FontStyle100"/>
          <w:i w:val="0"/>
          <w:lang w:val="et-EE"/>
        </w:rPr>
        <w:t>ÜRO nr 3151 POLÜHALOGEENITUD BIFENÜÜLID, VEDELAD; ÜRO nr 3151 POLÜHALOGEENITUD TERFENÜÜLID, VEDELAD; ÜRO nr 3152 POLÜHALOGEENITUD BIFENÜÜLID, TAHKED; ÜRO nr 3152 POLÜHALOGEENITUD TERFENÜÜLID, TAHKED; ÜRO nr 3432 POLÜKLOREERITUD BIFENÜÜLID, TAHKED;</w:t>
      </w:r>
    </w:p>
    <w:p w:rsidR="00623C07" w:rsidRPr="008F14CC" w:rsidRDefault="00623C07" w:rsidP="002F024B">
      <w:pPr>
        <w:pStyle w:val="Style8"/>
        <w:widowControl/>
        <w:spacing w:before="110"/>
        <w:rPr>
          <w:rStyle w:val="FontStyle100"/>
          <w:i w:val="0"/>
          <w:lang w:val="et-EE"/>
        </w:rPr>
      </w:pPr>
      <w:r w:rsidRPr="008F14CC">
        <w:rPr>
          <w:rStyle w:val="FontStyle100"/>
          <w:i w:val="0"/>
          <w:lang w:val="et-EE"/>
        </w:rPr>
        <w:t>tuleb alati klassifitseerida sama klassi 9 kirje alla tingimusel, et:</w:t>
      </w:r>
    </w:p>
    <w:p w:rsidR="00623C07" w:rsidRPr="008F14CC" w:rsidRDefault="00623C07" w:rsidP="002F024B">
      <w:pPr>
        <w:pStyle w:val="Style22"/>
        <w:tabs>
          <w:tab w:val="left" w:pos="1258"/>
        </w:tabs>
        <w:rPr>
          <w:rStyle w:val="FontStyle100"/>
          <w:i w:val="0"/>
          <w:lang w:val="et-EE"/>
        </w:rPr>
      </w:pPr>
      <w:r w:rsidRPr="008F14CC">
        <w:rPr>
          <w:rStyle w:val="FontStyle100"/>
          <w:i w:val="0"/>
          <w:lang w:val="et-EE"/>
        </w:rPr>
        <w:t>- need ei sisalda muid ohtlikke lisakomponente peale III pakendigruppi kuuluvaid klasside 3, 4.1, 4.2, 4.3, 5.1, 6.1 või 8 komponente; ja</w:t>
      </w:r>
    </w:p>
    <w:p w:rsidR="00623C07" w:rsidRPr="008F14CC" w:rsidRDefault="00623C07" w:rsidP="002F024B">
      <w:pPr>
        <w:pStyle w:val="Style22"/>
        <w:tabs>
          <w:tab w:val="left" w:pos="1258"/>
        </w:tabs>
        <w:spacing w:before="139"/>
        <w:rPr>
          <w:rStyle w:val="FontStyle100"/>
          <w:i w:val="0"/>
          <w:lang w:val="et-EE"/>
        </w:rPr>
      </w:pPr>
      <w:r w:rsidRPr="008F14CC">
        <w:rPr>
          <w:rStyle w:val="FontStyle100"/>
          <w:i w:val="0"/>
          <w:lang w:val="et-EE"/>
        </w:rPr>
        <w:lastRenderedPageBreak/>
        <w:t>- neil ei ole alajaos 2.1.3.5.3 nimetatud ohutunnuseid.</w:t>
      </w:r>
    </w:p>
    <w:p w:rsidR="00623C07" w:rsidRPr="008F14CC" w:rsidRDefault="00623C07" w:rsidP="002F024B">
      <w:pPr>
        <w:pStyle w:val="Style16"/>
        <w:widowControl/>
        <w:spacing w:before="115"/>
        <w:ind w:firstLine="0"/>
        <w:rPr>
          <w:rStyle w:val="FontStyle100"/>
          <w:i w:val="0"/>
          <w:lang w:val="et-EE"/>
        </w:rPr>
      </w:pPr>
      <w:r w:rsidRPr="008F14CC">
        <w:rPr>
          <w:rStyle w:val="FontStyle101"/>
          <w:i w:val="0"/>
          <w:lang w:val="et-EE"/>
        </w:rPr>
        <w:t>2.1.3.5</w:t>
      </w:r>
      <w:r w:rsidRPr="008F14CC">
        <w:rPr>
          <w:rStyle w:val="FontStyle101"/>
          <w:b w:val="0"/>
          <w:i w:val="0"/>
          <w:lang w:val="et-EE"/>
        </w:rPr>
        <w:t xml:space="preserve"> </w:t>
      </w:r>
      <w:r w:rsidRPr="008F14CC">
        <w:rPr>
          <w:rStyle w:val="FontStyle101"/>
          <w:b w:val="0"/>
          <w:i w:val="0"/>
          <w:lang w:val="et-EE"/>
        </w:rPr>
        <w:tab/>
      </w:r>
      <w:r w:rsidRPr="008F14CC">
        <w:rPr>
          <w:rStyle w:val="FontStyle100"/>
          <w:i w:val="0"/>
          <w:lang w:val="et-EE"/>
        </w:rPr>
        <w:t>Peatüki 3.2 tabeli A loetelus mitte nimetatud ained, millel on rohkem kui üks ohtlikkuse näitaja, ning lahused või segud, mis vastavad SMGS lisas 2 kehtestatud klassifikatsioonikriteeriumidele ja sisaldavad mitut ohtlikku ainet, tuleb klassifitseerida ühise kirje alla (vt alajagu 2.1.2.5) ja vastava klassi pakendigruppi vastavalt nende ohutunnustele. Ohutunnuste alusel klassifitseerimist kirjeldatakse alajagudes 2.1.3.5.1–2.1.3.5.5.</w:t>
      </w:r>
    </w:p>
    <w:p w:rsidR="00623C07" w:rsidRPr="008F14CC" w:rsidRDefault="00AA0FB2" w:rsidP="002F024B">
      <w:pPr>
        <w:pStyle w:val="Style5"/>
        <w:widowControl/>
        <w:tabs>
          <w:tab w:val="left" w:pos="1123"/>
        </w:tabs>
        <w:spacing w:before="115" w:line="230" w:lineRule="exact"/>
        <w:jc w:val="both"/>
        <w:rPr>
          <w:rStyle w:val="FontStyle101"/>
          <w:i w:val="0"/>
          <w:lang w:val="et-EE"/>
        </w:rPr>
      </w:pPr>
      <w:r w:rsidRPr="008F14CC">
        <w:rPr>
          <w:rStyle w:val="FontStyle101"/>
          <w:i w:val="0"/>
          <w:lang w:val="et-EE"/>
        </w:rPr>
        <w:t>2.1.3.5</w:t>
      </w:r>
      <w:r>
        <w:rPr>
          <w:rStyle w:val="FontStyle101"/>
          <w:i w:val="0"/>
          <w:lang w:val="et-EE"/>
        </w:rPr>
        <w:t>.1</w:t>
      </w:r>
      <w:r>
        <w:rPr>
          <w:rStyle w:val="FontStyle101"/>
          <w:i w:val="0"/>
          <w:lang w:val="et-EE"/>
        </w:rPr>
        <w:tab/>
      </w:r>
      <w:r w:rsidR="00623C07" w:rsidRPr="008F14CC">
        <w:rPr>
          <w:rStyle w:val="FontStyle100"/>
          <w:i w:val="0"/>
          <w:lang w:val="et-EE"/>
        </w:rPr>
        <w:t>Füüsilised ja keemilised näitajad ning füsioloogilised omadused määratakse mõõtmiste või arvutustega ning aine, lahus või segu klassifitseeritakse vastavalt eri klasside alajagudes 2.2</w:t>
      </w:r>
      <w:r w:rsidR="00623C07" w:rsidRPr="008F14CC">
        <w:rPr>
          <w:rStyle w:val="FontStyle89"/>
          <w:b w:val="0"/>
          <w:bCs w:val="0"/>
          <w:i w:val="0"/>
          <w:lang w:val="et-EE"/>
        </w:rPr>
        <w:t>.x.</w:t>
      </w:r>
      <w:r w:rsidR="00623C07" w:rsidRPr="008F14CC">
        <w:rPr>
          <w:rStyle w:val="FontStyle100"/>
          <w:i w:val="0"/>
          <w:lang w:val="et-EE"/>
        </w:rPr>
        <w:t>1 nimetatud kriteeriumidele.</w:t>
      </w:r>
    </w:p>
    <w:p w:rsidR="00623C07" w:rsidRPr="008F14CC" w:rsidRDefault="00AA0FB2" w:rsidP="002F024B">
      <w:pPr>
        <w:pStyle w:val="Style5"/>
        <w:widowControl/>
        <w:tabs>
          <w:tab w:val="left" w:pos="1123"/>
        </w:tabs>
        <w:spacing w:before="110" w:line="230" w:lineRule="exact"/>
        <w:jc w:val="both"/>
        <w:rPr>
          <w:rStyle w:val="FontStyle101"/>
          <w:i w:val="0"/>
          <w:lang w:val="et-EE"/>
        </w:rPr>
      </w:pPr>
      <w:r w:rsidRPr="008F14CC">
        <w:rPr>
          <w:rStyle w:val="FontStyle101"/>
          <w:i w:val="0"/>
          <w:lang w:val="et-EE"/>
        </w:rPr>
        <w:t>2.1.3.5</w:t>
      </w:r>
      <w:r>
        <w:rPr>
          <w:rStyle w:val="FontStyle101"/>
          <w:i w:val="0"/>
          <w:lang w:val="et-EE"/>
        </w:rPr>
        <w:t>.2</w:t>
      </w:r>
      <w:r>
        <w:rPr>
          <w:rStyle w:val="FontStyle101"/>
          <w:i w:val="0"/>
          <w:lang w:val="et-EE"/>
        </w:rPr>
        <w:tab/>
      </w:r>
      <w:r w:rsidR="00623C07" w:rsidRPr="008F14CC">
        <w:rPr>
          <w:rStyle w:val="FontStyle100"/>
          <w:i w:val="0"/>
          <w:lang w:val="et-EE"/>
        </w:rPr>
        <w:t>Kui selline määramine ei ole ülemääraste kulutusteta või jõupingutusteta võimalik (nt mõnda liiki jäätmete puhul), klassifitseeritakse aine, lahus või segu selle komponendi klassi, mis kujutab endast peamist ohtu.</w:t>
      </w:r>
    </w:p>
    <w:p w:rsidR="00623C07" w:rsidRPr="008F14CC" w:rsidRDefault="00AA0FB2" w:rsidP="002F024B">
      <w:pPr>
        <w:pStyle w:val="Style5"/>
        <w:widowControl/>
        <w:tabs>
          <w:tab w:val="left" w:pos="1123"/>
        </w:tabs>
        <w:spacing w:before="115" w:line="230" w:lineRule="exact"/>
        <w:jc w:val="both"/>
        <w:rPr>
          <w:rStyle w:val="FontStyle101"/>
          <w:i w:val="0"/>
          <w:lang w:val="et-EE"/>
        </w:rPr>
      </w:pPr>
      <w:r w:rsidRPr="008F14CC">
        <w:rPr>
          <w:rStyle w:val="FontStyle101"/>
          <w:i w:val="0"/>
          <w:lang w:val="et-EE"/>
        </w:rPr>
        <w:t>2.1.3.5</w:t>
      </w:r>
      <w:r>
        <w:rPr>
          <w:rStyle w:val="FontStyle101"/>
          <w:i w:val="0"/>
          <w:lang w:val="et-EE"/>
        </w:rPr>
        <w:t>.3</w:t>
      </w:r>
      <w:r>
        <w:rPr>
          <w:rStyle w:val="FontStyle101"/>
          <w:i w:val="0"/>
          <w:lang w:val="et-EE"/>
        </w:rPr>
        <w:tab/>
      </w:r>
      <w:r w:rsidR="00623C07" w:rsidRPr="008F14CC">
        <w:rPr>
          <w:rStyle w:val="FontStyle100"/>
          <w:i w:val="0"/>
          <w:lang w:val="et-EE"/>
        </w:rPr>
        <w:t>Kui aine, lahuse või segu ohutunnused kuuluvad rohkem kui ühte allpool loetletud ainete klassi või gruppi, siis klassifitseeritakse aine, lahus või segu sellesse klassi või ainete gruppi, mis vastab peamisele ohule järgmises järjekorras:</w:t>
      </w:r>
    </w:p>
    <w:p w:rsidR="00623C07" w:rsidRPr="008F14CC" w:rsidRDefault="00D0146D" w:rsidP="002F024B">
      <w:pPr>
        <w:pStyle w:val="Style22"/>
        <w:widowControl/>
        <w:tabs>
          <w:tab w:val="left" w:pos="1474"/>
        </w:tabs>
        <w:spacing w:before="115"/>
        <w:rPr>
          <w:rStyle w:val="FontStyle100"/>
          <w:i w:val="0"/>
          <w:lang w:val="et-EE"/>
        </w:rPr>
      </w:pPr>
      <w:r w:rsidRPr="008F14CC">
        <w:rPr>
          <w:rStyle w:val="FontStyle100"/>
          <w:i w:val="0"/>
          <w:lang w:val="et-EE"/>
        </w:rPr>
        <w:t>a)</w:t>
      </w:r>
      <w:r w:rsidR="00623C07" w:rsidRPr="008F14CC">
        <w:rPr>
          <w:rStyle w:val="FontStyle100"/>
          <w:i w:val="0"/>
          <w:lang w:val="et-EE"/>
        </w:rPr>
        <w:tab/>
        <w:t xml:space="preserve"> klassi 7 kuuluvad materjalid (peale radioaktiivsete materjalide vabasaadetistes, välja arvatud ÜRO NR 3507 URAANHEKSAFLUORIID, RADIOAKTIIVNE MATERJAL, VABASAADETIS, mille suhtes kohaldatakse peatüki 3.3 erisätet 290, kus prioriteet on muudel ohtlikel omadustel);</w:t>
      </w:r>
    </w:p>
    <w:p w:rsidR="00623C07" w:rsidRPr="008F14CC" w:rsidRDefault="00D0146D" w:rsidP="002F024B">
      <w:pPr>
        <w:pStyle w:val="Style22"/>
        <w:widowControl/>
        <w:tabs>
          <w:tab w:val="left" w:pos="1320"/>
        </w:tabs>
        <w:spacing w:before="34" w:line="408" w:lineRule="exact"/>
        <w:rPr>
          <w:rStyle w:val="FontStyle100"/>
          <w:i w:val="0"/>
          <w:lang w:val="et-EE"/>
        </w:rPr>
      </w:pPr>
      <w:r w:rsidRPr="008F14CC">
        <w:rPr>
          <w:rStyle w:val="FontStyle100"/>
          <w:i w:val="0"/>
          <w:lang w:val="et-EE"/>
        </w:rPr>
        <w:t>b)</w:t>
      </w:r>
      <w:r w:rsidR="00623C07" w:rsidRPr="008F14CC">
        <w:rPr>
          <w:rStyle w:val="FontStyle100"/>
          <w:i w:val="0"/>
          <w:lang w:val="et-EE"/>
        </w:rPr>
        <w:tab/>
        <w:t>klassi 1 kuuluvad ained;</w:t>
      </w:r>
    </w:p>
    <w:p w:rsidR="00623C07" w:rsidRPr="008F14CC" w:rsidRDefault="00D0146D" w:rsidP="002F024B">
      <w:pPr>
        <w:pStyle w:val="Style22"/>
        <w:widowControl/>
        <w:tabs>
          <w:tab w:val="left" w:pos="1320"/>
        </w:tabs>
        <w:spacing w:line="408" w:lineRule="exact"/>
        <w:rPr>
          <w:rStyle w:val="FontStyle100"/>
          <w:i w:val="0"/>
          <w:lang w:val="et-EE"/>
        </w:rPr>
      </w:pPr>
      <w:r w:rsidRPr="008F14CC">
        <w:rPr>
          <w:rStyle w:val="FontStyle100"/>
          <w:i w:val="0"/>
          <w:lang w:val="et-EE"/>
        </w:rPr>
        <w:t>c)</w:t>
      </w:r>
      <w:r w:rsidR="00623C07" w:rsidRPr="008F14CC">
        <w:rPr>
          <w:rStyle w:val="FontStyle100"/>
          <w:i w:val="0"/>
          <w:lang w:val="et-EE"/>
        </w:rPr>
        <w:tab/>
        <w:t>klassi 2 kuuluvad ained;</w:t>
      </w:r>
    </w:p>
    <w:p w:rsidR="00623C07" w:rsidRPr="008F14CC" w:rsidRDefault="00D0146D" w:rsidP="002F024B">
      <w:pPr>
        <w:pStyle w:val="Style22"/>
        <w:widowControl/>
        <w:tabs>
          <w:tab w:val="left" w:pos="1320"/>
        </w:tabs>
        <w:spacing w:before="5" w:line="408" w:lineRule="exact"/>
        <w:rPr>
          <w:rStyle w:val="FontStyle100"/>
          <w:i w:val="0"/>
          <w:lang w:val="et-EE"/>
        </w:rPr>
      </w:pPr>
      <w:r w:rsidRPr="008F14CC">
        <w:rPr>
          <w:rStyle w:val="FontStyle100"/>
          <w:i w:val="0"/>
          <w:lang w:val="et-EE"/>
        </w:rPr>
        <w:t>d)</w:t>
      </w:r>
      <w:r w:rsidR="00623C07" w:rsidRPr="008F14CC">
        <w:rPr>
          <w:rStyle w:val="FontStyle100"/>
          <w:i w:val="0"/>
          <w:lang w:val="et-EE"/>
        </w:rPr>
        <w:tab/>
        <w:t>klassi 3 kuuluvad vedelad lõhkeained mitteplahvatavas olekus;</w:t>
      </w:r>
    </w:p>
    <w:p w:rsidR="00623C07" w:rsidRPr="008F14CC" w:rsidRDefault="00D0146D" w:rsidP="002F024B">
      <w:pPr>
        <w:pStyle w:val="Style22"/>
        <w:widowControl/>
        <w:tabs>
          <w:tab w:val="left" w:pos="1469"/>
        </w:tabs>
        <w:spacing w:before="139"/>
        <w:rPr>
          <w:rStyle w:val="FontStyle100"/>
          <w:i w:val="0"/>
          <w:lang w:val="et-EE"/>
        </w:rPr>
      </w:pPr>
      <w:r w:rsidRPr="008F14CC">
        <w:rPr>
          <w:rStyle w:val="FontStyle100"/>
          <w:i w:val="0"/>
          <w:lang w:val="et-EE"/>
        </w:rPr>
        <w:t>e)</w:t>
      </w:r>
      <w:r w:rsidR="00623C07" w:rsidRPr="008F14CC">
        <w:rPr>
          <w:rStyle w:val="FontStyle100"/>
          <w:i w:val="0"/>
          <w:lang w:val="et-EE"/>
        </w:rPr>
        <w:tab/>
        <w:t>klassi 4.1 kuuluvad isereageerivad ained ja tahked lõhkeained mitteplahvatavas olekus;</w:t>
      </w:r>
    </w:p>
    <w:p w:rsidR="00623C07" w:rsidRPr="008F14CC" w:rsidRDefault="00D0146D" w:rsidP="002F024B">
      <w:pPr>
        <w:pStyle w:val="Style22"/>
        <w:widowControl/>
        <w:tabs>
          <w:tab w:val="left" w:pos="1354"/>
        </w:tabs>
        <w:spacing w:before="197"/>
        <w:rPr>
          <w:rStyle w:val="FontStyle100"/>
          <w:i w:val="0"/>
          <w:lang w:val="et-EE"/>
        </w:rPr>
      </w:pPr>
      <w:r w:rsidRPr="008F14CC">
        <w:rPr>
          <w:rStyle w:val="FontStyle100"/>
          <w:i w:val="0"/>
          <w:lang w:val="et-EE"/>
        </w:rPr>
        <w:t>f)</w:t>
      </w:r>
      <w:r w:rsidR="00623C07" w:rsidRPr="008F14CC">
        <w:rPr>
          <w:rStyle w:val="FontStyle100"/>
          <w:i w:val="0"/>
          <w:lang w:val="et-EE"/>
        </w:rPr>
        <w:tab/>
        <w:t>klassi 4.2 kuuluvad pürofoorsed ained;</w:t>
      </w:r>
    </w:p>
    <w:p w:rsidR="00623C07" w:rsidRPr="008F14CC" w:rsidRDefault="00D0146D" w:rsidP="002F024B">
      <w:pPr>
        <w:pStyle w:val="Style22"/>
        <w:widowControl/>
        <w:tabs>
          <w:tab w:val="left" w:pos="1354"/>
        </w:tabs>
        <w:spacing w:before="197"/>
        <w:rPr>
          <w:rStyle w:val="FontStyle100"/>
          <w:i w:val="0"/>
          <w:lang w:val="et-EE"/>
        </w:rPr>
      </w:pPr>
      <w:r w:rsidRPr="008F14CC">
        <w:rPr>
          <w:rStyle w:val="FontStyle100"/>
          <w:i w:val="0"/>
          <w:lang w:val="et-EE"/>
        </w:rPr>
        <w:t>g)</w:t>
      </w:r>
      <w:r w:rsidR="00623C07" w:rsidRPr="008F14CC">
        <w:rPr>
          <w:rStyle w:val="FontStyle100"/>
          <w:i w:val="0"/>
          <w:lang w:val="et-EE"/>
        </w:rPr>
        <w:tab/>
      </w:r>
      <w:r w:rsidR="00623C07" w:rsidRPr="008F14CC">
        <w:rPr>
          <w:rStyle w:val="FontStyle100"/>
          <w:i w:val="0"/>
          <w:lang w:val="et-EE"/>
        </w:rPr>
        <w:tab/>
        <w:t>klassi 5.2 kuuluvad ained;</w:t>
      </w:r>
    </w:p>
    <w:p w:rsidR="00623C07" w:rsidRPr="008F14CC" w:rsidRDefault="00623C07" w:rsidP="002F024B">
      <w:pPr>
        <w:pStyle w:val="Style22"/>
        <w:widowControl/>
        <w:tabs>
          <w:tab w:val="left" w:pos="1354"/>
        </w:tabs>
        <w:spacing w:before="178"/>
        <w:rPr>
          <w:rStyle w:val="FontStyle100"/>
          <w:i w:val="0"/>
          <w:lang w:val="et-EE"/>
        </w:rPr>
      </w:pPr>
      <w:r w:rsidRPr="008F14CC">
        <w:rPr>
          <w:rStyle w:val="FontStyle100"/>
          <w:i w:val="0"/>
          <w:lang w:val="et-EE"/>
        </w:rPr>
        <w:t>(h</w:t>
      </w:r>
      <w:r w:rsidRPr="008F14CC">
        <w:rPr>
          <w:rStyle w:val="FontStyle100"/>
          <w:i w:val="0"/>
          <w:lang w:val="et-EE"/>
        </w:rPr>
        <w:tab/>
        <w:t>klassi 6.1 kuuluvad ained, mille sissehingatav mürgisus vastab I pakendigrupi kriteeriumidele.</w:t>
      </w:r>
    </w:p>
    <w:p w:rsidR="00623C07" w:rsidRPr="008F14CC" w:rsidRDefault="00623C07" w:rsidP="002F024B">
      <w:pPr>
        <w:pStyle w:val="Style33"/>
        <w:spacing w:before="173"/>
        <w:ind w:firstLine="0"/>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ab/>
      </w:r>
      <w:r w:rsidRPr="008F14CC">
        <w:rPr>
          <w:rStyle w:val="FontStyle106"/>
          <w:rFonts w:ascii="Arial" w:hAnsi="Arial" w:cs="Arial"/>
          <w:i/>
          <w:sz w:val="18"/>
          <w:szCs w:val="18"/>
          <w:lang w:val="et-EE"/>
        </w:rPr>
        <w:t>Ained, mis vastavad klassi 8 klassifikatsiooni kriteeriumidele ning mille tolm ja udu (LC</w:t>
      </w:r>
      <w:r w:rsidRPr="008F14CC">
        <w:rPr>
          <w:rStyle w:val="FontStyle106"/>
          <w:rFonts w:ascii="Arial" w:hAnsi="Arial" w:cs="Arial"/>
          <w:i/>
          <w:sz w:val="18"/>
          <w:szCs w:val="18"/>
          <w:vertAlign w:val="subscript"/>
          <w:lang w:val="et-EE"/>
        </w:rPr>
        <w:t>50</w:t>
      </w:r>
      <w:r w:rsidRPr="008F14CC">
        <w:rPr>
          <w:rStyle w:val="FontStyle106"/>
          <w:rFonts w:ascii="Arial" w:hAnsi="Arial" w:cs="Arial"/>
          <w:i/>
          <w:sz w:val="18"/>
          <w:szCs w:val="18"/>
          <w:lang w:val="et-EE"/>
        </w:rPr>
        <w:t>) on sissehingamisel mürgised I pakendigrupi ulatuses ning mis on ainult sissevõtmisel või kokkupuutel nahaga mürgised III või madalama pakendigrupi ulatuses, tuleb määrata klassi 8.</w:t>
      </w:r>
    </w:p>
    <w:p w:rsidR="00623C07" w:rsidRPr="008F14CC" w:rsidRDefault="00623C07" w:rsidP="002F024B">
      <w:pPr>
        <w:pStyle w:val="Style22"/>
        <w:widowControl/>
        <w:tabs>
          <w:tab w:val="left" w:pos="1354"/>
        </w:tabs>
        <w:spacing w:before="216"/>
        <w:rPr>
          <w:rStyle w:val="FontStyle100"/>
          <w:i w:val="0"/>
          <w:lang w:val="et-EE"/>
        </w:rPr>
      </w:pPr>
      <w:r w:rsidRPr="008F14CC">
        <w:rPr>
          <w:rStyle w:val="FontStyle100"/>
          <w:i w:val="0"/>
          <w:lang w:val="et-EE"/>
        </w:rPr>
        <w:t>(i)</w:t>
      </w:r>
      <w:r w:rsidRPr="008F14CC">
        <w:rPr>
          <w:rStyle w:val="FontStyle100"/>
          <w:i w:val="0"/>
          <w:lang w:val="et-EE"/>
        </w:rPr>
        <w:tab/>
        <w:t xml:space="preserve"> klassi 6.2 kuuluvad nakkusohtlikud ained.</w:t>
      </w:r>
    </w:p>
    <w:p w:rsidR="00623C07" w:rsidRPr="008F14CC" w:rsidRDefault="00623C07" w:rsidP="002F024B">
      <w:pPr>
        <w:pStyle w:val="Style5"/>
        <w:widowControl/>
        <w:tabs>
          <w:tab w:val="left" w:pos="1123"/>
        </w:tabs>
        <w:spacing w:before="197"/>
        <w:rPr>
          <w:rStyle w:val="FontStyle100"/>
          <w:i w:val="0"/>
          <w:lang w:val="et-EE"/>
        </w:rPr>
      </w:pPr>
      <w:r w:rsidRPr="008F14CC">
        <w:rPr>
          <w:rStyle w:val="FontStyle101"/>
          <w:i w:val="0"/>
          <w:lang w:val="et-EE"/>
        </w:rPr>
        <w:t>2.1.3.5.4</w:t>
      </w:r>
      <w:r w:rsidRPr="008F14CC">
        <w:rPr>
          <w:lang w:val="et-EE"/>
        </w:rPr>
        <w:tab/>
      </w:r>
      <w:r w:rsidRPr="008F14CC">
        <w:rPr>
          <w:rStyle w:val="FontStyle100"/>
          <w:i w:val="0"/>
          <w:lang w:val="et-EE"/>
        </w:rPr>
        <w:t>Kui aine ohutunnused kuuluvad rohkem kui ühte klassi või ainete gruppi, mis ei ole alajaos 2.1.3.5.3 loetletud, tuleb aine klassifitseerida vastavalt samadele reeglitele, kuid vastav klass tuleb valida lähtuvalt alajao 2.1.3.10 tabelis toodud ohtlikkuse pingereale.</w:t>
      </w:r>
    </w:p>
    <w:p w:rsidR="00B908F5" w:rsidRPr="008F14CC" w:rsidRDefault="00B908F5" w:rsidP="002F024B">
      <w:pPr>
        <w:pStyle w:val="Style5"/>
        <w:widowControl/>
        <w:tabs>
          <w:tab w:val="left" w:pos="1123"/>
        </w:tabs>
        <w:spacing w:before="197"/>
        <w:rPr>
          <w:rStyle w:val="FontStyle100"/>
          <w:i w:val="0"/>
          <w:lang w:val="et-EE"/>
        </w:rPr>
      </w:pPr>
      <w:r w:rsidRPr="008F14CC">
        <w:rPr>
          <w:rStyle w:val="FontStyle106"/>
          <w:lang w:val="et-EE"/>
        </w:rPr>
        <w:tab/>
      </w:r>
    </w:p>
    <w:p w:rsidR="00B908F5" w:rsidRPr="008F14CC" w:rsidRDefault="00B908F5" w:rsidP="002F024B">
      <w:pPr>
        <w:pStyle w:val="Style5"/>
        <w:widowControl/>
        <w:tabs>
          <w:tab w:val="left" w:pos="1123"/>
        </w:tabs>
        <w:spacing w:before="197"/>
        <w:rPr>
          <w:rStyle w:val="FontStyle100"/>
          <w:i w:val="0"/>
          <w:lang w:val="et-EE"/>
        </w:rPr>
        <w:sectPr w:rsidR="00B908F5" w:rsidRPr="008F14CC">
          <w:footnotePr>
            <w:numRestart w:val="eachSect"/>
          </w:footnotePr>
          <w:pgSz w:w="11909" w:h="16834"/>
          <w:pgMar w:top="1135" w:right="1142" w:bottom="720" w:left="1700" w:header="720" w:footer="720" w:gutter="0"/>
          <w:cols w:space="60"/>
          <w:noEndnote/>
        </w:sectPr>
      </w:pPr>
    </w:p>
    <w:p w:rsidR="00DB32D2" w:rsidRPr="008F14CC" w:rsidRDefault="00623C07" w:rsidP="002F024B">
      <w:pPr>
        <w:pStyle w:val="Style16"/>
        <w:widowControl/>
        <w:ind w:firstLine="0"/>
        <w:rPr>
          <w:rStyle w:val="FontStyle100"/>
          <w:i w:val="0"/>
          <w:lang w:val="et-EE"/>
        </w:rPr>
      </w:pPr>
      <w:r w:rsidRPr="008F14CC">
        <w:rPr>
          <w:rStyle w:val="FontStyle101"/>
          <w:i w:val="0"/>
          <w:lang w:val="et-EE"/>
        </w:rPr>
        <w:lastRenderedPageBreak/>
        <w:t>2.1.3.5.5</w:t>
      </w:r>
      <w:r w:rsidRPr="008F14CC">
        <w:rPr>
          <w:rStyle w:val="FontStyle101"/>
          <w:i w:val="0"/>
          <w:lang w:val="et-EE"/>
        </w:rPr>
        <w:tab/>
      </w:r>
      <w:r w:rsidRPr="008F14CC">
        <w:rPr>
          <w:rStyle w:val="FontStyle100"/>
          <w:i w:val="0"/>
          <w:lang w:val="et-EE"/>
        </w:rPr>
        <w:t>Kui veetakse jäätmeid, mille koostis ei ole täpselt teada, võib selle määrata ÜRO numbri alla ja alajao 2.1.3.5.2 kohaselt pakendigruppi, võttes aluseks kaubasaatja andmed jäätme kohta, sealhulgas kõik ohutus- ja keskkonnaalastes õigusaktides nõutud olemasolevad tehnilised ja ohutusalased andmed</w:t>
      </w:r>
      <w:r w:rsidR="00BC392D" w:rsidRPr="008F14CC">
        <w:rPr>
          <w:rStyle w:val="FontStyle100"/>
          <w:i w:val="0"/>
          <w:lang w:val="et-EE"/>
        </w:rPr>
        <w:t>.</w:t>
      </w:r>
      <w:r w:rsidR="005B2C45" w:rsidRPr="008F14CC">
        <w:rPr>
          <w:rStyle w:val="FontStyle100"/>
          <w:i w:val="0"/>
          <w:vertAlign w:val="superscript"/>
          <w:lang w:val="et-EE"/>
        </w:rPr>
        <w:t>3</w:t>
      </w:r>
    </w:p>
    <w:p w:rsidR="00623C07" w:rsidRPr="008F14CC" w:rsidRDefault="00623C07" w:rsidP="008F14CC">
      <w:pPr>
        <w:pStyle w:val="Style16"/>
        <w:widowControl/>
        <w:ind w:firstLine="0"/>
        <w:rPr>
          <w:rStyle w:val="FontStyle100"/>
          <w:rFonts w:eastAsia="Calibri"/>
          <w:i w:val="0"/>
          <w:lang w:val="et-EE"/>
        </w:rPr>
      </w:pPr>
      <w:r w:rsidRPr="008F14CC">
        <w:rPr>
          <w:rStyle w:val="FontStyle100"/>
          <w:i w:val="0"/>
          <w:lang w:val="et-EE"/>
        </w:rPr>
        <w:t>Kahtluse korral tuleb määrata suurim ohutase.</w:t>
      </w:r>
    </w:p>
    <w:p w:rsidR="00623C07" w:rsidRPr="008F14CC" w:rsidRDefault="00623C07" w:rsidP="002F024B">
      <w:pPr>
        <w:pStyle w:val="Style8"/>
        <w:widowControl/>
        <w:spacing w:before="115"/>
        <w:rPr>
          <w:rStyle w:val="FontStyle100"/>
          <w:i w:val="0"/>
          <w:lang w:val="et-EE"/>
        </w:rPr>
      </w:pPr>
      <w:r w:rsidRPr="008F14CC">
        <w:rPr>
          <w:rStyle w:val="FontStyle100"/>
          <w:i w:val="0"/>
          <w:lang w:val="et-EE"/>
        </w:rPr>
        <w:t>Erinevalt eespool öeldust, kui jäätmete koostist käsitlevate andmete ja tuvastatud komponentide füüsikaliste ja keemiliste omaduste põhjal on võimalik tõendada, et jäätme omadused ei vasta I pakendigrupi omadustele, võib jäätme liigitada vaikimisi II pakendirühma kõige sobivama n.o.s kirje alla. Kui aga on teada, et jääde on ohtlik ainult keskkonnale, võib selle jäätme liigitada III pakendigruppi ÜRO nr 3077 või 3082 kohaselt.</w:t>
      </w:r>
    </w:p>
    <w:p w:rsidR="00623C07" w:rsidRPr="008F14CC" w:rsidRDefault="00623C07" w:rsidP="002F024B">
      <w:pPr>
        <w:pStyle w:val="Style8"/>
        <w:widowControl/>
        <w:spacing w:before="115"/>
        <w:rPr>
          <w:rStyle w:val="FontStyle100"/>
          <w:i w:val="0"/>
          <w:lang w:val="et-EE"/>
        </w:rPr>
      </w:pPr>
      <w:r w:rsidRPr="008F14CC">
        <w:rPr>
          <w:rStyle w:val="FontStyle100"/>
          <w:i w:val="0"/>
          <w:lang w:val="et-EE"/>
        </w:rPr>
        <w:t>Antud protseduuri ei ole lubatud kasutada jäätmete puhul, mis sisaldavad alajaos 2.1.3.5.3 nimetatud aineid, klassi 4.3 kuuluvaid aineid, alajaos 2.1.3.7 nimetatud aineid või aineid, mida ei tohi alajao 2.2.x.2 kohaselt veoks vastu võtta.</w:t>
      </w:r>
    </w:p>
    <w:p w:rsidR="00623C07" w:rsidRPr="008F14CC" w:rsidRDefault="00623C07" w:rsidP="002F024B">
      <w:pPr>
        <w:pStyle w:val="Style5"/>
        <w:widowControl/>
        <w:tabs>
          <w:tab w:val="left" w:pos="1123"/>
        </w:tabs>
        <w:spacing w:before="110"/>
        <w:rPr>
          <w:rStyle w:val="FontStyle100"/>
          <w:i w:val="0"/>
          <w:lang w:val="et-EE"/>
        </w:rPr>
      </w:pPr>
      <w:r w:rsidRPr="008F14CC">
        <w:rPr>
          <w:rStyle w:val="FontStyle101"/>
          <w:i w:val="0"/>
          <w:lang w:val="et-EE"/>
        </w:rPr>
        <w:t>2.1.3.6</w:t>
      </w:r>
      <w:r w:rsidRPr="008F14CC">
        <w:rPr>
          <w:lang w:val="et-EE"/>
        </w:rPr>
        <w:tab/>
      </w:r>
      <w:r w:rsidRPr="008F14CC">
        <w:rPr>
          <w:rStyle w:val="FontStyle100"/>
          <w:i w:val="0"/>
          <w:lang w:val="et-EE"/>
        </w:rPr>
        <w:t>Alati tuleb kasutada kõige spetsiifilisemat ühist kirjet (vt alajagu 2.1.2.5), st üldist n.o.s kirjet võib kasutada ainult siis, kui üldkirjet või spetsiifilist n.o.s kirjet ei saa kasutada.</w:t>
      </w:r>
    </w:p>
    <w:p w:rsidR="00623C07" w:rsidRPr="008F14CC" w:rsidRDefault="00623C07" w:rsidP="002F024B">
      <w:pPr>
        <w:pStyle w:val="Style8"/>
        <w:widowControl/>
        <w:spacing w:before="14"/>
        <w:rPr>
          <w:rStyle w:val="FontStyle100"/>
          <w:i w:val="0"/>
          <w:lang w:val="et-EE"/>
        </w:rPr>
      </w:pPr>
    </w:p>
    <w:p w:rsidR="00623C07" w:rsidRPr="008F14CC" w:rsidRDefault="00AA0FB2" w:rsidP="002F024B">
      <w:pPr>
        <w:pStyle w:val="Style5"/>
        <w:widowControl/>
        <w:tabs>
          <w:tab w:val="left" w:pos="1123"/>
        </w:tabs>
        <w:spacing w:before="120" w:line="230" w:lineRule="exact"/>
        <w:jc w:val="both"/>
        <w:rPr>
          <w:rStyle w:val="FontStyle101"/>
          <w:i w:val="0"/>
          <w:lang w:val="et-EE"/>
        </w:rPr>
      </w:pPr>
      <w:r>
        <w:rPr>
          <w:rStyle w:val="FontStyle101"/>
          <w:i w:val="0"/>
          <w:lang w:val="et-EE"/>
        </w:rPr>
        <w:t>2.1.3.7</w:t>
      </w:r>
      <w:r>
        <w:rPr>
          <w:rStyle w:val="FontStyle101"/>
          <w:i w:val="0"/>
          <w:lang w:val="et-EE"/>
        </w:rPr>
        <w:tab/>
      </w:r>
      <w:r w:rsidR="00623C07" w:rsidRPr="008F14CC">
        <w:rPr>
          <w:rStyle w:val="FontStyle100"/>
          <w:i w:val="0"/>
          <w:lang w:val="et-EE"/>
        </w:rPr>
        <w:t>Oksüdeerivate ainete lahused ja segud või kaasneva oksüdeeriva riskiga ained võivad olla plahvatavad. Sel juhul tohib neid veoks vastu võtta ainult siis, kui need vastavad klassi 1 nõuetele.</w:t>
      </w:r>
    </w:p>
    <w:p w:rsidR="00623C07" w:rsidRPr="008F14CC" w:rsidRDefault="00AA0FB2" w:rsidP="002F024B">
      <w:pPr>
        <w:pStyle w:val="Style5"/>
        <w:widowControl/>
        <w:tabs>
          <w:tab w:val="left" w:pos="1123"/>
        </w:tabs>
        <w:spacing w:before="110" w:line="230" w:lineRule="exact"/>
        <w:jc w:val="both"/>
        <w:rPr>
          <w:rStyle w:val="FontStyle101"/>
          <w:i w:val="0"/>
          <w:lang w:val="et-EE"/>
        </w:rPr>
      </w:pPr>
      <w:r>
        <w:rPr>
          <w:rStyle w:val="FontStyle101"/>
          <w:i w:val="0"/>
          <w:lang w:val="et-EE"/>
        </w:rPr>
        <w:t>2.1.3.8</w:t>
      </w:r>
      <w:r>
        <w:rPr>
          <w:rStyle w:val="FontStyle101"/>
          <w:i w:val="0"/>
          <w:lang w:val="et-EE"/>
        </w:rPr>
        <w:tab/>
      </w:r>
      <w:r w:rsidR="00623C07" w:rsidRPr="008F14CC">
        <w:rPr>
          <w:rStyle w:val="FontStyle100"/>
          <w:i w:val="0"/>
          <w:lang w:val="et-EE"/>
        </w:rPr>
        <w:t>Klassidesse 1 - 6.2, 8 ja 9 kuuluvad ained, (välja arvatud ÜRO nr 3077 või 3082 koh</w:t>
      </w:r>
      <w:r w:rsidR="006F6370">
        <w:rPr>
          <w:rStyle w:val="FontStyle100"/>
          <w:i w:val="0"/>
          <w:lang w:val="et-EE"/>
        </w:rPr>
        <w:t>a</w:t>
      </w:r>
      <w:r w:rsidR="00623C07" w:rsidRPr="008F14CC">
        <w:rPr>
          <w:rStyle w:val="FontStyle100"/>
          <w:i w:val="0"/>
          <w:lang w:val="et-EE"/>
        </w:rPr>
        <w:t>selt liigitatud ained), mis vastavad alajaos 2.2.9.1.10 sätestatud täiendavatele klasside 1 - 6.2, 8 ja 9 ohutunnuste kriteeriumidele, tuleb liigitada keskkonnaohtlikeks aineteks. Ained, mis ei vasta mingi muu klassi kriteeriumidele, kuid vastavad alajaos 2.2.9.1.10 sätestatud kriteeriumidele, tuleb olenevalt konkreetsest juhtumist liigitada ÜRO nr 3077 või 3082 kohaselt.</w:t>
      </w:r>
    </w:p>
    <w:p w:rsidR="00623C07" w:rsidRPr="008F14CC" w:rsidRDefault="00AA0FB2" w:rsidP="002F024B">
      <w:pPr>
        <w:pStyle w:val="Style5"/>
        <w:widowControl/>
        <w:tabs>
          <w:tab w:val="left" w:pos="1123"/>
        </w:tabs>
        <w:spacing w:before="115" w:line="230" w:lineRule="exact"/>
        <w:jc w:val="both"/>
        <w:rPr>
          <w:rStyle w:val="FontStyle101"/>
          <w:i w:val="0"/>
          <w:lang w:val="et-EE"/>
        </w:rPr>
      </w:pPr>
      <w:r>
        <w:rPr>
          <w:rStyle w:val="FontStyle101"/>
          <w:i w:val="0"/>
          <w:lang w:val="et-EE"/>
        </w:rPr>
        <w:t>2.1.3.9</w:t>
      </w:r>
      <w:r>
        <w:rPr>
          <w:rStyle w:val="FontStyle101"/>
          <w:i w:val="0"/>
          <w:lang w:val="et-EE"/>
        </w:rPr>
        <w:tab/>
      </w:r>
      <w:r w:rsidR="00623C07" w:rsidRPr="008F14CC">
        <w:rPr>
          <w:rStyle w:val="FontStyle100"/>
          <w:i w:val="0"/>
          <w:lang w:val="et-EE"/>
        </w:rPr>
        <w:t>Jäätmeid, mis ei vasta klasside 1 kuni 9 klassifikatsiooni kriteeriumidele, kuid mida hõlmab „Ohtlike jäätmete riikidevahelise veo ja nende kõrvaldamise kontrolli Baseli konventsioon”, võib vedada ÜRO nr 3077 või 3082 kohaselt.</w:t>
      </w:r>
    </w:p>
    <w:p w:rsidR="00623C07" w:rsidRPr="008F14CC" w:rsidRDefault="00623C07" w:rsidP="008F14CC">
      <w:pPr>
        <w:pStyle w:val="Style5"/>
        <w:widowControl/>
        <w:tabs>
          <w:tab w:val="left" w:pos="1123"/>
        </w:tabs>
        <w:spacing w:before="115" w:line="230" w:lineRule="exact"/>
        <w:jc w:val="both"/>
        <w:rPr>
          <w:rStyle w:val="FontStyle101"/>
          <w:rFonts w:eastAsia="Calibri"/>
          <w:lang w:val="et-EE"/>
        </w:rPr>
      </w:pPr>
    </w:p>
    <w:p w:rsidR="005B2C45" w:rsidRPr="008F14CC" w:rsidRDefault="005B2C45" w:rsidP="008F14CC">
      <w:pPr>
        <w:pStyle w:val="Style5"/>
        <w:widowControl/>
        <w:tabs>
          <w:tab w:val="left" w:pos="1123"/>
        </w:tabs>
        <w:spacing w:before="115" w:line="230" w:lineRule="exact"/>
        <w:jc w:val="both"/>
        <w:rPr>
          <w:rStyle w:val="FontStyle101"/>
          <w:rFonts w:eastAsia="Calibri"/>
          <w:lang w:val="et-EE"/>
        </w:rPr>
      </w:pPr>
    </w:p>
    <w:p w:rsidR="005B2C45" w:rsidRPr="008F14CC" w:rsidRDefault="005B2C45" w:rsidP="008F14CC">
      <w:pPr>
        <w:pStyle w:val="Style5"/>
        <w:widowControl/>
        <w:tabs>
          <w:tab w:val="left" w:pos="1123"/>
        </w:tabs>
        <w:spacing w:before="115" w:line="230" w:lineRule="exact"/>
        <w:jc w:val="both"/>
        <w:rPr>
          <w:rStyle w:val="FontStyle101"/>
          <w:rFonts w:eastAsia="Calibri"/>
          <w:lang w:val="et-EE"/>
        </w:rPr>
      </w:pPr>
      <w:r w:rsidRPr="008F14CC">
        <w:rPr>
          <w:iCs/>
          <w:noProof/>
          <w:sz w:val="18"/>
          <w:szCs w:val="18"/>
          <w:vertAlign w:val="superscript"/>
          <w:lang w:val="et-EE" w:eastAsia="et-EE"/>
        </w:rPr>
        <mc:AlternateContent>
          <mc:Choice Requires="wps">
            <w:drawing>
              <wp:anchor distT="0" distB="0" distL="114300" distR="114300" simplePos="0" relativeHeight="251688448" behindDoc="0" locked="0" layoutInCell="1" allowOverlap="1" wp14:anchorId="25E68108" wp14:editId="16F0E747">
                <wp:simplePos x="0" y="0"/>
                <wp:positionH relativeFrom="column">
                  <wp:posOffset>2540</wp:posOffset>
                </wp:positionH>
                <wp:positionV relativeFrom="paragraph">
                  <wp:posOffset>5080</wp:posOffset>
                </wp:positionV>
                <wp:extent cx="1704975" cy="0"/>
                <wp:effectExtent l="0" t="0" r="9525" b="19050"/>
                <wp:wrapNone/>
                <wp:docPr id="123" name="Straight Connector 12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DC880" id="Straight Connector 123"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pt,.4pt" to="13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NftwEAALs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" strokecolor="black [3040]"/>
            </w:pict>
          </mc:Fallback>
        </mc:AlternateContent>
      </w:r>
      <w:r w:rsidRPr="008F14CC">
        <w:rPr>
          <w:rStyle w:val="FontStyle106"/>
          <w:rFonts w:ascii="Arial" w:hAnsi="Arial" w:cs="Arial"/>
          <w:sz w:val="16"/>
          <w:szCs w:val="16"/>
          <w:vertAlign w:val="superscript"/>
          <w:lang w:val="et-EE"/>
        </w:rPr>
        <w:t>3</w:t>
      </w:r>
      <w:r w:rsidRPr="008F14CC">
        <w:rPr>
          <w:rStyle w:val="FontStyle106"/>
          <w:rFonts w:ascii="Arial" w:hAnsi="Arial" w:cs="Arial"/>
          <w:sz w:val="16"/>
          <w:szCs w:val="16"/>
          <w:lang w:val="et-EE"/>
        </w:rPr>
        <w:t>Selliseks õigusaktiks on näiteks Euroopa Komisjoni 3. mai 2000. aasta otsus 2000/532/EÜ, millega asendatakse otsus 94/3/EÜ, millega kehtestatakse jäätmeid käsitleva nõukogu direktiivi 75/442/EMÜ (asendatud Euroopa Parlamendi ja nõukogu direktiiviga 2006/12/EÜ (ELT L 114, 27.4.2006, lk 9) artikli 1 punkti a kohaselt jäätmete nimistu, ja nõukogu otsus 94/904/EÜ, millega kehtestatakse ohtlikke jäätmeid käsitleva nõukogu direktiivi 91/689/EMÜ artikli 1 lõike 4 kohaselt ohtlike jäätmete nimistu (EÜT L 226, 6.9.2000, lk 3).</w:t>
      </w:r>
    </w:p>
    <w:p w:rsidR="005B2C45" w:rsidRPr="008F14CC" w:rsidRDefault="005B2C45" w:rsidP="008F14CC">
      <w:pPr>
        <w:pStyle w:val="Style5"/>
        <w:widowControl/>
        <w:tabs>
          <w:tab w:val="left" w:pos="1123"/>
        </w:tabs>
        <w:spacing w:before="115" w:line="230" w:lineRule="exact"/>
        <w:jc w:val="both"/>
        <w:rPr>
          <w:rStyle w:val="FontStyle101"/>
          <w:lang w:val="et-EE"/>
        </w:rPr>
      </w:pPr>
    </w:p>
    <w:p w:rsidR="005B2C45" w:rsidRPr="008F14CC" w:rsidRDefault="005B2C45" w:rsidP="008F14CC">
      <w:pPr>
        <w:pStyle w:val="Style5"/>
        <w:widowControl/>
        <w:tabs>
          <w:tab w:val="left" w:pos="1123"/>
        </w:tabs>
        <w:spacing w:before="115" w:line="230" w:lineRule="exact"/>
        <w:jc w:val="both"/>
        <w:rPr>
          <w:rStyle w:val="FontStyle101"/>
          <w:lang w:val="et-EE"/>
        </w:rPr>
        <w:sectPr w:rsidR="005B2C45" w:rsidRPr="008F14CC" w:rsidSect="008F14CC">
          <w:footnotePr>
            <w:numStart w:val="3"/>
          </w:footnotePr>
          <w:pgSz w:w="11909" w:h="16834"/>
          <w:pgMar w:top="1135" w:right="1137" w:bottom="360" w:left="1400" w:header="720" w:footer="720" w:gutter="0"/>
          <w:cols w:space="60"/>
          <w:noEndnote/>
        </w:sectPr>
      </w:pPr>
    </w:p>
    <w:p w:rsidR="00623C07" w:rsidRPr="008F14CC" w:rsidRDefault="00623C07" w:rsidP="00623C07">
      <w:pPr>
        <w:pStyle w:val="Style39"/>
        <w:widowControl/>
        <w:rPr>
          <w:rStyle w:val="FontStyle105"/>
          <w:b/>
          <w:lang w:val="et-EE"/>
        </w:rPr>
      </w:pPr>
      <w:r w:rsidRPr="008F14CC">
        <w:rPr>
          <w:rStyle w:val="FontStyle105"/>
          <w:b/>
          <w:lang w:val="et-EE"/>
        </w:rPr>
        <w:lastRenderedPageBreak/>
        <w:t>2.1.3.10 Ohtude pingerea tabel</w:t>
      </w:r>
    </w:p>
    <w:p w:rsidR="00623C07" w:rsidRPr="008F14CC" w:rsidRDefault="00623C07" w:rsidP="00623C07">
      <w:pPr>
        <w:spacing w:after="206" w:line="1" w:lineRule="exact"/>
        <w:rPr>
          <w:sz w:val="2"/>
          <w:szCs w:val="2"/>
        </w:rPr>
      </w:pPr>
    </w:p>
    <w:tbl>
      <w:tblPr>
        <w:tblpPr w:leftFromText="141" w:rightFromText="141" w:horzAnchor="margin" w:tblpY="503"/>
        <w:tblW w:w="15576" w:type="dxa"/>
        <w:tblLayout w:type="fixed"/>
        <w:tblCellMar>
          <w:left w:w="0" w:type="dxa"/>
          <w:right w:w="0" w:type="dxa"/>
        </w:tblCellMar>
        <w:tblLook w:val="0000" w:firstRow="0" w:lastRow="0" w:firstColumn="0" w:lastColumn="0" w:noHBand="0" w:noVBand="0"/>
      </w:tblPr>
      <w:tblGrid>
        <w:gridCol w:w="905"/>
        <w:gridCol w:w="891"/>
        <w:gridCol w:w="899"/>
        <w:gridCol w:w="769"/>
        <w:gridCol w:w="851"/>
        <w:gridCol w:w="567"/>
        <w:gridCol w:w="567"/>
        <w:gridCol w:w="567"/>
        <w:gridCol w:w="850"/>
        <w:gridCol w:w="851"/>
        <w:gridCol w:w="970"/>
        <w:gridCol w:w="851"/>
        <w:gridCol w:w="567"/>
        <w:gridCol w:w="1059"/>
        <w:gridCol w:w="1084"/>
        <w:gridCol w:w="871"/>
        <w:gridCol w:w="6"/>
        <w:gridCol w:w="894"/>
        <w:gridCol w:w="6"/>
        <w:gridCol w:w="989"/>
        <w:gridCol w:w="562"/>
      </w:tblGrid>
      <w:tr w:rsidR="001A664C" w:rsidRPr="008F14CC" w:rsidTr="00E418B4">
        <w:trPr>
          <w:cantSplit/>
          <w:trHeight w:val="635"/>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Klass ja pakendigrupp</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w:t>
            </w: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(III)</w:t>
            </w: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MÜRGINENAHALE</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MÜRGINESEESPIDISELT</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 xml:space="preserve">8 (I) </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9</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 xml:space="preserve">3 (I) </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w:t>
            </w: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w:t>
            </w: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3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3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(II)</w:t>
            </w: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3 (II)</w:t>
            </w: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5.1(II) 3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 xml:space="preserve">3 (III) </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(II)</w:t>
            </w: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(III)</w:t>
            </w: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3 (III)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3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5.1(II) 3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5.1(III)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3 (III)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(III) */</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3 (III)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6.1(II)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6.1(II)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8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w:t>
            </w:r>
          </w:p>
        </w:tc>
      </w:tr>
      <w:tr w:rsidR="001A664C" w:rsidRPr="008F14CC" w:rsidTr="00E418B4">
        <w:trPr>
          <w:cantSplit/>
          <w:trHeight w:val="389"/>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4.1(III)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6.1(III)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4.1(III)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8 (III)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4.1 (III)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4.2 (III)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4.3 (III)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 xml:space="preserve">5.1 (I) </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(III)</w:t>
            </w: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5.1 (III)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NAHALE</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SEESPID</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INHAL</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NAHALE</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76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70"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5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7"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5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1084"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8 (II)</w:t>
            </w:r>
          </w:p>
        </w:tc>
        <w:tc>
          <w:tcPr>
            <w:tcW w:w="995"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r>
      <w:tr w:rsidR="001A664C" w:rsidRPr="008F14CC" w:rsidTr="00E418B4">
        <w:trPr>
          <w:cantSplit/>
          <w:trHeight w:val="417"/>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SEESPID</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553" w:type="dxa"/>
            <w:gridSpan w:val="12"/>
            <w:vMerge w:val="restart"/>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 xml:space="preserve"> </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 = tahked ained ja segud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VED = vedelad ained, segud ja lahused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NAHALE</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mürgine nahale</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lastRenderedPageBreak/>
              <w:t>SEESPID = mürgine seespidiselt</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HINGAM = sissehingamisel mürgine</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 xml:space="preserve">*) Klassi 6.1 pestitsiidide jaoks </w:t>
            </w:r>
          </w:p>
        </w:tc>
        <w:tc>
          <w:tcPr>
            <w:tcW w:w="877"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lastRenderedPageBreak/>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TAH</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VED</w:t>
            </w:r>
          </w:p>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6.1(II)</w:t>
            </w:r>
            <w:r w:rsidR="000767E3">
              <w:rPr>
                <w:rFonts w:ascii="Arial" w:eastAsia="Times New Roman" w:hAnsi="Arial" w:cs="Arial"/>
                <w:caps/>
                <w:snapToGrid w:val="0"/>
                <w:color w:val="000000"/>
                <w:sz w:val="16"/>
                <w:szCs w:val="16"/>
              </w:rPr>
              <w:t xml:space="preserve"> </w:t>
            </w:r>
            <w:r w:rsidRPr="008F14CC">
              <w:rPr>
                <w:rFonts w:ascii="Arial" w:eastAsia="Times New Roman" w:hAnsi="Arial" w:cs="Arial"/>
                <w:caps/>
                <w:snapToGrid w:val="0"/>
                <w:color w:val="000000"/>
                <w:sz w:val="16"/>
                <w:szCs w:val="16"/>
              </w:rPr>
              <w:t xml:space="preserve"> 8 (II)</w:t>
            </w:r>
          </w:p>
        </w:tc>
        <w:tc>
          <w:tcPr>
            <w:tcW w:w="98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553" w:type="dxa"/>
            <w:gridSpan w:val="12"/>
            <w:vMerge/>
            <w:tcBorders>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7"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c>
          <w:tcPr>
            <w:tcW w:w="98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(III)</w:t>
            </w: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6.1 (III)</w:t>
            </w:r>
          </w:p>
        </w:tc>
      </w:tr>
      <w:tr w:rsidR="001A664C" w:rsidRPr="008F14CC" w:rsidTr="00E418B4">
        <w:trPr>
          <w:cantSplit/>
          <w:trHeight w:val="290"/>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553" w:type="dxa"/>
            <w:gridSpan w:val="12"/>
            <w:vMerge/>
            <w:tcBorders>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7"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8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w:t>
            </w:r>
          </w:p>
        </w:tc>
      </w:tr>
      <w:tr w:rsidR="001A664C" w:rsidRPr="008F14CC" w:rsidTr="00E418B4">
        <w:trPr>
          <w:cantSplit/>
          <w:trHeight w:val="324"/>
        </w:trPr>
        <w:tc>
          <w:tcPr>
            <w:tcW w:w="905"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lastRenderedPageBreak/>
              <w:t xml:space="preserve">8 (II) </w:t>
            </w:r>
          </w:p>
        </w:tc>
        <w:tc>
          <w:tcPr>
            <w:tcW w:w="891"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553" w:type="dxa"/>
            <w:gridSpan w:val="12"/>
            <w:vMerge/>
            <w:tcBorders>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7"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00" w:type="dxa"/>
            <w:gridSpan w:val="2"/>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89" w:type="dxa"/>
            <w:tcBorders>
              <w:top w:val="single" w:sz="6" w:space="0" w:color="auto"/>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2" w:type="dxa"/>
            <w:tcBorders>
              <w:top w:val="single" w:sz="6" w:space="0" w:color="auto"/>
              <w:left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w:t>
            </w:r>
          </w:p>
        </w:tc>
      </w:tr>
      <w:tr w:rsidR="001A664C" w:rsidRPr="008F14CC" w:rsidTr="00E418B4">
        <w:trPr>
          <w:cantSplit/>
          <w:trHeight w:val="309"/>
        </w:trPr>
        <w:tc>
          <w:tcPr>
            <w:tcW w:w="905" w:type="dxa"/>
            <w:tcBorders>
              <w:top w:val="single" w:sz="6" w:space="0" w:color="auto"/>
              <w:left w:val="single" w:sz="6" w:space="0" w:color="auto"/>
              <w:bottom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(III)</w:t>
            </w:r>
          </w:p>
        </w:tc>
        <w:tc>
          <w:tcPr>
            <w:tcW w:w="891" w:type="dxa"/>
            <w:tcBorders>
              <w:top w:val="single" w:sz="6" w:space="0" w:color="auto"/>
              <w:left w:val="single" w:sz="6" w:space="0" w:color="auto"/>
              <w:bottom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99" w:type="dxa"/>
            <w:tcBorders>
              <w:top w:val="single" w:sz="6" w:space="0" w:color="auto"/>
              <w:left w:val="single" w:sz="6" w:space="0" w:color="auto"/>
              <w:bottom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553" w:type="dxa"/>
            <w:gridSpan w:val="12"/>
            <w:vMerge/>
            <w:tcBorders>
              <w:lef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877" w:type="dxa"/>
            <w:gridSpan w:val="2"/>
            <w:tcBorders>
              <w:top w:val="single" w:sz="6" w:space="0" w:color="auto"/>
              <w:left w:val="single" w:sz="6" w:space="0" w:color="auto"/>
              <w:bottom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00" w:type="dxa"/>
            <w:gridSpan w:val="2"/>
            <w:tcBorders>
              <w:top w:val="single" w:sz="6" w:space="0" w:color="auto"/>
              <w:left w:val="single" w:sz="6" w:space="0" w:color="auto"/>
              <w:bottom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989" w:type="dxa"/>
            <w:tcBorders>
              <w:top w:val="single" w:sz="6" w:space="0" w:color="auto"/>
              <w:left w:val="single" w:sz="6" w:space="0" w:color="auto"/>
              <w:bottom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1A664C" w:rsidRPr="008F14CC" w:rsidRDefault="001A664C" w:rsidP="001A664C">
            <w:pPr>
              <w:tabs>
                <w:tab w:val="left" w:pos="709"/>
                <w:tab w:val="left" w:pos="1080"/>
                <w:tab w:val="left" w:pos="1417"/>
              </w:tabs>
              <w:spacing w:before="40" w:after="20" w:line="240" w:lineRule="auto"/>
              <w:ind w:right="-93"/>
              <w:rPr>
                <w:rFonts w:ascii="Arial" w:eastAsia="Times New Roman" w:hAnsi="Arial" w:cs="Arial"/>
                <w:caps/>
                <w:snapToGrid w:val="0"/>
                <w:color w:val="000000"/>
                <w:sz w:val="16"/>
                <w:szCs w:val="16"/>
              </w:rPr>
            </w:pPr>
            <w:r w:rsidRPr="008F14CC">
              <w:rPr>
                <w:rFonts w:ascii="Arial" w:eastAsia="Times New Roman" w:hAnsi="Arial" w:cs="Arial"/>
                <w:caps/>
                <w:snapToGrid w:val="0"/>
                <w:color w:val="000000"/>
                <w:sz w:val="16"/>
                <w:szCs w:val="16"/>
              </w:rPr>
              <w:t>8 (III)</w:t>
            </w:r>
          </w:p>
        </w:tc>
      </w:tr>
    </w:tbl>
    <w:p w:rsidR="00623C07" w:rsidRPr="008F14CC" w:rsidRDefault="00623C07" w:rsidP="00623C07">
      <w:pPr>
        <w:rPr>
          <w:rStyle w:val="FontStyle104"/>
        </w:rPr>
        <w:sectPr w:rsidR="00623C07" w:rsidRPr="008F14CC">
          <w:footnotePr>
            <w:numRestart w:val="eachSect"/>
          </w:footnotePr>
          <w:pgSz w:w="16834" w:h="11909" w:orient="landscape"/>
          <w:pgMar w:top="1135" w:right="1057" w:bottom="720" w:left="1056" w:header="720" w:footer="720" w:gutter="0"/>
          <w:cols w:space="60"/>
          <w:noEndnote/>
        </w:sectPr>
      </w:pPr>
    </w:p>
    <w:p w:rsidR="00623C07" w:rsidRPr="008F14CC" w:rsidRDefault="00623C07" w:rsidP="00623C07">
      <w:pPr>
        <w:pStyle w:val="Style48"/>
        <w:widowControl/>
        <w:spacing w:line="240" w:lineRule="auto"/>
        <w:ind w:left="1133"/>
        <w:jc w:val="left"/>
        <w:rPr>
          <w:rStyle w:val="FontStyle106"/>
          <w:i/>
          <w:lang w:val="et-EE"/>
        </w:rPr>
      </w:pPr>
      <w:r w:rsidRPr="008F14CC">
        <w:rPr>
          <w:rStyle w:val="FontStyle105"/>
          <w:b/>
          <w:i/>
          <w:lang w:val="et-EE"/>
        </w:rPr>
        <w:lastRenderedPageBreak/>
        <w:t>Märkus 1</w:t>
      </w:r>
      <w:r w:rsidRPr="008F14CC">
        <w:rPr>
          <w:rStyle w:val="FontStyle105"/>
          <w:i/>
          <w:lang w:val="et-EE"/>
        </w:rPr>
        <w:t>:</w:t>
      </w:r>
      <w:r w:rsidRPr="008F14CC">
        <w:rPr>
          <w:rStyle w:val="FontStyle105"/>
          <w:b/>
          <w:bCs/>
          <w:i/>
          <w:iCs/>
          <w:lang w:val="et-EE"/>
        </w:rPr>
        <w:t xml:space="preserve"> </w:t>
      </w:r>
      <w:r w:rsidRPr="008F14CC">
        <w:rPr>
          <w:rStyle w:val="FontStyle106"/>
          <w:i/>
          <w:lang w:val="et-EE"/>
        </w:rPr>
        <w:t>Tabeli kasutamise selgitamise näiteid</w:t>
      </w:r>
    </w:p>
    <w:p w:rsidR="00623C07" w:rsidRPr="008F14CC" w:rsidRDefault="00623C07" w:rsidP="00623C07">
      <w:pPr>
        <w:pStyle w:val="Style4"/>
        <w:widowControl/>
        <w:spacing w:before="139"/>
        <w:ind w:left="1138"/>
        <w:rPr>
          <w:rStyle w:val="FontStyle101"/>
          <w:i w:val="0"/>
          <w:lang w:val="et-EE"/>
        </w:rPr>
      </w:pPr>
      <w:r w:rsidRPr="008F14CC">
        <w:rPr>
          <w:rStyle w:val="FontStyle101"/>
          <w:i w:val="0"/>
          <w:iCs w:val="0"/>
          <w:lang w:val="et-EE"/>
        </w:rPr>
        <w:t>Üksiku aine klassifitseerimine</w:t>
      </w:r>
    </w:p>
    <w:p w:rsidR="00623C07" w:rsidRPr="008F14CC" w:rsidRDefault="00623C07" w:rsidP="00623C07">
      <w:pPr>
        <w:pStyle w:val="Style8"/>
        <w:widowControl/>
        <w:spacing w:before="24"/>
        <w:ind w:left="1133"/>
        <w:rPr>
          <w:rStyle w:val="FontStyle100"/>
          <w:i w:val="0"/>
          <w:lang w:val="et-EE"/>
        </w:rPr>
      </w:pPr>
      <w:r w:rsidRPr="008F14CC">
        <w:rPr>
          <w:rStyle w:val="FontStyle100"/>
          <w:i w:val="0"/>
          <w:lang w:val="et-EE"/>
        </w:rPr>
        <w:t>Klassifitseeritava aine kirjeldus:</w:t>
      </w:r>
    </w:p>
    <w:p w:rsidR="00623C07" w:rsidRPr="008F14CC" w:rsidRDefault="00623C07" w:rsidP="00623C07">
      <w:pPr>
        <w:pStyle w:val="Style8"/>
        <w:widowControl/>
        <w:spacing w:before="120"/>
        <w:ind w:left="1138"/>
        <w:rPr>
          <w:rStyle w:val="FontStyle100"/>
          <w:i w:val="0"/>
          <w:lang w:val="et-EE"/>
        </w:rPr>
      </w:pPr>
      <w:r w:rsidRPr="008F14CC">
        <w:rPr>
          <w:rStyle w:val="FontStyle100"/>
          <w:i w:val="0"/>
          <w:lang w:val="et-EE"/>
        </w:rPr>
        <w:t>Loetelus mitte määratud amiin, mis vastab klassi 3 II pakendigrupi ning klassi 8 I pakendigrupi kriteeriumidele.</w:t>
      </w:r>
    </w:p>
    <w:p w:rsidR="00623C07" w:rsidRPr="008F14CC" w:rsidRDefault="00623C07" w:rsidP="00623C07">
      <w:pPr>
        <w:pStyle w:val="Style4"/>
        <w:widowControl/>
        <w:spacing w:before="110"/>
        <w:ind w:left="1138"/>
        <w:rPr>
          <w:rStyle w:val="FontStyle101"/>
          <w:i w:val="0"/>
          <w:lang w:val="et-EE"/>
        </w:rPr>
      </w:pPr>
      <w:r w:rsidRPr="008F14CC">
        <w:rPr>
          <w:rStyle w:val="FontStyle101"/>
          <w:i w:val="0"/>
          <w:lang w:val="et-EE"/>
        </w:rPr>
        <w:t>Reeglid:</w:t>
      </w:r>
    </w:p>
    <w:p w:rsidR="00623C07" w:rsidRPr="008F14CC" w:rsidRDefault="00623C07" w:rsidP="00623C07">
      <w:pPr>
        <w:pStyle w:val="Style8"/>
        <w:widowControl/>
        <w:ind w:left="1133"/>
        <w:rPr>
          <w:rStyle w:val="FontStyle100"/>
          <w:i w:val="0"/>
          <w:lang w:val="et-EE"/>
        </w:rPr>
      </w:pPr>
      <w:r w:rsidRPr="008F14CC">
        <w:rPr>
          <w:rStyle w:val="FontStyle100"/>
          <w:i w:val="0"/>
          <w:lang w:val="et-EE"/>
        </w:rPr>
        <w:t>Rea 3 II ristumine veeruga 8 I annab 8, I. See amiin on seega klassifitseeritud klassi 8 alla: ÜRO nr 2734 AMIINID, VEDELAD, SÖÖBIVAD, KERGESTISÜTTIVAD, N.O.S. või ÜRO nr 2734 POLÜAMIINID, VEDELAD, SÖÖBIVAD, KERGESTISÜTTIVAD, N.O.S, pakendigrupp I.</w:t>
      </w:r>
    </w:p>
    <w:p w:rsidR="00623C07" w:rsidRPr="008F14CC" w:rsidRDefault="00623C07" w:rsidP="00623C07">
      <w:pPr>
        <w:pStyle w:val="Style4"/>
        <w:widowControl/>
        <w:spacing w:before="130"/>
        <w:ind w:left="1138"/>
        <w:rPr>
          <w:rStyle w:val="FontStyle101"/>
          <w:i w:val="0"/>
          <w:lang w:val="et-EE"/>
        </w:rPr>
      </w:pPr>
      <w:r w:rsidRPr="008F14CC">
        <w:rPr>
          <w:rStyle w:val="FontStyle101"/>
          <w:i w:val="0"/>
          <w:lang w:val="et-EE"/>
        </w:rPr>
        <w:t>Segu klassifitseerimine</w:t>
      </w:r>
    </w:p>
    <w:p w:rsidR="00623C07" w:rsidRPr="008F14CC" w:rsidRDefault="00623C07" w:rsidP="00623C07">
      <w:pPr>
        <w:pStyle w:val="Style8"/>
        <w:widowControl/>
        <w:spacing w:before="24"/>
        <w:ind w:left="1133"/>
        <w:rPr>
          <w:rStyle w:val="FontStyle100"/>
          <w:i w:val="0"/>
          <w:lang w:val="et-EE"/>
        </w:rPr>
      </w:pPr>
      <w:r w:rsidRPr="008F14CC">
        <w:rPr>
          <w:rStyle w:val="FontStyle100"/>
          <w:i w:val="0"/>
          <w:lang w:val="et-EE"/>
        </w:rPr>
        <w:t>Klassifitseeritava segu kirjeldus:</w:t>
      </w:r>
    </w:p>
    <w:p w:rsidR="00623C07" w:rsidRPr="008F14CC" w:rsidRDefault="00623C07" w:rsidP="00623C07">
      <w:pPr>
        <w:pStyle w:val="Style8"/>
        <w:widowControl/>
        <w:spacing w:before="120"/>
        <w:ind w:left="1138"/>
        <w:rPr>
          <w:rStyle w:val="FontStyle100"/>
          <w:i w:val="0"/>
          <w:lang w:val="et-EE"/>
        </w:rPr>
      </w:pPr>
      <w:r w:rsidRPr="008F14CC">
        <w:rPr>
          <w:rStyle w:val="FontStyle100"/>
          <w:i w:val="0"/>
          <w:lang w:val="et-EE"/>
        </w:rPr>
        <w:t>Segu, mis koosneb klassi 3 pakendigrupi III kergestisüttivast vedelikust, klassi 6.1 pakendigruppi II mürgisest ainest ja klassi 8 pakendigrupi I sööbivast ainest.</w:t>
      </w:r>
    </w:p>
    <w:p w:rsidR="00623C07" w:rsidRPr="008F14CC" w:rsidRDefault="00623C07" w:rsidP="00623C07">
      <w:pPr>
        <w:pStyle w:val="Style4"/>
        <w:widowControl/>
        <w:spacing w:before="14" w:line="350" w:lineRule="exact"/>
        <w:ind w:left="1138"/>
        <w:rPr>
          <w:rStyle w:val="FontStyle101"/>
          <w:i w:val="0"/>
          <w:lang w:val="et-EE"/>
        </w:rPr>
      </w:pPr>
      <w:r w:rsidRPr="008F14CC">
        <w:rPr>
          <w:rStyle w:val="FontStyle101"/>
          <w:i w:val="0"/>
          <w:lang w:val="et-EE"/>
        </w:rPr>
        <w:t>Reeglid:</w:t>
      </w:r>
    </w:p>
    <w:p w:rsidR="00623C07" w:rsidRPr="008F14CC" w:rsidRDefault="00623C07" w:rsidP="00623C07">
      <w:pPr>
        <w:pStyle w:val="Style8"/>
        <w:widowControl/>
        <w:spacing w:line="350" w:lineRule="exact"/>
        <w:ind w:left="1138"/>
        <w:rPr>
          <w:rStyle w:val="FontStyle100"/>
          <w:i w:val="0"/>
          <w:lang w:val="et-EE"/>
        </w:rPr>
      </w:pPr>
      <w:r w:rsidRPr="008F14CC">
        <w:rPr>
          <w:rStyle w:val="FontStyle100"/>
          <w:i w:val="0"/>
          <w:lang w:val="et-EE"/>
        </w:rPr>
        <w:t>Rea 3, III ristumine veeruga 6.1 II annab 6.1 II.</w:t>
      </w:r>
    </w:p>
    <w:p w:rsidR="00623C07" w:rsidRPr="008F14CC" w:rsidRDefault="00623C07" w:rsidP="00623C07">
      <w:pPr>
        <w:pStyle w:val="Style8"/>
        <w:widowControl/>
        <w:spacing w:line="350" w:lineRule="exact"/>
        <w:ind w:left="1138"/>
        <w:rPr>
          <w:rStyle w:val="FontStyle100"/>
          <w:i w:val="0"/>
          <w:lang w:val="et-EE"/>
        </w:rPr>
      </w:pPr>
      <w:r w:rsidRPr="008F14CC">
        <w:rPr>
          <w:rStyle w:val="FontStyle100"/>
          <w:i w:val="0"/>
          <w:lang w:val="et-EE"/>
        </w:rPr>
        <w:t>Rea 6.1 II ristumine veeruga 8 I annab 8 I VED.</w:t>
      </w:r>
    </w:p>
    <w:p w:rsidR="00623C07" w:rsidRPr="008F14CC" w:rsidRDefault="00623C07" w:rsidP="00623C07">
      <w:pPr>
        <w:pStyle w:val="Style8"/>
        <w:widowControl/>
        <w:spacing w:before="91"/>
        <w:ind w:left="1118"/>
        <w:rPr>
          <w:rStyle w:val="FontStyle100"/>
          <w:i w:val="0"/>
          <w:lang w:val="et-EE"/>
        </w:rPr>
      </w:pPr>
      <w:r w:rsidRPr="008F14CC">
        <w:rPr>
          <w:rStyle w:val="FontStyle100"/>
          <w:i w:val="0"/>
          <w:lang w:val="et-EE"/>
        </w:rPr>
        <w:t>See segu on seega klassifitseeritud klassi 8 alla: ÜRO nr 2922 SÖÖBIV VEDELIK, MÜRGINE, N.O.S, pakendigrupp I.</w:t>
      </w:r>
    </w:p>
    <w:p w:rsidR="00623C07" w:rsidRPr="008F14CC" w:rsidRDefault="00623C07" w:rsidP="00340581">
      <w:pPr>
        <w:pStyle w:val="Style48"/>
        <w:widowControl/>
        <w:spacing w:before="115"/>
        <w:ind w:left="1134"/>
        <w:jc w:val="left"/>
        <w:rPr>
          <w:rStyle w:val="FontStyle106"/>
          <w:i/>
          <w:lang w:val="et-EE"/>
        </w:rPr>
      </w:pPr>
      <w:r w:rsidRPr="008F14CC">
        <w:rPr>
          <w:rStyle w:val="FontStyle105"/>
          <w:b/>
          <w:i/>
          <w:lang w:val="et-EE"/>
        </w:rPr>
        <w:t>Märkus 2:</w:t>
      </w:r>
      <w:r w:rsidRPr="008F14CC">
        <w:rPr>
          <w:rStyle w:val="FontStyle105"/>
          <w:i/>
          <w:lang w:val="et-EE"/>
        </w:rPr>
        <w:t xml:space="preserve"> </w:t>
      </w:r>
      <w:r w:rsidRPr="008F14CC">
        <w:rPr>
          <w:rStyle w:val="FontStyle106"/>
          <w:i/>
          <w:lang w:val="et-EE"/>
        </w:rPr>
        <w:t>Segude ja lahuste klassidesse ning pakendigruppidesse klassifitseerimise näited.</w:t>
      </w:r>
    </w:p>
    <w:p w:rsidR="00623C07" w:rsidRPr="008F14CC" w:rsidRDefault="00623C07" w:rsidP="00623C07">
      <w:pPr>
        <w:pStyle w:val="Style8"/>
        <w:widowControl/>
        <w:spacing w:before="115"/>
        <w:ind w:left="1123"/>
        <w:rPr>
          <w:rStyle w:val="FontStyle100"/>
          <w:i w:val="0"/>
          <w:lang w:val="et-EE"/>
        </w:rPr>
      </w:pPr>
      <w:r w:rsidRPr="008F14CC">
        <w:rPr>
          <w:rStyle w:val="FontStyle100"/>
          <w:i w:val="0"/>
          <w:lang w:val="et-EE"/>
        </w:rPr>
        <w:t>Klassi 6.1(II) kuuluva fenooli lahus klassi 3 (II) benseenis tuleb klassifitseerida klassi 3 (II); see lahus tuleb klassifitseerida fenooli mürgisust aluseks võttes kui ÜRO nr 1992 KERGESTISÜTTIV VEDELIK, MÜRGINE, N.O.S, klass 3 (II).</w:t>
      </w:r>
    </w:p>
    <w:p w:rsidR="00623C07" w:rsidRPr="008F14CC" w:rsidRDefault="00623C07" w:rsidP="00623C07">
      <w:pPr>
        <w:pStyle w:val="Style8"/>
        <w:widowControl/>
        <w:spacing w:before="120" w:line="226" w:lineRule="exact"/>
        <w:ind w:left="1133"/>
        <w:rPr>
          <w:rStyle w:val="FontStyle100"/>
          <w:i w:val="0"/>
          <w:lang w:val="et-EE"/>
        </w:rPr>
      </w:pPr>
      <w:r w:rsidRPr="008F14CC">
        <w:rPr>
          <w:rStyle w:val="FontStyle100"/>
          <w:i w:val="0"/>
          <w:lang w:val="et-EE"/>
        </w:rPr>
        <w:t>Klassi 6.1 (II) kuuluva naatriumarsenaadi ja klassi 8 (II) kuuluva naatriumhüdroksiidi tahke segu tuleb klassifitseerida kui ÜRO nr 3290 MÜRGINE TAHKE AINE, SÖÖBIV, ANORGAANILINE, N.O.S, klass 6.1 (II).</w:t>
      </w:r>
    </w:p>
    <w:p w:rsidR="00623C07" w:rsidRPr="008F14CC" w:rsidRDefault="00623C07" w:rsidP="00623C07">
      <w:pPr>
        <w:pStyle w:val="Style8"/>
        <w:widowControl/>
        <w:spacing w:before="115"/>
        <w:ind w:left="1133"/>
        <w:rPr>
          <w:rStyle w:val="FontStyle100"/>
          <w:i w:val="0"/>
          <w:lang w:val="et-EE"/>
        </w:rPr>
      </w:pPr>
      <w:r w:rsidRPr="008F14CC">
        <w:rPr>
          <w:rStyle w:val="FontStyle100"/>
          <w:i w:val="0"/>
          <w:lang w:val="et-EE"/>
        </w:rPr>
        <w:t>Klassi 4.1 (III) kuuluva toor- või rafineeritud naftaleeni lahus klassi 3 (II) kuuluvas bensiinis tuleb klassifitseerida kui ÜRO nr 3295 SÜSIVESINIKUD, VEDELAD, N.O.S, klass 3 (II).</w:t>
      </w:r>
    </w:p>
    <w:p w:rsidR="00623C07" w:rsidRPr="008F14CC" w:rsidRDefault="00623C07" w:rsidP="00623C07">
      <w:pPr>
        <w:pStyle w:val="Style8"/>
        <w:widowControl/>
        <w:spacing w:before="115"/>
        <w:ind w:left="1133"/>
        <w:rPr>
          <w:rStyle w:val="FontStyle100"/>
          <w:i w:val="0"/>
          <w:lang w:val="et-EE"/>
        </w:rPr>
      </w:pPr>
      <w:r w:rsidRPr="008F14CC">
        <w:rPr>
          <w:rStyle w:val="FontStyle100"/>
          <w:i w:val="0"/>
          <w:lang w:val="et-EE"/>
        </w:rPr>
        <w:t>Klassi 3 (III) kuuluvate süsivesinike ja klassi 9 (II) kuuluvate polükloreeritud bifenüülide (PCB) segu tuleb klassifitseerida kui ÜRO nr 2315 POLÜKLOREERITUD BIFENÜÜLID või ÜRO nr 3442 POLÜKLOREERITUD BIFENÜÜLID, TAHKED, klass 9 (II).</w:t>
      </w:r>
    </w:p>
    <w:p w:rsidR="00623C07" w:rsidRPr="008F14CC" w:rsidRDefault="00623C07" w:rsidP="00623C07">
      <w:pPr>
        <w:pStyle w:val="Style8"/>
        <w:widowControl/>
        <w:spacing w:before="120"/>
        <w:ind w:left="1133"/>
        <w:rPr>
          <w:rStyle w:val="FontStyle100"/>
          <w:i w:val="0"/>
          <w:lang w:val="et-EE"/>
        </w:rPr>
      </w:pPr>
      <w:r w:rsidRPr="008F14CC">
        <w:rPr>
          <w:rStyle w:val="FontStyle100"/>
          <w:i w:val="0"/>
          <w:lang w:val="et-EE"/>
        </w:rPr>
        <w:t>Klassi 3 kuuluvate propüleenimiini ja klassi 9 (II) kuuluvate polükloreeritud bifenüülide (PCB) segu tuleb klassifitseerida kui ÜRO nr 1921 PROPÜÜLNIMIIN, STABILISEERITUD, klass 3.</w:t>
      </w:r>
    </w:p>
    <w:p w:rsidR="00623C07" w:rsidRPr="008F14CC" w:rsidRDefault="00623C07" w:rsidP="00623C07">
      <w:pPr>
        <w:pStyle w:val="Style8"/>
        <w:widowControl/>
        <w:ind w:left="1138"/>
        <w:rPr>
          <w:rStyle w:val="FontStyle100"/>
          <w:lang w:val="et-EE"/>
        </w:rPr>
      </w:pPr>
    </w:p>
    <w:p w:rsidR="00623C07" w:rsidRPr="008F14CC" w:rsidRDefault="00623C07" w:rsidP="00623C07">
      <w:pPr>
        <w:pStyle w:val="Style4"/>
        <w:widowControl/>
        <w:tabs>
          <w:tab w:val="left" w:pos="1138"/>
        </w:tabs>
        <w:spacing w:before="139"/>
        <w:rPr>
          <w:rStyle w:val="FontStyle101"/>
          <w:i w:val="0"/>
          <w:lang w:val="et-EE"/>
        </w:rPr>
      </w:pPr>
      <w:r w:rsidRPr="008F14CC">
        <w:rPr>
          <w:rStyle w:val="FontStyle101"/>
          <w:i w:val="0"/>
          <w:lang w:val="et-EE"/>
        </w:rPr>
        <w:t>2.1.4</w:t>
      </w:r>
      <w:r w:rsidRPr="008F14CC">
        <w:rPr>
          <w:rStyle w:val="FontStyle101"/>
          <w:i w:val="0"/>
          <w:lang w:val="et-EE"/>
        </w:rPr>
        <w:tab/>
        <w:t>UUTE AINETE KLASSIFITSEERIMINE</w:t>
      </w:r>
    </w:p>
    <w:p w:rsidR="00623C07" w:rsidRPr="008F14CC" w:rsidRDefault="00623C07" w:rsidP="00623C07">
      <w:pPr>
        <w:pStyle w:val="Style16"/>
        <w:widowControl/>
        <w:spacing w:before="120"/>
        <w:ind w:left="1133" w:hanging="1133"/>
        <w:rPr>
          <w:rStyle w:val="FontStyle100"/>
          <w:i w:val="0"/>
          <w:lang w:val="et-EE"/>
        </w:rPr>
      </w:pPr>
      <w:r w:rsidRPr="008F14CC">
        <w:rPr>
          <w:rStyle w:val="FontStyle101"/>
          <w:i w:val="0"/>
          <w:lang w:val="et-EE"/>
        </w:rPr>
        <w:t>2.1.4.1</w:t>
      </w:r>
      <w:r w:rsidRPr="008F14CC">
        <w:rPr>
          <w:rStyle w:val="FontStyle101"/>
          <w:i w:val="0"/>
          <w:lang w:val="et-EE"/>
        </w:rPr>
        <w:tab/>
      </w:r>
      <w:r w:rsidRPr="008F14CC">
        <w:rPr>
          <w:rStyle w:val="FontStyle100"/>
          <w:i w:val="0"/>
          <w:lang w:val="et-EE"/>
        </w:rPr>
        <w:t>Kui aine klass ei ole selge ning seda veetakse edasistele katsetamistele, tuleb sellele ainele määrata esialgne klass, ohtliku veose tunnusnimetus ja ÜRO number, võttes aluseks kaubasaatja andmed selle veose kohta ning rakendades:</w:t>
      </w:r>
    </w:p>
    <w:p w:rsidR="00623C07" w:rsidRPr="008F14CC" w:rsidRDefault="00D0146D" w:rsidP="00623C07">
      <w:pPr>
        <w:pStyle w:val="Style13"/>
        <w:widowControl/>
        <w:tabs>
          <w:tab w:val="left" w:pos="1363"/>
        </w:tabs>
        <w:spacing w:before="134"/>
        <w:ind w:left="1133"/>
        <w:rPr>
          <w:rStyle w:val="FontStyle100"/>
          <w:i w:val="0"/>
          <w:lang w:val="et-EE"/>
        </w:rPr>
      </w:pPr>
      <w:r w:rsidRPr="008F14CC">
        <w:rPr>
          <w:rStyle w:val="FontStyle100"/>
          <w:i w:val="0"/>
          <w:lang w:val="et-EE"/>
        </w:rPr>
        <w:t>a)</w:t>
      </w:r>
      <w:r w:rsidR="00623C07" w:rsidRPr="008F14CC">
        <w:rPr>
          <w:rStyle w:val="FontStyle100"/>
          <w:i w:val="0"/>
          <w:lang w:val="et-EE"/>
        </w:rPr>
        <w:tab/>
        <w:t xml:space="preserve"> peatüki 2.2 klassifikatsiooni kriteeriume; ja</w:t>
      </w:r>
    </w:p>
    <w:p w:rsidR="00623C07" w:rsidRPr="008F14CC" w:rsidRDefault="00D0146D" w:rsidP="00623C07">
      <w:pPr>
        <w:pStyle w:val="Style13"/>
        <w:widowControl/>
        <w:tabs>
          <w:tab w:val="left" w:pos="1363"/>
        </w:tabs>
        <w:spacing w:before="139"/>
        <w:ind w:left="1133"/>
        <w:rPr>
          <w:rStyle w:val="FontStyle100"/>
          <w:i w:val="0"/>
          <w:lang w:val="et-EE"/>
        </w:rPr>
      </w:pPr>
      <w:r w:rsidRPr="008F14CC">
        <w:rPr>
          <w:rStyle w:val="FontStyle100"/>
          <w:i w:val="0"/>
          <w:lang w:val="et-EE"/>
        </w:rPr>
        <w:t>b)</w:t>
      </w:r>
      <w:r w:rsidR="00623C07" w:rsidRPr="008F14CC">
        <w:rPr>
          <w:rStyle w:val="FontStyle100"/>
          <w:i w:val="0"/>
          <w:lang w:val="et-EE"/>
        </w:rPr>
        <w:tab/>
        <w:t xml:space="preserve"> käesoleva peatüki nõudeid.</w:t>
      </w:r>
    </w:p>
    <w:p w:rsidR="00623C07" w:rsidRPr="008F14CC" w:rsidRDefault="00623C07" w:rsidP="00623C07">
      <w:pPr>
        <w:pStyle w:val="Style8"/>
        <w:widowControl/>
        <w:spacing w:before="120"/>
        <w:ind w:left="1138"/>
        <w:rPr>
          <w:rStyle w:val="FontStyle100"/>
          <w:i w:val="0"/>
          <w:lang w:val="et-EE"/>
        </w:rPr>
      </w:pPr>
      <w:r w:rsidRPr="008F14CC">
        <w:rPr>
          <w:rStyle w:val="FontStyle100"/>
          <w:i w:val="0"/>
          <w:lang w:val="et-EE"/>
        </w:rPr>
        <w:t>Kasutada tuleb valitud ohtliku veose tunnusnimetusele vastavat kõige rangemat võimalikku pakendigruppi.</w:t>
      </w:r>
    </w:p>
    <w:p w:rsidR="00623C07" w:rsidRPr="008F14CC" w:rsidRDefault="00623C07" w:rsidP="00623C07">
      <w:pPr>
        <w:pStyle w:val="Style8"/>
        <w:widowControl/>
        <w:spacing w:before="120"/>
        <w:ind w:left="1138"/>
        <w:rPr>
          <w:rStyle w:val="FontStyle100"/>
          <w:i w:val="0"/>
          <w:lang w:val="et-EE"/>
        </w:rPr>
        <w:sectPr w:rsidR="00623C07" w:rsidRPr="008F14CC">
          <w:footnotePr>
            <w:numRestart w:val="eachSect"/>
          </w:footnotePr>
          <w:pgSz w:w="11909" w:h="16834"/>
          <w:pgMar w:top="1135" w:right="1152" w:bottom="720" w:left="1700" w:header="720" w:footer="720" w:gutter="0"/>
          <w:cols w:space="60"/>
          <w:noEndnote/>
        </w:sectPr>
      </w:pPr>
    </w:p>
    <w:p w:rsidR="00623C07" w:rsidRPr="008F14CC" w:rsidRDefault="00623C07" w:rsidP="00623C07">
      <w:pPr>
        <w:pStyle w:val="Style8"/>
        <w:widowControl/>
        <w:ind w:left="1133"/>
        <w:rPr>
          <w:rStyle w:val="FontStyle100"/>
          <w:i w:val="0"/>
          <w:lang w:val="et-EE"/>
        </w:rPr>
      </w:pPr>
      <w:r w:rsidRPr="008F14CC">
        <w:rPr>
          <w:rStyle w:val="FontStyle100"/>
          <w:i w:val="0"/>
          <w:lang w:val="et-EE"/>
        </w:rPr>
        <w:lastRenderedPageBreak/>
        <w:t>Selle sätte rakendamisel tuleb ohtliku veose tunnusnimetusele lisada sõna „NÄIDIS" (nt „KERGESTISÜTTIV VEDELIK, N.O.S, NÄIDIS"). Teatud juhtudel, kui ohtliku veose tunnusnimetus on määratud aine näidise jaoks, mis peab teatud klassifitseerimise kriteeriumidele vastama (nt GAASI NÄIDIS, MITTE RÕHU ALL, KERGESTISÜTTIV, ÜRO nr 3167), tuleb kasutada seda ohtliku veose tunnusnimetust.</w:t>
      </w:r>
    </w:p>
    <w:p w:rsidR="00623C07" w:rsidRPr="008F14CC" w:rsidRDefault="00623C07" w:rsidP="00623C07">
      <w:pPr>
        <w:pStyle w:val="Style8"/>
        <w:widowControl/>
        <w:ind w:left="1123"/>
        <w:rPr>
          <w:rStyle w:val="FontStyle100"/>
          <w:i w:val="0"/>
          <w:lang w:val="et-EE"/>
        </w:rPr>
      </w:pPr>
      <w:r w:rsidRPr="008F14CC">
        <w:rPr>
          <w:rStyle w:val="FontStyle100"/>
          <w:i w:val="0"/>
          <w:lang w:val="et-EE"/>
        </w:rPr>
        <w:t>Kui näidis</w:t>
      </w:r>
      <w:r w:rsidR="006F6370">
        <w:rPr>
          <w:rStyle w:val="FontStyle100"/>
          <w:i w:val="0"/>
          <w:lang w:val="et-EE"/>
        </w:rPr>
        <w:t>t</w:t>
      </w:r>
      <w:r w:rsidRPr="008F14CC">
        <w:rPr>
          <w:rStyle w:val="FontStyle100"/>
          <w:i w:val="0"/>
          <w:lang w:val="et-EE"/>
        </w:rPr>
        <w:t>e vedamiseks kasutatakse n.o.s kirjet, ei pea ohtliku veose tunnusnimetus olema lisatud tehnilisele nimetusele, nagu on nõutud peatüki 3.3 erisättes 274.</w:t>
      </w:r>
    </w:p>
    <w:p w:rsidR="00623C07" w:rsidRPr="008F14CC" w:rsidRDefault="00623C07" w:rsidP="00623C07">
      <w:pPr>
        <w:pStyle w:val="Style16"/>
        <w:widowControl/>
        <w:spacing w:before="115"/>
        <w:ind w:left="1138" w:hanging="1138"/>
        <w:jc w:val="left"/>
        <w:rPr>
          <w:rStyle w:val="FontStyle100"/>
          <w:i w:val="0"/>
          <w:lang w:val="et-EE"/>
        </w:rPr>
      </w:pPr>
      <w:r w:rsidRPr="008F14CC">
        <w:rPr>
          <w:rStyle w:val="FontStyle101"/>
          <w:i w:val="0"/>
          <w:lang w:val="et-EE"/>
        </w:rPr>
        <w:t>2.1.4.2</w:t>
      </w:r>
      <w:r w:rsidRPr="008F14CC">
        <w:rPr>
          <w:rStyle w:val="FontStyle101"/>
          <w:i w:val="0"/>
          <w:lang w:val="et-EE"/>
        </w:rPr>
        <w:tab/>
      </w:r>
      <w:r w:rsidRPr="008F14CC">
        <w:rPr>
          <w:rStyle w:val="FontStyle100"/>
          <w:i w:val="0"/>
          <w:lang w:val="et-EE"/>
        </w:rPr>
        <w:t>Aine näidiseid tuleb vedada vastavalt esialgselt määratud ohtliku veose tunnusnimetusele kehtivatele nõuetele tingimusel, et:</w:t>
      </w:r>
    </w:p>
    <w:p w:rsidR="00623C07" w:rsidRPr="008F14CC" w:rsidRDefault="00D0146D" w:rsidP="00623C07">
      <w:pPr>
        <w:pStyle w:val="Style22"/>
        <w:widowControl/>
        <w:tabs>
          <w:tab w:val="left" w:pos="1368"/>
        </w:tabs>
        <w:spacing w:before="115"/>
        <w:ind w:left="1123"/>
        <w:rPr>
          <w:rStyle w:val="FontStyle100"/>
          <w:i w:val="0"/>
          <w:lang w:val="et-EE"/>
        </w:rPr>
      </w:pPr>
      <w:r w:rsidRPr="008F14CC">
        <w:rPr>
          <w:rStyle w:val="FontStyle100"/>
          <w:i w:val="0"/>
          <w:lang w:val="et-EE"/>
        </w:rPr>
        <w:t>a)</w:t>
      </w:r>
      <w:r w:rsidR="00623C07" w:rsidRPr="008F14CC">
        <w:rPr>
          <w:rStyle w:val="FontStyle100"/>
          <w:i w:val="0"/>
          <w:lang w:val="et-EE"/>
        </w:rPr>
        <w:tab/>
        <w:t xml:space="preserve"> aine ei ole peatüki 2.2 alajao 2.2.x.3 või peatüki 3.2 kohaselt veoks keelatud;</w:t>
      </w:r>
    </w:p>
    <w:p w:rsidR="00623C07" w:rsidRPr="008F14CC" w:rsidRDefault="00D0146D" w:rsidP="00623C07">
      <w:pPr>
        <w:pStyle w:val="Style22"/>
        <w:widowControl/>
        <w:tabs>
          <w:tab w:val="left" w:pos="1368"/>
        </w:tabs>
        <w:spacing w:before="115"/>
        <w:ind w:left="1123"/>
        <w:rPr>
          <w:rStyle w:val="FontStyle100"/>
          <w:i w:val="0"/>
          <w:lang w:val="et-EE"/>
        </w:rPr>
      </w:pPr>
      <w:r w:rsidRPr="008F14CC">
        <w:rPr>
          <w:rStyle w:val="FontStyle100"/>
          <w:i w:val="0"/>
          <w:lang w:val="et-EE"/>
        </w:rPr>
        <w:t>b)</w:t>
      </w:r>
      <w:r w:rsidR="00623C07" w:rsidRPr="008F14CC">
        <w:rPr>
          <w:rStyle w:val="FontStyle100"/>
          <w:i w:val="0"/>
          <w:lang w:val="et-EE"/>
        </w:rPr>
        <w:tab/>
        <w:t xml:space="preserve"> aine ei vasta klasside 1, 6.2 või 7 kriteeriumidele;</w:t>
      </w:r>
    </w:p>
    <w:p w:rsidR="00623C07" w:rsidRPr="008F14CC" w:rsidRDefault="00D0146D" w:rsidP="00623C07">
      <w:pPr>
        <w:pStyle w:val="Style22"/>
        <w:widowControl/>
        <w:tabs>
          <w:tab w:val="left" w:pos="1368"/>
        </w:tabs>
        <w:spacing w:before="120" w:line="226" w:lineRule="exact"/>
        <w:ind w:left="1123"/>
        <w:rPr>
          <w:rStyle w:val="FontStyle100"/>
          <w:i w:val="0"/>
          <w:lang w:val="et-EE"/>
        </w:rPr>
      </w:pPr>
      <w:r w:rsidRPr="008F14CC">
        <w:rPr>
          <w:rStyle w:val="FontStyle100"/>
          <w:i w:val="0"/>
          <w:lang w:val="et-EE"/>
        </w:rPr>
        <w:t>c)</w:t>
      </w:r>
      <w:r w:rsidR="00623C07" w:rsidRPr="008F14CC">
        <w:rPr>
          <w:rStyle w:val="FontStyle100"/>
          <w:i w:val="0"/>
          <w:lang w:val="et-EE"/>
        </w:rPr>
        <w:tab/>
        <w:t xml:space="preserve"> aine on kooskõlas vastavate alajagude 2.2.41.1 või 2.2.52.1.9 nõuetega, kui tegemist on isereageeriva ainega või orgaanilise peroksiidiga;</w:t>
      </w:r>
    </w:p>
    <w:p w:rsidR="00623C07" w:rsidRPr="008F14CC" w:rsidRDefault="00D0146D" w:rsidP="00623C07">
      <w:pPr>
        <w:pStyle w:val="Style22"/>
        <w:widowControl/>
        <w:tabs>
          <w:tab w:val="left" w:pos="1368"/>
        </w:tabs>
        <w:spacing w:before="115"/>
        <w:ind w:left="1123"/>
        <w:rPr>
          <w:rStyle w:val="FontStyle100"/>
          <w:i w:val="0"/>
          <w:lang w:val="et-EE"/>
        </w:rPr>
      </w:pPr>
      <w:r w:rsidRPr="008F14CC">
        <w:rPr>
          <w:rStyle w:val="FontStyle100"/>
          <w:i w:val="0"/>
          <w:lang w:val="et-EE"/>
        </w:rPr>
        <w:t>d)</w:t>
      </w:r>
      <w:r w:rsidR="00623C07" w:rsidRPr="008F14CC">
        <w:rPr>
          <w:rStyle w:val="FontStyle100"/>
          <w:i w:val="0"/>
          <w:lang w:val="et-EE"/>
        </w:rPr>
        <w:tab/>
        <w:t xml:space="preserve"> näidist veetakse kombineeritud pakendis, mille puhasmass kaubaruumi kohta ei ületa 2,5 kg, ja</w:t>
      </w:r>
    </w:p>
    <w:p w:rsidR="00623C07" w:rsidRPr="008F14CC" w:rsidRDefault="00D0146D" w:rsidP="00623C07">
      <w:pPr>
        <w:pStyle w:val="Style22"/>
        <w:widowControl/>
        <w:tabs>
          <w:tab w:val="left" w:pos="1368"/>
        </w:tabs>
        <w:spacing w:before="134"/>
        <w:ind w:left="1123"/>
        <w:rPr>
          <w:rStyle w:val="FontStyle100"/>
          <w:i w:val="0"/>
          <w:lang w:val="et-EE"/>
        </w:rPr>
      </w:pPr>
      <w:r w:rsidRPr="008F14CC">
        <w:rPr>
          <w:rStyle w:val="FontStyle100"/>
          <w:i w:val="0"/>
          <w:lang w:val="et-EE"/>
        </w:rPr>
        <w:t>e)</w:t>
      </w:r>
      <w:r w:rsidR="00623C07" w:rsidRPr="008F14CC">
        <w:rPr>
          <w:rStyle w:val="FontStyle100"/>
          <w:i w:val="0"/>
          <w:lang w:val="et-EE"/>
        </w:rPr>
        <w:tab/>
        <w:t xml:space="preserve"> näidist ei ole pakitud kokku teiste veostega.</w:t>
      </w:r>
    </w:p>
    <w:p w:rsidR="00623C07" w:rsidRPr="008F14CC" w:rsidRDefault="00623C07" w:rsidP="00623C07">
      <w:pPr>
        <w:pStyle w:val="Style4"/>
        <w:widowControl/>
        <w:spacing w:line="240" w:lineRule="exact"/>
        <w:rPr>
          <w:sz w:val="20"/>
          <w:szCs w:val="20"/>
          <w:lang w:val="et-EE"/>
        </w:rPr>
      </w:pPr>
    </w:p>
    <w:p w:rsidR="00623C07" w:rsidRPr="008F14CC" w:rsidRDefault="00623C07" w:rsidP="00623C07">
      <w:pPr>
        <w:pStyle w:val="Style4"/>
        <w:widowControl/>
        <w:spacing w:line="240" w:lineRule="exact"/>
        <w:rPr>
          <w:sz w:val="20"/>
          <w:szCs w:val="20"/>
          <w:lang w:val="et-EE"/>
        </w:rPr>
      </w:pPr>
    </w:p>
    <w:p w:rsidR="00623C07" w:rsidRPr="008F14CC" w:rsidRDefault="00623C07" w:rsidP="00623C07">
      <w:pPr>
        <w:pStyle w:val="Style4"/>
        <w:widowControl/>
        <w:tabs>
          <w:tab w:val="left" w:pos="1421"/>
        </w:tabs>
        <w:spacing w:before="10"/>
        <w:rPr>
          <w:rStyle w:val="FontStyle101"/>
          <w:i w:val="0"/>
          <w:lang w:val="et-EE"/>
        </w:rPr>
      </w:pPr>
      <w:r w:rsidRPr="008F14CC">
        <w:rPr>
          <w:rStyle w:val="FontStyle101"/>
          <w:i w:val="0"/>
          <w:lang w:val="et-EE"/>
        </w:rPr>
        <w:t>2.1.5</w:t>
      </w:r>
      <w:r w:rsidRPr="008F14CC">
        <w:rPr>
          <w:rStyle w:val="FontStyle101"/>
          <w:i w:val="0"/>
          <w:lang w:val="et-EE"/>
        </w:rPr>
        <w:tab/>
        <w:t>Kõlbmatuks tunnistatud tühjade puhastamata pakendite klassifitseerimine</w:t>
      </w:r>
    </w:p>
    <w:p w:rsidR="00623C07" w:rsidRPr="008F14CC" w:rsidRDefault="00623C07" w:rsidP="00623C07">
      <w:pPr>
        <w:pStyle w:val="Style8"/>
        <w:widowControl/>
        <w:spacing w:before="211" w:line="264" w:lineRule="exact"/>
        <w:ind w:left="1123"/>
        <w:rPr>
          <w:rStyle w:val="FontStyle100"/>
          <w:i w:val="0"/>
          <w:lang w:val="et-EE"/>
        </w:rPr>
      </w:pPr>
      <w:r w:rsidRPr="008F14CC">
        <w:rPr>
          <w:rStyle w:val="FontStyle100"/>
          <w:i w:val="0"/>
          <w:lang w:val="et-EE"/>
        </w:rPr>
        <w:t>Tühjad puhastamata pakendid, suurpakendid, IBCd või nende osad, mida veetakse utiliseerimise, ümbertöötlemise või neis sisalduvate materjalide taaskasutamise eesmärgil, välja arvatud taastamine, remont, jooksev hooldus, rekonstrueerimine või korduvkasutus, võib liigitada ÜRO nr 3509 kohaselt, kui selle kirje nõuded on täidetud.</w:t>
      </w:r>
    </w:p>
    <w:p w:rsidR="00623C07" w:rsidRPr="008F14CC" w:rsidRDefault="00623C07" w:rsidP="00623C07">
      <w:pPr>
        <w:pStyle w:val="Style8"/>
        <w:widowControl/>
        <w:spacing w:before="211" w:line="264" w:lineRule="exact"/>
        <w:ind w:left="1123"/>
        <w:rPr>
          <w:rStyle w:val="FontStyle100"/>
          <w:i w:val="0"/>
          <w:lang w:val="et-EE"/>
        </w:rPr>
        <w:sectPr w:rsidR="00623C07" w:rsidRPr="008F14CC">
          <w:footnotePr>
            <w:numRestart w:val="eachSect"/>
          </w:footnotePr>
          <w:pgSz w:w="11909" w:h="16834"/>
          <w:pgMar w:top="1135" w:right="1152" w:bottom="720" w:left="1700" w:header="720" w:footer="720" w:gutter="0"/>
          <w:cols w:space="60"/>
          <w:noEndnote/>
        </w:sectPr>
      </w:pPr>
    </w:p>
    <w:p w:rsidR="00623C07" w:rsidRPr="008F14CC" w:rsidRDefault="00623C07" w:rsidP="00623C07">
      <w:pPr>
        <w:spacing w:line="1" w:lineRule="exact"/>
        <w:rPr>
          <w:sz w:val="2"/>
          <w:szCs w:val="2"/>
        </w:rPr>
      </w:pPr>
    </w:p>
    <w:p w:rsidR="00623C07" w:rsidRPr="008F14CC" w:rsidRDefault="00623C07" w:rsidP="00623C07">
      <w:pPr>
        <w:pStyle w:val="Style8"/>
        <w:widowControl/>
        <w:spacing w:before="211" w:line="264" w:lineRule="exact"/>
        <w:ind w:left="1123"/>
        <w:rPr>
          <w:rStyle w:val="FontStyle100"/>
          <w:i w:val="0"/>
          <w:lang w:val="et-EE"/>
        </w:rPr>
        <w:sectPr w:rsidR="00623C07" w:rsidRPr="008F14CC">
          <w:footerReference w:type="default" r:id="rId49"/>
          <w:footnotePr>
            <w:numRestart w:val="eachSect"/>
          </w:footnotePr>
          <w:pgSz w:w="11909" w:h="16834"/>
          <w:pgMar w:top="1135" w:right="4065" w:bottom="720" w:left="1700" w:header="720" w:footer="720" w:gutter="0"/>
          <w:cols w:space="720"/>
          <w:noEndnote/>
        </w:sectPr>
      </w:pPr>
    </w:p>
    <w:p w:rsidR="00623C07" w:rsidRPr="008F14CC" w:rsidRDefault="00623C07" w:rsidP="00623C07">
      <w:pPr>
        <w:pStyle w:val="Style57"/>
        <w:widowControl/>
        <w:spacing w:line="317" w:lineRule="exact"/>
        <w:ind w:left="2179" w:right="2184"/>
        <w:rPr>
          <w:rStyle w:val="FontStyle92"/>
          <w:i w:val="0"/>
          <w:sz w:val="18"/>
          <w:szCs w:val="18"/>
          <w:lang w:val="et-EE"/>
        </w:rPr>
      </w:pPr>
      <w:r w:rsidRPr="008F14CC">
        <w:rPr>
          <w:rStyle w:val="FontStyle92"/>
          <w:i w:val="0"/>
          <w:sz w:val="18"/>
          <w:szCs w:val="18"/>
          <w:lang w:val="et-EE"/>
        </w:rPr>
        <w:lastRenderedPageBreak/>
        <w:t xml:space="preserve">PEATÜKK 2.2 </w:t>
      </w:r>
    </w:p>
    <w:p w:rsidR="00623C07" w:rsidRPr="008F14CC" w:rsidRDefault="00623C07" w:rsidP="00623C07">
      <w:pPr>
        <w:pStyle w:val="Style57"/>
        <w:widowControl/>
        <w:spacing w:line="317" w:lineRule="exact"/>
        <w:ind w:left="2179" w:right="2184"/>
        <w:rPr>
          <w:rStyle w:val="FontStyle92"/>
          <w:i w:val="0"/>
          <w:sz w:val="18"/>
          <w:szCs w:val="18"/>
          <w:lang w:val="et-EE"/>
        </w:rPr>
      </w:pPr>
      <w:r w:rsidRPr="008F14CC">
        <w:rPr>
          <w:rStyle w:val="FontStyle92"/>
          <w:i w:val="0"/>
          <w:sz w:val="18"/>
          <w:szCs w:val="18"/>
          <w:lang w:val="et-EE"/>
        </w:rPr>
        <w:t>ERI KLASSIDELE OMASED SÄTTED</w:t>
      </w:r>
    </w:p>
    <w:p w:rsidR="00623C07" w:rsidRPr="008F14CC" w:rsidRDefault="00623C07" w:rsidP="00623C07">
      <w:pPr>
        <w:pStyle w:val="Style4"/>
        <w:widowControl/>
        <w:tabs>
          <w:tab w:val="left" w:pos="1138"/>
        </w:tabs>
        <w:spacing w:before="168" w:line="350" w:lineRule="exact"/>
        <w:rPr>
          <w:rStyle w:val="FontStyle101"/>
          <w:i w:val="0"/>
          <w:lang w:val="et-EE"/>
        </w:rPr>
      </w:pPr>
      <w:r w:rsidRPr="008F14CC">
        <w:rPr>
          <w:rStyle w:val="FontStyle101"/>
          <w:i w:val="0"/>
          <w:lang w:val="et-EE"/>
        </w:rPr>
        <w:t>2.2.1</w:t>
      </w:r>
      <w:r w:rsidRPr="008F14CC">
        <w:rPr>
          <w:rStyle w:val="FontStyle101"/>
          <w:i w:val="0"/>
          <w:lang w:val="et-EE"/>
        </w:rPr>
        <w:tab/>
        <w:t>KLASS 1 PLAHVATAVAD AINED JA ESEMED</w:t>
      </w:r>
    </w:p>
    <w:p w:rsidR="00623C07" w:rsidRPr="008F14CC" w:rsidRDefault="00623C07" w:rsidP="00623C07">
      <w:pPr>
        <w:pStyle w:val="Style4"/>
        <w:widowControl/>
        <w:spacing w:line="350" w:lineRule="exact"/>
        <w:ind w:left="1134" w:hanging="1134"/>
        <w:rPr>
          <w:rStyle w:val="FontStyle101"/>
          <w:i w:val="0"/>
          <w:lang w:val="et-EE"/>
        </w:rPr>
      </w:pPr>
      <w:r w:rsidRPr="008F14CC">
        <w:rPr>
          <w:rStyle w:val="FontStyle101"/>
          <w:i w:val="0"/>
          <w:lang w:val="et-EE"/>
        </w:rPr>
        <w:t xml:space="preserve">2.2.1.1 </w:t>
      </w:r>
      <w:r w:rsidRPr="008F14CC">
        <w:rPr>
          <w:rStyle w:val="FontStyle101"/>
          <w:i w:val="0"/>
          <w:lang w:val="et-EE"/>
        </w:rPr>
        <w:tab/>
        <w:t>Kriteeriumid</w:t>
      </w:r>
    </w:p>
    <w:p w:rsidR="00623C07" w:rsidRPr="008F14CC" w:rsidRDefault="00623C07" w:rsidP="00623C07">
      <w:pPr>
        <w:pStyle w:val="Style5"/>
        <w:widowControl/>
        <w:tabs>
          <w:tab w:val="left" w:pos="1138"/>
        </w:tabs>
        <w:spacing w:line="350" w:lineRule="exact"/>
        <w:rPr>
          <w:rStyle w:val="FontStyle100"/>
          <w:i w:val="0"/>
          <w:lang w:val="et-EE"/>
        </w:rPr>
      </w:pPr>
      <w:r w:rsidRPr="008F14CC">
        <w:rPr>
          <w:rStyle w:val="FontStyle101"/>
          <w:i w:val="0"/>
          <w:lang w:val="et-EE"/>
        </w:rPr>
        <w:t>2.2.1.1.1</w:t>
      </w:r>
      <w:r w:rsidRPr="008F14CC">
        <w:rPr>
          <w:rStyle w:val="FontStyle101"/>
          <w:b w:val="0"/>
          <w:i w:val="0"/>
          <w:lang w:val="et-EE"/>
        </w:rPr>
        <w:t xml:space="preserve"> </w:t>
      </w:r>
      <w:r w:rsidRPr="008F14CC">
        <w:rPr>
          <w:i/>
          <w:lang w:val="et-EE"/>
        </w:rPr>
        <w:tab/>
      </w:r>
      <w:r w:rsidRPr="008F14CC">
        <w:rPr>
          <w:rStyle w:val="FontStyle100"/>
          <w:i w:val="0"/>
          <w:lang w:val="et-EE"/>
        </w:rPr>
        <w:t>Klass 1 hõlmab järgmisi aineid ja esemeid:</w:t>
      </w:r>
    </w:p>
    <w:p w:rsidR="00623C07" w:rsidRPr="008F14CC" w:rsidRDefault="00D0146D" w:rsidP="00623C07">
      <w:pPr>
        <w:pStyle w:val="Style22"/>
        <w:widowControl/>
        <w:tabs>
          <w:tab w:val="left" w:pos="1387"/>
        </w:tabs>
        <w:spacing w:before="91"/>
        <w:ind w:left="1123"/>
        <w:rPr>
          <w:rStyle w:val="FontStyle100"/>
          <w:i w:val="0"/>
          <w:lang w:val="et-EE"/>
        </w:rPr>
      </w:pPr>
      <w:r w:rsidRPr="008F14CC">
        <w:rPr>
          <w:rStyle w:val="FontStyle100"/>
          <w:i w:val="0"/>
          <w:lang w:val="et-EE"/>
        </w:rPr>
        <w:t>a)</w:t>
      </w:r>
      <w:r w:rsidR="00623C07" w:rsidRPr="008F14CC">
        <w:rPr>
          <w:rStyle w:val="FontStyle100"/>
          <w:i w:val="0"/>
          <w:lang w:val="et-EE"/>
        </w:rPr>
        <w:tab/>
        <w:t xml:space="preserve"> Plahvatavad ained: tahked või vedelad ained (või ainete segud), mis sellisel temperatuuril ja sellisel rõhul tekitavad keemiliste reaktsioonide tulemusena gaase sellise kiirusega, et see võib põhjustada ümbruskonna kahjustusi.</w:t>
      </w:r>
    </w:p>
    <w:p w:rsidR="00623C07" w:rsidRPr="008F14CC" w:rsidRDefault="00623C07" w:rsidP="00623C07">
      <w:pPr>
        <w:pStyle w:val="Style8"/>
        <w:widowControl/>
        <w:spacing w:before="120" w:line="226" w:lineRule="exact"/>
        <w:ind w:left="1138"/>
        <w:rPr>
          <w:rStyle w:val="FontStyle100"/>
          <w:i w:val="0"/>
          <w:lang w:val="et-EE"/>
        </w:rPr>
      </w:pPr>
      <w:r w:rsidRPr="008F14CC">
        <w:rPr>
          <w:rStyle w:val="FontStyle100"/>
          <w:i w:val="0"/>
          <w:lang w:val="et-EE"/>
        </w:rPr>
        <w:t>Pürotehnilised ained: ained või ainete segud, mis on ette nähtud selleks, et Need tekitaksid soojuse-, valguse-, heli-, gaasi- või suitsuefekte või nende kombinatsioone mittedetoneerivate, eksotermiliste, stabiilsete keemiliste reaktsioonide tulemusel.</w:t>
      </w:r>
    </w:p>
    <w:p w:rsidR="00623C07" w:rsidRPr="008F14CC" w:rsidRDefault="00623C07" w:rsidP="00623C07">
      <w:pPr>
        <w:pStyle w:val="Style48"/>
        <w:spacing w:before="115"/>
        <w:ind w:left="2170" w:hanging="1037"/>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Ained, mis ise ei ole plahvatavad, kuid mis võivad moodustada lõhkevaid gaasi-, auru- või tolmusegusid, ei ole klassi 1 ained.</w:t>
      </w:r>
    </w:p>
    <w:p w:rsidR="00623C07" w:rsidRPr="008F14CC" w:rsidRDefault="00623C07" w:rsidP="00623C07">
      <w:pPr>
        <w:pStyle w:val="Style48"/>
        <w:widowControl/>
        <w:spacing w:before="134" w:line="240" w:lineRule="auto"/>
        <w:ind w:left="1133"/>
        <w:jc w:val="left"/>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Klassi 1 ei kuulu samuti:</w:t>
      </w:r>
    </w:p>
    <w:p w:rsidR="00623C07" w:rsidRPr="008F14CC" w:rsidRDefault="00623C07" w:rsidP="00623C07">
      <w:pPr>
        <w:pStyle w:val="Style65"/>
        <w:widowControl/>
        <w:tabs>
          <w:tab w:val="left" w:pos="2410"/>
        </w:tabs>
        <w:spacing w:before="125" w:line="226" w:lineRule="exact"/>
        <w:ind w:left="2268" w:hanging="141"/>
        <w:rPr>
          <w:rStyle w:val="FontStyle106"/>
          <w:rFonts w:ascii="Arial" w:hAnsi="Arial" w:cs="Arial"/>
          <w:i/>
          <w:sz w:val="18"/>
          <w:szCs w:val="18"/>
          <w:lang w:val="et-EE"/>
        </w:rPr>
      </w:pPr>
      <w:r w:rsidRPr="008F14CC">
        <w:rPr>
          <w:rStyle w:val="FontStyle106"/>
          <w:rFonts w:ascii="Arial" w:hAnsi="Arial" w:cs="Arial"/>
          <w:i/>
          <w:sz w:val="18"/>
          <w:szCs w:val="18"/>
          <w:lang w:val="et-EE"/>
        </w:rPr>
        <w:t>-</w:t>
      </w:r>
      <w:r w:rsidRPr="008F14CC">
        <w:rPr>
          <w:rStyle w:val="FontStyle106"/>
          <w:rFonts w:ascii="Arial" w:hAnsi="Arial" w:cs="Arial"/>
          <w:i/>
          <w:sz w:val="18"/>
          <w:szCs w:val="18"/>
          <w:lang w:val="et-EE"/>
        </w:rPr>
        <w:tab/>
        <w:t>veega või alkoholiga niisutatud lõhkeained, mille vee- või alkoholisisaldus ületab määratud piirmäärad;</w:t>
      </w:r>
    </w:p>
    <w:p w:rsidR="00623C07" w:rsidRPr="008F14CC" w:rsidRDefault="00623C07" w:rsidP="00623C07">
      <w:pPr>
        <w:pStyle w:val="Style65"/>
        <w:widowControl/>
        <w:tabs>
          <w:tab w:val="left" w:pos="2410"/>
          <w:tab w:val="left" w:pos="3038"/>
        </w:tabs>
        <w:spacing w:before="115" w:line="230" w:lineRule="exact"/>
        <w:ind w:left="2268" w:hanging="141"/>
        <w:rPr>
          <w:rStyle w:val="FontStyle106"/>
          <w:rFonts w:ascii="Arial" w:hAnsi="Arial" w:cs="Arial"/>
          <w:i/>
          <w:sz w:val="18"/>
          <w:szCs w:val="18"/>
          <w:lang w:val="et-EE"/>
        </w:rPr>
      </w:pPr>
      <w:r w:rsidRPr="008F14CC">
        <w:rPr>
          <w:rStyle w:val="FontStyle106"/>
          <w:rFonts w:ascii="Arial" w:hAnsi="Arial" w:cs="Arial"/>
          <w:i/>
          <w:sz w:val="18"/>
          <w:szCs w:val="18"/>
          <w:lang w:val="et-EE"/>
        </w:rPr>
        <w:t>-</w:t>
      </w:r>
      <w:r w:rsidRPr="008F14CC">
        <w:rPr>
          <w:rStyle w:val="FontStyle106"/>
          <w:rFonts w:ascii="Arial" w:hAnsi="Arial" w:cs="Arial"/>
          <w:i/>
          <w:sz w:val="18"/>
          <w:szCs w:val="18"/>
          <w:lang w:val="et-EE"/>
        </w:rPr>
        <w:tab/>
        <w:t>plastifikaatorit sisaldavad lõhkeained - need ained on määratud klassi 3 või klassi 4.1;</w:t>
      </w:r>
    </w:p>
    <w:p w:rsidR="00623C07" w:rsidRPr="008F14CC" w:rsidRDefault="00623C07" w:rsidP="00623C07">
      <w:pPr>
        <w:pStyle w:val="Style65"/>
        <w:widowControl/>
        <w:tabs>
          <w:tab w:val="left" w:pos="2410"/>
          <w:tab w:val="left" w:pos="2942"/>
        </w:tabs>
        <w:spacing w:before="115" w:line="230" w:lineRule="exact"/>
        <w:ind w:left="2268" w:hanging="141"/>
        <w:rPr>
          <w:rStyle w:val="FontStyle106"/>
          <w:rFonts w:ascii="Arial" w:hAnsi="Arial" w:cs="Arial"/>
          <w:i/>
          <w:sz w:val="18"/>
          <w:szCs w:val="18"/>
          <w:lang w:val="et-EE"/>
        </w:rPr>
      </w:pPr>
      <w:r w:rsidRPr="008F14CC">
        <w:rPr>
          <w:rStyle w:val="FontStyle106"/>
          <w:rFonts w:ascii="Arial" w:hAnsi="Arial" w:cs="Arial"/>
          <w:i/>
          <w:sz w:val="18"/>
          <w:szCs w:val="18"/>
          <w:lang w:val="et-EE"/>
        </w:rPr>
        <w:t>-</w:t>
      </w:r>
      <w:r w:rsidRPr="008F14CC">
        <w:rPr>
          <w:rStyle w:val="FontStyle106"/>
          <w:rFonts w:ascii="Arial" w:hAnsi="Arial" w:cs="Arial"/>
          <w:i/>
          <w:sz w:val="18"/>
          <w:szCs w:val="18"/>
          <w:lang w:val="et-EE"/>
        </w:rPr>
        <w:tab/>
        <w:t>lõhkeained, mis nende domineeriva ohu tõttu on määratud klassi 5.2.</w:t>
      </w:r>
    </w:p>
    <w:p w:rsidR="00623C07" w:rsidRPr="008F14CC" w:rsidRDefault="00D0146D" w:rsidP="00623C07">
      <w:pPr>
        <w:pStyle w:val="Style22"/>
        <w:widowControl/>
        <w:tabs>
          <w:tab w:val="left" w:pos="1387"/>
        </w:tabs>
        <w:spacing w:before="115"/>
        <w:ind w:left="1123"/>
        <w:rPr>
          <w:rStyle w:val="FontStyle100"/>
          <w:i w:val="0"/>
          <w:lang w:val="et-EE"/>
        </w:rPr>
      </w:pPr>
      <w:r w:rsidRPr="008F14CC">
        <w:rPr>
          <w:rStyle w:val="FontStyle100"/>
          <w:i w:val="0"/>
          <w:lang w:val="et-EE"/>
        </w:rPr>
        <w:t>b)</w:t>
      </w:r>
      <w:r w:rsidR="00623C07" w:rsidRPr="008F14CC">
        <w:rPr>
          <w:rStyle w:val="FontStyle100"/>
          <w:i w:val="0"/>
          <w:lang w:val="et-EE"/>
        </w:rPr>
        <w:tab/>
        <w:t xml:space="preserve"> Plahvatavad esemed: esemed, mis sisaldavad ühte või enamat lõhkeainet või pürotehnilist ainet.</w:t>
      </w:r>
    </w:p>
    <w:p w:rsidR="00623C07" w:rsidRPr="008F14CC" w:rsidRDefault="00623C07" w:rsidP="00340581">
      <w:pPr>
        <w:pStyle w:val="Style60"/>
        <w:spacing w:before="120" w:line="226" w:lineRule="exact"/>
        <w:ind w:left="2156" w:hanging="1033"/>
        <w:jc w:val="left"/>
        <w:rPr>
          <w:rStyle w:val="FontStyle106"/>
          <w:rFonts w:ascii="Arial" w:hAnsi="Arial" w:cs="Arial"/>
          <w:i/>
          <w:sz w:val="18"/>
          <w:szCs w:val="18"/>
          <w:lang w:val="et-EE"/>
        </w:rPr>
      </w:pPr>
      <w:r w:rsidRPr="008F14CC">
        <w:rPr>
          <w:rStyle w:val="FontStyle105"/>
          <w:b/>
          <w:i/>
          <w:lang w:val="et-EE"/>
        </w:rPr>
        <w:t>Märkus:</w:t>
      </w:r>
      <w:r w:rsidR="00340581" w:rsidRPr="008F14CC">
        <w:rPr>
          <w:rStyle w:val="FontStyle105"/>
          <w:i/>
          <w:lang w:val="et-EE"/>
        </w:rPr>
        <w:t xml:space="preserve"> </w:t>
      </w:r>
      <w:r w:rsidRPr="008F14CC">
        <w:rPr>
          <w:rStyle w:val="FontStyle106"/>
          <w:rFonts w:ascii="Arial" w:hAnsi="Arial" w:cs="Arial"/>
          <w:i/>
          <w:sz w:val="18"/>
          <w:szCs w:val="18"/>
          <w:lang w:val="et-EE"/>
        </w:rPr>
        <w:t>Seadmed, mis sisaldavad lõhkevaid või pürotehnilisi aineid nii väikeses koguses või kui need ained on sellised, et nende tahtmatu või juhuslik süttimine või initsieerimine veo ajal ei põhjusta mingit seadmevälist mõju kas väljapaiskumise, tule, suitsu, kuumuse või tugeva müra näol, ei kuulu klassi 1.</w:t>
      </w:r>
    </w:p>
    <w:p w:rsidR="00623C07" w:rsidRPr="008F14CC" w:rsidRDefault="00D0146D" w:rsidP="00623C07">
      <w:pPr>
        <w:pStyle w:val="Style22"/>
        <w:widowControl/>
        <w:tabs>
          <w:tab w:val="left" w:pos="1387"/>
        </w:tabs>
        <w:spacing w:before="120"/>
        <w:ind w:left="1123"/>
        <w:rPr>
          <w:rStyle w:val="FontStyle100"/>
          <w:i w:val="0"/>
          <w:lang w:val="et-EE"/>
        </w:rPr>
      </w:pPr>
      <w:r w:rsidRPr="008F14CC">
        <w:rPr>
          <w:rStyle w:val="FontStyle100"/>
          <w:i w:val="0"/>
          <w:lang w:val="et-EE"/>
        </w:rPr>
        <w:t>c)</w:t>
      </w:r>
      <w:r w:rsidR="00623C07" w:rsidRPr="008F14CC">
        <w:rPr>
          <w:rStyle w:val="FontStyle100"/>
          <w:i w:val="0"/>
          <w:lang w:val="et-EE"/>
        </w:rPr>
        <w:tab/>
        <w:t xml:space="preserve"> Eespool mitte nimetatud ained ja esemed, mis on toodetud eesmärgiga tekitada plahvatust või pürotehnilist efekti.</w:t>
      </w:r>
    </w:p>
    <w:p w:rsidR="00623C07" w:rsidRPr="008F14CC" w:rsidRDefault="00623C07" w:rsidP="00623C07">
      <w:pPr>
        <w:pStyle w:val="Style8"/>
        <w:widowControl/>
        <w:spacing w:before="130"/>
        <w:ind w:left="1128"/>
        <w:rPr>
          <w:rStyle w:val="FontStyle100"/>
          <w:i w:val="0"/>
          <w:lang w:val="et-EE"/>
        </w:rPr>
      </w:pPr>
      <w:r w:rsidRPr="008F14CC">
        <w:rPr>
          <w:rStyle w:val="FontStyle100"/>
          <w:i w:val="0"/>
          <w:lang w:val="et-EE"/>
        </w:rPr>
        <w:t>Klassi 1 puhul kasutatakse järgmist määratlust.</w:t>
      </w:r>
    </w:p>
    <w:p w:rsidR="00623C07" w:rsidRPr="008F14CC" w:rsidRDefault="00623C07" w:rsidP="00623C07">
      <w:pPr>
        <w:pStyle w:val="Style8"/>
        <w:widowControl/>
        <w:spacing w:before="120"/>
        <w:ind w:left="1133"/>
        <w:rPr>
          <w:rStyle w:val="FontStyle100"/>
          <w:i w:val="0"/>
          <w:lang w:val="et-EE"/>
        </w:rPr>
      </w:pPr>
      <w:r w:rsidRPr="008F14CC">
        <w:rPr>
          <w:rStyle w:val="FontStyle106"/>
          <w:lang w:val="et-EE"/>
        </w:rPr>
        <w:t xml:space="preserve">Flegmatiseeritud </w:t>
      </w:r>
      <w:r w:rsidRPr="008F14CC">
        <w:rPr>
          <w:rStyle w:val="FontStyle100"/>
          <w:i w:val="0"/>
          <w:lang w:val="et-EE"/>
        </w:rPr>
        <w:t>tähendab, et plahvatusohtlikule ainele on lisatud ainet (flegmatisaatorit), mis suurendab aine käitlemisohutust veo ajal. Flegmatisaatori lisamine muudab aine mittetundlikuks või vähemtundlikuks järgmiste tegurite suhtes: kuumus, tõuge, löök, põrutus ja hõõrdumine. Flegmatiseerivad ained on vaha, paber, vesi, polümeerid (nt kloro- ja fluoropolümeerid), alkohol, parafiin ja õlid (loetelu ei ole lõplik).</w:t>
      </w:r>
    </w:p>
    <w:p w:rsidR="00623C07" w:rsidRPr="008F14CC" w:rsidRDefault="00623C07" w:rsidP="00623C07">
      <w:pPr>
        <w:pStyle w:val="Style5"/>
        <w:widowControl/>
        <w:tabs>
          <w:tab w:val="left" w:pos="1138"/>
        </w:tabs>
        <w:spacing w:before="110"/>
        <w:ind w:left="1138" w:hanging="1138"/>
        <w:rPr>
          <w:rStyle w:val="FontStyle100"/>
          <w:i w:val="0"/>
          <w:lang w:val="et-EE"/>
        </w:rPr>
      </w:pPr>
      <w:r w:rsidRPr="008F14CC">
        <w:rPr>
          <w:rStyle w:val="FontStyle101"/>
          <w:i w:val="0"/>
          <w:lang w:val="et-EE"/>
        </w:rPr>
        <w:t>2.2.1.1.2</w:t>
      </w:r>
      <w:r w:rsidRPr="008F14CC">
        <w:rPr>
          <w:lang w:val="et-EE"/>
        </w:rPr>
        <w:tab/>
      </w:r>
      <w:r w:rsidRPr="008F14CC">
        <w:rPr>
          <w:rStyle w:val="FontStyle100"/>
          <w:i w:val="0"/>
          <w:lang w:val="et-EE"/>
        </w:rPr>
        <w:t>Mis tahes aine või eseme puhul, millel on või millel arvatakse olevat plahvatavad omadused, peab „Katsete ja kriteeriumide käsiraamatu" I osa katsete, reeglite ning kriteeriumide kohaselt olema arvesse võetud see, et see määratakse klassi 1 aineks.</w:t>
      </w:r>
    </w:p>
    <w:p w:rsidR="00623C07" w:rsidRPr="008F14CC" w:rsidRDefault="00623C07" w:rsidP="00623C07">
      <w:pPr>
        <w:pStyle w:val="Style8"/>
        <w:widowControl/>
        <w:spacing w:before="115"/>
        <w:ind w:left="1123"/>
        <w:rPr>
          <w:rStyle w:val="FontStyle100"/>
          <w:i w:val="0"/>
          <w:lang w:val="et-EE"/>
        </w:rPr>
      </w:pPr>
      <w:r w:rsidRPr="008F14CC">
        <w:rPr>
          <w:rStyle w:val="FontStyle100"/>
          <w:i w:val="0"/>
          <w:lang w:val="et-EE"/>
        </w:rPr>
        <w:t>Klassi 1 määratud ainet või eset võib veoks vastu võtta vaid juhul, kui sellele on määratud peatükis 3.2 tabelis A loetletud nimetus või n.o.s kirje ning see vastab „Katsete ja kriteeriumide käsiraamatu" kriteeriumidele.</w:t>
      </w:r>
    </w:p>
    <w:p w:rsidR="00623C07" w:rsidRPr="008F14CC" w:rsidRDefault="00623C07" w:rsidP="00623C07">
      <w:pPr>
        <w:pStyle w:val="Style8"/>
        <w:widowControl/>
        <w:spacing w:before="115"/>
        <w:ind w:left="1123"/>
        <w:rPr>
          <w:rStyle w:val="FontStyle100"/>
          <w:i w:val="0"/>
          <w:lang w:val="et-EE"/>
        </w:rPr>
        <w:sectPr w:rsidR="00623C07" w:rsidRPr="008F14CC">
          <w:footerReference w:type="default" r:id="rId50"/>
          <w:footnotePr>
            <w:numRestart w:val="eachSect"/>
          </w:footnotePr>
          <w:pgSz w:w="11909" w:h="16834"/>
          <w:pgMar w:top="1135" w:right="1142" w:bottom="360" w:left="1700" w:header="720" w:footer="720" w:gutter="0"/>
          <w:cols w:space="60"/>
          <w:noEndnote/>
        </w:sectPr>
      </w:pPr>
    </w:p>
    <w:p w:rsidR="00623C07" w:rsidRPr="008F14CC" w:rsidRDefault="00623C07" w:rsidP="00623C07">
      <w:pPr>
        <w:pStyle w:val="Style8"/>
        <w:widowControl/>
        <w:ind w:left="1138"/>
        <w:rPr>
          <w:rStyle w:val="FontStyle100"/>
          <w:i w:val="0"/>
          <w:lang w:val="et-EE"/>
        </w:rPr>
      </w:pPr>
    </w:p>
    <w:p w:rsidR="00623C07" w:rsidRPr="008F14CC" w:rsidRDefault="00623C07" w:rsidP="00623C07">
      <w:pPr>
        <w:pStyle w:val="Style5"/>
        <w:widowControl/>
        <w:tabs>
          <w:tab w:val="left" w:pos="1123"/>
        </w:tabs>
        <w:spacing w:before="115"/>
        <w:ind w:left="1123" w:hanging="1123"/>
        <w:rPr>
          <w:rStyle w:val="FontStyle100"/>
          <w:i w:val="0"/>
          <w:lang w:val="et-EE"/>
        </w:rPr>
      </w:pPr>
      <w:r w:rsidRPr="008F14CC">
        <w:rPr>
          <w:rStyle w:val="FontStyle101"/>
          <w:i w:val="0"/>
          <w:lang w:val="et-EE"/>
        </w:rPr>
        <w:t>2.2.1.1.3</w:t>
      </w:r>
      <w:r w:rsidRPr="008F14CC">
        <w:rPr>
          <w:rStyle w:val="FontStyle101"/>
          <w:b w:val="0"/>
          <w:i w:val="0"/>
          <w:lang w:val="et-EE"/>
        </w:rPr>
        <w:t xml:space="preserve"> </w:t>
      </w:r>
      <w:r w:rsidRPr="008F14CC">
        <w:rPr>
          <w:lang w:val="et-EE"/>
        </w:rPr>
        <w:tab/>
      </w:r>
      <w:r w:rsidRPr="008F14CC">
        <w:rPr>
          <w:rStyle w:val="FontStyle100"/>
          <w:i w:val="0"/>
          <w:lang w:val="et-EE"/>
        </w:rPr>
        <w:t>Klassi 1 kuuluvatele ainetele ja esemetele tuleb määrata peatüki 3.2 tabelis A loetletud ÜRO number ja nimetus või n.o.s kirje. Peatüki 3.2 tabeli A ainete ja esemete nimetusi tuleb interpreteerida alajaos 2.2.1.4 esitatud sõnastiku alusel.</w:t>
      </w:r>
    </w:p>
    <w:p w:rsidR="00623C07" w:rsidRPr="008F14CC" w:rsidRDefault="00623C07" w:rsidP="00623C07">
      <w:pPr>
        <w:pStyle w:val="Style8"/>
        <w:widowControl/>
        <w:spacing w:before="110"/>
        <w:ind w:left="1123"/>
        <w:rPr>
          <w:rStyle w:val="FontStyle100"/>
          <w:i w:val="0"/>
          <w:lang w:val="et-EE"/>
        </w:rPr>
      </w:pPr>
      <w:r w:rsidRPr="008F14CC">
        <w:rPr>
          <w:rStyle w:val="FontStyle100"/>
          <w:i w:val="0"/>
          <w:lang w:val="et-EE"/>
        </w:rPr>
        <w:t>Uute või olemasolevate plahvatavate ainete või esemete näidised, mida veetakse kas katsetamise, klassifitseerimise, uurimis- ja arendustegevuse kvaliteedikontrolli eesmärgil või kaubanäidistena, välja arvatud initsieerivad lõhkeained, võivad olla määratud ÜRO nr 0190 NÄIDISED; LÕHKEAINED, alla.</w:t>
      </w:r>
    </w:p>
    <w:p w:rsidR="00623C07" w:rsidRPr="008F14CC" w:rsidRDefault="00623C07" w:rsidP="00623C07">
      <w:pPr>
        <w:pStyle w:val="Style8"/>
        <w:widowControl/>
        <w:spacing w:before="120" w:line="226" w:lineRule="exact"/>
        <w:ind w:left="1123"/>
        <w:rPr>
          <w:rStyle w:val="FontStyle100"/>
          <w:i w:val="0"/>
          <w:lang w:val="et-EE"/>
        </w:rPr>
      </w:pPr>
      <w:r w:rsidRPr="008F14CC">
        <w:rPr>
          <w:rStyle w:val="FontStyle100"/>
          <w:i w:val="0"/>
          <w:lang w:val="et-EE"/>
        </w:rPr>
        <w:t>Peatüki 3.2 tabeli A loetelus mitte nimetatud plahvatavate ainete või esemete määramine klassi 1 n.o.s kirje või ÜRO nr 0190 NÄIDISED, LÕHKEAINED, alla, nagu ka teatud ainete määramine, mille vedu on peatüki 3.2 tabeli A veeru (6) erisätete kohaselt võimalik pädeva asutuse eriloal, peab olema korraldatud päritolumaa pädeva asutuse poolt. See pädev asutus peab kirjalikult kinnitama ka nende ainete ja esemete veotingimused. Kui päritolumaa pole SMGSi liikmesriik, siis peavad klassifitseerimine ja veotingimused olema tunnustatud selle SMGSi liikmesriigi pädeva asutuse poolt, mille territooriumile saadetis oma teekonnal esimesena jõuab.</w:t>
      </w:r>
    </w:p>
    <w:p w:rsidR="00623C07" w:rsidRPr="008F14CC" w:rsidRDefault="00623C07" w:rsidP="00FE0990">
      <w:pPr>
        <w:pStyle w:val="Style5"/>
        <w:widowControl/>
        <w:numPr>
          <w:ilvl w:val="0"/>
          <w:numId w:val="101"/>
        </w:numPr>
        <w:tabs>
          <w:tab w:val="left" w:pos="1123"/>
        </w:tabs>
        <w:spacing w:before="115" w:line="230" w:lineRule="exact"/>
        <w:ind w:left="1123" w:hanging="1123"/>
        <w:jc w:val="both"/>
        <w:rPr>
          <w:rStyle w:val="FontStyle101"/>
          <w:i w:val="0"/>
          <w:lang w:val="et-EE"/>
        </w:rPr>
      </w:pPr>
      <w:r w:rsidRPr="008F14CC">
        <w:rPr>
          <w:rStyle w:val="FontStyle100"/>
          <w:i w:val="0"/>
          <w:lang w:val="et-EE"/>
        </w:rPr>
        <w:t>Klassi 1 kuuluvatele ainetele ja esemetele tuleb määrata jagu vastavalt alajaole 2.2.1.1.5 ning sobivusgrupp vastavalt alajaole 2.2.1.1.6. Jagu peab põhinema jagudes 2.3.0 ja 2.3.1 kirjeldatud katsete tulemustel, kasutades alajaos 2.2.1.1.5 esitatud definitsioone. Sobivusgrupp määratakse vastavalt definitsioonidele alajaos 2.2.1.1.5. Klassifikatsioonikood koosneb jao numbrist ning sobivusgruppi märkivast tähest.</w:t>
      </w:r>
    </w:p>
    <w:p w:rsidR="00623C07" w:rsidRPr="008F14CC" w:rsidRDefault="00623C07" w:rsidP="00FE0990">
      <w:pPr>
        <w:pStyle w:val="Style68"/>
        <w:widowControl/>
        <w:numPr>
          <w:ilvl w:val="0"/>
          <w:numId w:val="101"/>
        </w:numPr>
        <w:tabs>
          <w:tab w:val="left" w:pos="1123"/>
        </w:tabs>
        <w:spacing w:before="130" w:line="240" w:lineRule="auto"/>
        <w:ind w:firstLine="0"/>
        <w:rPr>
          <w:rStyle w:val="FontStyle101"/>
          <w:i w:val="0"/>
          <w:lang w:val="et-EE"/>
        </w:rPr>
      </w:pPr>
      <w:r w:rsidRPr="008F14CC">
        <w:rPr>
          <w:rStyle w:val="FontStyle105"/>
          <w:lang w:val="et-EE"/>
        </w:rPr>
        <w:t>Jagude definitsioonid</w:t>
      </w:r>
    </w:p>
    <w:p w:rsidR="00623C07" w:rsidRPr="008F14CC" w:rsidRDefault="00623C07" w:rsidP="008F14CC">
      <w:pPr>
        <w:pStyle w:val="Style69"/>
        <w:widowControl/>
        <w:spacing w:before="120"/>
        <w:ind w:left="1985" w:hanging="851"/>
        <w:rPr>
          <w:rStyle w:val="FontStyle100"/>
          <w:rFonts w:eastAsia="Calibri"/>
          <w:i w:val="0"/>
          <w:lang w:val="et-EE"/>
        </w:rPr>
      </w:pPr>
      <w:r w:rsidRPr="008F14CC">
        <w:rPr>
          <w:rStyle w:val="FontStyle101"/>
          <w:i w:val="0"/>
          <w:lang w:val="et-EE"/>
        </w:rPr>
        <w:t xml:space="preserve">Jagu 1.1 </w:t>
      </w:r>
      <w:r w:rsidRPr="008F14CC">
        <w:rPr>
          <w:rStyle w:val="FontStyle100"/>
          <w:i w:val="0"/>
          <w:lang w:val="et-EE"/>
        </w:rPr>
        <w:t>Ained ja esemed, millel on massplahvatuse oht (massplahvatus on plahvatus, mis mõjutab peaaegu kogu veost praktiliselt silmapilkselt).</w:t>
      </w:r>
    </w:p>
    <w:p w:rsidR="00623C07" w:rsidRPr="008F14CC" w:rsidRDefault="00623C07" w:rsidP="008F14CC">
      <w:pPr>
        <w:pStyle w:val="Style69"/>
        <w:widowControl/>
        <w:spacing w:before="115"/>
        <w:ind w:left="2698" w:hanging="1564"/>
        <w:rPr>
          <w:rStyle w:val="FontStyle100"/>
          <w:rFonts w:eastAsia="Calibri"/>
          <w:i w:val="0"/>
          <w:lang w:val="et-EE"/>
        </w:rPr>
      </w:pPr>
      <w:r w:rsidRPr="008F14CC">
        <w:rPr>
          <w:rStyle w:val="FontStyle101"/>
          <w:i w:val="0"/>
          <w:lang w:val="et-EE"/>
        </w:rPr>
        <w:t xml:space="preserve">Jagu 1.2 </w:t>
      </w:r>
      <w:r w:rsidRPr="008F14CC">
        <w:rPr>
          <w:rStyle w:val="FontStyle100"/>
          <w:i w:val="0"/>
          <w:lang w:val="et-EE"/>
        </w:rPr>
        <w:t>Ained ja esemed, millel on väljapaiskumise, kuid mitte massplahvatuse oht.</w:t>
      </w:r>
    </w:p>
    <w:p w:rsidR="00623C07" w:rsidRPr="008F14CC" w:rsidRDefault="00623C07" w:rsidP="00233ADC">
      <w:pPr>
        <w:pStyle w:val="Style69"/>
        <w:widowControl/>
        <w:spacing w:before="110"/>
        <w:ind w:left="1985" w:hanging="851"/>
        <w:rPr>
          <w:rStyle w:val="FontStyle100"/>
          <w:i w:val="0"/>
          <w:lang w:val="et-EE"/>
        </w:rPr>
      </w:pPr>
      <w:r w:rsidRPr="008F14CC">
        <w:rPr>
          <w:rStyle w:val="FontStyle101"/>
          <w:i w:val="0"/>
          <w:lang w:val="et-EE"/>
        </w:rPr>
        <w:t xml:space="preserve">Jagu 1.3 </w:t>
      </w:r>
      <w:r w:rsidRPr="008F14CC">
        <w:rPr>
          <w:rStyle w:val="FontStyle100"/>
          <w:i w:val="0"/>
          <w:lang w:val="et-EE"/>
        </w:rPr>
        <w:t>Ained ja esemed, millel on tuleoht ning kas vähene plahvatuse või vähene väljapaiskumise oht või need mõlemad, kuid mitte massplahvatuse oht:</w:t>
      </w:r>
    </w:p>
    <w:p w:rsidR="00623C07" w:rsidRPr="008F14CC" w:rsidRDefault="00233ADC" w:rsidP="008F14CC">
      <w:pPr>
        <w:pStyle w:val="Style22"/>
        <w:widowControl/>
        <w:tabs>
          <w:tab w:val="left" w:pos="2268"/>
        </w:tabs>
        <w:spacing w:before="115"/>
        <w:ind w:left="1985" w:hanging="851"/>
        <w:rPr>
          <w:rStyle w:val="FontStyle100"/>
          <w:rFonts w:eastAsia="Calibri"/>
          <w:i w:val="0"/>
          <w:lang w:val="et-EE"/>
        </w:rPr>
      </w:pPr>
      <w:r w:rsidRPr="008F14CC">
        <w:rPr>
          <w:rStyle w:val="FontStyle100"/>
          <w:i w:val="0"/>
          <w:lang w:val="et-EE"/>
        </w:rPr>
        <w:tab/>
      </w:r>
      <w:r w:rsidR="00D0146D" w:rsidRPr="008F14CC">
        <w:rPr>
          <w:rStyle w:val="FontStyle100"/>
          <w:i w:val="0"/>
          <w:lang w:val="et-EE"/>
        </w:rPr>
        <w:t>a)</w:t>
      </w:r>
      <w:r w:rsidR="00623C07" w:rsidRPr="008F14CC">
        <w:rPr>
          <w:rStyle w:val="FontStyle100"/>
          <w:i w:val="0"/>
          <w:lang w:val="et-EE"/>
        </w:rPr>
        <w:tab/>
        <w:t xml:space="preserve"> mille põlemine tekitab märgatavat soojuskiirgust</w:t>
      </w:r>
    </w:p>
    <w:p w:rsidR="00623C07" w:rsidRPr="008F14CC" w:rsidRDefault="00623C07" w:rsidP="008F14CC">
      <w:pPr>
        <w:pStyle w:val="Style8"/>
        <w:widowControl/>
        <w:spacing w:before="130"/>
        <w:ind w:left="1985"/>
        <w:rPr>
          <w:rStyle w:val="FontStyle100"/>
          <w:rFonts w:eastAsia="Calibri"/>
          <w:i w:val="0"/>
          <w:lang w:val="et-EE"/>
        </w:rPr>
      </w:pPr>
      <w:r w:rsidRPr="008F14CC">
        <w:rPr>
          <w:rStyle w:val="FontStyle100"/>
          <w:i w:val="0"/>
          <w:lang w:val="et-EE"/>
        </w:rPr>
        <w:t>või</w:t>
      </w:r>
    </w:p>
    <w:p w:rsidR="00623C07" w:rsidRPr="008F14CC" w:rsidRDefault="00233ADC" w:rsidP="008F14CC">
      <w:pPr>
        <w:pStyle w:val="Style22"/>
        <w:widowControl/>
        <w:tabs>
          <w:tab w:val="left" w:pos="2338"/>
        </w:tabs>
        <w:spacing w:before="120"/>
        <w:ind w:left="1985" w:hanging="851"/>
        <w:rPr>
          <w:rStyle w:val="FontStyle100"/>
          <w:rFonts w:eastAsia="Calibri"/>
          <w:i w:val="0"/>
          <w:lang w:val="et-EE"/>
        </w:rPr>
      </w:pPr>
      <w:r w:rsidRPr="008F14CC">
        <w:rPr>
          <w:rStyle w:val="FontStyle100"/>
          <w:i w:val="0"/>
          <w:lang w:val="et-EE"/>
        </w:rPr>
        <w:tab/>
      </w:r>
      <w:r w:rsidR="00D0146D" w:rsidRPr="008F14CC">
        <w:rPr>
          <w:rStyle w:val="FontStyle100"/>
          <w:i w:val="0"/>
          <w:lang w:val="et-EE"/>
        </w:rPr>
        <w:t>b)</w:t>
      </w:r>
      <w:r w:rsidR="00623C07" w:rsidRPr="008F14CC">
        <w:rPr>
          <w:rStyle w:val="FontStyle100"/>
          <w:i w:val="0"/>
          <w:lang w:val="et-EE"/>
        </w:rPr>
        <w:tab/>
        <w:t xml:space="preserve"> mis süttides üksteise järel, tekitavad väheolulise plahvatuse või väljapaiskumise efekti või need mõlemad.</w:t>
      </w:r>
    </w:p>
    <w:p w:rsidR="00623C07" w:rsidRPr="008F14CC" w:rsidRDefault="00623C07" w:rsidP="008F14CC">
      <w:pPr>
        <w:pStyle w:val="Style69"/>
        <w:widowControl/>
        <w:spacing w:before="115"/>
        <w:ind w:left="1960" w:hanging="826"/>
        <w:rPr>
          <w:rStyle w:val="FontStyle100"/>
          <w:rFonts w:eastAsia="Calibri"/>
          <w:i w:val="0"/>
          <w:lang w:val="et-EE"/>
        </w:rPr>
      </w:pPr>
      <w:r w:rsidRPr="008F14CC">
        <w:rPr>
          <w:rStyle w:val="FontStyle101"/>
          <w:i w:val="0"/>
          <w:lang w:val="et-EE"/>
        </w:rPr>
        <w:t xml:space="preserve">Jagu 1.4 </w:t>
      </w:r>
      <w:r w:rsidRPr="008F14CC">
        <w:rPr>
          <w:rStyle w:val="FontStyle100"/>
          <w:i w:val="0"/>
          <w:lang w:val="et-EE"/>
        </w:rPr>
        <w:t>Ained või esemed, mis kujutavad endast vaid vähest plahvatusohtu süttimise või initsieerimise puhul veo ajal. Plahvatus jääb suures osas pakendisises</w:t>
      </w:r>
      <w:r w:rsidR="006F6370">
        <w:rPr>
          <w:rStyle w:val="FontStyle100"/>
          <w:i w:val="0"/>
          <w:lang w:val="et-EE"/>
        </w:rPr>
        <w:t>e</w:t>
      </w:r>
      <w:r w:rsidRPr="008F14CC">
        <w:rPr>
          <w:rStyle w:val="FontStyle100"/>
          <w:i w:val="0"/>
          <w:lang w:val="et-EE"/>
        </w:rPr>
        <w:t>ks ega põhjusta märgatava suurusega või märgatavale kaugusele lendavate kildude väljapaiskumist. Väline tuleallikas ei põhjusta peaaegu kogu pakendi sisu silmapilkset plahvatamist.</w:t>
      </w:r>
    </w:p>
    <w:p w:rsidR="00623C07" w:rsidRPr="008F14CC" w:rsidRDefault="00623C07" w:rsidP="008F14CC">
      <w:pPr>
        <w:pStyle w:val="Style69"/>
        <w:widowControl/>
        <w:spacing w:before="110"/>
        <w:ind w:left="1988" w:hanging="854"/>
        <w:rPr>
          <w:rStyle w:val="FontStyle100"/>
          <w:rFonts w:eastAsia="Calibri"/>
          <w:i w:val="0"/>
          <w:lang w:val="et-EE"/>
        </w:rPr>
      </w:pPr>
      <w:r w:rsidRPr="008F14CC">
        <w:rPr>
          <w:rStyle w:val="FontStyle101"/>
          <w:i w:val="0"/>
          <w:lang w:val="et-EE"/>
        </w:rPr>
        <w:t xml:space="preserve">Jagu 1.5 </w:t>
      </w:r>
      <w:r w:rsidRPr="008F14CC">
        <w:rPr>
          <w:rStyle w:val="FontStyle100"/>
          <w:i w:val="0"/>
          <w:lang w:val="et-EE"/>
        </w:rPr>
        <w:t>Väga väikese tundlikkusega, massiplahvatuse ohuga ained, mille tundlikkus on nii väike, et normaalsetel veotingimustel on initsieerimise või põlemiselt detonatsioonile ülemineku tõenäosus väga väike.</w:t>
      </w:r>
    </w:p>
    <w:p w:rsidR="00623C07" w:rsidRPr="008F14CC" w:rsidRDefault="00623C07" w:rsidP="00623C07">
      <w:pPr>
        <w:pStyle w:val="Style69"/>
        <w:widowControl/>
        <w:spacing w:before="110"/>
        <w:ind w:left="2683" w:hanging="1546"/>
        <w:rPr>
          <w:rStyle w:val="FontStyle100"/>
          <w:lang w:val="et-EE"/>
        </w:rPr>
        <w:sectPr w:rsidR="00623C07" w:rsidRPr="008F14CC">
          <w:footnotePr>
            <w:numRestart w:val="eachSect"/>
          </w:footnotePr>
          <w:pgSz w:w="11909" w:h="16834"/>
          <w:pgMar w:top="1135" w:right="1152" w:bottom="360" w:left="1700" w:header="720" w:footer="720" w:gutter="0"/>
          <w:cols w:space="60"/>
          <w:noEndnote/>
        </w:sectPr>
      </w:pPr>
    </w:p>
    <w:p w:rsidR="00623C07" w:rsidRPr="008F14CC" w:rsidRDefault="00623C07" w:rsidP="008F14CC">
      <w:pPr>
        <w:pStyle w:val="Style69"/>
        <w:widowControl/>
        <w:ind w:left="1268" w:firstLine="720"/>
        <w:rPr>
          <w:rStyle w:val="FontStyle100"/>
          <w:rFonts w:eastAsia="Calibri"/>
          <w:i w:val="0"/>
          <w:lang w:val="et-EE"/>
        </w:rPr>
      </w:pPr>
      <w:r w:rsidRPr="008F14CC">
        <w:rPr>
          <w:rStyle w:val="FontStyle100"/>
          <w:i w:val="0"/>
          <w:lang w:val="et-EE"/>
        </w:rPr>
        <w:lastRenderedPageBreak/>
        <w:t>Minimaalse nõudena ei tohi need ained välise tule katsel plahvatada.</w:t>
      </w:r>
    </w:p>
    <w:p w:rsidR="00623C07" w:rsidRPr="008F14CC" w:rsidRDefault="00623C07" w:rsidP="008F14CC">
      <w:pPr>
        <w:pStyle w:val="Style69"/>
        <w:widowControl/>
        <w:spacing w:before="110"/>
        <w:ind w:left="1960" w:hanging="692"/>
        <w:rPr>
          <w:rStyle w:val="FontStyle100"/>
          <w:rFonts w:eastAsia="Calibri"/>
          <w:i w:val="0"/>
          <w:lang w:val="et-EE"/>
        </w:rPr>
      </w:pPr>
      <w:r w:rsidRPr="008F14CC">
        <w:rPr>
          <w:rStyle w:val="FontStyle101"/>
          <w:i w:val="0"/>
          <w:lang w:val="et-EE"/>
        </w:rPr>
        <w:t xml:space="preserve">Jagu 1.6 </w:t>
      </w:r>
      <w:r w:rsidRPr="008F14CC">
        <w:rPr>
          <w:rStyle w:val="FontStyle100"/>
          <w:i w:val="0"/>
          <w:lang w:val="et-EE"/>
        </w:rPr>
        <w:t>Üliväikese tundlikkusega esemed, millel ei ole massiplahvatuse ohtu. Esemed sisaldavad ainult üliväikese tundlikkusega esemeid</w:t>
      </w:r>
      <w:r w:rsidRPr="008F14CC" w:rsidDel="00C91410">
        <w:rPr>
          <w:rStyle w:val="FontStyle100"/>
          <w:i w:val="0"/>
          <w:lang w:val="et-EE"/>
        </w:rPr>
        <w:t xml:space="preserve"> </w:t>
      </w:r>
      <w:r w:rsidRPr="008F14CC">
        <w:rPr>
          <w:rStyle w:val="FontStyle100"/>
          <w:i w:val="0"/>
          <w:lang w:val="et-EE"/>
        </w:rPr>
        <w:t>ja neil on tühine juhusliku süttimise või tulelevimise tõenäosus.</w:t>
      </w:r>
    </w:p>
    <w:p w:rsidR="00623C07" w:rsidRPr="008F14CC" w:rsidRDefault="00623C07" w:rsidP="008F14CC">
      <w:pPr>
        <w:pStyle w:val="Style60"/>
        <w:widowControl/>
        <w:spacing w:before="115"/>
        <w:ind w:left="1240" w:firstLine="720"/>
        <w:jc w:val="left"/>
        <w:rPr>
          <w:rStyle w:val="FontStyle106"/>
          <w:rFonts w:ascii="Arial" w:eastAsia="Calibri"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Jao 1.6 ainete risk on piiratud üksiku eseme plahvatusega.</w:t>
      </w:r>
    </w:p>
    <w:p w:rsidR="00623C07" w:rsidRPr="008F14CC" w:rsidRDefault="00623C07" w:rsidP="00623C07">
      <w:pPr>
        <w:pStyle w:val="Style39"/>
        <w:widowControl/>
        <w:spacing w:before="134"/>
        <w:rPr>
          <w:rStyle w:val="FontStyle105"/>
          <w:b/>
          <w:lang w:val="et-EE"/>
        </w:rPr>
      </w:pPr>
      <w:r w:rsidRPr="008F14CC">
        <w:rPr>
          <w:rStyle w:val="FontStyle105"/>
          <w:b/>
          <w:lang w:val="et-EE"/>
        </w:rPr>
        <w:t>2.2.1.1.6</w:t>
      </w:r>
      <w:r w:rsidRPr="008F14CC">
        <w:rPr>
          <w:rStyle w:val="FontStyle105"/>
          <w:b/>
          <w:lang w:val="et-EE"/>
        </w:rPr>
        <w:tab/>
      </w:r>
      <w:r w:rsidR="00340581" w:rsidRPr="008F14CC">
        <w:rPr>
          <w:rStyle w:val="FontStyle105"/>
          <w:lang w:val="et-EE"/>
        </w:rPr>
        <w:tab/>
      </w:r>
      <w:r w:rsidRPr="008F14CC">
        <w:rPr>
          <w:rStyle w:val="FontStyle105"/>
          <w:b/>
          <w:lang w:val="et-EE"/>
        </w:rPr>
        <w:t>Ainete ja esemete sobivusgruppide definitsioonid</w:t>
      </w:r>
    </w:p>
    <w:p w:rsidR="00623C07" w:rsidRPr="008F14CC" w:rsidRDefault="00623C07" w:rsidP="00623C07">
      <w:pPr>
        <w:pStyle w:val="Style8"/>
        <w:widowControl/>
        <w:spacing w:before="134"/>
        <w:ind w:left="1123"/>
        <w:rPr>
          <w:rStyle w:val="FontStyle100"/>
          <w:i w:val="0"/>
          <w:lang w:val="et-EE"/>
        </w:rPr>
      </w:pPr>
      <w:r w:rsidRPr="008F14CC">
        <w:rPr>
          <w:rStyle w:val="FontStyle101"/>
          <w:i w:val="0"/>
          <w:lang w:val="et-EE"/>
        </w:rPr>
        <w:t xml:space="preserve">А </w:t>
      </w:r>
      <w:r w:rsidRPr="008F14CC">
        <w:rPr>
          <w:rStyle w:val="FontStyle100"/>
          <w:i w:val="0"/>
          <w:lang w:val="et-EE"/>
        </w:rPr>
        <w:t>– initsieeriv lõhkeaine.</w:t>
      </w:r>
    </w:p>
    <w:p w:rsidR="00623C07" w:rsidRPr="008F14CC" w:rsidRDefault="00623C07" w:rsidP="00623C07">
      <w:pPr>
        <w:pStyle w:val="Style8"/>
        <w:widowControl/>
        <w:spacing w:before="120"/>
        <w:ind w:left="1123"/>
        <w:rPr>
          <w:rStyle w:val="FontStyle100"/>
          <w:i w:val="0"/>
          <w:lang w:val="et-EE"/>
        </w:rPr>
      </w:pPr>
      <w:r w:rsidRPr="008F14CC">
        <w:rPr>
          <w:rStyle w:val="FontStyle101"/>
          <w:i w:val="0"/>
          <w:lang w:val="et-EE"/>
        </w:rPr>
        <w:t>B</w:t>
      </w:r>
      <w:r w:rsidRPr="008F14CC">
        <w:rPr>
          <w:rStyle w:val="FontStyle100"/>
          <w:i w:val="0"/>
          <w:lang w:val="et-EE"/>
        </w:rPr>
        <w:t xml:space="preserve"> – ese, mis sisaldab initsieerivat lõhkeainet ning millel ei ole kahte või enamat tõhusat kaitseelementi. Mõned esemed, nagu näiteks detonaatorid õhkimistöödeks, detonaatorite kogumid õhkimistöödeks ja süütekapslid, kuuluvad siia hulka, ehkki need ei sisalda initsieerivat lõhkeainet.</w:t>
      </w:r>
    </w:p>
    <w:p w:rsidR="00623C07" w:rsidRPr="008F14CC" w:rsidRDefault="00623C07" w:rsidP="00623C07">
      <w:pPr>
        <w:pStyle w:val="Style8"/>
        <w:widowControl/>
        <w:spacing w:before="115"/>
        <w:ind w:left="1138"/>
        <w:rPr>
          <w:rStyle w:val="FontStyle100"/>
          <w:i w:val="0"/>
          <w:lang w:val="et-EE"/>
        </w:rPr>
      </w:pPr>
      <w:r w:rsidRPr="008F14CC">
        <w:rPr>
          <w:rStyle w:val="FontStyle101"/>
          <w:i w:val="0"/>
          <w:lang w:val="et-EE"/>
        </w:rPr>
        <w:t xml:space="preserve">C </w:t>
      </w:r>
      <w:r w:rsidRPr="008F14CC">
        <w:rPr>
          <w:rStyle w:val="FontStyle100"/>
          <w:i w:val="0"/>
          <w:lang w:val="et-EE"/>
        </w:rPr>
        <w:t>– paisklõhkeaine või muu äkilise leegiga põlev lõhkeaine või ese, mis sellist ainet sisaldab.</w:t>
      </w:r>
    </w:p>
    <w:p w:rsidR="00623C07" w:rsidRPr="008F14CC" w:rsidRDefault="00623C07" w:rsidP="00623C07">
      <w:pPr>
        <w:pStyle w:val="Style8"/>
        <w:widowControl/>
        <w:spacing w:before="115"/>
        <w:ind w:left="1133"/>
        <w:rPr>
          <w:rStyle w:val="FontStyle100"/>
          <w:i w:val="0"/>
          <w:lang w:val="et-EE"/>
        </w:rPr>
      </w:pPr>
      <w:r w:rsidRPr="008F14CC">
        <w:rPr>
          <w:rStyle w:val="FontStyle101"/>
          <w:i w:val="0"/>
          <w:lang w:val="et-EE"/>
        </w:rPr>
        <w:t xml:space="preserve">D </w:t>
      </w:r>
      <w:r w:rsidRPr="008F14CC">
        <w:rPr>
          <w:rStyle w:val="FontStyle100"/>
          <w:i w:val="0"/>
          <w:lang w:val="et-EE"/>
        </w:rPr>
        <w:t>– sekundaarse detoneerimisega plahvatav aine või must püssirohi või ese, mis sisaldab sekundaarse detoneerimisega plahvatavat ainet (igal juhul ilma sütiku ja lõhkelaenguta) või ese, mis sisaldab initsieerivat lõhkeainet ja millel on kaks või enam tõhusat kaitseelementi.</w:t>
      </w:r>
    </w:p>
    <w:p w:rsidR="00623C07" w:rsidRPr="008F14CC" w:rsidRDefault="00623C07" w:rsidP="00623C07">
      <w:pPr>
        <w:pStyle w:val="Style8"/>
        <w:widowControl/>
        <w:spacing w:before="110"/>
        <w:ind w:left="1128"/>
        <w:rPr>
          <w:rStyle w:val="FontStyle100"/>
          <w:i w:val="0"/>
          <w:lang w:val="et-EE"/>
        </w:rPr>
      </w:pPr>
      <w:r w:rsidRPr="008F14CC">
        <w:rPr>
          <w:rStyle w:val="FontStyle101"/>
          <w:i w:val="0"/>
          <w:lang w:val="et-EE"/>
        </w:rPr>
        <w:t xml:space="preserve">E </w:t>
      </w:r>
      <w:r w:rsidRPr="008F14CC">
        <w:rPr>
          <w:rStyle w:val="FontStyle100"/>
          <w:i w:val="0"/>
          <w:lang w:val="et-EE"/>
        </w:rPr>
        <w:t>– ese, mis sisaldab sekundaarse detoneerimisega plahvatavat ainet, ilma sütikuta, koos lõhkelaenguga (välja arvatud see, mis sisaldab kergestisüttivat vedelikku või geeli või isesüttivaid vedelikke).</w:t>
      </w:r>
    </w:p>
    <w:p w:rsidR="00623C07" w:rsidRPr="008F14CC" w:rsidRDefault="00623C07" w:rsidP="00296265">
      <w:pPr>
        <w:pStyle w:val="Style8"/>
        <w:widowControl/>
        <w:spacing w:before="120"/>
        <w:ind w:left="1140"/>
        <w:rPr>
          <w:rStyle w:val="FontStyle100"/>
          <w:i w:val="0"/>
          <w:lang w:val="et-EE"/>
        </w:rPr>
      </w:pPr>
      <w:r w:rsidRPr="008F14CC">
        <w:rPr>
          <w:rStyle w:val="FontStyle101"/>
          <w:i w:val="0"/>
          <w:lang w:val="et-EE"/>
        </w:rPr>
        <w:t xml:space="preserve">F </w:t>
      </w:r>
      <w:r w:rsidRPr="008F14CC">
        <w:rPr>
          <w:rStyle w:val="FontStyle100"/>
          <w:i w:val="0"/>
          <w:lang w:val="et-EE"/>
        </w:rPr>
        <w:t>– ese, mis sisaldab sekundaarse detoneerimisega plahvatavat ainet koos sütikuga, koos lõhkelaenguga (välja arvatud laeng, mis sisaldab kergestisüttivat vedelikku, geeli või isesüttivaid vedelikke) või ilma lõhkelaenguta.</w:t>
      </w:r>
    </w:p>
    <w:p w:rsidR="00623C07" w:rsidRPr="008F14CC" w:rsidRDefault="00623C07" w:rsidP="00623C07">
      <w:pPr>
        <w:pStyle w:val="Style8"/>
        <w:widowControl/>
        <w:spacing w:before="115"/>
        <w:ind w:left="1133"/>
        <w:rPr>
          <w:rStyle w:val="FontStyle100"/>
          <w:i w:val="0"/>
          <w:lang w:val="et-EE"/>
        </w:rPr>
      </w:pPr>
      <w:r w:rsidRPr="008F14CC">
        <w:rPr>
          <w:rStyle w:val="FontStyle101"/>
          <w:i w:val="0"/>
          <w:lang w:val="et-EE"/>
        </w:rPr>
        <w:t xml:space="preserve">G </w:t>
      </w:r>
      <w:r w:rsidRPr="008F14CC">
        <w:rPr>
          <w:rStyle w:val="FontStyle100"/>
          <w:i w:val="0"/>
          <w:lang w:val="et-EE"/>
        </w:rPr>
        <w:t>– pürotehniline aine või ese, mis sisaldab pürotehnilist ainet, või ese, mis sisaldab nii plahvatavat kui ka valgustavat, süütavat, pisaraid või suitsu tekitavat ainet (peale veega aktiveeritud eset või eset, mis sisaldab valget fosforit, fosfiide, pürofoorset ainet, kergestisüttivat vedelikku või geeli või hüpergoolseid vedelikke).</w:t>
      </w:r>
    </w:p>
    <w:p w:rsidR="00623C07" w:rsidRPr="008F14CC" w:rsidRDefault="00623C07" w:rsidP="00623C07">
      <w:pPr>
        <w:pStyle w:val="Style8"/>
        <w:widowControl/>
        <w:spacing w:before="130"/>
        <w:ind w:left="1138"/>
        <w:rPr>
          <w:rStyle w:val="FontStyle100"/>
          <w:i w:val="0"/>
          <w:lang w:val="et-EE"/>
        </w:rPr>
      </w:pPr>
      <w:r w:rsidRPr="008F14CC">
        <w:rPr>
          <w:rStyle w:val="FontStyle101"/>
          <w:i w:val="0"/>
          <w:lang w:val="et-EE"/>
        </w:rPr>
        <w:t xml:space="preserve">H </w:t>
      </w:r>
      <w:r w:rsidRPr="008F14CC">
        <w:rPr>
          <w:rStyle w:val="FontStyle100"/>
          <w:i w:val="0"/>
          <w:lang w:val="et-EE"/>
        </w:rPr>
        <w:t>– ese, mis sisaldab nii plahvatavat ainet kui ka valget fosforit.</w:t>
      </w:r>
    </w:p>
    <w:p w:rsidR="00623C07" w:rsidRPr="008F14CC" w:rsidRDefault="00623C07" w:rsidP="00623C07">
      <w:pPr>
        <w:pStyle w:val="Style8"/>
        <w:widowControl/>
        <w:spacing w:before="120"/>
        <w:ind w:left="1123"/>
        <w:rPr>
          <w:rStyle w:val="FontStyle100"/>
          <w:i w:val="0"/>
          <w:lang w:val="et-EE"/>
        </w:rPr>
      </w:pPr>
      <w:r w:rsidRPr="008F14CC">
        <w:rPr>
          <w:rStyle w:val="FontStyle101"/>
          <w:i w:val="0"/>
          <w:lang w:val="et-EE"/>
        </w:rPr>
        <w:t xml:space="preserve">J </w:t>
      </w:r>
      <w:r w:rsidRPr="008F14CC">
        <w:rPr>
          <w:rStyle w:val="FontStyle100"/>
          <w:i w:val="0"/>
          <w:lang w:val="et-EE"/>
        </w:rPr>
        <w:t>– ese, mis sisaldab nii plahvatavat ainet kui ka kergestisüttivat vedelikku või geeli.</w:t>
      </w:r>
    </w:p>
    <w:p w:rsidR="00623C07" w:rsidRPr="008F14CC" w:rsidRDefault="00623C07" w:rsidP="00623C07">
      <w:pPr>
        <w:pStyle w:val="Style8"/>
        <w:widowControl/>
        <w:spacing w:before="134"/>
        <w:ind w:left="1138"/>
        <w:rPr>
          <w:rStyle w:val="FontStyle100"/>
          <w:i w:val="0"/>
          <w:lang w:val="et-EE"/>
        </w:rPr>
      </w:pPr>
      <w:r w:rsidRPr="008F14CC">
        <w:rPr>
          <w:rStyle w:val="FontStyle101"/>
          <w:i w:val="0"/>
          <w:lang w:val="et-EE"/>
        </w:rPr>
        <w:t xml:space="preserve">K </w:t>
      </w:r>
      <w:r w:rsidRPr="008F14CC">
        <w:rPr>
          <w:rStyle w:val="FontStyle100"/>
          <w:i w:val="0"/>
          <w:lang w:val="et-EE"/>
        </w:rPr>
        <w:t>– ese, mis sisaldab nii plahvatavat ainet kui ka mürkkemikaali.</w:t>
      </w:r>
    </w:p>
    <w:p w:rsidR="00623C07" w:rsidRPr="008F14CC" w:rsidRDefault="00623C07" w:rsidP="00623C07">
      <w:pPr>
        <w:pStyle w:val="Style8"/>
        <w:widowControl/>
        <w:spacing w:before="120"/>
        <w:ind w:left="1138"/>
        <w:rPr>
          <w:rStyle w:val="FontStyle100"/>
          <w:i w:val="0"/>
          <w:lang w:val="et-EE"/>
        </w:rPr>
      </w:pPr>
      <w:r w:rsidRPr="008F14CC">
        <w:rPr>
          <w:rStyle w:val="FontStyle101"/>
          <w:i w:val="0"/>
          <w:lang w:val="et-EE"/>
        </w:rPr>
        <w:t xml:space="preserve">L </w:t>
      </w:r>
      <w:r w:rsidRPr="008F14CC">
        <w:rPr>
          <w:rStyle w:val="FontStyle100"/>
          <w:i w:val="0"/>
          <w:lang w:val="et-EE"/>
        </w:rPr>
        <w:t>– plahvatav aine või plahvatavat sinet sisaldav ese, mis on eriti ohtlik (nt veega aktiveerimise või isesüttivate vedelike, fosfiidide või pürofoorse aine juuresoleku korral) ning mis nõuab iga tüübi isoleerimist.</w:t>
      </w:r>
    </w:p>
    <w:p w:rsidR="00623C07" w:rsidRPr="008F14CC" w:rsidRDefault="00623C07" w:rsidP="00623C07">
      <w:pPr>
        <w:pStyle w:val="Style8"/>
        <w:widowControl/>
        <w:spacing w:before="130"/>
        <w:ind w:left="1138"/>
        <w:rPr>
          <w:rStyle w:val="FontStyle100"/>
          <w:i w:val="0"/>
          <w:lang w:val="et-EE"/>
        </w:rPr>
      </w:pPr>
      <w:r w:rsidRPr="008F14CC">
        <w:rPr>
          <w:rStyle w:val="FontStyle101"/>
          <w:i w:val="0"/>
          <w:lang w:val="et-EE"/>
        </w:rPr>
        <w:t xml:space="preserve">N </w:t>
      </w:r>
      <w:r w:rsidRPr="008F14CC">
        <w:rPr>
          <w:rStyle w:val="FontStyle100"/>
          <w:i w:val="0"/>
          <w:lang w:val="et-EE"/>
        </w:rPr>
        <w:t>– esemed, mis sisaldavad ainult ülituimasid aineid.</w:t>
      </w:r>
    </w:p>
    <w:p w:rsidR="00623C07" w:rsidRPr="008F14CC" w:rsidRDefault="00623C07" w:rsidP="00623C07">
      <w:pPr>
        <w:pStyle w:val="Style8"/>
        <w:widowControl/>
        <w:spacing w:before="120"/>
        <w:ind w:left="1128"/>
        <w:rPr>
          <w:rStyle w:val="FontStyle100"/>
          <w:i w:val="0"/>
          <w:lang w:val="et-EE"/>
        </w:rPr>
      </w:pPr>
      <w:r w:rsidRPr="008F14CC">
        <w:rPr>
          <w:rStyle w:val="FontStyle101"/>
          <w:i w:val="0"/>
          <w:lang w:val="et-EE"/>
        </w:rPr>
        <w:t xml:space="preserve">S </w:t>
      </w:r>
      <w:r w:rsidRPr="008F14CC">
        <w:rPr>
          <w:rStyle w:val="FontStyle100"/>
          <w:i w:val="0"/>
          <w:lang w:val="et-EE"/>
        </w:rPr>
        <w:t>– aine või ese, mis on selliselt pakitud või konstrueeritud, et juhuslikust töölehakkamisest tekkivad ohtlikud mõjud piirduvad ainult pakendiga, välja arvatud juhul, kui pakend on tulest kahjustatud. Sel juhul on kõik plahvatuse või laialipaiskumise mõjud sellises ulatuses piiratud, et need oluliselt ei takista või tõkesta tule kustutamist või muid päästetöid pakendi vahetus läheduses.</w:t>
      </w:r>
    </w:p>
    <w:p w:rsidR="00623C07" w:rsidRPr="008F14CC" w:rsidRDefault="00623C07" w:rsidP="00623C07">
      <w:pPr>
        <w:pStyle w:val="Style8"/>
        <w:widowControl/>
        <w:spacing w:before="120"/>
        <w:ind w:left="1128"/>
        <w:rPr>
          <w:rStyle w:val="FontStyle100"/>
          <w:i w:val="0"/>
          <w:lang w:val="et-EE"/>
        </w:rPr>
        <w:sectPr w:rsidR="00623C07" w:rsidRPr="008F14CC">
          <w:footnotePr>
            <w:numRestart w:val="eachSect"/>
          </w:footnotePr>
          <w:pgSz w:w="11909" w:h="16834"/>
          <w:pgMar w:top="1135" w:right="1142" w:bottom="720" w:left="1700" w:header="720" w:footer="720" w:gutter="0"/>
          <w:cols w:space="60"/>
          <w:noEndnote/>
        </w:sectPr>
      </w:pPr>
    </w:p>
    <w:p w:rsidR="00623C07" w:rsidRPr="008F14CC" w:rsidRDefault="00623C07" w:rsidP="00623C07">
      <w:pPr>
        <w:pStyle w:val="Style8"/>
        <w:widowControl/>
        <w:ind w:left="1138"/>
        <w:rPr>
          <w:rStyle w:val="FontStyle100"/>
          <w:lang w:val="et-EE"/>
        </w:rPr>
      </w:pPr>
    </w:p>
    <w:p w:rsidR="00623C07" w:rsidRPr="008F14CC" w:rsidRDefault="00623C07" w:rsidP="00340581">
      <w:pPr>
        <w:pStyle w:val="Style60"/>
        <w:widowControl/>
        <w:spacing w:before="115"/>
        <w:ind w:left="2127" w:hanging="1045"/>
        <w:jc w:val="left"/>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 xml:space="preserve"> </w:t>
      </w:r>
      <w:r w:rsidR="00340581" w:rsidRPr="008F14CC">
        <w:rPr>
          <w:rStyle w:val="FontStyle105"/>
          <w:i/>
          <w:lang w:val="et-EE"/>
        </w:rPr>
        <w:tab/>
      </w:r>
      <w:r w:rsidRPr="008F14CC">
        <w:rPr>
          <w:rStyle w:val="FontStyle106"/>
          <w:rFonts w:ascii="Arial" w:hAnsi="Arial" w:cs="Arial"/>
          <w:i/>
          <w:sz w:val="18"/>
          <w:szCs w:val="18"/>
          <w:lang w:val="et-EE"/>
        </w:rPr>
        <w:t>Iga aine või ese, mis on pakitud määratud paken</w:t>
      </w:r>
      <w:r w:rsidR="00340581" w:rsidRPr="008F14CC">
        <w:rPr>
          <w:rStyle w:val="FontStyle106"/>
          <w:rFonts w:ascii="Arial" w:hAnsi="Arial" w:cs="Arial"/>
          <w:i/>
          <w:sz w:val="18"/>
          <w:szCs w:val="18"/>
          <w:lang w:val="et-EE"/>
        </w:rPr>
        <w:t>disse, võib kuuluda ainult ühte</w:t>
      </w:r>
      <w:r w:rsidRPr="008F14CC">
        <w:rPr>
          <w:rStyle w:val="FontStyle106"/>
          <w:rFonts w:ascii="Arial" w:hAnsi="Arial" w:cs="Arial"/>
          <w:i/>
          <w:sz w:val="18"/>
          <w:szCs w:val="18"/>
          <w:lang w:val="et-EE"/>
        </w:rPr>
        <w:t>sobivusgruppi. Kuna sobivusgrupi S kriteeriumid põhinevad kogemustel, tuleb sellesse gruppi määramine tingimata siduda klassifikatsiooni koodi määramise katsetega.</w:t>
      </w:r>
    </w:p>
    <w:p w:rsidR="00623C07" w:rsidRPr="008F14CC" w:rsidRDefault="00623C07" w:rsidP="00340581">
      <w:pPr>
        <w:pStyle w:val="Style60"/>
        <w:widowControl/>
        <w:spacing w:before="120" w:line="226" w:lineRule="exact"/>
        <w:ind w:left="2114" w:hanging="1032"/>
        <w:jc w:val="left"/>
        <w:rPr>
          <w:rStyle w:val="FontStyle106"/>
          <w:rFonts w:ascii="Arial" w:hAnsi="Arial" w:cs="Arial"/>
          <w:i/>
          <w:sz w:val="18"/>
          <w:szCs w:val="18"/>
          <w:lang w:val="et-EE"/>
        </w:rPr>
      </w:pPr>
      <w:r w:rsidRPr="008F14CC">
        <w:rPr>
          <w:rStyle w:val="FontStyle105"/>
          <w:b/>
          <w:i/>
          <w:lang w:val="et-EE"/>
        </w:rPr>
        <w:t>Märkus 2:</w:t>
      </w:r>
      <w:r w:rsidRPr="008F14CC">
        <w:rPr>
          <w:rStyle w:val="FontStyle105"/>
          <w:b/>
          <w:bCs/>
          <w:i/>
          <w:iCs/>
          <w:lang w:val="et-EE"/>
        </w:rPr>
        <w:t xml:space="preserve"> </w:t>
      </w:r>
      <w:r w:rsidR="00340581" w:rsidRPr="008F14CC">
        <w:rPr>
          <w:rStyle w:val="FontStyle105"/>
          <w:b/>
          <w:bCs/>
          <w:i/>
          <w:iCs/>
          <w:lang w:val="et-EE"/>
        </w:rPr>
        <w:tab/>
      </w:r>
      <w:r w:rsidRPr="008F14CC">
        <w:rPr>
          <w:rStyle w:val="FontStyle106"/>
          <w:rFonts w:ascii="Arial" w:hAnsi="Arial" w:cs="Arial"/>
          <w:i/>
          <w:sz w:val="18"/>
          <w:szCs w:val="18"/>
          <w:lang w:val="et-EE"/>
        </w:rPr>
        <w:t>Sobivusgruppidesse D ja E kuuluvad esemed võivad olla varustatud oma initsieerimisvahenditega või olla pakitud koos oma initsieerimisvahenditega tingimusel, et nendel vahenditel on vähemalt kaks tõhusat kaitsedetaili, mis väldivad plahvatuse nende initsieerimisvahendite juhuslikul toimimisel.</w:t>
      </w:r>
      <w:r w:rsidRPr="008F14CC">
        <w:rPr>
          <w:rStyle w:val="FontStyle106"/>
          <w:rFonts w:ascii="Arial" w:hAnsi="Arial" w:cs="Arial"/>
          <w:i/>
          <w:iCs/>
          <w:sz w:val="18"/>
          <w:szCs w:val="18"/>
          <w:lang w:val="et-EE"/>
        </w:rPr>
        <w:t xml:space="preserve"> </w:t>
      </w:r>
      <w:r w:rsidRPr="008F14CC">
        <w:rPr>
          <w:rStyle w:val="FontStyle106"/>
          <w:rFonts w:ascii="Arial" w:hAnsi="Arial" w:cs="Arial"/>
          <w:i/>
          <w:sz w:val="18"/>
          <w:szCs w:val="18"/>
          <w:lang w:val="et-EE"/>
        </w:rPr>
        <w:t>Sellised esemed ja pakendid tuleb määrata sobivusgruppi D või E.</w:t>
      </w:r>
    </w:p>
    <w:p w:rsidR="00623C07" w:rsidRPr="008F14CC" w:rsidRDefault="00623C07" w:rsidP="006626D5">
      <w:pPr>
        <w:pStyle w:val="Style60"/>
        <w:widowControl/>
        <w:spacing w:before="115"/>
        <w:ind w:left="2128" w:hanging="1036"/>
        <w:jc w:val="left"/>
        <w:rPr>
          <w:rStyle w:val="FontStyle106"/>
          <w:rFonts w:ascii="Arial" w:hAnsi="Arial" w:cs="Arial"/>
          <w:i/>
          <w:sz w:val="18"/>
          <w:szCs w:val="18"/>
          <w:lang w:val="et-EE"/>
        </w:rPr>
      </w:pPr>
      <w:r w:rsidRPr="008F14CC">
        <w:rPr>
          <w:rStyle w:val="FontStyle105"/>
          <w:b/>
          <w:i/>
          <w:lang w:val="et-EE"/>
        </w:rPr>
        <w:t>Märkus 3:</w:t>
      </w:r>
      <w:r w:rsidR="006626D5" w:rsidRPr="008F14CC">
        <w:rPr>
          <w:rStyle w:val="FontStyle105"/>
          <w:i/>
          <w:lang w:val="et-EE"/>
        </w:rPr>
        <w:tab/>
      </w:r>
      <w:r w:rsidRPr="008F14CC">
        <w:rPr>
          <w:rStyle w:val="FontStyle106"/>
          <w:rFonts w:ascii="Arial" w:hAnsi="Arial" w:cs="Arial"/>
          <w:i/>
          <w:sz w:val="18"/>
          <w:szCs w:val="18"/>
          <w:lang w:val="et-EE"/>
        </w:rPr>
        <w:t>Sobivusgruppidesse D ja E kuuluva</w:t>
      </w:r>
      <w:r w:rsidR="00340581" w:rsidRPr="008F14CC">
        <w:rPr>
          <w:rStyle w:val="FontStyle106"/>
          <w:rFonts w:ascii="Arial" w:hAnsi="Arial" w:cs="Arial"/>
          <w:i/>
          <w:sz w:val="18"/>
          <w:szCs w:val="18"/>
          <w:lang w:val="et-EE"/>
        </w:rPr>
        <w:t>d esemed võivad olla varustatud</w:t>
      </w:r>
      <w:r w:rsidRPr="008F14CC">
        <w:rPr>
          <w:rStyle w:val="FontStyle106"/>
          <w:rFonts w:ascii="Arial" w:hAnsi="Arial" w:cs="Arial"/>
          <w:i/>
          <w:sz w:val="18"/>
          <w:szCs w:val="18"/>
          <w:lang w:val="et-EE"/>
        </w:rPr>
        <w:t>oma</w:t>
      </w:r>
      <w:r w:rsidR="006626D5" w:rsidRPr="008F14CC">
        <w:rPr>
          <w:rStyle w:val="FontStyle106"/>
          <w:rFonts w:ascii="Arial" w:hAnsi="Arial" w:cs="Arial"/>
          <w:i/>
          <w:sz w:val="18"/>
          <w:szCs w:val="18"/>
          <w:lang w:val="et-EE"/>
        </w:rPr>
        <w:tab/>
      </w:r>
      <w:r w:rsidRPr="008F14CC">
        <w:rPr>
          <w:rStyle w:val="FontStyle106"/>
          <w:rFonts w:ascii="Arial" w:hAnsi="Arial" w:cs="Arial"/>
          <w:i/>
          <w:sz w:val="18"/>
          <w:szCs w:val="18"/>
          <w:lang w:val="et-EE"/>
        </w:rPr>
        <w:t xml:space="preserve"> initsieerimisvahenditega või olla pakitud koos oma initsieerimisvahenditega, millel pole kahte tõhusat kaitsedetaili (s.t sobivusgruppi B määratud initsieerimisvahendid) tingimusel, et need vastavad jao 4.1.10 koospakkimise sättele MP21. Sellised pakendid tuleb määrata sobivusgruppi D või E.</w:t>
      </w:r>
    </w:p>
    <w:p w:rsidR="00623C07" w:rsidRPr="008F14CC" w:rsidRDefault="00623C07" w:rsidP="006626D5">
      <w:pPr>
        <w:pStyle w:val="Style60"/>
        <w:widowControl/>
        <w:spacing w:before="120" w:line="226" w:lineRule="exact"/>
        <w:ind w:left="2127" w:hanging="1021"/>
        <w:jc w:val="left"/>
        <w:rPr>
          <w:rStyle w:val="FontStyle106"/>
          <w:rFonts w:ascii="Arial" w:hAnsi="Arial" w:cs="Arial"/>
          <w:i/>
          <w:sz w:val="18"/>
          <w:szCs w:val="18"/>
          <w:lang w:val="et-EE"/>
        </w:rPr>
      </w:pPr>
      <w:r w:rsidRPr="008F14CC">
        <w:rPr>
          <w:rStyle w:val="FontStyle105"/>
          <w:b/>
          <w:i/>
          <w:lang w:val="et-EE"/>
        </w:rPr>
        <w:t>Märkus 4:</w:t>
      </w:r>
      <w:r w:rsidR="006626D5" w:rsidRPr="008F14CC">
        <w:rPr>
          <w:rStyle w:val="FontStyle105"/>
          <w:b/>
          <w:i/>
          <w:lang w:val="et-EE"/>
        </w:rPr>
        <w:tab/>
      </w:r>
      <w:r w:rsidRPr="008F14CC">
        <w:rPr>
          <w:rStyle w:val="FontStyle106"/>
          <w:rFonts w:ascii="Arial" w:hAnsi="Arial" w:cs="Arial"/>
          <w:i/>
          <w:sz w:val="18"/>
          <w:szCs w:val="18"/>
          <w:lang w:val="et-EE"/>
        </w:rPr>
        <w:t>Esemed võivad olla varustatud oma initsieerimisva</w:t>
      </w:r>
      <w:r w:rsidR="00340581" w:rsidRPr="008F14CC">
        <w:rPr>
          <w:rStyle w:val="FontStyle106"/>
          <w:rFonts w:ascii="Arial" w:hAnsi="Arial" w:cs="Arial"/>
          <w:i/>
          <w:sz w:val="18"/>
          <w:szCs w:val="18"/>
          <w:lang w:val="et-EE"/>
        </w:rPr>
        <w:t>henditega või olla pakitud koos</w:t>
      </w:r>
      <w:r w:rsidRPr="008F14CC">
        <w:rPr>
          <w:rStyle w:val="FontStyle106"/>
          <w:rFonts w:ascii="Arial" w:hAnsi="Arial" w:cs="Arial"/>
          <w:i/>
          <w:sz w:val="18"/>
          <w:szCs w:val="18"/>
          <w:lang w:val="et-EE"/>
        </w:rPr>
        <w:t>oma initsieerimisvahenditega tingimusel, et need initsieerimisvahendid ei saa normaalsete veotingimuste korral töötada.</w:t>
      </w:r>
    </w:p>
    <w:p w:rsidR="00623C07" w:rsidRPr="008F14CC" w:rsidRDefault="00623C07" w:rsidP="006626D5">
      <w:pPr>
        <w:pStyle w:val="Style60"/>
        <w:widowControl/>
        <w:spacing w:before="115"/>
        <w:ind w:left="2127" w:hanging="1007"/>
        <w:jc w:val="left"/>
        <w:rPr>
          <w:rStyle w:val="FontStyle106"/>
          <w:lang w:val="et-EE"/>
        </w:rPr>
      </w:pPr>
      <w:r w:rsidRPr="008F14CC">
        <w:rPr>
          <w:rStyle w:val="FontStyle105"/>
          <w:b/>
          <w:i/>
          <w:lang w:val="et-EE"/>
        </w:rPr>
        <w:t>Märkus 5:</w:t>
      </w:r>
      <w:r w:rsidRPr="008F14CC">
        <w:rPr>
          <w:rStyle w:val="FontStyle105"/>
          <w:i/>
          <w:lang w:val="et-EE"/>
        </w:rPr>
        <w:t xml:space="preserve"> </w:t>
      </w:r>
      <w:r w:rsidR="006626D5" w:rsidRPr="008F14CC">
        <w:rPr>
          <w:rStyle w:val="FontStyle105"/>
          <w:i/>
          <w:lang w:val="et-EE"/>
        </w:rPr>
        <w:tab/>
      </w:r>
      <w:r w:rsidRPr="008F14CC">
        <w:rPr>
          <w:rStyle w:val="FontStyle106"/>
          <w:rFonts w:ascii="Arial" w:hAnsi="Arial" w:cs="Arial"/>
          <w:i/>
          <w:sz w:val="18"/>
          <w:szCs w:val="18"/>
          <w:lang w:val="et-EE"/>
        </w:rPr>
        <w:t>Sobivusgruppidesse C, D ja E kuuluvaid esemeid võib kokku pakkida. Sellised pakendid tuleb määrata sobivusgruppi E</w:t>
      </w:r>
      <w:r w:rsidRPr="008F14CC">
        <w:rPr>
          <w:rStyle w:val="FontStyle106"/>
          <w:lang w:val="et-EE"/>
        </w:rPr>
        <w:t>.</w:t>
      </w:r>
    </w:p>
    <w:p w:rsidR="00623C07" w:rsidRPr="008F14CC" w:rsidRDefault="00623C07" w:rsidP="00623C07">
      <w:pPr>
        <w:pStyle w:val="Style39"/>
        <w:widowControl/>
        <w:spacing w:before="134"/>
        <w:rPr>
          <w:rStyle w:val="FontStyle105"/>
          <w:lang w:val="et-EE"/>
        </w:rPr>
      </w:pPr>
      <w:r w:rsidRPr="008F14CC">
        <w:rPr>
          <w:rStyle w:val="FontStyle101"/>
          <w:i w:val="0"/>
          <w:lang w:val="et-EE"/>
        </w:rPr>
        <w:t>2.2.1.1.7</w:t>
      </w:r>
      <w:r w:rsidRPr="008F14CC">
        <w:rPr>
          <w:rStyle w:val="FontStyle101"/>
          <w:i w:val="0"/>
          <w:lang w:val="et-EE"/>
        </w:rPr>
        <w:tab/>
      </w:r>
      <w:r w:rsidRPr="008F14CC">
        <w:rPr>
          <w:rStyle w:val="FontStyle101"/>
          <w:lang w:val="et-EE"/>
        </w:rPr>
        <w:tab/>
      </w:r>
      <w:r w:rsidRPr="008F14CC">
        <w:rPr>
          <w:rStyle w:val="FontStyle105"/>
          <w:b/>
          <w:i/>
          <w:iCs/>
          <w:lang w:val="et-EE"/>
        </w:rPr>
        <w:t>Pürotehnika klassifitseerimine</w:t>
      </w:r>
    </w:p>
    <w:p w:rsidR="00623C07" w:rsidRPr="008F14CC" w:rsidRDefault="00623C07" w:rsidP="00FE0990">
      <w:pPr>
        <w:pStyle w:val="Style5"/>
        <w:widowControl/>
        <w:numPr>
          <w:ilvl w:val="0"/>
          <w:numId w:val="102"/>
        </w:numPr>
        <w:tabs>
          <w:tab w:val="left" w:pos="1123"/>
        </w:tabs>
        <w:spacing w:before="120" w:line="230" w:lineRule="exact"/>
        <w:ind w:left="1123" w:hanging="1123"/>
        <w:jc w:val="both"/>
        <w:rPr>
          <w:rStyle w:val="FontStyle101"/>
          <w:i w:val="0"/>
          <w:lang w:val="et-EE"/>
        </w:rPr>
      </w:pPr>
      <w:r w:rsidRPr="008F14CC">
        <w:rPr>
          <w:rStyle w:val="FontStyle100"/>
          <w:i w:val="0"/>
          <w:lang w:val="et-EE"/>
        </w:rPr>
        <w:t>Pürotehnilised tooted tuleb määrata jagudesse 1.1, 1.2, 1.3 ja 1.4 „Katsete ja kriteeriumide käsiraamatu“ 6. katseteseeria katseandmete alusel. Kuna aga selliste esemete varieeruvus on väga suur ja katsekohtade kättesaadavus võib olla piiratud, tuleb ka jaotustesse määramine korraldada vastavalt alajaos 2.2.1.1.7.2 kirjeldatud reeglitele.</w:t>
      </w:r>
    </w:p>
    <w:p w:rsidR="00623C07" w:rsidRPr="008F14CC" w:rsidRDefault="00623C07" w:rsidP="00FE0990">
      <w:pPr>
        <w:pStyle w:val="Style5"/>
        <w:widowControl/>
        <w:numPr>
          <w:ilvl w:val="0"/>
          <w:numId w:val="102"/>
        </w:numPr>
        <w:tabs>
          <w:tab w:val="left" w:pos="1123"/>
        </w:tabs>
        <w:spacing w:before="110" w:line="230" w:lineRule="exact"/>
        <w:ind w:left="1123" w:hanging="1123"/>
        <w:jc w:val="both"/>
        <w:rPr>
          <w:rStyle w:val="FontStyle101"/>
          <w:i w:val="0"/>
          <w:lang w:val="et-EE"/>
        </w:rPr>
      </w:pPr>
      <w:r w:rsidRPr="008F14CC">
        <w:rPr>
          <w:rStyle w:val="FontStyle100"/>
          <w:i w:val="0"/>
          <w:lang w:val="et-EE"/>
        </w:rPr>
        <w:t>Pürotehnilised tooted võib määrata ÜRO nr 0333, 0334, 0335 või 0336 alla analoogia põhjal, ilma 6. katseseeria testimiste läbiviimise vajaduseta, vastavalt alajao 2.2.1.1.7.5 pürotehnika klassifikatsiooni põhitabelile. ÜRO nr määramine peab toimuma pädeva asutuse nõusolekul. Tabelis näitamata vahendid tuleb klassifitseerida 6. katsete seeria katseandmete alusel.</w:t>
      </w:r>
    </w:p>
    <w:p w:rsidR="00623C07" w:rsidRPr="008F14CC" w:rsidRDefault="00623C07" w:rsidP="00D2222C">
      <w:pPr>
        <w:pStyle w:val="Style48"/>
        <w:widowControl/>
        <w:spacing w:before="110"/>
        <w:ind w:left="2832" w:hanging="1698"/>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 xml:space="preserve"> </w:t>
      </w:r>
      <w:r w:rsidRPr="008F14CC">
        <w:rPr>
          <w:rStyle w:val="FontStyle106"/>
          <w:rFonts w:ascii="Arial" w:hAnsi="Arial" w:cs="Arial"/>
          <w:i/>
          <w:sz w:val="18"/>
          <w:szCs w:val="18"/>
          <w:lang w:val="et-EE"/>
        </w:rPr>
        <w:t>Muid pürotehniliste toodete tüüpe võib lisada alajao 2.2.1.1.7.5 tabeli 1. veergu ainult ÜRO ohtlike kaupade veo ekspertide allkomisjonile kaalutlemiseks esitatud katseandmete põhjal.</w:t>
      </w:r>
    </w:p>
    <w:p w:rsidR="00623C07" w:rsidRPr="008F14CC" w:rsidRDefault="00623C07" w:rsidP="00623C07">
      <w:pPr>
        <w:pStyle w:val="Style48"/>
        <w:widowControl/>
        <w:spacing w:before="120" w:line="226" w:lineRule="exact"/>
        <w:ind w:left="2827" w:hanging="1709"/>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 xml:space="preserve">: </w:t>
      </w:r>
      <w:r w:rsidRPr="008F14CC">
        <w:rPr>
          <w:rStyle w:val="FontStyle106"/>
          <w:rFonts w:ascii="Arial" w:hAnsi="Arial" w:cs="Arial"/>
          <w:i/>
          <w:sz w:val="18"/>
          <w:szCs w:val="18"/>
          <w:lang w:val="et-EE"/>
        </w:rPr>
        <w:t>Pädevatele asutustele esitatud katseandmed, mis tõendab või lükkab ümber tabeli 2.2.1.1.7.5 veerus 4 näidatud pürotehnika määramise 5. veeru jaotusesse, tuleb esitada teadmiseks ÜRO ohtlike kaupade veo ekspertide allkomisjonile.</w:t>
      </w:r>
    </w:p>
    <w:p w:rsidR="00623C07" w:rsidRPr="008F14CC" w:rsidRDefault="00623C07" w:rsidP="00623C07">
      <w:pPr>
        <w:pStyle w:val="Style26"/>
        <w:spacing w:before="115"/>
        <w:ind w:left="1118" w:hanging="1118"/>
        <w:jc w:val="left"/>
        <w:rPr>
          <w:rStyle w:val="FontStyle100"/>
          <w:i w:val="0"/>
          <w:lang w:val="et-EE"/>
        </w:rPr>
      </w:pPr>
      <w:r w:rsidRPr="008F14CC">
        <w:rPr>
          <w:rStyle w:val="FontStyle101"/>
          <w:i w:val="0"/>
          <w:lang w:val="et-EE"/>
        </w:rPr>
        <w:t>2.2.1.1.7.3</w:t>
      </w:r>
      <w:r w:rsidRPr="008F14CC">
        <w:rPr>
          <w:rStyle w:val="FontStyle101"/>
          <w:b w:val="0"/>
          <w:i w:val="0"/>
          <w:lang w:val="et-EE"/>
        </w:rPr>
        <w:t xml:space="preserve"> </w:t>
      </w:r>
      <w:r w:rsidRPr="008F14CC">
        <w:rPr>
          <w:i/>
          <w:lang w:val="et-EE"/>
        </w:rPr>
        <w:tab/>
      </w:r>
      <w:r w:rsidRPr="008F14CC">
        <w:rPr>
          <w:rStyle w:val="FontStyle100"/>
          <w:i w:val="0"/>
          <w:lang w:val="et-EE"/>
        </w:rPr>
        <w:t>Kui rohkem kui ühe jao pürotehnilisi tooteid pakitakse samasse pakendisse, tuleb need klassifitseerida kõige ohtlikuma jao alusel, välja arvatud juhul, kui 6. katseseeria katsetulemused ei näe muud ette.</w:t>
      </w:r>
    </w:p>
    <w:p w:rsidR="00623C07" w:rsidRPr="008F14CC" w:rsidRDefault="00623C07" w:rsidP="00623C07">
      <w:pPr>
        <w:pStyle w:val="Style26"/>
        <w:widowControl/>
        <w:tabs>
          <w:tab w:val="left" w:pos="1123"/>
        </w:tabs>
        <w:spacing w:before="115"/>
        <w:rPr>
          <w:rStyle w:val="FontStyle100"/>
          <w:lang w:val="et-EE"/>
        </w:rPr>
        <w:sectPr w:rsidR="00623C07" w:rsidRPr="008F14CC">
          <w:footnotePr>
            <w:numRestart w:val="eachSect"/>
          </w:footnotePr>
          <w:pgSz w:w="11909" w:h="16834"/>
          <w:pgMar w:top="1135" w:right="1142" w:bottom="360" w:left="1700" w:header="720" w:footer="720" w:gutter="0"/>
          <w:cols w:space="60"/>
          <w:noEndnote/>
        </w:sectPr>
      </w:pPr>
    </w:p>
    <w:p w:rsidR="00623C07" w:rsidRPr="008F14CC" w:rsidRDefault="00623C07" w:rsidP="00623C07">
      <w:pPr>
        <w:pStyle w:val="Style8"/>
        <w:widowControl/>
        <w:ind w:left="1138"/>
        <w:rPr>
          <w:rStyle w:val="FontStyle100"/>
          <w:lang w:val="et-EE"/>
        </w:rPr>
      </w:pPr>
    </w:p>
    <w:p w:rsidR="00623C07" w:rsidRPr="008F14CC" w:rsidRDefault="00623C07" w:rsidP="00FE0990">
      <w:pPr>
        <w:pStyle w:val="Style5"/>
        <w:widowControl/>
        <w:numPr>
          <w:ilvl w:val="0"/>
          <w:numId w:val="103"/>
        </w:numPr>
        <w:tabs>
          <w:tab w:val="left" w:pos="1128"/>
        </w:tabs>
        <w:spacing w:before="110" w:line="235" w:lineRule="exact"/>
        <w:ind w:left="1128" w:hanging="1128"/>
        <w:rPr>
          <w:rStyle w:val="FontStyle101"/>
          <w:i w:val="0"/>
          <w:lang w:val="et-EE"/>
        </w:rPr>
      </w:pPr>
      <w:r w:rsidRPr="008F14CC">
        <w:rPr>
          <w:rStyle w:val="FontStyle100"/>
          <w:i w:val="0"/>
          <w:lang w:val="et-EE"/>
        </w:rPr>
        <w:t>Alajao 2.2.1.1.7.5 tabelis esitatud klassifikatsioon kehtib ainult kartongist kastidesse (4G) pakitud esemete kohta.</w:t>
      </w:r>
    </w:p>
    <w:p w:rsidR="00623C07" w:rsidRPr="008F14CC" w:rsidRDefault="00623C07" w:rsidP="00FE0990">
      <w:pPr>
        <w:pStyle w:val="Style51"/>
        <w:widowControl/>
        <w:numPr>
          <w:ilvl w:val="0"/>
          <w:numId w:val="103"/>
        </w:numPr>
        <w:tabs>
          <w:tab w:val="left" w:pos="1128"/>
        </w:tabs>
        <w:spacing w:before="96" w:line="250" w:lineRule="exact"/>
        <w:ind w:left="1128" w:hanging="1128"/>
        <w:rPr>
          <w:rStyle w:val="FontStyle101"/>
          <w:i w:val="0"/>
          <w:lang w:val="et-EE"/>
        </w:rPr>
      </w:pPr>
      <w:r w:rsidRPr="008F14CC">
        <w:rPr>
          <w:rStyle w:val="FontStyle101"/>
          <w:i w:val="0"/>
          <w:lang w:val="et-EE"/>
        </w:rPr>
        <w:t>Pürotehniliste toodete klassifikatsiooni põhitabel (samastamise põhimõttel)</w:t>
      </w:r>
      <w:r w:rsidR="00F64113" w:rsidRPr="008F14CC">
        <w:rPr>
          <w:rStyle w:val="FontStyle101"/>
          <w:i w:val="0"/>
          <w:vertAlign w:val="superscript"/>
          <w:lang w:val="et-EE"/>
        </w:rPr>
        <w:t>4</w:t>
      </w:r>
    </w:p>
    <w:p w:rsidR="00623C07" w:rsidRPr="008F14CC" w:rsidRDefault="00623C07" w:rsidP="00D2222C">
      <w:pPr>
        <w:pStyle w:val="Style60"/>
        <w:widowControl/>
        <w:spacing w:before="106"/>
        <w:ind w:left="2688" w:hanging="1555"/>
        <w:jc w:val="left"/>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Kui ei ole teisiti öeldud, on tabelis esitatud viited protsentidele pürotehniliste ainete segu, (nt raketimootori, viskelaengu, lõhkelaengu ning efektilaengu massi) kohta.</w:t>
      </w:r>
    </w:p>
    <w:p w:rsidR="00623C07" w:rsidRPr="008F14CC" w:rsidRDefault="00623C07" w:rsidP="00D2222C">
      <w:pPr>
        <w:pStyle w:val="Style60"/>
        <w:widowControl/>
        <w:spacing w:before="120" w:line="226" w:lineRule="exact"/>
        <w:ind w:left="2678" w:hanging="1555"/>
        <w:jc w:val="left"/>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ab/>
      </w:r>
      <w:r w:rsidRPr="008F14CC">
        <w:rPr>
          <w:rStyle w:val="FontStyle106"/>
          <w:rFonts w:ascii="Arial" w:hAnsi="Arial" w:cs="Arial"/>
          <w:i/>
          <w:sz w:val="18"/>
          <w:szCs w:val="18"/>
          <w:lang w:val="et-EE"/>
        </w:rPr>
        <w:t>„Valgustussähvatusega segu“ viitab käesolevas tabelis pulbrilisel kujul või ilutulestikus kasutatavate pürotehniliste üksustena eksisteerivatele pürotehnilistele segudele, mida kasutatakse heliefektiga (pauguga) kaasneva sähvatuse esilekutsumiseks, lõhkelaenguna või viskelaenguna, kui valgustussegu katsetamise käigus „Katsete ja kriteeriumide käsiraamatu“ lisas 7 kirjeldatud laboratoorsel meetodil HSL on rõhu tõusuks kuluv aeg 0,5 g pürotehnilise segu puhul pikem kui 6 ms.</w:t>
      </w:r>
    </w:p>
    <w:p w:rsidR="00623C07" w:rsidRPr="008F14CC" w:rsidRDefault="00623C07" w:rsidP="00623C07">
      <w:pPr>
        <w:pStyle w:val="Style60"/>
        <w:widowControl/>
        <w:spacing w:before="134" w:line="240" w:lineRule="auto"/>
        <w:ind w:left="1133"/>
        <w:jc w:val="left"/>
        <w:rPr>
          <w:rStyle w:val="FontStyle106"/>
          <w:rFonts w:ascii="Arial" w:hAnsi="Arial" w:cs="Arial"/>
          <w:i/>
          <w:sz w:val="18"/>
          <w:szCs w:val="18"/>
          <w:lang w:val="et-EE"/>
        </w:rPr>
      </w:pPr>
      <w:r w:rsidRPr="008F14CC">
        <w:rPr>
          <w:rStyle w:val="FontStyle105"/>
          <w:b/>
          <w:i/>
          <w:lang w:val="et-EE"/>
        </w:rPr>
        <w:t>Märkus 3:</w:t>
      </w:r>
      <w:r w:rsidRPr="008F14CC">
        <w:rPr>
          <w:rStyle w:val="FontStyle105"/>
          <w:i/>
          <w:lang w:val="et-EE"/>
        </w:rPr>
        <w:tab/>
      </w:r>
      <w:r w:rsidRPr="008F14CC">
        <w:rPr>
          <w:rStyle w:val="FontStyle105"/>
          <w:i/>
          <w:lang w:val="et-EE"/>
        </w:rPr>
        <w:tab/>
      </w:r>
      <w:r w:rsidRPr="008F14CC">
        <w:rPr>
          <w:rStyle w:val="FontStyle106"/>
          <w:rFonts w:ascii="Arial" w:hAnsi="Arial" w:cs="Arial"/>
          <w:i/>
          <w:sz w:val="18"/>
          <w:szCs w:val="18"/>
          <w:lang w:val="et-EE"/>
        </w:rPr>
        <w:t>Mõõtmed millimeetrites tähendavad järgmist:</w:t>
      </w:r>
    </w:p>
    <w:p w:rsidR="00623C07" w:rsidRPr="008F14CC" w:rsidRDefault="00623C07" w:rsidP="00623C07">
      <w:pPr>
        <w:pStyle w:val="Style50"/>
        <w:widowControl/>
        <w:tabs>
          <w:tab w:val="left" w:pos="2933"/>
        </w:tabs>
        <w:spacing w:before="120"/>
        <w:ind w:left="2688"/>
        <w:rPr>
          <w:rStyle w:val="FontStyle106"/>
          <w:rFonts w:ascii="Arial" w:hAnsi="Arial" w:cs="Arial"/>
          <w:i/>
          <w:sz w:val="18"/>
          <w:szCs w:val="18"/>
          <w:lang w:val="et-EE"/>
        </w:rPr>
      </w:pPr>
      <w:r w:rsidRPr="008F14CC">
        <w:rPr>
          <w:rStyle w:val="FontStyle106"/>
          <w:rFonts w:ascii="Arial" w:hAnsi="Arial" w:cs="Arial"/>
          <w:i/>
          <w:sz w:val="18"/>
          <w:szCs w:val="18"/>
          <w:lang w:val="et-EE"/>
        </w:rPr>
        <w:t>-</w:t>
      </w:r>
      <w:r w:rsidRPr="008F14CC">
        <w:rPr>
          <w:rStyle w:val="FontStyle106"/>
          <w:rFonts w:ascii="Arial" w:hAnsi="Arial" w:cs="Arial"/>
          <w:i/>
          <w:sz w:val="18"/>
          <w:szCs w:val="18"/>
          <w:lang w:val="et-EE"/>
        </w:rPr>
        <w:tab/>
        <w:t>kumerate ja sfääriliste sektoritega kestade puhul kumeruse või sfääri diameeter;</w:t>
      </w:r>
    </w:p>
    <w:p w:rsidR="00623C07" w:rsidRPr="008F14CC" w:rsidRDefault="00623C07" w:rsidP="00FE0990">
      <w:pPr>
        <w:pStyle w:val="Style50"/>
        <w:widowControl/>
        <w:numPr>
          <w:ilvl w:val="0"/>
          <w:numId w:val="75"/>
        </w:numPr>
        <w:tabs>
          <w:tab w:val="left" w:pos="2818"/>
        </w:tabs>
        <w:spacing w:before="134" w:line="240" w:lineRule="auto"/>
        <w:ind w:left="2688"/>
        <w:jc w:val="left"/>
        <w:rPr>
          <w:rStyle w:val="FontStyle106"/>
          <w:rFonts w:ascii="Arial" w:hAnsi="Arial" w:cs="Arial"/>
          <w:i/>
          <w:sz w:val="18"/>
          <w:szCs w:val="18"/>
          <w:lang w:val="et-EE"/>
        </w:rPr>
      </w:pPr>
      <w:r w:rsidRPr="008F14CC">
        <w:rPr>
          <w:rStyle w:val="FontStyle106"/>
          <w:rFonts w:ascii="Arial" w:hAnsi="Arial" w:cs="Arial"/>
          <w:i/>
          <w:sz w:val="18"/>
          <w:szCs w:val="18"/>
          <w:lang w:val="et-EE"/>
        </w:rPr>
        <w:t>silindriliste kestade puhul kesta pikkus;</w:t>
      </w:r>
    </w:p>
    <w:p w:rsidR="00623C07" w:rsidRPr="008F14CC" w:rsidRDefault="00623C07" w:rsidP="00FE0990">
      <w:pPr>
        <w:pStyle w:val="Style50"/>
        <w:widowControl/>
        <w:numPr>
          <w:ilvl w:val="0"/>
          <w:numId w:val="75"/>
        </w:numPr>
        <w:tabs>
          <w:tab w:val="left" w:pos="2818"/>
        </w:tabs>
        <w:spacing w:before="110" w:line="235" w:lineRule="exact"/>
        <w:ind w:left="2688"/>
        <w:rPr>
          <w:rStyle w:val="FontStyle106"/>
          <w:rFonts w:ascii="Arial" w:hAnsi="Arial" w:cs="Arial"/>
          <w:i/>
          <w:sz w:val="18"/>
          <w:szCs w:val="18"/>
          <w:lang w:val="et-EE"/>
        </w:rPr>
      </w:pPr>
      <w:r w:rsidRPr="008F14CC">
        <w:rPr>
          <w:rStyle w:val="FontStyle106"/>
          <w:rFonts w:ascii="Arial" w:hAnsi="Arial" w:cs="Arial"/>
          <w:i/>
          <w:sz w:val="18"/>
          <w:szCs w:val="18"/>
          <w:lang w:val="et-EE"/>
        </w:rPr>
        <w:t>tähepommide, Rooma küünalde, lasketorude tulevärgi või tulepadad</w:t>
      </w:r>
      <w:r w:rsidR="00F64113" w:rsidRPr="008F14CC">
        <w:rPr>
          <w:rStyle w:val="FontStyle106"/>
          <w:rFonts w:ascii="Arial" w:hAnsi="Arial" w:cs="Arial"/>
          <w:i/>
          <w:sz w:val="18"/>
          <w:szCs w:val="18"/>
          <w:vertAlign w:val="superscript"/>
          <w:lang w:val="et-EE"/>
        </w:rPr>
        <w:t>5</w:t>
      </w:r>
      <w:r w:rsidRPr="008F14CC">
        <w:rPr>
          <w:rStyle w:val="FontStyle106"/>
          <w:rFonts w:ascii="Arial" w:hAnsi="Arial" w:cs="Arial"/>
          <w:i/>
          <w:sz w:val="18"/>
          <w:szCs w:val="18"/>
          <w:lang w:val="et-EE"/>
        </w:rPr>
        <w:t xml:space="preserve"> puhul – torukujulise kesta sisemine diameeter;</w:t>
      </w:r>
    </w:p>
    <w:p w:rsidR="00623C07" w:rsidRPr="008F14CC" w:rsidRDefault="00623C07" w:rsidP="00FE0990">
      <w:pPr>
        <w:pStyle w:val="Style50"/>
        <w:widowControl/>
        <w:numPr>
          <w:ilvl w:val="0"/>
          <w:numId w:val="75"/>
        </w:numPr>
        <w:tabs>
          <w:tab w:val="left" w:pos="2818"/>
        </w:tabs>
        <w:spacing w:before="115" w:line="230" w:lineRule="exact"/>
        <w:ind w:left="2688"/>
        <w:rPr>
          <w:rStyle w:val="FontStyle106"/>
          <w:rFonts w:ascii="Arial" w:hAnsi="Arial" w:cs="Arial"/>
          <w:i/>
          <w:sz w:val="18"/>
          <w:szCs w:val="18"/>
          <w:lang w:val="et-EE"/>
        </w:rPr>
      </w:pPr>
      <w:r w:rsidRPr="008F14CC">
        <w:rPr>
          <w:rStyle w:val="FontStyle106"/>
          <w:rFonts w:ascii="Arial" w:hAnsi="Arial" w:cs="Arial"/>
          <w:i/>
          <w:sz w:val="18"/>
          <w:szCs w:val="18"/>
          <w:lang w:val="et-EE"/>
        </w:rPr>
        <w:t>tulepadade puhul (tulepöörised, tuleringid: pakendid kandilised või silindrilised) pürotehnilise laengu mortiiri sisemine diameeter.</w:t>
      </w: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r w:rsidRPr="008F14CC">
        <w:rPr>
          <w:i/>
          <w:noProof/>
          <w:sz w:val="18"/>
          <w:szCs w:val="18"/>
          <w:lang w:val="et-EE" w:eastAsia="et-EE"/>
        </w:rPr>
        <mc:AlternateContent>
          <mc:Choice Requires="wps">
            <w:drawing>
              <wp:anchor distT="0" distB="0" distL="114300" distR="114300" simplePos="0" relativeHeight="251689472" behindDoc="0" locked="0" layoutInCell="1" allowOverlap="1" wp14:anchorId="32E53A54" wp14:editId="1EFB7073">
                <wp:simplePos x="0" y="0"/>
                <wp:positionH relativeFrom="column">
                  <wp:posOffset>76199</wp:posOffset>
                </wp:positionH>
                <wp:positionV relativeFrom="paragraph">
                  <wp:posOffset>158115</wp:posOffset>
                </wp:positionV>
                <wp:extent cx="1952625" cy="0"/>
                <wp:effectExtent l="0" t="0" r="9525" b="19050"/>
                <wp:wrapNone/>
                <wp:docPr id="124" name="Straight Connector 12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44DE76" id="Straight Connector 124"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6pt,12.45pt" to="15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NjtwEAALsDAAAOAAAAZHJzL2Uyb0RvYy54bWysU8GOEzEMvSPxD1HudKYV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" strokecolor="black [3040]"/>
            </w:pict>
          </mc:Fallback>
        </mc:AlternateContent>
      </w:r>
    </w:p>
    <w:p w:rsidR="00F64113" w:rsidRPr="008F14CC" w:rsidRDefault="00F64113" w:rsidP="008F14CC">
      <w:pPr>
        <w:pStyle w:val="Style50"/>
        <w:widowControl/>
        <w:tabs>
          <w:tab w:val="left" w:pos="2818"/>
        </w:tabs>
        <w:spacing w:before="115" w:line="230" w:lineRule="exact"/>
        <w:rPr>
          <w:rStyle w:val="FontStyle106"/>
          <w:rFonts w:ascii="Arial" w:hAnsi="Arial" w:cs="Arial"/>
          <w:sz w:val="18"/>
          <w:szCs w:val="18"/>
          <w:lang w:val="et-EE"/>
        </w:rPr>
      </w:pPr>
      <w:r w:rsidRPr="008F14CC">
        <w:rPr>
          <w:rStyle w:val="FontStyle106"/>
          <w:rFonts w:ascii="Arial" w:hAnsi="Arial" w:cs="Arial"/>
          <w:sz w:val="18"/>
          <w:szCs w:val="18"/>
          <w:vertAlign w:val="superscript"/>
          <w:lang w:val="et-EE"/>
        </w:rPr>
        <w:t xml:space="preserve">4 </w:t>
      </w:r>
      <w:r w:rsidRPr="008F14CC">
        <w:rPr>
          <w:rStyle w:val="FontStyle106"/>
          <w:rFonts w:ascii="Arial" w:hAnsi="Arial" w:cs="Arial"/>
          <w:sz w:val="18"/>
          <w:szCs w:val="18"/>
          <w:lang w:val="et-EE"/>
        </w:rPr>
        <w:t>Käesolev tabel sisaldab pürotehniliste vahendite klassifikatsiooni, mida võib kasutada 6. katseseeria andmete puudumisel (vt alajagu 2.2.1.1.7.2).</w:t>
      </w:r>
    </w:p>
    <w:p w:rsidR="00F64113" w:rsidRPr="008F14CC" w:rsidRDefault="00F64113" w:rsidP="00F64113">
      <w:pPr>
        <w:pStyle w:val="Style38"/>
        <w:widowControl/>
        <w:rPr>
          <w:rStyle w:val="FontStyle106"/>
          <w:rFonts w:ascii="Arial" w:hAnsi="Arial" w:cs="Arial"/>
          <w:sz w:val="18"/>
          <w:szCs w:val="18"/>
          <w:lang w:val="et-EE"/>
        </w:rPr>
      </w:pPr>
      <w:r w:rsidRPr="008F14CC">
        <w:rPr>
          <w:rStyle w:val="FontStyle106"/>
          <w:rFonts w:ascii="Arial" w:hAnsi="Arial" w:cs="Arial"/>
          <w:sz w:val="18"/>
          <w:szCs w:val="18"/>
          <w:vertAlign w:val="superscript"/>
          <w:lang w:val="et-EE"/>
        </w:rPr>
        <w:t xml:space="preserve">5 </w:t>
      </w:r>
      <w:r w:rsidRPr="008F14CC">
        <w:rPr>
          <w:rStyle w:val="FontStyle106"/>
          <w:rFonts w:ascii="Arial" w:hAnsi="Arial" w:cs="Arial"/>
          <w:sz w:val="18"/>
          <w:szCs w:val="18"/>
          <w:lang w:val="et-EE"/>
        </w:rPr>
        <w:t>Tulepada – paksust paberist, plastist või metallist kest, mille alumine lõhkeainet sisaldav osa on kindlalt suletud. Eraldava vaheseina taga on täidetud pürotehnilised elemendid, mis on kaanega suletud. Pärast süütamist paiskub tulepaja laeng välja.</w:t>
      </w: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F64113" w:rsidRPr="008F14CC" w:rsidRDefault="00F64113" w:rsidP="008F14CC">
      <w:pPr>
        <w:pStyle w:val="Style50"/>
        <w:widowControl/>
        <w:tabs>
          <w:tab w:val="left" w:pos="2818"/>
        </w:tabs>
        <w:spacing w:before="115" w:line="230" w:lineRule="exact"/>
        <w:rPr>
          <w:rStyle w:val="FontStyle106"/>
          <w:rFonts w:ascii="Arial" w:hAnsi="Arial" w:cs="Arial"/>
          <w:i/>
          <w:sz w:val="18"/>
          <w:szCs w:val="18"/>
          <w:lang w:val="et-EE"/>
        </w:rPr>
      </w:pPr>
    </w:p>
    <w:p w:rsidR="00623C07" w:rsidRPr="008F14CC" w:rsidRDefault="00623C07" w:rsidP="00FE0990">
      <w:pPr>
        <w:pStyle w:val="Style50"/>
        <w:widowControl/>
        <w:numPr>
          <w:ilvl w:val="0"/>
          <w:numId w:val="75"/>
        </w:numPr>
        <w:tabs>
          <w:tab w:val="left" w:pos="2818"/>
        </w:tabs>
        <w:spacing w:before="115" w:line="230" w:lineRule="exact"/>
        <w:ind w:left="2688"/>
        <w:rPr>
          <w:rStyle w:val="FontStyle106"/>
          <w:lang w:val="et-EE"/>
        </w:rPr>
        <w:sectPr w:rsidR="00623C07" w:rsidRPr="008F14CC">
          <w:footnotePr>
            <w:numRestart w:val="eachSect"/>
          </w:footnotePr>
          <w:pgSz w:w="11909" w:h="16834"/>
          <w:pgMar w:top="1135" w:right="1127" w:bottom="360" w:left="171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3115"/>
        <w:gridCol w:w="4114"/>
        <w:gridCol w:w="3403"/>
        <w:gridCol w:w="139"/>
        <w:gridCol w:w="1732"/>
      </w:tblGrid>
      <w:tr w:rsidR="00623C07" w:rsidRPr="008F14CC" w:rsidTr="008862C0">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3"/>
              <w:widowControl/>
              <w:spacing w:line="240" w:lineRule="auto"/>
              <w:ind w:left="624"/>
              <w:rPr>
                <w:rStyle w:val="FontStyle101"/>
                <w:i w:val="0"/>
                <w:lang w:val="et-EE"/>
              </w:rPr>
            </w:pPr>
            <w:r w:rsidRPr="008F14CC">
              <w:rPr>
                <w:rStyle w:val="FontStyle101"/>
                <w:i w:val="0"/>
                <w:lang w:val="et-EE"/>
              </w:rPr>
              <w:lastRenderedPageBreak/>
              <w:t>Tüüp</w:t>
            </w:r>
          </w:p>
        </w:tc>
        <w:tc>
          <w:tcPr>
            <w:tcW w:w="3115" w:type="dxa"/>
            <w:tcBorders>
              <w:top w:val="single" w:sz="6" w:space="0" w:color="auto"/>
              <w:left w:val="single" w:sz="6" w:space="0" w:color="auto"/>
              <w:bottom w:val="single" w:sz="6" w:space="0" w:color="auto"/>
              <w:right w:val="single" w:sz="6" w:space="0" w:color="auto"/>
            </w:tcBorders>
          </w:tcPr>
          <w:p w:rsidR="00623C07" w:rsidRPr="008F14CC" w:rsidRDefault="00623C07" w:rsidP="00D2222C">
            <w:pPr>
              <w:pStyle w:val="Style73"/>
              <w:widowControl/>
              <w:spacing w:line="240" w:lineRule="auto"/>
              <w:ind w:left="456"/>
              <w:jc w:val="center"/>
              <w:rPr>
                <w:rStyle w:val="FontStyle101"/>
                <w:i w:val="0"/>
                <w:lang w:val="et-EE"/>
              </w:rPr>
            </w:pPr>
            <w:r w:rsidRPr="008F14CC">
              <w:rPr>
                <w:rStyle w:val="FontStyle101"/>
                <w:i w:val="0"/>
                <w:lang w:val="et-EE"/>
              </w:rPr>
              <w:t>Hõlmab / Sünonüüm</w:t>
            </w:r>
          </w:p>
        </w:tc>
        <w:tc>
          <w:tcPr>
            <w:tcW w:w="41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3"/>
              <w:widowControl/>
              <w:spacing w:line="240" w:lineRule="auto"/>
              <w:ind w:left="1282"/>
              <w:rPr>
                <w:rStyle w:val="FontStyle101"/>
                <w:i w:val="0"/>
                <w:lang w:val="et-EE"/>
              </w:rPr>
            </w:pPr>
            <w:r w:rsidRPr="008F14CC">
              <w:rPr>
                <w:rStyle w:val="FontStyle101"/>
                <w:i w:val="0"/>
                <w:lang w:val="et-EE"/>
              </w:rPr>
              <w:t>Definitsioon</w:t>
            </w:r>
          </w:p>
        </w:tc>
        <w:tc>
          <w:tcPr>
            <w:tcW w:w="3542"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D2222C">
            <w:pPr>
              <w:pStyle w:val="Style73"/>
              <w:widowControl/>
              <w:spacing w:line="240" w:lineRule="auto"/>
              <w:ind w:left="226"/>
              <w:jc w:val="center"/>
              <w:rPr>
                <w:rStyle w:val="FontStyle101"/>
                <w:i w:val="0"/>
                <w:lang w:val="et-EE"/>
              </w:rPr>
            </w:pPr>
            <w:r w:rsidRPr="008F14CC">
              <w:rPr>
                <w:rStyle w:val="FontStyle101"/>
                <w:i w:val="0"/>
                <w:lang w:val="et-EE"/>
              </w:rPr>
              <w:t>Tehnilised omadused</w:t>
            </w:r>
          </w:p>
        </w:tc>
        <w:tc>
          <w:tcPr>
            <w:tcW w:w="1732" w:type="dxa"/>
            <w:tcBorders>
              <w:top w:val="single" w:sz="6" w:space="0" w:color="auto"/>
              <w:left w:val="single" w:sz="6" w:space="0" w:color="auto"/>
              <w:bottom w:val="single" w:sz="6" w:space="0" w:color="auto"/>
              <w:right w:val="single" w:sz="6" w:space="0" w:color="auto"/>
            </w:tcBorders>
          </w:tcPr>
          <w:p w:rsidR="008862C0" w:rsidRPr="008F14CC" w:rsidRDefault="00623C07" w:rsidP="008862C0">
            <w:pPr>
              <w:pStyle w:val="Style73"/>
              <w:widowControl/>
              <w:ind w:firstLine="0"/>
              <w:jc w:val="center"/>
              <w:rPr>
                <w:rStyle w:val="FontStyle101"/>
                <w:i w:val="0"/>
                <w:lang w:val="et-EE"/>
              </w:rPr>
            </w:pPr>
            <w:r w:rsidRPr="008F14CC">
              <w:rPr>
                <w:rStyle w:val="FontStyle101"/>
                <w:i w:val="0"/>
                <w:lang w:val="et-EE"/>
              </w:rPr>
              <w:t>Klassifikatsiooni</w:t>
            </w:r>
          </w:p>
          <w:p w:rsidR="00623C07" w:rsidRPr="008F14CC" w:rsidRDefault="00623C07" w:rsidP="008862C0">
            <w:pPr>
              <w:pStyle w:val="Style73"/>
              <w:widowControl/>
              <w:ind w:firstLine="0"/>
              <w:jc w:val="center"/>
              <w:rPr>
                <w:rStyle w:val="FontStyle101"/>
                <w:i w:val="0"/>
                <w:lang w:val="et-EE"/>
              </w:rPr>
            </w:pPr>
            <w:r w:rsidRPr="008F14CC">
              <w:rPr>
                <w:rStyle w:val="FontStyle101"/>
                <w:i w:val="0"/>
                <w:lang w:val="et-EE"/>
              </w:rPr>
              <w:t>kood</w:t>
            </w:r>
          </w:p>
        </w:tc>
      </w:tr>
      <w:tr w:rsidR="00623C07" w:rsidRPr="008F14CC" w:rsidTr="008862C0">
        <w:tc>
          <w:tcPr>
            <w:tcW w:w="1814" w:type="dxa"/>
            <w:tcBorders>
              <w:top w:val="single" w:sz="6" w:space="0" w:color="auto"/>
              <w:left w:val="single" w:sz="6" w:space="0" w:color="auto"/>
              <w:bottom w:val="nil"/>
              <w:right w:val="single" w:sz="6" w:space="0" w:color="auto"/>
            </w:tcBorders>
          </w:tcPr>
          <w:p w:rsidR="00623C07" w:rsidRPr="008F14CC" w:rsidRDefault="00623C07" w:rsidP="00035976">
            <w:pPr>
              <w:pStyle w:val="Style17"/>
              <w:widowControl/>
              <w:ind w:firstLine="102"/>
              <w:rPr>
                <w:rStyle w:val="FontStyle100"/>
                <w:i w:val="0"/>
                <w:lang w:val="et-EE"/>
              </w:rPr>
            </w:pPr>
            <w:r w:rsidRPr="008F14CC">
              <w:rPr>
                <w:rStyle w:val="FontStyle100"/>
                <w:i w:val="0"/>
                <w:lang w:val="et-EE"/>
              </w:rPr>
              <w:t xml:space="preserve">Kest, </w:t>
            </w:r>
          </w:p>
          <w:p w:rsidR="00623C07" w:rsidRPr="008F14CC" w:rsidRDefault="00623C07" w:rsidP="00035976">
            <w:pPr>
              <w:pStyle w:val="Style17"/>
              <w:widowControl/>
              <w:ind w:firstLine="102"/>
              <w:rPr>
                <w:rStyle w:val="FontStyle100"/>
                <w:i w:val="0"/>
                <w:lang w:val="et-EE"/>
              </w:rPr>
            </w:pPr>
            <w:r w:rsidRPr="008F14CC">
              <w:rPr>
                <w:rStyle w:val="FontStyle100"/>
                <w:i w:val="0"/>
                <w:lang w:val="et-EE"/>
              </w:rPr>
              <w:t xml:space="preserve">sfääriline (kumer) </w:t>
            </w:r>
          </w:p>
          <w:p w:rsidR="00623C07" w:rsidRPr="008F14CC" w:rsidRDefault="00623C07" w:rsidP="00035976">
            <w:pPr>
              <w:pStyle w:val="Style17"/>
              <w:widowControl/>
              <w:ind w:firstLine="102"/>
              <w:rPr>
                <w:rStyle w:val="FontStyle100"/>
                <w:i w:val="0"/>
                <w:lang w:val="et-EE"/>
              </w:rPr>
            </w:pPr>
            <w:r w:rsidRPr="008F14CC">
              <w:rPr>
                <w:rStyle w:val="FontStyle100"/>
                <w:i w:val="0"/>
                <w:lang w:val="et-EE"/>
              </w:rPr>
              <w:t>või silindriline</w:t>
            </w:r>
          </w:p>
          <w:p w:rsidR="00623C07" w:rsidRPr="008F14CC" w:rsidRDefault="00623C07" w:rsidP="00623C07">
            <w:pPr>
              <w:pStyle w:val="Style17"/>
              <w:widowControl/>
              <w:rPr>
                <w:rStyle w:val="FontStyle100"/>
                <w:i w:val="0"/>
                <w:lang w:val="et-EE"/>
              </w:rPr>
            </w:pPr>
          </w:p>
        </w:tc>
        <w:tc>
          <w:tcPr>
            <w:tcW w:w="3115" w:type="dxa"/>
            <w:tcBorders>
              <w:top w:val="single" w:sz="6" w:space="0" w:color="auto"/>
              <w:left w:val="single" w:sz="6" w:space="0" w:color="auto"/>
              <w:bottom w:val="nil"/>
              <w:right w:val="single" w:sz="6" w:space="0" w:color="auto"/>
            </w:tcBorders>
          </w:tcPr>
          <w:p w:rsidR="00623C07" w:rsidRPr="008F14CC" w:rsidRDefault="00623C07" w:rsidP="00657521">
            <w:pPr>
              <w:pStyle w:val="Style17"/>
              <w:widowControl/>
              <w:ind w:left="5" w:hanging="5"/>
              <w:rPr>
                <w:rStyle w:val="FontStyle100"/>
                <w:i w:val="0"/>
                <w:lang w:val="et-EE"/>
              </w:rPr>
            </w:pPr>
            <w:r w:rsidRPr="008F14CC">
              <w:rPr>
                <w:rStyle w:val="FontStyle100"/>
                <w:i w:val="0"/>
                <w:lang w:val="et-EE"/>
              </w:rPr>
              <w:t>Sfäärilise kesta kujud: „tõusva ratta” kest, mitmevärvilise laengu kest, ühevärvilise laengu kest, spetsiaalse kujuga (nt fraktsioonidena) lennutatavate laengute kest, paljude efektidega laengute kest, laineefekti tekitav kest, langevarjuga laengute kest, suitsulaengu kest, tähepommide kest, eritähendusega/eriefektiga laengute kes</w:t>
            </w:r>
            <w:r w:rsidR="00035976" w:rsidRPr="008F14CC">
              <w:rPr>
                <w:rStyle w:val="FontStyle100"/>
                <w:i w:val="0"/>
                <w:vertAlign w:val="superscript"/>
                <w:lang w:val="et-EE"/>
              </w:rPr>
              <w:t>6</w:t>
            </w:r>
            <w:r w:rsidRPr="008F14CC">
              <w:rPr>
                <w:rStyle w:val="FontStyle100"/>
                <w:i w:val="0"/>
                <w:lang w:val="et-EE"/>
              </w:rPr>
              <w:t>t: signaalrakett, saluutlaeng, heliefektiga laeng, kõuekärgatus, „tõusvate rataste” kombinatsioon</w:t>
            </w:r>
          </w:p>
        </w:tc>
        <w:tc>
          <w:tcPr>
            <w:tcW w:w="41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Seade heitelaenguga või ilma, süütega viitliinilt ja lõhkelaenguga; pürotehniline(sed) laeng(ud) või mitmete erinevate efektidega tulevärgi kompositsioon, mille õhku tulistamine on ette nähtud mortiirist</w:t>
            </w:r>
          </w:p>
        </w:tc>
        <w:tc>
          <w:tcPr>
            <w:tcW w:w="3542"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17"/>
              <w:widowControl/>
              <w:ind w:firstLine="273"/>
              <w:rPr>
                <w:rStyle w:val="FontStyle100"/>
                <w:i w:val="0"/>
                <w:lang w:val="et-EE"/>
              </w:rPr>
            </w:pPr>
            <w:r w:rsidRPr="008F14CC">
              <w:rPr>
                <w:rStyle w:val="FontStyle100"/>
                <w:i w:val="0"/>
                <w:lang w:val="et-EE"/>
              </w:rPr>
              <w:t>Kõik eriotstarbeliste/ eriefektiga laengud</w:t>
            </w:r>
          </w:p>
        </w:tc>
        <w:tc>
          <w:tcPr>
            <w:tcW w:w="173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542"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 xml:space="preserve">Värvilise laengu kest: </w:t>
            </w:r>
            <w:r w:rsidRPr="008F14CC">
              <w:rPr>
                <w:sz w:val="18"/>
                <w:szCs w:val="18"/>
                <w:lang w:val="et-EE"/>
              </w:rPr>
              <w:t>≥</w:t>
            </w:r>
            <w:r w:rsidRPr="008F14CC">
              <w:rPr>
                <w:rStyle w:val="FontStyle100"/>
                <w:i w:val="0"/>
                <w:lang w:val="et-EE"/>
              </w:rPr>
              <w:t xml:space="preserve"> 180 mm</w:t>
            </w:r>
          </w:p>
        </w:tc>
        <w:tc>
          <w:tcPr>
            <w:tcW w:w="173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542"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Värvilise laengu kest: &lt; 180 mm pluss &gt; 25% valgustussegu, nt sädelaenguga ja/või eriotstarbelised/ eriefektiga laengud</w:t>
            </w:r>
          </w:p>
        </w:tc>
        <w:tc>
          <w:tcPr>
            <w:tcW w:w="173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542"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Värvilise laengu kest: &lt; 180 mm pluss ≤ 25% valgustussegu, nt sädelaenguga ja/või eriotstarbelised / eriefektiga laengud</w:t>
            </w:r>
          </w:p>
        </w:tc>
        <w:tc>
          <w:tcPr>
            <w:tcW w:w="173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542"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rPr>
                <w:rStyle w:val="FontStyle100"/>
                <w:i w:val="0"/>
                <w:lang w:val="et-EE"/>
              </w:rPr>
            </w:pPr>
            <w:r w:rsidRPr="008F14CC">
              <w:rPr>
                <w:rStyle w:val="FontStyle100"/>
                <w:i w:val="0"/>
                <w:lang w:val="et-EE"/>
              </w:rPr>
              <w:t>Värvilise laengu kest: ≤ 50 mm või ≤ 60 mm pürotehnilist segu ja ≤ 2% valgustussegu, nt sädelaenguga ja/või eriotstarbelised/ eriefektiga laengud</w:t>
            </w:r>
          </w:p>
        </w:tc>
        <w:tc>
          <w:tcPr>
            <w:tcW w:w="173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1.4G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jc w:val="both"/>
              <w:rPr>
                <w:rStyle w:val="FontStyle100"/>
                <w:i w:val="0"/>
                <w:lang w:val="et-EE"/>
              </w:rPr>
            </w:pPr>
            <w:r w:rsidRPr="008F14CC">
              <w:rPr>
                <w:rStyle w:val="FontStyle100"/>
                <w:i w:val="0"/>
                <w:lang w:val="et-EE"/>
              </w:rPr>
              <w:t>Ümarate sektsioonidega kest</w:t>
            </w:r>
          </w:p>
        </w:tc>
        <w:tc>
          <w:tcPr>
            <w:tcW w:w="41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 xml:space="preserve">Seade, mille kest on kahe või enama ümara sektsiooniga, mis on ühendatud üheks tervikuks; millest pürotehnilise laengu (mille eri sektsioonides olevatel osadel on igaühel oma </w:t>
            </w:r>
            <w:r w:rsidRPr="008F14CC">
              <w:rPr>
                <w:rStyle w:val="FontStyle100"/>
                <w:i w:val="0"/>
                <w:lang w:val="et-EE"/>
              </w:rPr>
              <w:lastRenderedPageBreak/>
              <w:t>viitliiniga süütenöör) paiskab välja sama lõhkelaengu</w:t>
            </w:r>
          </w:p>
        </w:tc>
        <w:tc>
          <w:tcPr>
            <w:tcW w:w="5274" w:type="dxa"/>
            <w:gridSpan w:val="3"/>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lastRenderedPageBreak/>
              <w:t>Klassifitseerimine kõige ohtlikuma, „tõusva ratta” laengu järgi</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single" w:sz="6" w:space="0" w:color="auto"/>
              <w:left w:val="single" w:sz="6" w:space="0" w:color="auto"/>
              <w:bottom w:val="nil"/>
              <w:right w:val="single" w:sz="6" w:space="0" w:color="auto"/>
            </w:tcBorders>
          </w:tcPr>
          <w:p w:rsidR="00623C07" w:rsidRPr="008F14CC" w:rsidRDefault="00623C07" w:rsidP="00623C07">
            <w:pPr>
              <w:pStyle w:val="Style35"/>
              <w:widowControl/>
              <w:ind w:left="5" w:hanging="5"/>
              <w:jc w:val="both"/>
              <w:rPr>
                <w:rStyle w:val="FontStyle100"/>
                <w:i w:val="0"/>
                <w:lang w:val="et-EE"/>
              </w:rPr>
            </w:pPr>
            <w:r w:rsidRPr="008F14CC">
              <w:rPr>
                <w:rStyle w:val="FontStyle100"/>
                <w:i w:val="0"/>
                <w:lang w:val="et-EE"/>
              </w:rPr>
              <w:t>Ilutulestiku patarei, ilutulestiku raketid</w:t>
            </w:r>
          </w:p>
        </w:tc>
        <w:tc>
          <w:tcPr>
            <w:tcW w:w="41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Pakett, kus erinevad pürotehnilised laengud on paigutatud kõrvuti asuvatesse kumeratesse ja silindrilistesse torudesse mortiirile, millelt ilutulestik õhku lastakse</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Kõik eriotstarbeliste/ eriefektiga laengud</w:t>
            </w:r>
          </w:p>
        </w:tc>
        <w:tc>
          <w:tcPr>
            <w:tcW w:w="1871"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Värvilise laengu kest: ≥ 180 mm</w:t>
            </w:r>
          </w:p>
        </w:tc>
        <w:tc>
          <w:tcPr>
            <w:tcW w:w="1871"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Värvilise laengu kest: &gt;25% valgustusseguga, nt sädelaenguga ja/või eriotstarbelised/ eriefektiga laengud</w:t>
            </w:r>
          </w:p>
        </w:tc>
        <w:tc>
          <w:tcPr>
            <w:tcW w:w="1871"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8862C0">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Värvilise laengu kest: &gt; 50 mm ja &lt; 180 mm</w:t>
            </w:r>
          </w:p>
        </w:tc>
        <w:tc>
          <w:tcPr>
            <w:tcW w:w="1871"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1.2G</w:t>
            </w:r>
          </w:p>
        </w:tc>
      </w:tr>
      <w:tr w:rsidR="00623C07" w:rsidRPr="008F14CC" w:rsidTr="008862C0">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15"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Värvilise laengu kest: ≤ 50 mm, või ≤ 60 g pürotehnilist segu, koos ≤ 25% valgustusseguga, nt sädelaenguga ja/või eriotstarbelised/ eriefektiga laengud</w:t>
            </w:r>
          </w:p>
        </w:tc>
        <w:tc>
          <w:tcPr>
            <w:tcW w:w="1871"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bl>
    <w:p w:rsidR="00623C07" w:rsidRPr="008F14CC" w:rsidRDefault="00623C07" w:rsidP="00623C07">
      <w:pPr>
        <w:rPr>
          <w:rStyle w:val="FontStyle100"/>
          <w:i w:val="0"/>
        </w:rPr>
      </w:pPr>
    </w:p>
    <w:p w:rsidR="00035976" w:rsidRPr="008F14CC" w:rsidRDefault="00035976" w:rsidP="00623C07">
      <w:pPr>
        <w:rPr>
          <w:rStyle w:val="FontStyle100"/>
          <w:vertAlign w:val="superscript"/>
        </w:rPr>
      </w:pPr>
      <w:r w:rsidRPr="008F14CC">
        <w:rPr>
          <w:rFonts w:ascii="Arial" w:hAnsi="Arial" w:cs="Arial"/>
          <w:i/>
          <w:iCs/>
          <w:noProof/>
          <w:sz w:val="18"/>
          <w:szCs w:val="18"/>
          <w:vertAlign w:val="superscript"/>
          <w:lang w:eastAsia="et-EE"/>
        </w:rPr>
        <mc:AlternateContent>
          <mc:Choice Requires="wps">
            <w:drawing>
              <wp:anchor distT="0" distB="0" distL="114300" distR="114300" simplePos="0" relativeHeight="251690496" behindDoc="0" locked="0" layoutInCell="1" allowOverlap="1" wp14:anchorId="2F15ADA4" wp14:editId="6DB33974">
                <wp:simplePos x="0" y="0"/>
                <wp:positionH relativeFrom="column">
                  <wp:posOffset>22225</wp:posOffset>
                </wp:positionH>
                <wp:positionV relativeFrom="paragraph">
                  <wp:posOffset>102235</wp:posOffset>
                </wp:positionV>
                <wp:extent cx="186690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3343A" id="Straight Connector 125"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75pt,8.05pt" to="14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" strokecolor="black [3040]"/>
            </w:pict>
          </mc:Fallback>
        </mc:AlternateContent>
      </w:r>
    </w:p>
    <w:p w:rsidR="00035976" w:rsidRPr="008F14CC" w:rsidRDefault="00035976" w:rsidP="00623C07">
      <w:pPr>
        <w:rPr>
          <w:rStyle w:val="FontStyle100"/>
          <w:i w:val="0"/>
        </w:rPr>
      </w:pPr>
      <w:r w:rsidRPr="008F14CC">
        <w:rPr>
          <w:rStyle w:val="FontStyle100"/>
          <w:vertAlign w:val="superscript"/>
        </w:rPr>
        <w:t xml:space="preserve">6 </w:t>
      </w:r>
      <w:r w:rsidRPr="008F14CC">
        <w:rPr>
          <w:rStyle w:val="FontStyle100"/>
        </w:rPr>
        <w:t>pürotehniline toode, mille süütamisel tekib väga kõva pauk (plahvatus).</w:t>
      </w:r>
    </w:p>
    <w:p w:rsidR="00035976" w:rsidRPr="008F14CC" w:rsidRDefault="00035976" w:rsidP="00623C07">
      <w:pPr>
        <w:rPr>
          <w:rStyle w:val="FontStyle100"/>
          <w:i w:val="0"/>
        </w:rPr>
      </w:pPr>
    </w:p>
    <w:p w:rsidR="00035976" w:rsidRPr="008F14CC" w:rsidRDefault="00035976" w:rsidP="00623C07">
      <w:pPr>
        <w:rPr>
          <w:rStyle w:val="FontStyle100"/>
          <w:i w:val="0"/>
        </w:rPr>
        <w:sectPr w:rsidR="00035976" w:rsidRPr="008F14CC">
          <w:footnotePr>
            <w:numRestart w:val="eachSect"/>
          </w:footnotePr>
          <w:pgSz w:w="16834" w:h="11909" w:orient="landscape"/>
          <w:pgMar w:top="1135" w:right="1270" w:bottom="360" w:left="127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3120"/>
        <w:gridCol w:w="4109"/>
        <w:gridCol w:w="3403"/>
        <w:gridCol w:w="1848"/>
      </w:tblGrid>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rPr>
                <w:rStyle w:val="FontStyle100"/>
                <w:i w:val="0"/>
                <w:lang w:val="et-EE"/>
              </w:rPr>
            </w:pPr>
            <w:r w:rsidRPr="008F14CC">
              <w:rPr>
                <w:rStyle w:val="FontStyle100"/>
                <w:i w:val="0"/>
                <w:lang w:val="et-EE"/>
              </w:rPr>
              <w:lastRenderedPageBreak/>
              <w:t xml:space="preserve">Kest, </w:t>
            </w:r>
          </w:p>
          <w:p w:rsidR="00623C07" w:rsidRPr="008F14CC" w:rsidRDefault="00623C07" w:rsidP="00623C07">
            <w:pPr>
              <w:pStyle w:val="Style17"/>
              <w:widowControl/>
              <w:spacing w:line="226" w:lineRule="exact"/>
              <w:rPr>
                <w:rStyle w:val="FontStyle100"/>
                <w:i w:val="0"/>
                <w:lang w:val="et-EE"/>
              </w:rPr>
            </w:pPr>
            <w:r w:rsidRPr="008F14CC">
              <w:rPr>
                <w:rStyle w:val="FontStyle100"/>
                <w:i w:val="0"/>
                <w:lang w:val="et-EE"/>
              </w:rPr>
              <w:t xml:space="preserve">sfääriline (kumer) </w:t>
            </w:r>
          </w:p>
          <w:p w:rsidR="00623C07" w:rsidRPr="008F14CC" w:rsidRDefault="00623C07" w:rsidP="00623C07">
            <w:pPr>
              <w:pStyle w:val="Style17"/>
              <w:widowControl/>
              <w:spacing w:line="226" w:lineRule="exact"/>
              <w:rPr>
                <w:rStyle w:val="FontStyle100"/>
                <w:i w:val="0"/>
                <w:lang w:val="et-EE"/>
              </w:rPr>
            </w:pPr>
            <w:r w:rsidRPr="008F14CC">
              <w:rPr>
                <w:rStyle w:val="FontStyle100"/>
                <w:i w:val="0"/>
                <w:lang w:val="et-EE"/>
              </w:rPr>
              <w:t>või silindriline</w:t>
            </w:r>
          </w:p>
          <w:p w:rsidR="00623C07" w:rsidRPr="008F14CC" w:rsidRDefault="00623C07" w:rsidP="00623C07">
            <w:pPr>
              <w:pStyle w:val="Style17"/>
              <w:widowControl/>
              <w:spacing w:line="226" w:lineRule="exact"/>
              <w:rPr>
                <w:rStyle w:val="FontStyle100"/>
                <w:i w:val="0"/>
                <w:lang w:val="et-EE"/>
              </w:rPr>
            </w:pPr>
          </w:p>
          <w:p w:rsidR="00623C07" w:rsidRPr="008F14CC" w:rsidRDefault="00623C07" w:rsidP="00623C07">
            <w:pPr>
              <w:pStyle w:val="Style74"/>
              <w:widowControl/>
              <w:spacing w:line="226" w:lineRule="exact"/>
              <w:rPr>
                <w:rStyle w:val="FontStyle106"/>
                <w:rFonts w:ascii="Arial" w:hAnsi="Arial" w:cs="Arial"/>
                <w:sz w:val="18"/>
                <w:szCs w:val="18"/>
                <w:lang w:val="et-EE"/>
              </w:rPr>
            </w:pPr>
            <w:r w:rsidRPr="008F14CC">
              <w:rPr>
                <w:rStyle w:val="FontStyle106"/>
                <w:rFonts w:ascii="Arial" w:hAnsi="Arial" w:cs="Arial"/>
                <w:sz w:val="18"/>
                <w:szCs w:val="18"/>
                <w:lang w:val="et-EE"/>
              </w:rPr>
              <w:t>(järg)</w:t>
            </w: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Sfäär-sfääris ilutulestikud (Viited sfäär-sfääris ilutulestiku komponentide protsendile näitavad vastava komponendi osa tulevärgi laengu brutomassis)</w:t>
            </w: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Seade ilma heitelaenguta, süütenöör viitliiniga, lõhkelaeng sisaldab eriotstarbelisi / eriefektiga laenguid ja inertmaterjale ning on ette nähtud õhku tulistamiseks mortiirist</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&gt; 120 mm</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
              <w:rPr>
                <w:rFonts w:ascii="Arial" w:hAnsi="Arial" w:cs="Arial"/>
                <w:sz w:val="18"/>
                <w:szCs w:val="18"/>
                <w:lang w:val="et-EE"/>
              </w:rPr>
            </w:pP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
              <w:rPr>
                <w:rFonts w:ascii="Arial" w:hAnsi="Arial" w:cs="Arial"/>
                <w:sz w:val="18"/>
                <w:szCs w:val="18"/>
                <w:lang w:val="et-EE"/>
              </w:rPr>
            </w:pP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rPr>
                <w:rStyle w:val="FontStyle100"/>
                <w:i w:val="0"/>
                <w:lang w:val="et-EE"/>
              </w:rPr>
            </w:pPr>
            <w:r w:rsidRPr="008F14CC">
              <w:rPr>
                <w:rStyle w:val="FontStyle100"/>
                <w:i w:val="0"/>
                <w:lang w:val="et-EE"/>
              </w:rPr>
              <w:t>Seade ilma heitelaenguta, süütenöör viitliiniga, lõhkelaeng sisaldab eriotstarbelisi/ eriefektiga laengutes ≤ 25 g valgustussegu ühe laengu kohta, ≤ 33% valgustussegu ja ≥ 60% inertmaterjale ning on ette nähtud õhku tulistamiseks mortiirist</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C90711" w:rsidP="00623C07">
            <w:pPr>
              <w:pStyle w:val="Style17"/>
              <w:widowControl/>
              <w:spacing w:line="240" w:lineRule="auto"/>
              <w:rPr>
                <w:rStyle w:val="FontStyle100"/>
                <w:i w:val="0"/>
                <w:lang w:val="et-EE"/>
              </w:rPr>
            </w:pPr>
            <w:r w:rsidRPr="008F14CC">
              <w:rPr>
                <w:sz w:val="20"/>
                <w:lang w:val="et-EE"/>
              </w:rPr>
              <w:t>≤</w:t>
            </w:r>
            <w:r w:rsidR="000767E3">
              <w:rPr>
                <w:sz w:val="20"/>
                <w:lang w:val="et-EE"/>
              </w:rPr>
              <w:t xml:space="preserve"> </w:t>
            </w:r>
            <w:r w:rsidR="00623C07" w:rsidRPr="008F14CC">
              <w:rPr>
                <w:rStyle w:val="FontStyle100"/>
                <w:i w:val="0"/>
                <w:lang w:val="et-EE"/>
              </w:rPr>
              <w:t>120 mm</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Seade ilma heitelaenguta, süütenöör viitliiniga, lõhkelaeng sisaldab värvilisi laenguid ja/või pürotehnilisi laenguid ning on ette nähtud õhku tulistamiseks mortiirist</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&gt; 300 mm</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rPr>
                <w:rStyle w:val="FontStyle100"/>
                <w:i w:val="0"/>
                <w:lang w:val="et-EE"/>
              </w:rPr>
            </w:pPr>
            <w:r w:rsidRPr="008F14CC">
              <w:rPr>
                <w:rStyle w:val="FontStyle100"/>
                <w:i w:val="0"/>
                <w:lang w:val="et-EE"/>
              </w:rPr>
              <w:t>Seade ilma heitelaenguta, süütenöör viitliiniga, lõhkelaeng sisaldab ≤ 70 mm suurusi värvilisi laenguid ja/või pürotehnilisi laenguid, mille koostises ≤ 25% valgustussegu ja ≤ 60% pürotehnilisi komponente ning on ette nähtud õhku tulistamiseks mortiirist</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&gt; 200 mm ja ≤ 300 mm</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Seade heitelaenguga, süütenöör viitliiniga, lõhkelaeng sisaldab ≤ 70 mm suurusi värvilisi laenguid ja/või pürotehnilisi laenguid, mille koostises ≤ 25% valgustussegu ja ≤ 60% pürotehnilisi komponente ning on ette nähtud õhku tulistamiseks mortiirist</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 200 mm</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bl>
    <w:p w:rsidR="00623C07" w:rsidRPr="008F14CC" w:rsidRDefault="00623C07" w:rsidP="00623C07">
      <w:pPr>
        <w:rPr>
          <w:rStyle w:val="FontStyle100"/>
          <w:i w:val="0"/>
        </w:rPr>
        <w:sectPr w:rsidR="00623C07" w:rsidRPr="008F14CC">
          <w:footnotePr>
            <w:numRestart w:val="eachSect"/>
          </w:footnotePr>
          <w:pgSz w:w="16834" w:h="11909" w:orient="landscape"/>
          <w:pgMar w:top="1135" w:right="1270" w:bottom="360" w:left="127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3120"/>
        <w:gridCol w:w="4109"/>
        <w:gridCol w:w="3403"/>
        <w:gridCol w:w="1848"/>
      </w:tblGrid>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firstLine="5"/>
              <w:rPr>
                <w:rStyle w:val="FontStyle100"/>
                <w:i w:val="0"/>
                <w:lang w:val="et-EE"/>
              </w:rPr>
            </w:pPr>
            <w:r w:rsidRPr="008F14CC">
              <w:rPr>
                <w:rStyle w:val="FontStyle100"/>
                <w:i w:val="0"/>
                <w:lang w:val="et-EE"/>
              </w:rPr>
              <w:lastRenderedPageBreak/>
              <w:t>Patarei/komplekt</w:t>
            </w: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Tulepallid (krüsanteemid), tulekardinad, komeedid, (tulevärgi finaal) kogupauk, lilleaed, samaaegsed pommid, fontäänide kaskaad, erinevatel kõrgustel olevad (kihilised) efektid, praginapilved, valgussähvatusega paugutite komplektid</w:t>
            </w: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Pakett koosneb mitmest elemendist, milles on kas sama tüüpi või erinevat tüüpi laengud, mis kõik kuuluvad mingi siin tabelis toodud tulevärgi tüübi alla ja mida süüdatakse kas ühest või kahest kohast</w:t>
            </w:r>
          </w:p>
        </w:tc>
        <w:tc>
          <w:tcPr>
            <w:tcW w:w="5251"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Klassifikatsioonikood määratakse kõige ohtlikuma pürotehnilise vahendi järgi.</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Rooma küünlad</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Tulejuga, tulekera, taevasse teatud kujundit projitseerivad laengud</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spacing w:line="226" w:lineRule="exact"/>
              <w:ind w:left="5" w:hanging="5"/>
              <w:rPr>
                <w:rStyle w:val="FontStyle100"/>
                <w:i w:val="0"/>
                <w:lang w:val="et-EE"/>
              </w:rPr>
            </w:pPr>
            <w:r w:rsidRPr="008F14CC">
              <w:rPr>
                <w:rStyle w:val="FontStyle100"/>
                <w:i w:val="0"/>
                <w:lang w:val="et-EE"/>
              </w:rPr>
              <w:t>Toru sisaldab pürotehniliste laengute seeriat, milles on vahelduvad pürotehnilised kujundid, heitelaengud ja laengute väljapaiskumist määrav laenguid siduv süütenöör</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sisemine läbimõõt ≥ 50 mm, sisaldab valgustussegu; või &lt;50 mm, sisaldab &gt;25% valgustussegu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sisemine läbimõõt ≥ 50 mm, ei sisalda valgustussegu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1.2G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spacing w:line="226" w:lineRule="exact"/>
              <w:rPr>
                <w:rStyle w:val="FontStyle100"/>
                <w:i w:val="0"/>
                <w:lang w:val="et-EE"/>
              </w:rPr>
            </w:pPr>
            <w:r w:rsidRPr="008F14CC">
              <w:rPr>
                <w:rStyle w:val="FontStyle100"/>
                <w:i w:val="0"/>
                <w:lang w:val="et-EE"/>
              </w:rPr>
              <w:t>sisemine läbimõõt ≥ 50 mm, ja 25% valgustussegu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sisemine diameeter ≤ 30 mm, kõik pürotehnilised laengud ≤ 25 g ja valgustussegu ≤ 5%</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Pommitoru</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Ühe lasuga Rooma küünlad, väikesed ilutulestiku patareid</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left="5" w:hanging="5"/>
              <w:rPr>
                <w:rStyle w:val="FontStyle100"/>
                <w:i w:val="0"/>
                <w:lang w:val="et-EE"/>
              </w:rPr>
            </w:pPr>
            <w:r w:rsidRPr="008F14CC">
              <w:rPr>
                <w:rStyle w:val="FontStyle100"/>
                <w:i w:val="0"/>
                <w:lang w:val="et-EE"/>
              </w:rPr>
              <w:t>Toru sisaldab pürotehniliste laengute seeriat, heitelaengud ja laengute väljapaiskumise järjekorda määravat laenguid siduvat süütenööri või on ilma sellise süütenöörita</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sisemine diameeter ≤ 30 mm ja pürotehniline laeng &gt; 25 g või &gt; 5% ja ≤ 25% valgustussegu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sisemine diameeter ≤ 30 mm, pürotehniline laeng ≤ 25 g ja valgustussegu ≤ 5%</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Rakett</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 xml:space="preserve">Laviini vallandamise rakett, signaalrakett, vilega rakett, varrega rakett, ilutulestiku kõrge lennuga </w:t>
            </w:r>
            <w:r w:rsidRPr="008F14CC">
              <w:rPr>
                <w:rStyle w:val="FontStyle100"/>
                <w:i w:val="0"/>
                <w:lang w:val="et-EE"/>
              </w:rPr>
              <w:lastRenderedPageBreak/>
              <w:t>rakett, raketipüstolist välja lastav rakett, jalgade peale püsti asetatav rakett</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spacing w:line="226" w:lineRule="exact"/>
              <w:ind w:left="5" w:hanging="5"/>
              <w:rPr>
                <w:rStyle w:val="FontStyle100"/>
                <w:i w:val="0"/>
                <w:lang w:val="et-EE"/>
              </w:rPr>
            </w:pPr>
            <w:r w:rsidRPr="008F14CC">
              <w:rPr>
                <w:rStyle w:val="FontStyle100"/>
                <w:i w:val="0"/>
                <w:lang w:val="et-EE"/>
              </w:rPr>
              <w:lastRenderedPageBreak/>
              <w:t>Toru, mis sisaldab pürotehnilist segu ja/või pürotehnilisi üksusi, mis on varustatud vardaga (varrastega) või muude lennu stabiliseerimise vahenditega, ette nähtud laengu üles laskmiseks</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left="14" w:hanging="14"/>
              <w:rPr>
                <w:rStyle w:val="FontStyle100"/>
                <w:i w:val="0"/>
                <w:lang w:val="et-EE"/>
              </w:rPr>
            </w:pPr>
            <w:r w:rsidRPr="008F14CC">
              <w:rPr>
                <w:rStyle w:val="FontStyle100"/>
                <w:i w:val="0"/>
                <w:lang w:val="et-EE"/>
              </w:rPr>
              <w:t>ainult valgustussegu efektid</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valgustussegu &gt; 25% pürotehnilisest segust</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ind w:left="5" w:hanging="5"/>
              <w:rPr>
                <w:rStyle w:val="FontStyle100"/>
                <w:i w:val="0"/>
                <w:lang w:val="et-EE"/>
              </w:rPr>
            </w:pPr>
            <w:r w:rsidRPr="008F14CC">
              <w:rPr>
                <w:rStyle w:val="FontStyle100"/>
                <w:i w:val="0"/>
                <w:lang w:val="et-EE"/>
              </w:rPr>
              <w:t>&gt; 20 g pürotehnilist segu ja valgustussegu ≤ 25%</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10" w:hanging="10"/>
              <w:rPr>
                <w:rStyle w:val="FontStyle100"/>
                <w:i w:val="0"/>
                <w:lang w:val="et-EE"/>
              </w:rPr>
            </w:pPr>
            <w:r w:rsidRPr="008F14CC">
              <w:rPr>
                <w:rStyle w:val="FontStyle100"/>
                <w:i w:val="0"/>
                <w:lang w:val="et-EE"/>
              </w:rPr>
              <w:t>≤ 20 g pürotehnilist segu, musta püssirohu lõhkelaeng ja ≤ 0,13 g valgustussegu eriefektiga laengu kohta ning kokku ≤ 1 g</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bl>
    <w:p w:rsidR="00623C07" w:rsidRPr="008F14CC" w:rsidRDefault="00623C07" w:rsidP="00623C07">
      <w:pPr>
        <w:rPr>
          <w:rStyle w:val="FontStyle100"/>
          <w:i w:val="0"/>
        </w:rPr>
        <w:sectPr w:rsidR="00623C07" w:rsidRPr="008F14CC">
          <w:footnotePr>
            <w:numRestart w:val="eachSect"/>
          </w:footnotePr>
          <w:pgSz w:w="16834" w:h="11909" w:orient="landscape"/>
          <w:pgMar w:top="1135" w:right="1270" w:bottom="720" w:left="127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3120"/>
        <w:gridCol w:w="4109"/>
        <w:gridCol w:w="3403"/>
        <w:gridCol w:w="1848"/>
      </w:tblGrid>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lastRenderedPageBreak/>
              <w:t>Tulepajad</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Valgustusmiin (taevasse lastav), maapealne tulepada, hulgipaukudega tulepada, tulelaengute jada</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left="5" w:hanging="5"/>
              <w:rPr>
                <w:rStyle w:val="FontStyle100"/>
                <w:i w:val="0"/>
                <w:lang w:val="et-EE"/>
              </w:rPr>
            </w:pPr>
            <w:r w:rsidRPr="008F14CC">
              <w:rPr>
                <w:rStyle w:val="FontStyle100"/>
                <w:i w:val="0"/>
                <w:lang w:val="et-EE"/>
              </w:rPr>
              <w:t>Toru, mis sisaldab heitelaengut ja pürotehnilisi üksusi ning on ette nähtud asetamiseks või kinnitamiseks maapinnale. Peamine eesmärk on kõigi pürotehniliste laengute ja efektide välja purskumine korraga, mis loob taevas ulatusliku visuaalse ja/või heliefekti või</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&gt; 25% valgustussegu, nt sädelaeng ja/või eriotstarbelised/eriefektidega laengud</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left="5" w:hanging="5"/>
              <w:rPr>
                <w:rStyle w:val="FontStyle100"/>
                <w:i w:val="0"/>
                <w:lang w:val="et-EE"/>
              </w:rPr>
            </w:pPr>
            <w:r w:rsidRPr="008F14CC">
              <w:rPr>
                <w:rStyle w:val="FontStyle100"/>
                <w:i w:val="0"/>
                <w:lang w:val="et-EE"/>
              </w:rPr>
              <w:t>≥ 180 mm ja ≤ 25% valgustussegu, nt sädelaeng ja/või eriotstarbelised/ eriefektidega laengud</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&lt; 180 mm ja ≤ 25% valgustussegu, nt sädelaeng ja/või eriotstarbelised/ eriefektidega laengud</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firstLine="5"/>
              <w:rPr>
                <w:rStyle w:val="FontStyle100"/>
                <w:i w:val="0"/>
                <w:lang w:val="et-EE"/>
              </w:rPr>
            </w:pPr>
            <w:r w:rsidRPr="008F14CC">
              <w:rPr>
                <w:rStyle w:val="FontStyle100"/>
                <w:i w:val="0"/>
                <w:lang w:val="et-EE"/>
              </w:rPr>
              <w:t>kangast või paberist kott või toru, mis sisaldab heitelaengut ja pürotehnilisi üksusi, ette nähtud välja lasta mortiirilt ja tekitada tulepaja efekti</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left="5" w:hanging="5"/>
              <w:rPr>
                <w:rStyle w:val="FontStyle100"/>
                <w:i w:val="0"/>
                <w:lang w:val="et-EE"/>
              </w:rPr>
            </w:pPr>
            <w:r w:rsidRPr="008F14CC">
              <w:rPr>
                <w:rStyle w:val="FontStyle100"/>
                <w:i w:val="0"/>
                <w:lang w:val="et-EE"/>
              </w:rPr>
              <w:t>≤ 150 g pürotehnilist segu, mis sisaldab ≤ 5% valgustussegu, nt sädelaeng ja/või eriotstarbelised/ eriefektidega laengud Igas pürotehnilises üksuses ≤ 25 g, kõigis eriefektiga laengutes &lt; 2 g; igas vilega raketis, kui seda lisatakse, siis ≤ 3 g</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Fontään</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Vulkaanid, fontäänid, tulevihmad, tulevardad, Bengaali tuli, kaarjalt langevad tulejoad, silindriline fontään, koonusekujuline fontään, valgustavad tõrvikud</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Mittemetallist pakendi sees pressitud või ühendatud pürotehniline segu, mis tekitab sädemeid ja leeke</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 1 kg pürotehnilist segu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&lt; 1 kg pürotehnilist segu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Säraküünal</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Käeshoitavad säraküünlad, mitte käeshoitavad säraküünlad, nöör- e. liigendsäraküünal</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left="14" w:hanging="14"/>
              <w:rPr>
                <w:rStyle w:val="FontStyle100"/>
                <w:i w:val="0"/>
                <w:lang w:val="et-EE"/>
              </w:rPr>
            </w:pPr>
            <w:r w:rsidRPr="008F14CC">
              <w:rPr>
                <w:rStyle w:val="FontStyle100"/>
                <w:i w:val="0"/>
                <w:lang w:val="et-EE"/>
              </w:rPr>
              <w:t>Jäik traat, mis on osaliselt kaetud (ühe otsa poolt) aeglaselt põleva pürotehnilise ainega, süüteotsikuga või ilma</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Perkloraadil põhinevad säraküünlad: &gt; 5 g säraküünla kohta või &gt; 10 säraküünalt pakis.</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lastRenderedPageBreak/>
              <w:t xml:space="preserve">Perkloraadil põhinevad säraküünlad: </w:t>
            </w:r>
            <w:r w:rsidRPr="008F14CC">
              <w:rPr>
                <w:rStyle w:val="FontStyle100"/>
                <w:i w:val="0"/>
                <w:lang w:val="et-EE"/>
              </w:rPr>
              <w:lastRenderedPageBreak/>
              <w:t>≤ 5 g säraküünla kohta või &gt; 10 säraküünalt pakis; nitraadil põhinevad säraküünlad: ≤ 30 g säraküünla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lastRenderedPageBreak/>
              <w:t>1.4G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Bengali küünlad</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spacing w:line="240" w:lineRule="auto"/>
              <w:ind w:right="1171"/>
              <w:rPr>
                <w:rStyle w:val="FontStyle100"/>
                <w:i w:val="0"/>
                <w:lang w:val="et-EE"/>
              </w:rPr>
            </w:pPr>
            <w:r w:rsidRPr="008F14CC">
              <w:rPr>
                <w:rStyle w:val="FontStyle100"/>
                <w:i w:val="0"/>
                <w:lang w:val="et-EE"/>
              </w:rPr>
              <w:t>Kaetud hangunud põlevainega</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Jäik mittemetallist varras, mis on osaliselt kaetud (ühe otsa poolt) aeglaselt põleva pürotehnilise ainega ja mõeldud käes hoidmiseks</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Perkloraadil põhinevad tooted: &gt; 5 g säraküünla kohta või &gt; 10 säraküünalt pakis</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firstLine="5"/>
              <w:rPr>
                <w:rStyle w:val="FontStyle100"/>
                <w:i w:val="0"/>
                <w:lang w:val="et-EE"/>
              </w:rPr>
            </w:pPr>
            <w:r w:rsidRPr="008F14CC">
              <w:rPr>
                <w:rStyle w:val="FontStyle100"/>
                <w:i w:val="0"/>
                <w:lang w:val="et-EE"/>
              </w:rPr>
              <w:t>Perkloraadil põhinevad tooted: ≤ 5 säraküünla kohta või &gt; 10 säraküünalt pakis; nitraadil põhinevad säraküünlad: ≤ 30 g säraküünla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40" w:lineRule="auto"/>
              <w:rPr>
                <w:rStyle w:val="FontStyle100"/>
                <w:i w:val="0"/>
                <w:lang w:val="et-EE"/>
              </w:rPr>
            </w:pPr>
            <w:r w:rsidRPr="008F14CC">
              <w:rPr>
                <w:rStyle w:val="FontStyle100"/>
                <w:i w:val="0"/>
                <w:lang w:val="et-EE"/>
              </w:rPr>
              <w:t>1.4G</w:t>
            </w:r>
          </w:p>
        </w:tc>
      </w:tr>
    </w:tbl>
    <w:p w:rsidR="00623C07" w:rsidRPr="008F14CC" w:rsidRDefault="00623C07" w:rsidP="00623C07">
      <w:pPr>
        <w:rPr>
          <w:rStyle w:val="FontStyle100"/>
          <w:i w:val="0"/>
        </w:rPr>
        <w:sectPr w:rsidR="00623C07" w:rsidRPr="008F14CC">
          <w:footnotePr>
            <w:numRestart w:val="eachSect"/>
          </w:footnotePr>
          <w:pgSz w:w="16834" w:h="11909" w:orient="landscape"/>
          <w:pgMar w:top="1135" w:right="1270" w:bottom="360" w:left="127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3120"/>
        <w:gridCol w:w="4109"/>
        <w:gridCol w:w="3403"/>
        <w:gridCol w:w="1848"/>
      </w:tblGrid>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firstLine="5"/>
              <w:rPr>
                <w:rStyle w:val="FontStyle100"/>
                <w:i w:val="0"/>
                <w:lang w:val="et-EE"/>
              </w:rPr>
            </w:pPr>
            <w:r w:rsidRPr="008F14CC">
              <w:rPr>
                <w:rStyle w:val="FontStyle100"/>
                <w:i w:val="0"/>
                <w:lang w:val="et-EE"/>
              </w:rPr>
              <w:lastRenderedPageBreak/>
              <w:t>Madala ohuriskiga pürotehnilised vahendid ja väikesed tooted</w:t>
            </w: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Lauapommid, viskepommid, pragisevad graanulid, suitsud, udud, ussid, jaaniussid, maod, paugunöör (tongid), peoplõksud</w:t>
            </w: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Seade, mis on ette nähtud väikesteks nähtavate ja/või kuuldavate efektideks, sisaldab väikest kogust pürotehnilist ja/või lõhkeainet</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left="5" w:hanging="5"/>
              <w:rPr>
                <w:rStyle w:val="FontStyle100"/>
                <w:i w:val="0"/>
                <w:lang w:val="et-EE"/>
              </w:rPr>
            </w:pPr>
            <w:r w:rsidRPr="008F14CC">
              <w:rPr>
                <w:rStyle w:val="FontStyle100"/>
                <w:i w:val="0"/>
                <w:lang w:val="et-EE"/>
              </w:rPr>
              <w:t>Viskepommid ja paugunöör võivad sisaldada kuni 1,6 mg hõbeda fulminaati; paugunöör ja poeplõksud võivad sisaldada kuni 16 g kaaliumkloraadi / punase fosfori segu; teistes võib olla kuni 5 g pürotehnilist segu, kuid mitte valgustussegu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Pööris</w:t>
            </w: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firstLine="5"/>
              <w:rPr>
                <w:rStyle w:val="FontStyle100"/>
                <w:i w:val="0"/>
                <w:lang w:val="et-EE"/>
              </w:rPr>
            </w:pPr>
            <w:r w:rsidRPr="008F14CC">
              <w:rPr>
                <w:rStyle w:val="FontStyle100"/>
                <w:i w:val="0"/>
                <w:lang w:val="et-EE"/>
              </w:rPr>
              <w:t>Tõusvad pöörised, helikopterid, küttpöörised, maapöörised</w:t>
            </w: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firstLine="5"/>
              <w:rPr>
                <w:rStyle w:val="FontStyle100"/>
                <w:i w:val="0"/>
                <w:lang w:val="et-EE"/>
              </w:rPr>
            </w:pPr>
            <w:r w:rsidRPr="008F14CC">
              <w:rPr>
                <w:rStyle w:val="FontStyle100"/>
                <w:i w:val="0"/>
                <w:lang w:val="et-EE"/>
              </w:rPr>
              <w:t>Mittemetallist torud, mis sisaldavad gaasi või sädemeid tekitavat pürotehnilist segu, helisid tekitavat segu või on ilma selleta, lendamise trajektoori suunajaga või ilma selleta</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firstLine="5"/>
              <w:rPr>
                <w:rStyle w:val="FontStyle100"/>
                <w:i w:val="0"/>
                <w:lang w:val="et-EE"/>
              </w:rPr>
            </w:pPr>
            <w:r w:rsidRPr="008F14CC">
              <w:rPr>
                <w:rStyle w:val="FontStyle100"/>
                <w:i w:val="0"/>
                <w:lang w:val="et-EE"/>
              </w:rPr>
              <w:t>Pürotehniline segu ühiku kohta &gt; 20 g, sisaldab eriefektina ≤ 3% valgustussegu või vilet tekitavat segu ≤ 5 g</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rFonts w:ascii="Arial" w:hAnsi="Arial" w:cs="Arial"/>
                <w:sz w:val="18"/>
                <w:szCs w:val="18"/>
                <w:lang w:val="et-EE"/>
              </w:rPr>
            </w:pP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rFonts w:ascii="Arial" w:hAnsi="Arial" w:cs="Arial"/>
                <w:sz w:val="18"/>
                <w:szCs w:val="18"/>
                <w:lang w:val="et-EE"/>
              </w:rPr>
            </w:pP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rFonts w:ascii="Arial" w:hAnsi="Arial" w:cs="Arial"/>
                <w:sz w:val="18"/>
                <w:szCs w:val="18"/>
                <w:lang w:val="et-EE"/>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Pürotehniline segu ühiku kohta ≤ 20 g, sisaldab eriefektina ≤ 3% valgustussegu või vilet tekitavat segu ≤ 5 g</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Rattad</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Katariina ratas, tulepööris</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spacing w:line="226" w:lineRule="exact"/>
              <w:rPr>
                <w:rStyle w:val="FontStyle100"/>
                <w:i w:val="0"/>
                <w:lang w:val="et-EE"/>
              </w:rPr>
            </w:pPr>
            <w:r w:rsidRPr="008F14CC">
              <w:rPr>
                <w:rStyle w:val="FontStyle100"/>
                <w:i w:val="0"/>
                <w:lang w:val="et-EE"/>
              </w:rPr>
              <w:t>Koosneb pöörlevast mehhanismist ja pürotehnilisest segust; seadmel on vahendid, millega see kinnitatakse toe külge, et see saaks pöörelda</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left="5" w:hanging="5"/>
              <w:rPr>
                <w:rStyle w:val="FontStyle100"/>
                <w:i w:val="0"/>
                <w:lang w:val="et-EE"/>
              </w:rPr>
            </w:pPr>
            <w:r w:rsidRPr="008F14CC">
              <w:rPr>
                <w:rStyle w:val="FontStyle100"/>
                <w:i w:val="0"/>
                <w:lang w:val="et-EE"/>
              </w:rPr>
              <w:t>≥ 1 kg puhast pürotehnilist segu, ei sisalda eriefekte, üks vile (kui on) ≤ 25 g ja ≤ 50 g vilede kompositsiooni ühe ratta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&lt; 1 kg puhast pürotehnilist segu, ei sisalda eriefekte, üks vile (kui on) ≤ 5 g ja ≤ 10 g vilede kompositsiooni ühe ratta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Tõusvad rattad</w:t>
            </w: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left="5" w:hanging="5"/>
              <w:rPr>
                <w:rStyle w:val="FontStyle100"/>
                <w:i w:val="0"/>
                <w:lang w:val="et-EE"/>
              </w:rPr>
            </w:pPr>
            <w:r w:rsidRPr="008F14CC">
              <w:rPr>
                <w:rStyle w:val="FontStyle100"/>
                <w:i w:val="0"/>
                <w:lang w:val="et-EE"/>
              </w:rPr>
              <w:t>Lendav tuleratas, UFOd, tõusev kroon</w:t>
            </w: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left="5" w:hanging="5"/>
              <w:rPr>
                <w:rStyle w:val="FontStyle100"/>
                <w:i w:val="0"/>
                <w:lang w:val="et-EE"/>
              </w:rPr>
            </w:pPr>
            <w:r w:rsidRPr="008F14CC">
              <w:rPr>
                <w:rStyle w:val="FontStyle100"/>
                <w:i w:val="0"/>
                <w:lang w:val="et-EE"/>
              </w:rPr>
              <w:t>Torud, mis sisaldavad heitelaengut ja sädemeid – leeki ja/või müra tekitavat pürotehnilist segu, kinnitatud ringikujulisele alusele</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24"/>
              <w:widowControl/>
              <w:tabs>
                <w:tab w:val="left" w:pos="461"/>
              </w:tabs>
              <w:rPr>
                <w:rStyle w:val="FontStyle100"/>
                <w:i w:val="0"/>
                <w:lang w:val="et-EE"/>
              </w:rPr>
            </w:pPr>
            <w:r w:rsidRPr="008F14CC">
              <w:rPr>
                <w:rStyle w:val="FontStyle100"/>
                <w:i w:val="0"/>
                <w:lang w:val="et-EE"/>
              </w:rPr>
              <w:t xml:space="preserve">&gt; </w:t>
            </w:r>
            <w:r w:rsidRPr="008F14CC">
              <w:rPr>
                <w:rStyle w:val="FontStyle100"/>
                <w:i w:val="0"/>
                <w:lang w:val="et-EE"/>
              </w:rPr>
              <w:tab/>
              <w:t>200 g puhast pürotehnilist segu või</w:t>
            </w:r>
          </w:p>
          <w:p w:rsidR="00623C07" w:rsidRPr="008F14CC" w:rsidRDefault="00623C07" w:rsidP="00623C07">
            <w:pPr>
              <w:pStyle w:val="Style24"/>
              <w:widowControl/>
              <w:tabs>
                <w:tab w:val="left" w:pos="600"/>
              </w:tabs>
              <w:rPr>
                <w:rStyle w:val="FontStyle100"/>
                <w:i w:val="0"/>
                <w:lang w:val="et-EE"/>
              </w:rPr>
            </w:pPr>
            <w:r w:rsidRPr="008F14CC">
              <w:rPr>
                <w:rStyle w:val="FontStyle100"/>
                <w:i w:val="0"/>
                <w:lang w:val="et-EE"/>
              </w:rPr>
              <w:t xml:space="preserve"> &gt; </w:t>
            </w:r>
            <w:r w:rsidRPr="008F14CC">
              <w:rPr>
                <w:rStyle w:val="FontStyle100"/>
                <w:i w:val="0"/>
                <w:lang w:val="et-EE"/>
              </w:rPr>
              <w:tab/>
              <w:t>60 g pürotehnilist segu ühe pöörleva mehhanismi kohta, eriefektina ≤ 3% valgustussegu, üks vile (kui on) ≤ 25 g ja ≤ 50 g vilede kompositsiooni ühe ratta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1.3G</w:t>
            </w:r>
          </w:p>
        </w:tc>
      </w:tr>
    </w:tbl>
    <w:p w:rsidR="00623C07" w:rsidRPr="008F14CC" w:rsidRDefault="00623C07" w:rsidP="00623C07">
      <w:pPr>
        <w:rPr>
          <w:rStyle w:val="FontStyle100"/>
          <w:i w:val="0"/>
        </w:rPr>
        <w:sectPr w:rsidR="00623C07" w:rsidRPr="008F14CC">
          <w:footnotePr>
            <w:numRestart w:val="eachSect"/>
          </w:footnotePr>
          <w:pgSz w:w="16834" w:h="11909" w:orient="landscape"/>
          <w:pgMar w:top="1135" w:right="1270" w:bottom="720" w:left="127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3120"/>
        <w:gridCol w:w="4109"/>
        <w:gridCol w:w="3403"/>
        <w:gridCol w:w="1848"/>
      </w:tblGrid>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
              <w:rPr>
                <w:rFonts w:ascii="Arial" w:hAnsi="Arial" w:cs="Arial"/>
                <w:sz w:val="18"/>
                <w:szCs w:val="18"/>
                <w:lang w:val="et-EE"/>
              </w:rPr>
            </w:pP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
              <w:rPr>
                <w:rFonts w:ascii="Arial" w:hAnsi="Arial" w:cs="Arial"/>
                <w:sz w:val="18"/>
                <w:szCs w:val="18"/>
                <w:lang w:val="et-EE"/>
              </w:rPr>
            </w:pP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35"/>
              <w:widowControl/>
              <w:spacing w:line="240" w:lineRule="auto"/>
              <w:ind w:right="1589"/>
              <w:jc w:val="both"/>
              <w:rPr>
                <w:rStyle w:val="FontStyle100"/>
                <w:i w:val="0"/>
                <w:lang w:val="et-EE"/>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i w:val="0"/>
                <w:lang w:val="et-EE"/>
              </w:rPr>
            </w:pP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rFonts w:ascii="Arial" w:hAnsi="Arial" w:cs="Arial"/>
                <w:sz w:val="18"/>
                <w:szCs w:val="18"/>
                <w:lang w:val="et-EE"/>
              </w:rPr>
            </w:pP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Fonts w:ascii="Arial" w:hAnsi="Arial" w:cs="Arial"/>
                <w:sz w:val="18"/>
                <w:szCs w:val="18"/>
              </w:rPr>
            </w:pPr>
          </w:p>
          <w:p w:rsidR="00623C07" w:rsidRPr="008F14CC" w:rsidRDefault="00623C07" w:rsidP="00623C07">
            <w:pPr>
              <w:rPr>
                <w:rFonts w:ascii="Arial" w:hAnsi="Arial" w:cs="Arial"/>
                <w:sz w:val="18"/>
                <w:szCs w:val="18"/>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Fonts w:ascii="Arial" w:hAnsi="Arial" w:cs="Arial"/>
                <w:sz w:val="18"/>
                <w:szCs w:val="18"/>
              </w:rPr>
            </w:pPr>
          </w:p>
          <w:p w:rsidR="00623C07" w:rsidRPr="008F14CC" w:rsidRDefault="00623C07" w:rsidP="00623C07">
            <w:pPr>
              <w:rPr>
                <w:rFonts w:ascii="Arial" w:hAnsi="Arial" w:cs="Arial"/>
                <w:sz w:val="18"/>
                <w:szCs w:val="18"/>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Fonts w:ascii="Arial" w:hAnsi="Arial" w:cs="Arial"/>
                <w:sz w:val="18"/>
                <w:szCs w:val="18"/>
              </w:rPr>
            </w:pPr>
          </w:p>
          <w:p w:rsidR="00623C07" w:rsidRPr="008F14CC" w:rsidRDefault="00623C07" w:rsidP="00623C07">
            <w:pPr>
              <w:rPr>
                <w:rFonts w:ascii="Arial" w:hAnsi="Arial" w:cs="Arial"/>
                <w:sz w:val="18"/>
                <w:szCs w:val="18"/>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0"/>
              <w:widowControl/>
              <w:tabs>
                <w:tab w:val="left" w:pos="499"/>
              </w:tabs>
              <w:ind w:firstLine="43"/>
              <w:rPr>
                <w:rStyle w:val="FontStyle100"/>
                <w:i w:val="0"/>
                <w:lang w:val="et-EE"/>
              </w:rPr>
            </w:pPr>
            <w:r w:rsidRPr="008F14CC">
              <w:rPr>
                <w:rStyle w:val="FontStyle100"/>
                <w:i w:val="0"/>
                <w:lang w:val="et-EE"/>
              </w:rPr>
              <w:t>≤</w:t>
            </w:r>
            <w:r w:rsidRPr="008F14CC">
              <w:rPr>
                <w:rStyle w:val="FontStyle100"/>
                <w:i w:val="0"/>
                <w:lang w:val="et-EE"/>
              </w:rPr>
              <w:tab/>
              <w:t xml:space="preserve"> 200 g puhast pürotehnilist segu ja</w:t>
            </w:r>
          </w:p>
          <w:p w:rsidR="00623C07" w:rsidRPr="008F14CC" w:rsidRDefault="00623C07" w:rsidP="00623C07">
            <w:pPr>
              <w:pStyle w:val="Style30"/>
              <w:widowControl/>
              <w:tabs>
                <w:tab w:val="left" w:pos="278"/>
              </w:tabs>
              <w:ind w:left="10" w:hanging="10"/>
              <w:rPr>
                <w:rStyle w:val="FontStyle100"/>
                <w:i w:val="0"/>
                <w:lang w:val="et-EE"/>
              </w:rPr>
            </w:pPr>
            <w:r w:rsidRPr="008F14CC">
              <w:rPr>
                <w:rStyle w:val="FontStyle100"/>
                <w:i w:val="0"/>
                <w:lang w:val="et-EE"/>
              </w:rPr>
              <w:t xml:space="preserve"> ≤ </w:t>
            </w:r>
            <w:r w:rsidRPr="008F14CC">
              <w:rPr>
                <w:rStyle w:val="FontStyle100"/>
                <w:i w:val="0"/>
                <w:lang w:val="et-EE"/>
              </w:rPr>
              <w:tab/>
              <w:t>60 g pürotehnilist segu ühe pöörleva mehhanismi kohta, ≤ 3% valgustussegu eriefektina, üks vile (kui on) ≤ 5 g ja ≤ 10 g vilede kompositsiooni ühe ratta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 xml:space="preserve">Ilutulestiku </w:t>
            </w:r>
          </w:p>
          <w:p w:rsidR="00623C07" w:rsidRPr="008F14CC" w:rsidRDefault="00623C07" w:rsidP="00623C07">
            <w:pPr>
              <w:pStyle w:val="Style35"/>
              <w:widowControl/>
              <w:ind w:left="5" w:hanging="5"/>
              <w:rPr>
                <w:rStyle w:val="FontStyle100"/>
                <w:i w:val="0"/>
                <w:lang w:val="et-EE"/>
              </w:rPr>
            </w:pPr>
            <w:r w:rsidRPr="008F14CC">
              <w:rPr>
                <w:rStyle w:val="FontStyle100"/>
                <w:i w:val="0"/>
                <w:lang w:val="et-EE"/>
              </w:rPr>
              <w:t>komplektid</w:t>
            </w: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ind w:firstLine="5"/>
              <w:rPr>
                <w:rStyle w:val="FontStyle100"/>
                <w:i w:val="0"/>
                <w:lang w:val="et-EE"/>
              </w:rPr>
            </w:pPr>
            <w:r w:rsidRPr="008F14CC">
              <w:rPr>
                <w:rStyle w:val="FontStyle100"/>
                <w:i w:val="0"/>
                <w:lang w:val="et-EE"/>
              </w:rPr>
              <w:t>Ilutulestiku karp, ilutulestiku pakk, aiapidude komplekt, siseilutulestik; valik</w:t>
            </w: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spacing w:line="226" w:lineRule="exact"/>
              <w:rPr>
                <w:rStyle w:val="FontStyle100"/>
                <w:i w:val="0"/>
                <w:lang w:val="et-EE"/>
              </w:rPr>
            </w:pPr>
            <w:r w:rsidRPr="008F14CC">
              <w:rPr>
                <w:rStyle w:val="FontStyle100"/>
                <w:i w:val="0"/>
                <w:lang w:val="et-EE"/>
              </w:rPr>
              <w:t>Pakend sisaldab rohkem kui ühte tüüpi siin tabelis esitatud ilutulestiku laengut</w:t>
            </w:r>
          </w:p>
        </w:tc>
        <w:tc>
          <w:tcPr>
            <w:tcW w:w="5251" w:type="dxa"/>
            <w:gridSpan w:val="2"/>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Klassifikatsioonikood määratakse kõige ohtlikuma pürotehnilise vahendi järgi.</w:t>
            </w:r>
          </w:p>
        </w:tc>
      </w:tr>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Ilutulestikurakett</w:t>
            </w:r>
          </w:p>
        </w:tc>
        <w:tc>
          <w:tcPr>
            <w:tcW w:w="312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Tähtpäevade pauguilutulestik, tähtpäevade serpentiin, paukrakett lindiviskajaga</w:t>
            </w:r>
          </w:p>
        </w:tc>
        <w:tc>
          <w:tcPr>
            <w:tcW w:w="410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Torude kogumik (paberist või kartongist), mis on ühendatud pürotehnilise süütenööriga, iga toru tekitab heliefekti</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Igas torus ≤ 140 mg valgustussegu või ≤ 1 g musta püssirohtu</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r w:rsidR="00623C07" w:rsidRPr="008F14CC" w:rsidTr="00623C07">
        <w:tc>
          <w:tcPr>
            <w:tcW w:w="1814"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left="10" w:hanging="10"/>
              <w:rPr>
                <w:rStyle w:val="FontStyle100"/>
                <w:i w:val="0"/>
                <w:lang w:val="et-EE"/>
              </w:rPr>
            </w:pPr>
            <w:r w:rsidRPr="008F14CC">
              <w:rPr>
                <w:rStyle w:val="FontStyle100"/>
                <w:i w:val="0"/>
                <w:lang w:val="et-EE"/>
              </w:rPr>
              <w:t>Pauguti</w:t>
            </w:r>
          </w:p>
        </w:tc>
        <w:tc>
          <w:tcPr>
            <w:tcW w:w="3120"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rPr>
                <w:rStyle w:val="FontStyle100"/>
                <w:i w:val="0"/>
                <w:lang w:val="et-EE"/>
              </w:rPr>
            </w:pPr>
            <w:r w:rsidRPr="008F14CC">
              <w:rPr>
                <w:rStyle w:val="FontStyle100"/>
                <w:i w:val="0"/>
                <w:lang w:val="et-EE"/>
              </w:rPr>
              <w:t>Saluut, valgussähvatusega pauguti, pauguti Lady Cracker tugevate välkude ja paukudega</w:t>
            </w:r>
          </w:p>
        </w:tc>
        <w:tc>
          <w:tcPr>
            <w:tcW w:w="4109" w:type="dxa"/>
            <w:tcBorders>
              <w:top w:val="single" w:sz="6" w:space="0" w:color="auto"/>
              <w:left w:val="single" w:sz="6" w:space="0" w:color="auto"/>
              <w:bottom w:val="nil"/>
              <w:right w:val="single" w:sz="6" w:space="0" w:color="auto"/>
            </w:tcBorders>
          </w:tcPr>
          <w:p w:rsidR="00623C07" w:rsidRPr="008F14CC" w:rsidRDefault="00623C07" w:rsidP="00623C07">
            <w:pPr>
              <w:pStyle w:val="Style17"/>
              <w:widowControl/>
              <w:ind w:firstLine="5"/>
              <w:rPr>
                <w:rStyle w:val="FontStyle100"/>
                <w:i w:val="0"/>
                <w:lang w:val="et-EE"/>
              </w:rPr>
            </w:pPr>
            <w:r w:rsidRPr="008F14CC">
              <w:rPr>
                <w:rStyle w:val="FontStyle100"/>
                <w:i w:val="0"/>
                <w:lang w:val="et-EE"/>
              </w:rPr>
              <w:t>Mittemetallist torus on heliefekti tekitamiseks eriefekti segu</w:t>
            </w: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7"/>
              <w:widowControl/>
              <w:ind w:left="5" w:hanging="5"/>
              <w:rPr>
                <w:rStyle w:val="FontStyle100"/>
                <w:i w:val="0"/>
                <w:lang w:val="et-EE"/>
              </w:rPr>
            </w:pPr>
            <w:r w:rsidRPr="008F14CC">
              <w:rPr>
                <w:rStyle w:val="FontStyle100"/>
                <w:i w:val="0"/>
                <w:lang w:val="et-EE"/>
              </w:rPr>
              <w:t>&gt; 2 g valgustussegu laengu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1.1G</w:t>
            </w:r>
          </w:p>
        </w:tc>
      </w:tr>
      <w:tr w:rsidR="00623C07" w:rsidRPr="008F14CC" w:rsidTr="00623C07">
        <w:tc>
          <w:tcPr>
            <w:tcW w:w="1814"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nil"/>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10" w:hanging="10"/>
              <w:rPr>
                <w:rStyle w:val="FontStyle100"/>
                <w:i w:val="0"/>
                <w:lang w:val="et-EE"/>
              </w:rPr>
            </w:pPr>
            <w:r w:rsidRPr="008F14CC">
              <w:rPr>
                <w:rStyle w:val="FontStyle100"/>
                <w:i w:val="0"/>
                <w:lang w:val="et-EE"/>
              </w:rPr>
              <w:t>≤ 2 g valgustussegu laengu kohta ja ≤ 10 g kogu sisu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1.3G</w:t>
            </w:r>
          </w:p>
        </w:tc>
      </w:tr>
      <w:tr w:rsidR="00623C07" w:rsidRPr="008F14CC" w:rsidTr="00623C07">
        <w:tc>
          <w:tcPr>
            <w:tcW w:w="1814"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120"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4109"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0"/>
                <w:i w:val="0"/>
              </w:rPr>
            </w:pPr>
          </w:p>
          <w:p w:rsidR="00623C07" w:rsidRPr="008F14CC" w:rsidRDefault="00623C07" w:rsidP="00623C07">
            <w:pPr>
              <w:rPr>
                <w:rStyle w:val="FontStyle100"/>
                <w:i w:val="0"/>
              </w:rPr>
            </w:pPr>
          </w:p>
        </w:tc>
        <w:tc>
          <w:tcPr>
            <w:tcW w:w="340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ind w:left="10" w:hanging="10"/>
              <w:rPr>
                <w:rStyle w:val="FontStyle100"/>
                <w:i w:val="0"/>
                <w:lang w:val="et-EE"/>
              </w:rPr>
            </w:pPr>
            <w:r w:rsidRPr="008F14CC">
              <w:rPr>
                <w:rStyle w:val="FontStyle100"/>
                <w:i w:val="0"/>
                <w:lang w:val="et-EE"/>
              </w:rPr>
              <w:t>≤ 1 g valgustussegu laengu kohta ja ≤ 10 g kogu sisu kohta või ≤ 10 g musta püssirohtu laengu kohta</w:t>
            </w:r>
          </w:p>
        </w:tc>
        <w:tc>
          <w:tcPr>
            <w:tcW w:w="184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i w:val="0"/>
                <w:lang w:val="et-EE"/>
              </w:rPr>
            </w:pPr>
            <w:r w:rsidRPr="008F14CC">
              <w:rPr>
                <w:rStyle w:val="FontStyle100"/>
                <w:i w:val="0"/>
                <w:lang w:val="et-EE"/>
              </w:rPr>
              <w:t>1.4G</w:t>
            </w:r>
          </w:p>
        </w:tc>
      </w:tr>
    </w:tbl>
    <w:p w:rsidR="00623C07" w:rsidRPr="008F14CC" w:rsidRDefault="00623C07" w:rsidP="00623C07">
      <w:pPr>
        <w:rPr>
          <w:rStyle w:val="FontStyle100"/>
        </w:rPr>
        <w:sectPr w:rsidR="00623C07" w:rsidRPr="008F14CC">
          <w:footnotePr>
            <w:numRestart w:val="eachSect"/>
          </w:footnotePr>
          <w:pgSz w:w="16834" w:h="11909" w:orient="landscape"/>
          <w:pgMar w:top="1135" w:right="1270" w:bottom="720" w:left="1270" w:header="720" w:footer="720" w:gutter="0"/>
          <w:cols w:space="60"/>
          <w:noEndnote/>
        </w:sectPr>
      </w:pPr>
    </w:p>
    <w:p w:rsidR="00623C07" w:rsidRPr="008F14CC" w:rsidRDefault="00623C07" w:rsidP="00623C07">
      <w:pPr>
        <w:pStyle w:val="Style4"/>
        <w:widowControl/>
        <w:tabs>
          <w:tab w:val="left" w:pos="993"/>
        </w:tabs>
        <w:rPr>
          <w:rStyle w:val="FontStyle101"/>
          <w:i w:val="0"/>
          <w:lang w:val="et-EE"/>
        </w:rPr>
      </w:pPr>
      <w:r w:rsidRPr="008F14CC">
        <w:rPr>
          <w:rStyle w:val="FontStyle105"/>
          <w:b/>
          <w:lang w:val="et-EE"/>
        </w:rPr>
        <w:lastRenderedPageBreak/>
        <w:t>2.2.1.1.8</w:t>
      </w:r>
      <w:r w:rsidRPr="008F14CC">
        <w:rPr>
          <w:rStyle w:val="FontStyle105"/>
          <w:lang w:val="et-EE"/>
        </w:rPr>
        <w:tab/>
      </w:r>
      <w:r w:rsidRPr="008F14CC">
        <w:rPr>
          <w:rStyle w:val="FontStyle101"/>
          <w:i w:val="0"/>
          <w:lang w:val="et-EE"/>
        </w:rPr>
        <w:t>1. klassi erandid</w:t>
      </w:r>
    </w:p>
    <w:p w:rsidR="00623C07" w:rsidRPr="008F14CC" w:rsidRDefault="00623C07" w:rsidP="00FE0990">
      <w:pPr>
        <w:pStyle w:val="Style5"/>
        <w:widowControl/>
        <w:numPr>
          <w:ilvl w:val="0"/>
          <w:numId w:val="104"/>
        </w:numPr>
        <w:tabs>
          <w:tab w:val="left" w:pos="1123"/>
        </w:tabs>
        <w:spacing w:before="125" w:line="240" w:lineRule="exact"/>
        <w:ind w:left="1123" w:hanging="1123"/>
        <w:jc w:val="both"/>
        <w:rPr>
          <w:rStyle w:val="FontStyle101"/>
          <w:i w:val="0"/>
          <w:lang w:val="et-EE"/>
        </w:rPr>
      </w:pPr>
      <w:r w:rsidRPr="008F14CC">
        <w:rPr>
          <w:rStyle w:val="FontStyle100"/>
          <w:i w:val="0"/>
          <w:lang w:val="et-EE"/>
        </w:rPr>
        <w:t>Aine või eseme võib katsete tulemuste põhjal 1. klassist välja arvata ning 1. klassi määratlust selle kohta võib lugeda mittekehtivaks, kui selleks annab heakskiidu ükskõik millise SMGS osalisriigi pädev asutus. See pädev asutus võib tunnistada ka SMGS osalisriikide hulka mittekuuluva riigi pädeva asutuse heakskiitu tingimusel, et selle heakskiidu andmisel on juhindutud RIDi, ADRi, ADNi, IMDG koodeksi või ICAO tehniliste eeskirjade nõuetest.</w:t>
      </w:r>
    </w:p>
    <w:p w:rsidR="00623C07" w:rsidRPr="008F14CC" w:rsidRDefault="00623C07" w:rsidP="00FE0990">
      <w:pPr>
        <w:pStyle w:val="Style5"/>
        <w:widowControl/>
        <w:numPr>
          <w:ilvl w:val="0"/>
          <w:numId w:val="104"/>
        </w:numPr>
        <w:tabs>
          <w:tab w:val="left" w:pos="1123"/>
        </w:tabs>
        <w:spacing w:before="115" w:line="240" w:lineRule="exact"/>
        <w:ind w:left="1123" w:hanging="1123"/>
        <w:jc w:val="both"/>
        <w:rPr>
          <w:rStyle w:val="FontStyle101"/>
          <w:i w:val="0"/>
          <w:lang w:val="et-EE"/>
        </w:rPr>
      </w:pPr>
      <w:r w:rsidRPr="008F14CC">
        <w:rPr>
          <w:rStyle w:val="FontStyle100"/>
          <w:i w:val="0"/>
          <w:lang w:val="et-EE"/>
        </w:rPr>
        <w:t>Pädeva asutuse alajao 2.2.1.1.8.1 kohase heakskiiduga võib eseme 1. klassist välja arvata, kui kolm pakendamata eset, millest igaüks aktiveeritakse eraldi selle juurde kuuluvate või väliste süütevahendite abil tööks ettenähtud režiimis, rahuldavad järgmisi katsetingimusi:</w:t>
      </w:r>
    </w:p>
    <w:p w:rsidR="00623C07" w:rsidRPr="008F14CC" w:rsidRDefault="00623C07" w:rsidP="00623C07">
      <w:pPr>
        <w:pStyle w:val="Style47"/>
        <w:widowControl/>
        <w:tabs>
          <w:tab w:val="left" w:pos="1435"/>
        </w:tabs>
        <w:spacing w:before="120"/>
        <w:ind w:left="1435"/>
        <w:rPr>
          <w:rStyle w:val="FontStyle100"/>
          <w:i w:val="0"/>
          <w:lang w:val="et-EE"/>
        </w:rPr>
      </w:pPr>
      <w:r w:rsidRPr="008F14CC">
        <w:rPr>
          <w:rStyle w:val="FontStyle100"/>
          <w:i w:val="0"/>
          <w:lang w:val="et-EE"/>
        </w:rPr>
        <w:t>а)</w:t>
      </w:r>
      <w:r w:rsidRPr="008F14CC">
        <w:rPr>
          <w:rStyle w:val="FontStyle100"/>
          <w:i w:val="0"/>
          <w:lang w:val="et-EE"/>
        </w:rPr>
        <w:tab/>
        <w:t>mitte ühegi eseme välispinna temperatuur ei tohi ületada 65 °С. Lubatav on temperatuuri hetkeline suurenemine väärtuseni 200 °С;</w:t>
      </w:r>
    </w:p>
    <w:p w:rsidR="00623C07" w:rsidRPr="008F14CC" w:rsidRDefault="00D0146D" w:rsidP="00623C07">
      <w:pPr>
        <w:pStyle w:val="Style47"/>
        <w:widowControl/>
        <w:tabs>
          <w:tab w:val="left" w:pos="1435"/>
        </w:tabs>
        <w:spacing w:before="120"/>
        <w:ind w:left="1435"/>
        <w:rPr>
          <w:rStyle w:val="FontStyle100"/>
          <w:i w:val="0"/>
          <w:lang w:val="et-EE"/>
        </w:rPr>
      </w:pPr>
      <w:r w:rsidRPr="008F14CC">
        <w:rPr>
          <w:rStyle w:val="FontStyle100"/>
          <w:i w:val="0"/>
          <w:lang w:val="et-EE"/>
        </w:rPr>
        <w:t>b)</w:t>
      </w:r>
      <w:r w:rsidR="00623C07" w:rsidRPr="008F14CC">
        <w:rPr>
          <w:rStyle w:val="FontStyle100"/>
          <w:i w:val="0"/>
          <w:lang w:val="et-EE"/>
        </w:rPr>
        <w:tab/>
        <w:t>väliskest ei tohi rebeneda ega puruneda, ese või selle küljest eralduvad osad ei tohi liikuda üheski suunas kaugemale kui 1 m;</w:t>
      </w:r>
    </w:p>
    <w:p w:rsidR="00623C07" w:rsidRPr="008F14CC" w:rsidRDefault="00623C07" w:rsidP="00AF61A6">
      <w:pPr>
        <w:pStyle w:val="Style46"/>
        <w:widowControl/>
        <w:spacing w:before="115"/>
        <w:ind w:left="2160" w:hanging="690"/>
        <w:rPr>
          <w:rStyle w:val="FontStyle106"/>
          <w:i/>
          <w:lang w:val="et-EE"/>
        </w:rPr>
      </w:pPr>
      <w:r w:rsidRPr="008F14CC">
        <w:rPr>
          <w:rStyle w:val="FontStyle105"/>
          <w:b/>
          <w:i/>
          <w:lang w:val="et-EE"/>
        </w:rPr>
        <w:t>Märkus:</w:t>
      </w:r>
      <w:r w:rsidR="00AF61A6" w:rsidRPr="008F14CC">
        <w:rPr>
          <w:rStyle w:val="FontStyle105"/>
          <w:i/>
          <w:lang w:val="et-EE"/>
        </w:rPr>
        <w:t xml:space="preserve"> </w:t>
      </w:r>
      <w:r w:rsidRPr="008F14CC">
        <w:rPr>
          <w:rStyle w:val="FontStyle106"/>
          <w:i/>
          <w:lang w:val="et-EE"/>
        </w:rPr>
        <w:t>Kui toote terviklikkust võib rikkuda välise leegi toime, tuleb neid kriteeriume kontrollida standardi ISO 12097-3 kohase tulekindluse katsega.</w:t>
      </w:r>
    </w:p>
    <w:p w:rsidR="00623C07" w:rsidRPr="008F14CC" w:rsidRDefault="00D0146D" w:rsidP="00623C07">
      <w:pPr>
        <w:pStyle w:val="Style47"/>
        <w:widowControl/>
        <w:tabs>
          <w:tab w:val="left" w:pos="1435"/>
        </w:tabs>
        <w:spacing w:before="125"/>
        <w:ind w:left="1435"/>
        <w:rPr>
          <w:rStyle w:val="FontStyle100"/>
          <w:i w:val="0"/>
          <w:lang w:val="et-EE"/>
        </w:rPr>
      </w:pPr>
      <w:r w:rsidRPr="008F14CC">
        <w:rPr>
          <w:rStyle w:val="FontStyle100"/>
          <w:i w:val="0"/>
          <w:lang w:val="et-EE"/>
        </w:rPr>
        <w:t>c)</w:t>
      </w:r>
      <w:r w:rsidR="00623C07" w:rsidRPr="008F14CC">
        <w:rPr>
          <w:rStyle w:val="FontStyle100"/>
          <w:i w:val="0"/>
          <w:lang w:val="et-EE"/>
        </w:rPr>
        <w:tab/>
        <w:t xml:space="preserve">heliefekti valjuse tippväärtus 1 m kaugusel ei tohi ületada 135 dB </w:t>
      </w:r>
      <w:r w:rsidRPr="008F14CC">
        <w:rPr>
          <w:rStyle w:val="FontStyle100"/>
          <w:i w:val="0"/>
          <w:lang w:val="et-EE"/>
        </w:rPr>
        <w:t>c)</w:t>
      </w:r>
      <w:r w:rsidR="00623C07" w:rsidRPr="008F14CC">
        <w:rPr>
          <w:rStyle w:val="FontStyle100"/>
          <w:i w:val="0"/>
          <w:lang w:val="et-EE"/>
        </w:rPr>
        <w:t>;</w:t>
      </w:r>
    </w:p>
    <w:p w:rsidR="00623C07" w:rsidRPr="008F14CC" w:rsidRDefault="00D0146D" w:rsidP="00623C07">
      <w:pPr>
        <w:pStyle w:val="Style47"/>
        <w:widowControl/>
        <w:tabs>
          <w:tab w:val="left" w:pos="1435"/>
        </w:tabs>
        <w:spacing w:before="120"/>
        <w:ind w:left="1435"/>
        <w:rPr>
          <w:rStyle w:val="FontStyle100"/>
          <w:i w:val="0"/>
          <w:lang w:val="et-EE"/>
        </w:rPr>
      </w:pPr>
      <w:r w:rsidRPr="008F14CC">
        <w:rPr>
          <w:rStyle w:val="FontStyle100"/>
          <w:i w:val="0"/>
          <w:lang w:val="et-EE"/>
        </w:rPr>
        <w:t>d)</w:t>
      </w:r>
      <w:r w:rsidR="00623C07" w:rsidRPr="008F14CC">
        <w:rPr>
          <w:rStyle w:val="FontStyle100"/>
          <w:i w:val="0"/>
          <w:lang w:val="et-EE"/>
        </w:rPr>
        <w:tab/>
        <w:t>ei tohi tekkida plahvatust ega leeki, mis võib kokkupuutes materjaliga, nt 80 ± 10 g/m</w:t>
      </w:r>
      <w:r w:rsidR="00623C07" w:rsidRPr="008F14CC">
        <w:rPr>
          <w:rStyle w:val="FontStyle100"/>
          <w:i w:val="0"/>
          <w:vertAlign w:val="superscript"/>
          <w:lang w:val="et-EE"/>
        </w:rPr>
        <w:t>2</w:t>
      </w:r>
      <w:r w:rsidR="00623C07" w:rsidRPr="008F14CC">
        <w:rPr>
          <w:rStyle w:val="FontStyle100"/>
          <w:i w:val="0"/>
          <w:lang w:val="et-EE"/>
        </w:rPr>
        <w:t xml:space="preserve"> tihedusega paberilehega, selle süüdata;</w:t>
      </w:r>
    </w:p>
    <w:p w:rsidR="00623C07" w:rsidRPr="008F14CC" w:rsidRDefault="00D0146D" w:rsidP="00623C07">
      <w:pPr>
        <w:pStyle w:val="Style47"/>
        <w:widowControl/>
        <w:tabs>
          <w:tab w:val="left" w:pos="1435"/>
        </w:tabs>
        <w:spacing w:before="120"/>
        <w:ind w:left="1435"/>
        <w:rPr>
          <w:rStyle w:val="FontStyle100"/>
          <w:i w:val="0"/>
          <w:lang w:val="et-EE"/>
        </w:rPr>
      </w:pPr>
      <w:r w:rsidRPr="008F14CC">
        <w:rPr>
          <w:rStyle w:val="FontStyle100"/>
          <w:i w:val="0"/>
          <w:lang w:val="et-EE"/>
        </w:rPr>
        <w:t>e)</w:t>
      </w:r>
      <w:r w:rsidR="00623C07" w:rsidRPr="008F14CC">
        <w:rPr>
          <w:rStyle w:val="FontStyle100"/>
          <w:i w:val="0"/>
          <w:lang w:val="et-EE"/>
        </w:rPr>
        <w:tab/>
        <w:t>ei tohi tekkida auru, suitsu ega tolmu koguses, mis vähendab nähtavust 1 m</w:t>
      </w:r>
      <w:r w:rsidR="00623C07" w:rsidRPr="008F14CC">
        <w:rPr>
          <w:rStyle w:val="FontStyle100"/>
          <w:i w:val="0"/>
          <w:vertAlign w:val="superscript"/>
          <w:lang w:val="et-EE"/>
        </w:rPr>
        <w:t>3</w:t>
      </w:r>
      <w:r w:rsidR="00623C07" w:rsidRPr="008F14CC">
        <w:rPr>
          <w:rStyle w:val="FontStyle100"/>
          <w:i w:val="0"/>
          <w:lang w:val="et-EE"/>
        </w:rPr>
        <w:t xml:space="preserve"> mahuga, asjakohase suurusega plahvatuskaitsepaneele sisaldavas kambris üle 50%, mõõdetuna kalibreeritud luksmeetri või radiomeetriga, mis asub 1 m kaugusel kambri vastasseina keskkohta paigutatud püsivalgusallikast. Võib juhinduda üldistest optilise tiheduse katsete suunistest, mis vastavad standardi ISO 5659-1 nõuetele, ja üldistest fotomeetriliste süsteemide suunistest, mida kirjeldatakse standardi ISO 5659-2 jaos 7.5, samuti võib kasutada muid analoogilisi optilise tihenduse mõõtmise meetodeid. Luksmeetri külgseinad ja tagumine sein tuleb katta vutlariga, et vältida hajunud või läbipääseva valguse mõju, mida ei kiirga vahetult valgusallikas ise.</w:t>
      </w:r>
    </w:p>
    <w:p w:rsidR="00623C07" w:rsidRPr="008F14CC" w:rsidRDefault="00623C07" w:rsidP="00AF61A6">
      <w:pPr>
        <w:pStyle w:val="Style33"/>
        <w:widowControl/>
        <w:spacing w:before="115"/>
        <w:ind w:left="2688" w:hanging="1253"/>
        <w:rPr>
          <w:rStyle w:val="FontStyle106"/>
          <w:i/>
          <w:lang w:val="et-EE"/>
        </w:rPr>
      </w:pPr>
      <w:r w:rsidRPr="008F14CC">
        <w:rPr>
          <w:rStyle w:val="FontStyle105"/>
          <w:b/>
          <w:i/>
          <w:lang w:val="et-EE"/>
        </w:rPr>
        <w:t>Märkus 1:</w:t>
      </w:r>
      <w:r w:rsidRPr="008F14CC">
        <w:rPr>
          <w:rStyle w:val="FontStyle105"/>
          <w:i/>
          <w:lang w:val="et-EE"/>
        </w:rPr>
        <w:t xml:space="preserve"> </w:t>
      </w:r>
      <w:r w:rsidRPr="008F14CC">
        <w:rPr>
          <w:rStyle w:val="FontStyle106"/>
          <w:i/>
          <w:lang w:val="et-EE"/>
        </w:rPr>
        <w:t xml:space="preserve">Kui kriteeriumide (а), </w:t>
      </w:r>
      <w:r w:rsidR="00D0146D" w:rsidRPr="008F14CC">
        <w:rPr>
          <w:rStyle w:val="FontStyle106"/>
          <w:i/>
          <w:lang w:val="et-EE"/>
        </w:rPr>
        <w:t>b)</w:t>
      </w:r>
      <w:r w:rsidRPr="008F14CC">
        <w:rPr>
          <w:rStyle w:val="FontStyle106"/>
          <w:i/>
          <w:lang w:val="et-EE"/>
        </w:rPr>
        <w:t xml:space="preserve">, </w:t>
      </w:r>
      <w:r w:rsidR="00D0146D" w:rsidRPr="008F14CC">
        <w:rPr>
          <w:rStyle w:val="FontStyle106"/>
          <w:i/>
          <w:lang w:val="et-EE"/>
        </w:rPr>
        <w:t>c)</w:t>
      </w:r>
      <w:r w:rsidRPr="008F14CC">
        <w:rPr>
          <w:rStyle w:val="FontStyle106"/>
          <w:i/>
          <w:lang w:val="et-EE"/>
        </w:rPr>
        <w:t xml:space="preserve"> ja </w:t>
      </w:r>
      <w:r w:rsidR="00D0146D" w:rsidRPr="008F14CC">
        <w:rPr>
          <w:rStyle w:val="FontStyle106"/>
          <w:i/>
          <w:lang w:val="et-EE"/>
        </w:rPr>
        <w:t>d)</w:t>
      </w:r>
      <w:r w:rsidRPr="008F14CC">
        <w:rPr>
          <w:rStyle w:val="FontStyle106"/>
          <w:i/>
          <w:lang w:val="et-EE"/>
        </w:rPr>
        <w:t xml:space="preserve"> kontrollimise katsete ajal täheldatakse ebaolulist suitsu teket või ei täheldata seda üldse, võib alapunktis </w:t>
      </w:r>
      <w:r w:rsidR="00D0146D" w:rsidRPr="008F14CC">
        <w:rPr>
          <w:rStyle w:val="FontStyle106"/>
          <w:i/>
          <w:lang w:val="et-EE"/>
        </w:rPr>
        <w:t>e)</w:t>
      </w:r>
      <w:r w:rsidRPr="008F14CC">
        <w:rPr>
          <w:rStyle w:val="FontStyle106"/>
          <w:i/>
          <w:lang w:val="et-EE"/>
        </w:rPr>
        <w:t xml:space="preserve"> kirjeldatud katse jätta korraldamata.</w:t>
      </w:r>
    </w:p>
    <w:p w:rsidR="00623C07" w:rsidRPr="008F14CC" w:rsidRDefault="00623C07" w:rsidP="00AF61A6">
      <w:pPr>
        <w:pStyle w:val="Style33"/>
        <w:widowControl/>
        <w:spacing w:before="120" w:line="226" w:lineRule="exact"/>
        <w:ind w:left="2683" w:hanging="1248"/>
        <w:rPr>
          <w:rStyle w:val="FontStyle106"/>
          <w:i/>
          <w:lang w:val="et-EE"/>
        </w:rPr>
      </w:pPr>
      <w:r w:rsidRPr="008F14CC">
        <w:rPr>
          <w:rStyle w:val="FontStyle105"/>
          <w:b/>
          <w:i/>
          <w:lang w:val="et-EE"/>
        </w:rPr>
        <w:t>Märkus 2:</w:t>
      </w:r>
      <w:r w:rsidRPr="008F14CC">
        <w:rPr>
          <w:rStyle w:val="FontStyle105"/>
          <w:i/>
          <w:lang w:val="et-EE"/>
        </w:rPr>
        <w:t xml:space="preserve"> </w:t>
      </w:r>
      <w:r w:rsidRPr="008F14CC">
        <w:rPr>
          <w:rStyle w:val="FontStyle106"/>
          <w:i/>
          <w:lang w:val="et-EE"/>
        </w:rPr>
        <w:t>Alajaos 2.2.1.1.8.1 nimetatud pädev asutus võib nõuda esemete katsetamist pakitud kujul, kui on tuvastatud, et sellisel kujul, nagu ese on pakitud, võib selle vedamise oht olla suurenenud.</w:t>
      </w:r>
    </w:p>
    <w:p w:rsidR="00623C07" w:rsidRPr="008F14CC" w:rsidRDefault="00623C07" w:rsidP="00623C07">
      <w:pPr>
        <w:pStyle w:val="Style33"/>
        <w:widowControl/>
        <w:spacing w:before="120" w:line="226" w:lineRule="exact"/>
        <w:ind w:left="2683" w:hanging="1411"/>
        <w:rPr>
          <w:rStyle w:val="FontStyle106"/>
          <w:lang w:val="et-EE"/>
        </w:rPr>
        <w:sectPr w:rsidR="00623C07" w:rsidRPr="008F14CC">
          <w:footnotePr>
            <w:numRestart w:val="eachSect"/>
          </w:footnotePr>
          <w:pgSz w:w="11909" w:h="16834"/>
          <w:pgMar w:top="1135" w:right="1156" w:bottom="720" w:left="1700" w:header="720" w:footer="720" w:gutter="0"/>
          <w:cols w:space="60"/>
          <w:noEndnote/>
        </w:sectPr>
      </w:pPr>
    </w:p>
    <w:p w:rsidR="00623C07" w:rsidRPr="008F14CC" w:rsidRDefault="00623C07" w:rsidP="00623C07">
      <w:pPr>
        <w:pStyle w:val="Style4"/>
        <w:widowControl/>
        <w:rPr>
          <w:rStyle w:val="FontStyle101"/>
          <w:i w:val="0"/>
          <w:lang w:val="et-EE"/>
        </w:rPr>
      </w:pPr>
      <w:r w:rsidRPr="008F14CC">
        <w:rPr>
          <w:rStyle w:val="FontStyle101"/>
          <w:i w:val="0"/>
          <w:lang w:val="et-EE"/>
        </w:rPr>
        <w:lastRenderedPageBreak/>
        <w:t>2.2.1.2</w:t>
      </w:r>
      <w:r w:rsidRPr="008F14CC">
        <w:rPr>
          <w:rStyle w:val="FontStyle101"/>
          <w:i w:val="0"/>
          <w:lang w:val="et-EE"/>
        </w:rPr>
        <w:tab/>
      </w:r>
      <w:r w:rsidRPr="008F14CC">
        <w:rPr>
          <w:rStyle w:val="FontStyle101"/>
          <w:i w:val="0"/>
          <w:lang w:val="et-EE"/>
        </w:rPr>
        <w:tab/>
        <w:t>Ained ja esemed, mida ei ole lubatud vedada</w:t>
      </w:r>
    </w:p>
    <w:p w:rsidR="00623C07" w:rsidRPr="008F14CC" w:rsidRDefault="00623C07" w:rsidP="00FE0990">
      <w:pPr>
        <w:pStyle w:val="Style5"/>
        <w:widowControl/>
        <w:numPr>
          <w:ilvl w:val="0"/>
          <w:numId w:val="105"/>
        </w:numPr>
        <w:tabs>
          <w:tab w:val="left" w:pos="1123"/>
        </w:tabs>
        <w:spacing w:before="125" w:line="230" w:lineRule="exact"/>
        <w:ind w:left="1123" w:hanging="1123"/>
        <w:jc w:val="both"/>
        <w:rPr>
          <w:rStyle w:val="FontStyle101"/>
          <w:i w:val="0"/>
          <w:lang w:val="et-EE"/>
        </w:rPr>
      </w:pPr>
      <w:r w:rsidRPr="008F14CC">
        <w:rPr>
          <w:rStyle w:val="FontStyle100"/>
          <w:i w:val="0"/>
          <w:lang w:val="et-EE"/>
        </w:rPr>
        <w:t>Plahvatavaid aineid, mis on „Katsete ja kriteeriumide käsiraamatu" I osa kohaselt liiga tundlikud või mis on isesüttivad, samuti plahvatavaid aineid ja esemeid, millele ei saa määrata peatüki 3.2 tabelis A toodud nimetust või n.o.s kirjet, ei tohi veoks lubada.</w:t>
      </w:r>
    </w:p>
    <w:p w:rsidR="00623C07" w:rsidRPr="008F14CC" w:rsidRDefault="00623C07" w:rsidP="00FE0990">
      <w:pPr>
        <w:pStyle w:val="Style5"/>
        <w:widowControl/>
        <w:numPr>
          <w:ilvl w:val="0"/>
          <w:numId w:val="105"/>
        </w:numPr>
        <w:tabs>
          <w:tab w:val="left" w:pos="1123"/>
        </w:tabs>
        <w:spacing w:before="106" w:line="235" w:lineRule="exact"/>
        <w:ind w:left="1123" w:hanging="1123"/>
        <w:jc w:val="both"/>
        <w:rPr>
          <w:rStyle w:val="FontStyle101"/>
          <w:i w:val="0"/>
          <w:lang w:val="et-EE"/>
        </w:rPr>
      </w:pPr>
      <w:r w:rsidRPr="008F14CC">
        <w:rPr>
          <w:rStyle w:val="FontStyle100"/>
          <w:i w:val="0"/>
          <w:lang w:val="et-EE"/>
        </w:rPr>
        <w:t>Sobivusgruppi A kuuluvaid aineid ei ole lubatud raudteel vedada (1.1 A, ÜRO nr 0074, 0113, 0114, 0129, 0130, 0135, 0224 ja 0473).</w:t>
      </w:r>
    </w:p>
    <w:p w:rsidR="00623C07" w:rsidRPr="008F14CC" w:rsidRDefault="009E4CD0" w:rsidP="00623C07">
      <w:pPr>
        <w:pStyle w:val="Style8"/>
        <w:widowControl/>
        <w:spacing w:before="110"/>
        <w:ind w:left="1138"/>
        <w:rPr>
          <w:rStyle w:val="FontStyle100"/>
          <w:i w:val="0"/>
          <w:lang w:val="et-EE"/>
        </w:rPr>
      </w:pPr>
      <w:r w:rsidRPr="008F14CC">
        <w:rPr>
          <w:noProof/>
          <w:lang w:val="et-EE" w:eastAsia="et-EE"/>
        </w:rPr>
        <mc:AlternateContent>
          <mc:Choice Requires="wpg">
            <w:drawing>
              <wp:anchor distT="24130" distB="0" distL="24130" distR="24130" simplePos="0" relativeHeight="251683328" behindDoc="0" locked="0" layoutInCell="1" allowOverlap="1" wp14:anchorId="0FAFFEEB" wp14:editId="6DD346E0">
                <wp:simplePos x="0" y="0"/>
                <wp:positionH relativeFrom="margin">
                  <wp:posOffset>-74295</wp:posOffset>
                </wp:positionH>
                <wp:positionV relativeFrom="paragraph">
                  <wp:posOffset>610235</wp:posOffset>
                </wp:positionV>
                <wp:extent cx="5854700" cy="7920990"/>
                <wp:effectExtent l="0" t="0" r="12700" b="22860"/>
                <wp:wrapTopAndBottom/>
                <wp:docPr id="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7920990"/>
                          <a:chOff x="1306" y="4214"/>
                          <a:chExt cx="9220" cy="8957"/>
                        </a:xfrm>
                      </wpg:grpSpPr>
                      <wps:wsp>
                        <wps:cNvPr id="99" name="Text Box 3"/>
                        <wps:cNvSpPr txBox="1">
                          <a:spLocks noChangeArrowheads="1"/>
                        </wps:cNvSpPr>
                        <wps:spPr bwMode="auto">
                          <a:xfrm>
                            <a:off x="1306" y="4550"/>
                            <a:ext cx="9220" cy="862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843"/>
                                <w:gridCol w:w="821"/>
                                <w:gridCol w:w="6557"/>
                              </w:tblGrid>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rsidP="00623C07">
                                    <w:pPr>
                                      <w:pStyle w:val="Style66"/>
                                      <w:widowControl/>
                                      <w:rPr>
                                        <w:rStyle w:val="FontStyle100"/>
                                        <w:i w:val="0"/>
                                      </w:rPr>
                                    </w:pPr>
                                    <w:r w:rsidRPr="00AF61A6">
                                      <w:rPr>
                                        <w:rStyle w:val="FontStyle100"/>
                                        <w:i w:val="0"/>
                                      </w:rPr>
                                      <w:t>Klassifikatsioonikood (vt 2.2.1.1.4)</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rPr>
                                        <w:rStyle w:val="FontStyle100"/>
                                        <w:i w:val="0"/>
                                      </w:rPr>
                                    </w:pPr>
                                    <w:r w:rsidRPr="00AF61A6">
                                      <w:rPr>
                                        <w:rStyle w:val="FontStyle100"/>
                                        <w:i w:val="0"/>
                                      </w:rPr>
                                      <w:t>ÜRO nr</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ind w:left="1392"/>
                                      <w:rPr>
                                        <w:rStyle w:val="FontStyle100"/>
                                        <w:i w:val="0"/>
                                      </w:rPr>
                                    </w:pPr>
                                    <w:r w:rsidRPr="00AF61A6">
                                      <w:rPr>
                                        <w:rStyle w:val="FontStyle100"/>
                                        <w:i w:val="0"/>
                                      </w:rPr>
                                      <w:t>Aine või eseme nimetus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1.1А</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0473</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rsidP="008F14CC">
                                    <w:pPr>
                                      <w:pStyle w:val="Style35"/>
                                      <w:widowControl/>
                                      <w:ind w:firstLine="0"/>
                                      <w:rPr>
                                        <w:rStyle w:val="FontStyle100"/>
                                        <w:i w:val="0"/>
                                        <w:lang w:val="fi-FI"/>
                                      </w:rPr>
                                    </w:pPr>
                                    <w:r w:rsidRPr="008F14CC">
                                      <w:rPr>
                                        <w:rStyle w:val="FontStyle100"/>
                                        <w:i w:val="0"/>
                                        <w:lang w:val="fi-FI"/>
                                      </w:rPr>
                                      <w:t>AINED, PLAHVATAVAD, N.O.S</w:t>
                                    </w:r>
                                    <w:r w:rsidRPr="00AF61A6" w:rsidDel="008C0716">
                                      <w:rPr>
                                        <w:rStyle w:val="FontStyle100"/>
                                        <w:i w:val="0"/>
                                        <w:lang w:val="fi-FI"/>
                                      </w:rPr>
                                      <w:t xml:space="preserve"> </w:t>
                                    </w:r>
                                    <w:r w:rsidRPr="00AF61A6">
                                      <w:rPr>
                                        <w:rStyle w:val="FontStyle100"/>
                                        <w:i w:val="0"/>
                                        <w:lang w:val="fi-FI"/>
                                      </w:rPr>
                                      <w:t>(raudteeveo keelu kohta vt 2.2.1.2.2)</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1.1В</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0461</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lang w:val="fi-FI"/>
                                      </w:rPr>
                                    </w:pPr>
                                    <w:r w:rsidRPr="00AF61A6">
                                      <w:rPr>
                                        <w:rStyle w:val="FontStyle100"/>
                                        <w:i w:val="0"/>
                                        <w:lang w:val="fi-FI"/>
                                      </w:rPr>
                                      <w:t>LÕHKEAHELA KOOSTISOSAD,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1.1С</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0474</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0497</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b/>
                                        <w:i w:val="0"/>
                                      </w:rPr>
                                    </w:pPr>
                                    <w:r w:rsidRPr="00CB074A">
                                      <w:rPr>
                                        <w:rStyle w:val="FontStyle101"/>
                                        <w:b w:val="0"/>
                                        <w:i w:val="0"/>
                                        <w:lang w:val="fi-FI"/>
                                      </w:rPr>
                                      <w:t xml:space="preserve">HEITELAENG, </w:t>
                                    </w:r>
                                    <w:r w:rsidRPr="00A442D6">
                                      <w:rPr>
                                        <w:rStyle w:val="FontStyle101"/>
                                        <w:b w:val="0"/>
                                        <w:i w:val="0"/>
                                        <w:lang w:val="fi-FI"/>
                                      </w:rPr>
                                      <w:t>PLAHVATAV</w:t>
                                    </w:r>
                                    <w:r>
                                      <w:rPr>
                                        <w:rStyle w:val="FontStyle101"/>
                                        <w:b w:val="0"/>
                                        <w:i w:val="0"/>
                                        <w:lang w:val="fi-FI"/>
                                      </w:rPr>
                                      <w:t>,</w:t>
                                    </w:r>
                                    <w:r w:rsidRPr="00CB074A">
                                      <w:rPr>
                                        <w:rStyle w:val="FontStyle101"/>
                                        <w:b w:val="0"/>
                                        <w:i w:val="0"/>
                                        <w:lang w:val="fi-FI"/>
                                      </w:rPr>
                                      <w:t>VEDEL</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442D6">
                                      <w:rPr>
                                        <w:rStyle w:val="FontStyle101"/>
                                        <w:b w:val="0"/>
                                        <w:i w:val="0"/>
                                        <w:lang w:val="fi-FI"/>
                                      </w:rPr>
                                      <w:t>HEITELAENG, PLAHVATAV</w:t>
                                    </w:r>
                                    <w:r>
                                      <w:rPr>
                                        <w:rStyle w:val="FontStyle101"/>
                                        <w:b w:val="0"/>
                                        <w:i w:val="0"/>
                                        <w:lang w:val="fi-FI"/>
                                      </w:rPr>
                                      <w:t>,TAHKE</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0462</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8F14CC">
                                      <w:rPr>
                                        <w:rStyle w:val="FontStyle100"/>
                                        <w:i w:val="0"/>
                                      </w:rPr>
                                      <w:t xml:space="preserve">ESEMED, </w:t>
                                    </w:r>
                                    <w:r w:rsidRPr="00A442D6">
                                      <w:rPr>
                                        <w:rStyle w:val="FontStyle100"/>
                                        <w:i w:val="0"/>
                                      </w:rPr>
                                      <w:t>PLAHVATAV</w:t>
                                    </w:r>
                                    <w:r>
                                      <w:rPr>
                                        <w:rStyle w:val="FontStyle100"/>
                                        <w:i w:val="0"/>
                                      </w:rPr>
                                      <w:t>AD</w:t>
                                    </w:r>
                                    <w:r w:rsidRPr="008F14CC">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8F14CC" w:rsidRDefault="00690609">
                                    <w:pPr>
                                      <w:pStyle w:val="Style1"/>
                                      <w:rPr>
                                        <w:lang w:val="en-US"/>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0475</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8F14CC">
                                <w:trPr>
                                  <w:trHeight w:val="467"/>
                                </w:trPr>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0463</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1.1Е</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0464</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1.1F</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0465</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r w:rsidRPr="008F14CC">
                                      <w:rPr>
                                        <w:rStyle w:val="FontStyle100"/>
                                        <w:i w:val="0"/>
                                      </w:rPr>
                                      <w:t>.</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1.1G</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0476</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1.1L</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0357</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0354</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1.2В</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0382</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lang w:val="fi-FI"/>
                                      </w:rPr>
                                    </w:pPr>
                                    <w:r w:rsidRPr="00AF61A6">
                                      <w:rPr>
                                        <w:rStyle w:val="FontStyle100"/>
                                        <w:i w:val="0"/>
                                        <w:lang w:val="fi-FI"/>
                                      </w:rPr>
                                      <w:t>LÕHKEAHELA KOOSTISOSAD,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1.2С</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0466</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1.2D</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0467</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1.2Е</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0468</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1.2F</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0469</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r w:rsidRPr="008F14CC">
                                      <w:rPr>
                                        <w:rStyle w:val="FontStyle100"/>
                                        <w:i w:val="0"/>
                                      </w:rPr>
                                      <w:t>.</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1.2L</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0248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ind w:left="5" w:hanging="5"/>
                                      <w:rPr>
                                        <w:rStyle w:val="FontStyle100"/>
                                        <w:i w:val="0"/>
                                        <w:lang w:val="fi-FI"/>
                                      </w:rPr>
                                    </w:pPr>
                                    <w:r w:rsidRPr="00AF61A6">
                                      <w:rPr>
                                        <w:rStyle w:val="FontStyle100"/>
                                        <w:i w:val="0"/>
                                        <w:lang w:val="fi-FI"/>
                                      </w:rPr>
                                      <w:t>VEEGA AKTIVEERITAV SEADE lõhke-, heite- või väljapaiskelaenguga</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lang w:val="fi-FI"/>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0355</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1.3С</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0132</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ind w:left="5" w:hanging="5"/>
                                      <w:rPr>
                                        <w:rStyle w:val="FontStyle100"/>
                                        <w:i w:val="0"/>
                                      </w:rPr>
                                    </w:pPr>
                                    <w:r w:rsidRPr="00AF61A6">
                                      <w:rPr>
                                        <w:rStyle w:val="FontStyle100"/>
                                        <w:i w:val="0"/>
                                      </w:rPr>
                                      <w:t>AROMAATSETE NITRODERIVAATIDE PÕLEVAD METALLISOOLAD,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0447</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0495</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442D6">
                                      <w:rPr>
                                        <w:rStyle w:val="FontStyle101"/>
                                        <w:b w:val="0"/>
                                        <w:i w:val="0"/>
                                        <w:lang w:val="fi-FI"/>
                                      </w:rPr>
                                      <w:t>HEITELAENG, PLAHVATAV</w:t>
                                    </w:r>
                                    <w:r>
                                      <w:rPr>
                                        <w:rStyle w:val="FontStyle101"/>
                                        <w:b w:val="0"/>
                                        <w:i w:val="0"/>
                                        <w:lang w:val="fi-FI"/>
                                      </w:rPr>
                                      <w:t xml:space="preserve">, </w:t>
                                    </w:r>
                                    <w:r w:rsidRPr="00A442D6">
                                      <w:rPr>
                                        <w:rStyle w:val="FontStyle101"/>
                                        <w:b w:val="0"/>
                                        <w:i w:val="0"/>
                                        <w:lang w:val="fi-FI"/>
                                      </w:rPr>
                                      <w:t>VEDEL</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0499</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442D6">
                                      <w:rPr>
                                        <w:rStyle w:val="FontStyle101"/>
                                        <w:b w:val="0"/>
                                        <w:i w:val="0"/>
                                        <w:lang w:val="fi-FI"/>
                                      </w:rPr>
                                      <w:t>HEITELAENG, PLAHVATAV</w:t>
                                    </w:r>
                                    <w:r>
                                      <w:rPr>
                                        <w:rStyle w:val="FontStyle101"/>
                                        <w:b w:val="0"/>
                                        <w:i w:val="0"/>
                                        <w:lang w:val="fi-FI"/>
                                      </w:rPr>
                                      <w:t>, TAHKE</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0470</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1.3G</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1.3L</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0359</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0249</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ind w:left="5" w:hanging="5"/>
                                      <w:rPr>
                                        <w:rStyle w:val="FontStyle100"/>
                                        <w:i w:val="0"/>
                                        <w:lang w:val="fi-FI"/>
                                      </w:rPr>
                                    </w:pPr>
                                    <w:r w:rsidRPr="00AF61A6">
                                      <w:rPr>
                                        <w:rStyle w:val="FontStyle100"/>
                                        <w:i w:val="0"/>
                                        <w:lang w:val="fi-FI"/>
                                      </w:rPr>
                                      <w:t>VEEGA AKTIVEERITAV SEADE lõhke-, heite või väljapaiskelaenguga</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lang w:val="fi-FI"/>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0356</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1.4В</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0350</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8F14CC">
                                <w:trPr>
                                  <w:trHeight w:val="728"/>
                                </w:trPr>
                                <w:tc>
                                  <w:tcPr>
                                    <w:tcW w:w="1843" w:type="dxa"/>
                                    <w:tcBorders>
                                      <w:top w:val="nil"/>
                                      <w:left w:val="single" w:sz="6" w:space="0" w:color="auto"/>
                                      <w:bottom w:val="single" w:sz="6" w:space="0" w:color="auto"/>
                                      <w:right w:val="single" w:sz="6" w:space="0" w:color="auto"/>
                                    </w:tcBorders>
                                  </w:tcPr>
                                  <w:p w:rsidR="00690609" w:rsidRPr="008F14CC" w:rsidRDefault="00690609">
                                    <w:pPr>
                                      <w:rPr>
                                        <w:rStyle w:val="FontStyle100"/>
                                        <w:i w:val="0"/>
                                        <w:lang w:val="en-US"/>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0383</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lang w:val="fi-FI"/>
                                      </w:rPr>
                                    </w:pPr>
                                    <w:r w:rsidRPr="00AF61A6">
                                      <w:rPr>
                                        <w:rStyle w:val="FontStyle100"/>
                                        <w:i w:val="0"/>
                                        <w:lang w:val="fi-FI"/>
                                      </w:rPr>
                                      <w:t>LÕHKEAHELA KOOSTISOSAD, N.O.S.</w:t>
                                    </w:r>
                                  </w:p>
                                </w:tc>
                              </w:tr>
                            </w:tbl>
                            <w:p w:rsidR="00690609" w:rsidRPr="00EF505F" w:rsidRDefault="00690609">
                              <w:pPr>
                                <w:rPr>
                                  <w:lang w:val="fi-FI"/>
                                </w:rPr>
                              </w:pPr>
                            </w:p>
                          </w:txbxContent>
                        </wps:txbx>
                        <wps:bodyPr rot="0" vert="horz" wrap="square" lIns="0" tIns="0" rIns="0" bIns="0" anchor="t" anchorCtr="0" upright="1">
                          <a:noAutofit/>
                        </wps:bodyPr>
                      </wps:wsp>
                      <wps:wsp>
                        <wps:cNvPr id="100" name="Text Box 4"/>
                        <wps:cNvSpPr txBox="1">
                          <a:spLocks noChangeArrowheads="1"/>
                        </wps:cNvSpPr>
                        <wps:spPr bwMode="auto">
                          <a:xfrm>
                            <a:off x="1431" y="4214"/>
                            <a:ext cx="3898"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Pr="00AF61A6" w:rsidRDefault="00690609" w:rsidP="00623C07">
                              <w:pPr>
                                <w:pStyle w:val="Style4"/>
                                <w:widowControl/>
                                <w:rPr>
                                  <w:rStyle w:val="FontStyle101"/>
                                  <w:i w:val="0"/>
                                </w:rPr>
                              </w:pPr>
                              <w:r w:rsidRPr="00AF61A6">
                                <w:rPr>
                                  <w:rStyle w:val="FontStyle101"/>
                                  <w:i w:val="0"/>
                                </w:rPr>
                                <w:t>2.2.1.3 Ühiste kirjete loend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FFEEB" id="Group 2" o:spid="_x0000_s1042" style="position:absolute;left:0;text-align:left;margin-left:-5.85pt;margin-top:48.05pt;width:461pt;height:623.7pt;z-index:251683328;mso-wrap-distance-left:1.9pt;mso-wrap-distance-top:1.9pt;mso-wrap-distance-right:1.9pt;mso-position-horizontal-relative:margin" coordorigin="1306,4214" coordsize="9220,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">
                <v:shape id="Text Box 3" o:spid="_x0000_s1043" type="#_x0000_t202" style="position:absolute;left:1306;top:4550;width:9220;height:8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JpMUA&#10;AADbAAAADwAAAGRycy9kb3ducmV2LnhtbESPQWvCQBSE70L/w/IKvUizqQdpUlcpQsFDoZhYen1k&#10;n9mk2bcxu9Xor3eFgsdhZr5hFqvRduJIg28cK3hJUhDEldMN1wp25cfzKwgfkDV2jknBmTyslg+T&#10;BebanXhLxyLUIkLY56jAhNDnUvrKkEWfuJ44ens3WAxRDrXUA54i3HZylqZzabHhuGCwp7Wh6rf4&#10;swq+9t/tpp99FuHnMC3bzLQXMy2Venoc399ABBrDPfzf3mgFWQ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mk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843"/>
                          <w:gridCol w:w="821"/>
                          <w:gridCol w:w="6557"/>
                        </w:tblGrid>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rsidP="00623C07">
                              <w:pPr>
                                <w:pStyle w:val="Style66"/>
                                <w:widowControl/>
                                <w:rPr>
                                  <w:rStyle w:val="FontStyle100"/>
                                  <w:i w:val="0"/>
                                </w:rPr>
                              </w:pPr>
                              <w:r w:rsidRPr="00AF61A6">
                                <w:rPr>
                                  <w:rStyle w:val="FontStyle100"/>
                                  <w:i w:val="0"/>
                                </w:rPr>
                                <w:t>Klassifikatsioonikood (vt 2.2.1.1.4)</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rPr>
                                  <w:rStyle w:val="FontStyle100"/>
                                  <w:i w:val="0"/>
                                </w:rPr>
                              </w:pPr>
                              <w:r w:rsidRPr="00AF61A6">
                                <w:rPr>
                                  <w:rStyle w:val="FontStyle100"/>
                                  <w:i w:val="0"/>
                                </w:rPr>
                                <w:t>ÜRO nr</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ind w:left="1392"/>
                                <w:rPr>
                                  <w:rStyle w:val="FontStyle100"/>
                                  <w:i w:val="0"/>
                                </w:rPr>
                              </w:pPr>
                              <w:r w:rsidRPr="00AF61A6">
                                <w:rPr>
                                  <w:rStyle w:val="FontStyle100"/>
                                  <w:i w:val="0"/>
                                </w:rPr>
                                <w:t>Aine või eseme nimetus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1.1А</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0473</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rsidP="008F14CC">
                              <w:pPr>
                                <w:pStyle w:val="Style35"/>
                                <w:widowControl/>
                                <w:ind w:firstLine="0"/>
                                <w:rPr>
                                  <w:rStyle w:val="FontStyle100"/>
                                  <w:i w:val="0"/>
                                  <w:lang w:val="fi-FI"/>
                                </w:rPr>
                              </w:pPr>
                              <w:r w:rsidRPr="008F14CC">
                                <w:rPr>
                                  <w:rStyle w:val="FontStyle100"/>
                                  <w:i w:val="0"/>
                                  <w:lang w:val="fi-FI"/>
                                </w:rPr>
                                <w:t>AINED, PLAHVATAVAD, N.O.S</w:t>
                              </w:r>
                              <w:r w:rsidRPr="00AF61A6" w:rsidDel="008C0716">
                                <w:rPr>
                                  <w:rStyle w:val="FontStyle100"/>
                                  <w:i w:val="0"/>
                                  <w:lang w:val="fi-FI"/>
                                </w:rPr>
                                <w:t xml:space="preserve"> </w:t>
                              </w:r>
                              <w:r w:rsidRPr="00AF61A6">
                                <w:rPr>
                                  <w:rStyle w:val="FontStyle100"/>
                                  <w:i w:val="0"/>
                                  <w:lang w:val="fi-FI"/>
                                </w:rPr>
                                <w:t>(raudteeveo keelu kohta vt 2.2.1.2.2)</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1.1В</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0461</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lang w:val="fi-FI"/>
                                </w:rPr>
                              </w:pPr>
                              <w:r w:rsidRPr="00AF61A6">
                                <w:rPr>
                                  <w:rStyle w:val="FontStyle100"/>
                                  <w:i w:val="0"/>
                                  <w:lang w:val="fi-FI"/>
                                </w:rPr>
                                <w:t>LÕHKEAHELA KOOSTISOSAD,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1.1С</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0474</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0497</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b/>
                                  <w:i w:val="0"/>
                                </w:rPr>
                              </w:pPr>
                              <w:r w:rsidRPr="00CB074A">
                                <w:rPr>
                                  <w:rStyle w:val="FontStyle101"/>
                                  <w:b w:val="0"/>
                                  <w:i w:val="0"/>
                                  <w:lang w:val="fi-FI"/>
                                </w:rPr>
                                <w:t xml:space="preserve">HEITELAENG, </w:t>
                              </w:r>
                              <w:r w:rsidRPr="00A442D6">
                                <w:rPr>
                                  <w:rStyle w:val="FontStyle101"/>
                                  <w:b w:val="0"/>
                                  <w:i w:val="0"/>
                                  <w:lang w:val="fi-FI"/>
                                </w:rPr>
                                <w:t>PLAHVATAV</w:t>
                              </w:r>
                              <w:r>
                                <w:rPr>
                                  <w:rStyle w:val="FontStyle101"/>
                                  <w:b w:val="0"/>
                                  <w:i w:val="0"/>
                                  <w:lang w:val="fi-FI"/>
                                </w:rPr>
                                <w:t>,</w:t>
                              </w:r>
                              <w:r w:rsidRPr="00CB074A">
                                <w:rPr>
                                  <w:rStyle w:val="FontStyle101"/>
                                  <w:b w:val="0"/>
                                  <w:i w:val="0"/>
                                  <w:lang w:val="fi-FI"/>
                                </w:rPr>
                                <w:t>VEDEL</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442D6">
                                <w:rPr>
                                  <w:rStyle w:val="FontStyle101"/>
                                  <w:b w:val="0"/>
                                  <w:i w:val="0"/>
                                  <w:lang w:val="fi-FI"/>
                                </w:rPr>
                                <w:t>HEITELAENG, PLAHVATAV</w:t>
                              </w:r>
                              <w:r>
                                <w:rPr>
                                  <w:rStyle w:val="FontStyle101"/>
                                  <w:b w:val="0"/>
                                  <w:i w:val="0"/>
                                  <w:lang w:val="fi-FI"/>
                                </w:rPr>
                                <w:t>,TAHKE</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0462</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8F14CC">
                                <w:rPr>
                                  <w:rStyle w:val="FontStyle100"/>
                                  <w:i w:val="0"/>
                                </w:rPr>
                                <w:t xml:space="preserve">ESEMED, </w:t>
                              </w:r>
                              <w:r w:rsidRPr="00A442D6">
                                <w:rPr>
                                  <w:rStyle w:val="FontStyle100"/>
                                  <w:i w:val="0"/>
                                </w:rPr>
                                <w:t>PLAHVATAV</w:t>
                              </w:r>
                              <w:r>
                                <w:rPr>
                                  <w:rStyle w:val="FontStyle100"/>
                                  <w:i w:val="0"/>
                                </w:rPr>
                                <w:t>AD</w:t>
                              </w:r>
                              <w:r w:rsidRPr="008F14CC">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8F14CC" w:rsidRDefault="00690609">
                              <w:pPr>
                                <w:pStyle w:val="Style1"/>
                                <w:rPr>
                                  <w:lang w:val="en-US"/>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0475</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8F14CC">
                          <w:trPr>
                            <w:trHeight w:val="467"/>
                          </w:trPr>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0463</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1.1Е</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0464</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1.1F</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0465</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r w:rsidRPr="008F14CC">
                                <w:rPr>
                                  <w:rStyle w:val="FontStyle100"/>
                                  <w:i w:val="0"/>
                                </w:rPr>
                                <w:t>.</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1.1G</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0476</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1.1L</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0357</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0354</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1.2В</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0382</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lang w:val="fi-FI"/>
                                </w:rPr>
                              </w:pPr>
                              <w:r w:rsidRPr="00AF61A6">
                                <w:rPr>
                                  <w:rStyle w:val="FontStyle100"/>
                                  <w:i w:val="0"/>
                                  <w:lang w:val="fi-FI"/>
                                </w:rPr>
                                <w:t>LÕHKEAHELA KOOSTISOSAD,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1.2С</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0466</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1.2D</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0467</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1.2Е</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0468</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1.2F</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0469</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r w:rsidRPr="008F14CC">
                                <w:rPr>
                                  <w:rStyle w:val="FontStyle100"/>
                                  <w:i w:val="0"/>
                                </w:rPr>
                                <w:t>.</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1.2L</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0248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ind w:left="5" w:hanging="5"/>
                                <w:rPr>
                                  <w:rStyle w:val="FontStyle100"/>
                                  <w:i w:val="0"/>
                                  <w:lang w:val="fi-FI"/>
                                </w:rPr>
                              </w:pPr>
                              <w:r w:rsidRPr="00AF61A6">
                                <w:rPr>
                                  <w:rStyle w:val="FontStyle100"/>
                                  <w:i w:val="0"/>
                                  <w:lang w:val="fi-FI"/>
                                </w:rPr>
                                <w:t>VEEGA AKTIVEERITAV SEADE lõhke-, heite- või väljapaiskelaenguga</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lang w:val="fi-FI"/>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0355</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1.3С</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0132</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ind w:left="5" w:hanging="5"/>
                                <w:rPr>
                                  <w:rStyle w:val="FontStyle100"/>
                                  <w:i w:val="0"/>
                                </w:rPr>
                              </w:pPr>
                              <w:r w:rsidRPr="00AF61A6">
                                <w:rPr>
                                  <w:rStyle w:val="FontStyle100"/>
                                  <w:i w:val="0"/>
                                </w:rPr>
                                <w:t>AROMAATSETE NITRODERIVAATIDE PÕLEVAD METALLISOOLAD,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0447</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0495</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442D6">
                                <w:rPr>
                                  <w:rStyle w:val="FontStyle101"/>
                                  <w:b w:val="0"/>
                                  <w:i w:val="0"/>
                                  <w:lang w:val="fi-FI"/>
                                </w:rPr>
                                <w:t>HEITELAENG, PLAHVATAV</w:t>
                              </w:r>
                              <w:r>
                                <w:rPr>
                                  <w:rStyle w:val="FontStyle101"/>
                                  <w:b w:val="0"/>
                                  <w:i w:val="0"/>
                                  <w:lang w:val="fi-FI"/>
                                </w:rPr>
                                <w:t xml:space="preserve">, </w:t>
                              </w:r>
                              <w:r w:rsidRPr="00A442D6">
                                <w:rPr>
                                  <w:rStyle w:val="FontStyle101"/>
                                  <w:b w:val="0"/>
                                  <w:i w:val="0"/>
                                  <w:lang w:val="fi-FI"/>
                                </w:rPr>
                                <w:t>VEDEL</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0499</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442D6">
                                <w:rPr>
                                  <w:rStyle w:val="FontStyle101"/>
                                  <w:b w:val="0"/>
                                  <w:i w:val="0"/>
                                  <w:lang w:val="fi-FI"/>
                                </w:rPr>
                                <w:t>HEITELAENG, PLAHVATAV</w:t>
                              </w:r>
                              <w:r>
                                <w:rPr>
                                  <w:rStyle w:val="FontStyle101"/>
                                  <w:b w:val="0"/>
                                  <w:i w:val="0"/>
                                  <w:lang w:val="fi-FI"/>
                                </w:rPr>
                                <w:t>, TAHKE</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0470</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1.3G</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0478</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1.3L</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0359</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Pr>
                                  <w:rStyle w:val="FontStyle100"/>
                                  <w:i w:val="0"/>
                                </w:rPr>
                                <w:t>AINED, PLAHVATAVAD</w:t>
                              </w:r>
                              <w:r w:rsidRPr="00AF61A6">
                                <w:rPr>
                                  <w:rStyle w:val="FontStyle100"/>
                                  <w:i w:val="0"/>
                                </w:rPr>
                                <w:t>, N.O.S</w:t>
                              </w:r>
                            </w:p>
                          </w:tc>
                        </w:tr>
                        <w:tr w:rsidR="00690609" w:rsidRPr="00AF61A6" w:rsidTr="00623C07">
                          <w:tc>
                            <w:tcPr>
                              <w:tcW w:w="1843" w:type="dxa"/>
                              <w:tcBorders>
                                <w:top w:val="nil"/>
                                <w:left w:val="single" w:sz="6" w:space="0" w:color="auto"/>
                                <w:bottom w:val="nil"/>
                                <w:right w:val="single" w:sz="6" w:space="0" w:color="auto"/>
                              </w:tcBorders>
                            </w:tcPr>
                            <w:p w:rsidR="00690609" w:rsidRPr="00AF61A6" w:rsidRDefault="00690609">
                              <w:pPr>
                                <w:rPr>
                                  <w:rStyle w:val="FontStyle100"/>
                                  <w:i w:val="0"/>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0249</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35"/>
                                <w:widowControl/>
                                <w:ind w:left="5" w:hanging="5"/>
                                <w:rPr>
                                  <w:rStyle w:val="FontStyle100"/>
                                  <w:i w:val="0"/>
                                  <w:lang w:val="fi-FI"/>
                                </w:rPr>
                              </w:pPr>
                              <w:r w:rsidRPr="00AF61A6">
                                <w:rPr>
                                  <w:rStyle w:val="FontStyle100"/>
                                  <w:i w:val="0"/>
                                  <w:lang w:val="fi-FI"/>
                                </w:rPr>
                                <w:t>VEEGA AKTIVEERITAV SEADE lõhke-, heite või väljapaiskelaenguga</w:t>
                              </w:r>
                            </w:p>
                          </w:tc>
                        </w:tr>
                        <w:tr w:rsidR="00690609" w:rsidRPr="00AF61A6" w:rsidTr="00623C07">
                          <w:tc>
                            <w:tcPr>
                              <w:tcW w:w="1843" w:type="dxa"/>
                              <w:tcBorders>
                                <w:top w:val="nil"/>
                                <w:left w:val="single" w:sz="6" w:space="0" w:color="auto"/>
                                <w:bottom w:val="single" w:sz="6" w:space="0" w:color="auto"/>
                                <w:right w:val="single" w:sz="6" w:space="0" w:color="auto"/>
                              </w:tcBorders>
                            </w:tcPr>
                            <w:p w:rsidR="00690609" w:rsidRPr="00AF61A6" w:rsidRDefault="00690609">
                              <w:pPr>
                                <w:rPr>
                                  <w:rStyle w:val="FontStyle100"/>
                                  <w:i w:val="0"/>
                                  <w:lang w:val="fi-FI"/>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0356</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623C07">
                          <w:tc>
                            <w:tcPr>
                              <w:tcW w:w="1843" w:type="dxa"/>
                              <w:tcBorders>
                                <w:top w:val="single" w:sz="6" w:space="0" w:color="auto"/>
                                <w:left w:val="single" w:sz="6" w:space="0" w:color="auto"/>
                                <w:bottom w:val="nil"/>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1.4В</w:t>
                              </w: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0350</w:t>
                              </w:r>
                            </w:p>
                          </w:tc>
                          <w:tc>
                            <w:tcPr>
                              <w:tcW w:w="6557"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66"/>
                                <w:widowControl/>
                                <w:spacing w:line="240" w:lineRule="auto"/>
                                <w:rPr>
                                  <w:rStyle w:val="FontStyle100"/>
                                  <w:i w:val="0"/>
                                </w:rPr>
                              </w:pPr>
                              <w:r w:rsidRPr="00A442D6">
                                <w:rPr>
                                  <w:rStyle w:val="FontStyle100"/>
                                  <w:i w:val="0"/>
                                </w:rPr>
                                <w:t>ESEMED, PLAHVATAV</w:t>
                              </w:r>
                              <w:r>
                                <w:rPr>
                                  <w:rStyle w:val="FontStyle100"/>
                                  <w:i w:val="0"/>
                                </w:rPr>
                                <w:t>AD</w:t>
                              </w:r>
                              <w:r w:rsidRPr="00A442D6">
                                <w:rPr>
                                  <w:rStyle w:val="FontStyle100"/>
                                  <w:i w:val="0"/>
                                </w:rPr>
                                <w:t>, N.O.S</w:t>
                              </w:r>
                            </w:p>
                          </w:tc>
                        </w:tr>
                        <w:tr w:rsidR="00690609" w:rsidRPr="00AF61A6" w:rsidTr="008F14CC">
                          <w:trPr>
                            <w:trHeight w:val="728"/>
                          </w:trPr>
                          <w:tc>
                            <w:tcPr>
                              <w:tcW w:w="1843" w:type="dxa"/>
                              <w:tcBorders>
                                <w:top w:val="nil"/>
                                <w:left w:val="single" w:sz="6" w:space="0" w:color="auto"/>
                                <w:bottom w:val="single" w:sz="6" w:space="0" w:color="auto"/>
                                <w:right w:val="single" w:sz="6" w:space="0" w:color="auto"/>
                              </w:tcBorders>
                            </w:tcPr>
                            <w:p w:rsidR="00690609" w:rsidRPr="008F14CC" w:rsidRDefault="00690609">
                              <w:pPr>
                                <w:rPr>
                                  <w:rStyle w:val="FontStyle100"/>
                                  <w:i w:val="0"/>
                                  <w:lang w:val="en-US"/>
                                </w:rPr>
                              </w:pPr>
                            </w:p>
                          </w:tc>
                          <w:tc>
                            <w:tcPr>
                              <w:tcW w:w="821"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rPr>
                              </w:pPr>
                              <w:r w:rsidRPr="00AF61A6">
                                <w:rPr>
                                  <w:rStyle w:val="FontStyle100"/>
                                  <w:i w:val="0"/>
                                </w:rPr>
                                <w:t>0383</w:t>
                              </w:r>
                            </w:p>
                          </w:tc>
                          <w:tc>
                            <w:tcPr>
                              <w:tcW w:w="6557" w:type="dxa"/>
                              <w:tcBorders>
                                <w:top w:val="single" w:sz="6" w:space="0" w:color="auto"/>
                                <w:left w:val="single" w:sz="6" w:space="0" w:color="auto"/>
                                <w:bottom w:val="single" w:sz="6" w:space="0" w:color="auto"/>
                                <w:right w:val="single" w:sz="6" w:space="0" w:color="auto"/>
                              </w:tcBorders>
                            </w:tcPr>
                            <w:p w:rsidR="00690609" w:rsidRPr="00AF61A6" w:rsidRDefault="00690609">
                              <w:pPr>
                                <w:pStyle w:val="Style66"/>
                                <w:widowControl/>
                                <w:spacing w:line="240" w:lineRule="auto"/>
                                <w:rPr>
                                  <w:rStyle w:val="FontStyle100"/>
                                  <w:i w:val="0"/>
                                  <w:lang w:val="fi-FI"/>
                                </w:rPr>
                              </w:pPr>
                              <w:r w:rsidRPr="00AF61A6">
                                <w:rPr>
                                  <w:rStyle w:val="FontStyle100"/>
                                  <w:i w:val="0"/>
                                  <w:lang w:val="fi-FI"/>
                                </w:rPr>
                                <w:t>LÕHKEAHELA KOOSTISOSAD, N.O.S.</w:t>
                              </w:r>
                            </w:p>
                          </w:tc>
                        </w:tr>
                      </w:tbl>
                      <w:p w:rsidR="00690609" w:rsidRPr="00EF505F" w:rsidRDefault="00690609">
                        <w:pPr>
                          <w:rPr>
                            <w:lang w:val="fi-FI"/>
                          </w:rPr>
                        </w:pPr>
                      </w:p>
                    </w:txbxContent>
                  </v:textbox>
                </v:shape>
                <v:shape id="Text Box 4" o:spid="_x0000_s1044" type="#_x0000_t202" style="position:absolute;left:1431;top:4214;width:389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r3scA&#10;AADcAAAADwAAAGRycy9kb3ducmV2LnhtbESPQWvCQBCF74X+h2WEXqRu6kHa6CpSKHgolCaWXofs&#10;mE3MzqbZrab99c5B8DbDe/PeN6vN6Dt1oiE2gQ08zTJQxFWwDdcG9uXb4zOomJAtdoHJwB9F2Kzv&#10;71aY23DmTzoVqVYSwjFHAy6lPtc6Vo48xlnoiUU7hMFjknWotR3wLOG+0/MsW2iPDUuDw55eHVXH&#10;4tcb+Dh8tbt+/l6k759p2b649t9NS2MeJuN2CSrRmG7m6/XOCn4m+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R697HAAAA3AAAAA8AAAAAAAAAAAAAAAAAmAIAAGRy&#10;cy9kb3ducmV2LnhtbFBLBQYAAAAABAAEAPUAAACMAwAAAAA=&#10;" filled="f" strokecolor="white" strokeweight="0">
                  <v:textbox inset="0,0,0,0">
                    <w:txbxContent>
                      <w:p w:rsidR="00690609" w:rsidRPr="00AF61A6" w:rsidRDefault="00690609" w:rsidP="00623C07">
                        <w:pPr>
                          <w:pStyle w:val="Style4"/>
                          <w:widowControl/>
                          <w:rPr>
                            <w:rStyle w:val="FontStyle101"/>
                            <w:i w:val="0"/>
                          </w:rPr>
                        </w:pPr>
                        <w:r w:rsidRPr="00AF61A6">
                          <w:rPr>
                            <w:rStyle w:val="FontStyle101"/>
                            <w:i w:val="0"/>
                          </w:rPr>
                          <w:t>2.2.1.3 Ühiste kirjete loend</w:t>
                        </w:r>
                      </w:p>
                    </w:txbxContent>
                  </v:textbox>
                </v:shape>
                <w10:wrap type="topAndBottom" anchorx="margin"/>
              </v:group>
            </w:pict>
          </mc:Fallback>
        </mc:AlternateContent>
      </w:r>
      <w:r w:rsidR="00623C07" w:rsidRPr="008F14CC">
        <w:rPr>
          <w:rStyle w:val="FontStyle100"/>
          <w:i w:val="0"/>
          <w:lang w:val="et-EE"/>
        </w:rPr>
        <w:t>Sobivusgruppi K kuuluvaid esemeid ei tohi veoks lubada (1.2K, ÜRO nr 0020 ja 1.3K, ÜRO nr 0021).</w:t>
      </w:r>
    </w:p>
    <w:p w:rsidR="00623C07" w:rsidRPr="008F14CC" w:rsidRDefault="00623C07" w:rsidP="00623C07">
      <w:pPr>
        <w:pStyle w:val="Style8"/>
        <w:widowControl/>
        <w:spacing w:before="110"/>
        <w:ind w:left="1138"/>
        <w:rPr>
          <w:rStyle w:val="FontStyle100"/>
          <w:i w:val="0"/>
          <w:lang w:val="et-EE"/>
        </w:rPr>
        <w:sectPr w:rsidR="00623C07" w:rsidRPr="008F14CC">
          <w:footnotePr>
            <w:numRestart w:val="eachSect"/>
          </w:footnotePr>
          <w:pgSz w:w="11909" w:h="16834"/>
          <w:pgMar w:top="1135" w:right="1041" w:bottom="720" w:left="182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850"/>
        <w:gridCol w:w="6557"/>
      </w:tblGrid>
      <w:tr w:rsidR="00623C07" w:rsidRPr="008F14CC" w:rsidTr="00623C07">
        <w:tc>
          <w:tcPr>
            <w:tcW w:w="181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66"/>
              <w:widowControl/>
              <w:rPr>
                <w:rStyle w:val="FontStyle100"/>
                <w:i w:val="0"/>
                <w:lang w:val="et-EE"/>
              </w:rPr>
            </w:pPr>
            <w:r w:rsidRPr="008F14CC">
              <w:rPr>
                <w:rStyle w:val="FontStyle100"/>
                <w:i w:val="0"/>
                <w:lang w:val="et-EE"/>
              </w:rPr>
              <w:lastRenderedPageBreak/>
              <w:t>Klassifikatsioonikood (vt alajagu 2.2.1.1.4)</w:t>
            </w:r>
          </w:p>
        </w:tc>
        <w:tc>
          <w:tcPr>
            <w:tcW w:w="850"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i w:val="0"/>
                <w:lang w:val="et-EE"/>
              </w:rPr>
            </w:pPr>
            <w:r w:rsidRPr="008F14CC">
              <w:rPr>
                <w:rStyle w:val="FontStyle100"/>
                <w:i w:val="0"/>
                <w:lang w:val="et-EE"/>
              </w:rPr>
              <w:t>ÜRO nr</w:t>
            </w:r>
          </w:p>
        </w:tc>
        <w:tc>
          <w:tcPr>
            <w:tcW w:w="6557"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66"/>
              <w:widowControl/>
              <w:spacing w:line="240" w:lineRule="auto"/>
              <w:ind w:left="1392"/>
              <w:rPr>
                <w:rStyle w:val="FontStyle100"/>
                <w:i w:val="0"/>
                <w:lang w:val="et-EE"/>
              </w:rPr>
            </w:pPr>
            <w:r w:rsidRPr="008F14CC">
              <w:rPr>
                <w:rStyle w:val="FontStyle100"/>
                <w:i w:val="0"/>
                <w:lang w:val="et-EE"/>
              </w:rPr>
              <w:t>Aine või eseme nimetus</w:t>
            </w:r>
          </w:p>
        </w:tc>
      </w:tr>
      <w:tr w:rsidR="00815AFA" w:rsidRPr="008F14CC" w:rsidTr="00623C07">
        <w:tc>
          <w:tcPr>
            <w:tcW w:w="1814" w:type="dxa"/>
            <w:tcBorders>
              <w:top w:val="single" w:sz="6" w:space="0" w:color="auto"/>
              <w:left w:val="single" w:sz="6" w:space="0" w:color="auto"/>
              <w:bottom w:val="nil"/>
              <w:right w:val="single" w:sz="6" w:space="0" w:color="auto"/>
            </w:tcBorders>
          </w:tcPr>
          <w:p w:rsidR="00815AFA" w:rsidRPr="008F14CC" w:rsidRDefault="00815AFA" w:rsidP="008F14CC">
            <w:pPr>
              <w:rPr>
                <w:rStyle w:val="FontStyle100"/>
                <w:i w:val="0"/>
              </w:rPr>
            </w:pPr>
            <w:r w:rsidRPr="008F14CC">
              <w:rPr>
                <w:rStyle w:val="FontStyle100"/>
                <w:i w:val="0"/>
              </w:rPr>
              <w:t>1.4.C</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Fonts w:eastAsiaTheme="minorHAnsi" w:cstheme="minorBidi"/>
                <w:sz w:val="20"/>
                <w:szCs w:val="22"/>
                <w:lang w:val="et-EE"/>
              </w:rPr>
              <w:t>0479</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217377">
            <w:pPr>
              <w:pStyle w:val="Style66"/>
              <w:widowControl/>
              <w:spacing w:line="240" w:lineRule="auto"/>
              <w:rPr>
                <w:rStyle w:val="FontStyle100"/>
                <w:i w:val="0"/>
                <w:lang w:val="et-EE"/>
              </w:rPr>
            </w:pPr>
            <w:r w:rsidRPr="008F14CC">
              <w:rPr>
                <w:rStyle w:val="FontStyle100"/>
                <w:i w:val="0"/>
                <w:lang w:val="et-EE"/>
              </w:rPr>
              <w:t>AINED</w:t>
            </w:r>
            <w:r w:rsidR="00815AFA" w:rsidRPr="008F14CC">
              <w:rPr>
                <w:rStyle w:val="FontStyle100"/>
                <w:i w:val="0"/>
                <w:lang w:val="et-EE"/>
              </w:rPr>
              <w:t xml:space="preserve">, </w:t>
            </w:r>
            <w:r w:rsidR="002039A3" w:rsidRPr="008F14CC">
              <w:rPr>
                <w:rStyle w:val="FontStyle100"/>
                <w:i w:val="0"/>
                <w:lang w:val="et-EE"/>
              </w:rPr>
              <w:t>PLAHVATAVAD, N.O.S</w:t>
            </w:r>
          </w:p>
        </w:tc>
      </w:tr>
      <w:tr w:rsidR="00815AFA" w:rsidRPr="008F14CC" w:rsidTr="00623C07">
        <w:tc>
          <w:tcPr>
            <w:tcW w:w="1814" w:type="dxa"/>
            <w:tcBorders>
              <w:top w:val="nil"/>
              <w:left w:val="single" w:sz="6" w:space="0" w:color="auto"/>
              <w:bottom w:val="nil"/>
              <w:right w:val="single" w:sz="6" w:space="0" w:color="auto"/>
            </w:tcBorders>
          </w:tcPr>
          <w:p w:rsidR="00815AFA" w:rsidRPr="008F14CC" w:rsidRDefault="00815AFA" w:rsidP="00623C07">
            <w:pPr>
              <w:rPr>
                <w:rStyle w:val="FontStyle100"/>
                <w:i w:val="0"/>
              </w:rPr>
            </w:pP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0501</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2039A3" w:rsidP="00623C07">
            <w:pPr>
              <w:pStyle w:val="Style66"/>
              <w:widowControl/>
              <w:spacing w:line="240" w:lineRule="auto"/>
              <w:rPr>
                <w:rStyle w:val="FontStyle100"/>
                <w:i w:val="0"/>
                <w:lang w:val="et-EE"/>
              </w:rPr>
            </w:pPr>
            <w:r w:rsidRPr="008F14CC">
              <w:rPr>
                <w:rStyle w:val="FontStyle101"/>
                <w:b w:val="0"/>
                <w:i w:val="0"/>
                <w:lang w:val="et-EE"/>
              </w:rPr>
              <w:t>HEITELAENG, PLAHVATAV, TAHKE</w:t>
            </w:r>
          </w:p>
        </w:tc>
      </w:tr>
      <w:tr w:rsidR="00815AFA" w:rsidRPr="008F14CC" w:rsidTr="008F14CC">
        <w:trPr>
          <w:trHeight w:val="441"/>
        </w:trPr>
        <w:tc>
          <w:tcPr>
            <w:tcW w:w="1814" w:type="dxa"/>
            <w:tcBorders>
              <w:top w:val="nil"/>
              <w:left w:val="single" w:sz="6" w:space="0" w:color="auto"/>
              <w:bottom w:val="single" w:sz="6" w:space="0" w:color="auto"/>
              <w:right w:val="single" w:sz="6" w:space="0" w:color="auto"/>
            </w:tcBorders>
          </w:tcPr>
          <w:p w:rsidR="00815AFA" w:rsidRPr="008F14CC" w:rsidRDefault="00815AFA" w:rsidP="00623C07">
            <w:pPr>
              <w:rPr>
                <w:rStyle w:val="FontStyle100"/>
                <w:i w:val="0"/>
              </w:rPr>
            </w:pP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0351</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 xml:space="preserve">ESEMED, </w:t>
            </w:r>
            <w:r w:rsidR="002039A3" w:rsidRPr="008F14CC">
              <w:rPr>
                <w:rStyle w:val="FontStyle100"/>
                <w:i w:val="0"/>
                <w:lang w:val="et-EE"/>
              </w:rPr>
              <w:t>PLAHVATAVAD</w:t>
            </w:r>
            <w:r w:rsidRPr="008F14CC">
              <w:rPr>
                <w:rStyle w:val="FontStyle100"/>
                <w:i w:val="0"/>
                <w:lang w:val="et-EE"/>
              </w:rPr>
              <w:t>, N.O.S</w:t>
            </w:r>
          </w:p>
        </w:tc>
      </w:tr>
      <w:tr w:rsidR="00815AFA" w:rsidRPr="008F14CC" w:rsidTr="00623C07">
        <w:tc>
          <w:tcPr>
            <w:tcW w:w="1814" w:type="dxa"/>
            <w:tcBorders>
              <w:top w:val="single" w:sz="6" w:space="0" w:color="auto"/>
              <w:left w:val="single" w:sz="6" w:space="0" w:color="auto"/>
              <w:bottom w:val="nil"/>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1.4D</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0480</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AINED, PLAHVATAVAD, N.O.S</w:t>
            </w:r>
          </w:p>
        </w:tc>
      </w:tr>
      <w:tr w:rsidR="00815AFA" w:rsidRPr="008F14CC" w:rsidTr="00623C07">
        <w:tc>
          <w:tcPr>
            <w:tcW w:w="1814" w:type="dxa"/>
            <w:tcBorders>
              <w:top w:val="nil"/>
              <w:left w:val="single" w:sz="6" w:space="0" w:color="auto"/>
              <w:bottom w:val="single" w:sz="6" w:space="0" w:color="auto"/>
              <w:right w:val="single" w:sz="6" w:space="0" w:color="auto"/>
            </w:tcBorders>
          </w:tcPr>
          <w:p w:rsidR="00815AFA" w:rsidRPr="008F14CC" w:rsidRDefault="00815AFA" w:rsidP="00623C07">
            <w:pPr>
              <w:rPr>
                <w:rStyle w:val="FontStyle100"/>
                <w:i w:val="0"/>
              </w:rPr>
            </w:pP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0352</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 xml:space="preserve">ESEMED, </w:t>
            </w:r>
            <w:r w:rsidR="002039A3" w:rsidRPr="008F14CC">
              <w:rPr>
                <w:rStyle w:val="FontStyle100"/>
                <w:i w:val="0"/>
                <w:lang w:val="et-EE"/>
              </w:rPr>
              <w:t>PLAHVATAVAD</w:t>
            </w:r>
            <w:r w:rsidRPr="008F14CC">
              <w:rPr>
                <w:rStyle w:val="FontStyle100"/>
                <w:i w:val="0"/>
                <w:lang w:val="et-EE"/>
              </w:rPr>
              <w:t>, N.O.S</w:t>
            </w:r>
          </w:p>
        </w:tc>
      </w:tr>
      <w:tr w:rsidR="00815AFA" w:rsidRPr="008F14CC" w:rsidTr="00623C07">
        <w:tc>
          <w:tcPr>
            <w:tcW w:w="1814"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1.4Е</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0471</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 xml:space="preserve">ESEMED, </w:t>
            </w:r>
            <w:r w:rsidR="002039A3" w:rsidRPr="008F14CC">
              <w:rPr>
                <w:rStyle w:val="FontStyle100"/>
                <w:i w:val="0"/>
                <w:lang w:val="et-EE"/>
              </w:rPr>
              <w:t>PLAHVATAVAD</w:t>
            </w:r>
            <w:r w:rsidRPr="008F14CC">
              <w:rPr>
                <w:rStyle w:val="FontStyle100"/>
                <w:i w:val="0"/>
                <w:lang w:val="et-EE"/>
              </w:rPr>
              <w:t>, N.O.S</w:t>
            </w:r>
          </w:p>
        </w:tc>
      </w:tr>
      <w:tr w:rsidR="00815AFA" w:rsidRPr="008F14CC" w:rsidTr="00623C07">
        <w:tc>
          <w:tcPr>
            <w:tcW w:w="1814"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1.4F</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0472</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 xml:space="preserve">ESEMED, </w:t>
            </w:r>
            <w:r w:rsidR="002039A3" w:rsidRPr="008F14CC">
              <w:rPr>
                <w:rStyle w:val="FontStyle100"/>
                <w:i w:val="0"/>
                <w:lang w:val="et-EE"/>
              </w:rPr>
              <w:t>PLAHVATAVAD</w:t>
            </w:r>
            <w:r w:rsidRPr="008F14CC">
              <w:rPr>
                <w:rStyle w:val="FontStyle100"/>
                <w:i w:val="0"/>
                <w:lang w:val="et-EE"/>
              </w:rPr>
              <w:t>, N.O.S</w:t>
            </w:r>
          </w:p>
        </w:tc>
      </w:tr>
      <w:tr w:rsidR="00815AFA" w:rsidRPr="008F14CC" w:rsidTr="00623C07">
        <w:tc>
          <w:tcPr>
            <w:tcW w:w="1814" w:type="dxa"/>
            <w:tcBorders>
              <w:top w:val="single" w:sz="6" w:space="0" w:color="auto"/>
              <w:left w:val="single" w:sz="6" w:space="0" w:color="auto"/>
              <w:bottom w:val="nil"/>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1.4G</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0485</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AINED, PLAHVATAVAD, N.O.S</w:t>
            </w:r>
          </w:p>
        </w:tc>
      </w:tr>
      <w:tr w:rsidR="00815AFA" w:rsidRPr="008F14CC" w:rsidTr="00623C07">
        <w:tc>
          <w:tcPr>
            <w:tcW w:w="1814" w:type="dxa"/>
            <w:tcBorders>
              <w:top w:val="nil"/>
              <w:left w:val="single" w:sz="6" w:space="0" w:color="auto"/>
              <w:bottom w:val="single" w:sz="6" w:space="0" w:color="auto"/>
              <w:right w:val="single" w:sz="6" w:space="0" w:color="auto"/>
            </w:tcBorders>
          </w:tcPr>
          <w:p w:rsidR="00815AFA" w:rsidRPr="008F14CC" w:rsidRDefault="00815AFA" w:rsidP="00623C07">
            <w:pPr>
              <w:rPr>
                <w:rStyle w:val="FontStyle100"/>
                <w:i w:val="0"/>
              </w:rPr>
            </w:pP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0353</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 xml:space="preserve">ESEMED, </w:t>
            </w:r>
            <w:r w:rsidR="002039A3" w:rsidRPr="008F14CC">
              <w:rPr>
                <w:rStyle w:val="FontStyle100"/>
                <w:i w:val="0"/>
                <w:lang w:val="et-EE"/>
              </w:rPr>
              <w:t>PLAHVATAVAD</w:t>
            </w:r>
            <w:r w:rsidRPr="008F14CC">
              <w:rPr>
                <w:rStyle w:val="FontStyle100"/>
                <w:i w:val="0"/>
                <w:lang w:val="et-EE"/>
              </w:rPr>
              <w:t>, N.O.S</w:t>
            </w:r>
          </w:p>
        </w:tc>
      </w:tr>
      <w:tr w:rsidR="00815AFA" w:rsidRPr="008F14CC" w:rsidTr="00623C07">
        <w:tc>
          <w:tcPr>
            <w:tcW w:w="1814" w:type="dxa"/>
            <w:tcBorders>
              <w:top w:val="single" w:sz="6" w:space="0" w:color="auto"/>
              <w:left w:val="single" w:sz="6" w:space="0" w:color="auto"/>
              <w:bottom w:val="nil"/>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1.4S</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0481</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AINED, PLAHVATAVAD, N.O.S</w:t>
            </w:r>
          </w:p>
        </w:tc>
      </w:tr>
      <w:tr w:rsidR="00815AFA" w:rsidRPr="008F14CC" w:rsidTr="00623C07">
        <w:tc>
          <w:tcPr>
            <w:tcW w:w="1814" w:type="dxa"/>
            <w:tcBorders>
              <w:top w:val="nil"/>
              <w:left w:val="single" w:sz="6" w:space="0" w:color="auto"/>
              <w:bottom w:val="nil"/>
              <w:right w:val="single" w:sz="6" w:space="0" w:color="auto"/>
            </w:tcBorders>
          </w:tcPr>
          <w:p w:rsidR="00815AFA" w:rsidRPr="008F14CC" w:rsidRDefault="00815AFA" w:rsidP="00623C07">
            <w:pPr>
              <w:rPr>
                <w:rStyle w:val="FontStyle100"/>
                <w:i w:val="0"/>
              </w:rPr>
            </w:pP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0349</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 xml:space="preserve">ESEMED, </w:t>
            </w:r>
            <w:r w:rsidR="002039A3" w:rsidRPr="008F14CC">
              <w:rPr>
                <w:rStyle w:val="FontStyle100"/>
                <w:i w:val="0"/>
                <w:lang w:val="et-EE"/>
              </w:rPr>
              <w:t>PLAHVATAVAD</w:t>
            </w:r>
            <w:r w:rsidRPr="008F14CC">
              <w:rPr>
                <w:rStyle w:val="FontStyle100"/>
                <w:i w:val="0"/>
                <w:lang w:val="et-EE"/>
              </w:rPr>
              <w:t>, N.O.S</w:t>
            </w:r>
          </w:p>
        </w:tc>
      </w:tr>
      <w:tr w:rsidR="00815AFA" w:rsidRPr="008F14CC" w:rsidTr="00623C07">
        <w:tc>
          <w:tcPr>
            <w:tcW w:w="1814" w:type="dxa"/>
            <w:tcBorders>
              <w:top w:val="nil"/>
              <w:left w:val="single" w:sz="6" w:space="0" w:color="auto"/>
              <w:bottom w:val="single" w:sz="6" w:space="0" w:color="auto"/>
              <w:right w:val="single" w:sz="6" w:space="0" w:color="auto"/>
            </w:tcBorders>
          </w:tcPr>
          <w:p w:rsidR="00815AFA" w:rsidRPr="008F14CC" w:rsidRDefault="00815AFA" w:rsidP="00623C07">
            <w:pPr>
              <w:rPr>
                <w:rStyle w:val="FontStyle100"/>
                <w:i w:val="0"/>
              </w:rPr>
            </w:pP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0384</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LÕHKEAHELA KOOSTISOSAD, N.O.S.</w:t>
            </w:r>
          </w:p>
        </w:tc>
      </w:tr>
      <w:tr w:rsidR="00815AFA" w:rsidRPr="008F14CC" w:rsidTr="00623C07">
        <w:tc>
          <w:tcPr>
            <w:tcW w:w="1814"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1.5D</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0482</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8F14CC">
            <w:pPr>
              <w:pStyle w:val="Style35"/>
              <w:widowControl/>
              <w:ind w:firstLine="0"/>
              <w:rPr>
                <w:rStyle w:val="FontStyle100"/>
                <w:i w:val="0"/>
                <w:lang w:val="et-EE"/>
              </w:rPr>
            </w:pPr>
            <w:r w:rsidRPr="008F14CC">
              <w:rPr>
                <w:rStyle w:val="FontStyle100"/>
                <w:i w:val="0"/>
                <w:lang w:val="et-EE"/>
              </w:rPr>
              <w:t>LÕHKEAINE, ERITI TUIM (AINED, EVI), N.O.S.</w:t>
            </w:r>
          </w:p>
        </w:tc>
      </w:tr>
      <w:tr w:rsidR="00815AFA" w:rsidRPr="008F14CC" w:rsidTr="00623C07">
        <w:tc>
          <w:tcPr>
            <w:tcW w:w="1814"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1.6N</w:t>
            </w: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0486</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8F14CC">
            <w:pPr>
              <w:pStyle w:val="Style35"/>
              <w:widowControl/>
              <w:ind w:right="1123" w:firstLine="0"/>
              <w:rPr>
                <w:rStyle w:val="FontStyle100"/>
                <w:i w:val="0"/>
                <w:lang w:val="et-EE"/>
              </w:rPr>
            </w:pPr>
            <w:r w:rsidRPr="008F14CC">
              <w:rPr>
                <w:rStyle w:val="FontStyle100"/>
                <w:i w:val="0"/>
                <w:lang w:val="et-EE"/>
              </w:rPr>
              <w:t>PLAHVATAV ESE, ÜLITUIM (AINED, EEI)</w:t>
            </w:r>
          </w:p>
        </w:tc>
      </w:tr>
      <w:tr w:rsidR="00815AFA" w:rsidRPr="008F14CC" w:rsidTr="00623C07">
        <w:tc>
          <w:tcPr>
            <w:tcW w:w="1814"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1"/>
              <w:rPr>
                <w:lang w:val="et-EE"/>
              </w:rPr>
            </w:pPr>
          </w:p>
        </w:tc>
        <w:tc>
          <w:tcPr>
            <w:tcW w:w="850"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66"/>
              <w:widowControl/>
              <w:spacing w:line="240" w:lineRule="auto"/>
              <w:rPr>
                <w:rStyle w:val="FontStyle100"/>
                <w:i w:val="0"/>
                <w:lang w:val="et-EE"/>
              </w:rPr>
            </w:pPr>
            <w:r w:rsidRPr="008F14CC">
              <w:rPr>
                <w:rStyle w:val="FontStyle100"/>
                <w:i w:val="0"/>
                <w:lang w:val="et-EE"/>
              </w:rPr>
              <w:t>0190</w:t>
            </w:r>
          </w:p>
        </w:tc>
        <w:tc>
          <w:tcPr>
            <w:tcW w:w="6557" w:type="dxa"/>
            <w:tcBorders>
              <w:top w:val="single" w:sz="6" w:space="0" w:color="auto"/>
              <w:left w:val="single" w:sz="6" w:space="0" w:color="auto"/>
              <w:bottom w:val="single" w:sz="6" w:space="0" w:color="auto"/>
              <w:right w:val="single" w:sz="6" w:space="0" w:color="auto"/>
            </w:tcBorders>
          </w:tcPr>
          <w:p w:rsidR="00815AFA" w:rsidRPr="008F14CC" w:rsidRDefault="00815AFA" w:rsidP="00623C07">
            <w:pPr>
              <w:pStyle w:val="Style74"/>
              <w:widowControl/>
              <w:spacing w:line="235" w:lineRule="exact"/>
              <w:rPr>
                <w:rStyle w:val="FontStyle100"/>
                <w:i w:val="0"/>
                <w:lang w:val="et-EE"/>
              </w:rPr>
            </w:pPr>
            <w:r w:rsidRPr="008F14CC">
              <w:rPr>
                <w:rStyle w:val="FontStyle100"/>
                <w:i w:val="0"/>
                <w:lang w:val="et-EE"/>
              </w:rPr>
              <w:t xml:space="preserve">NÄIDISED, PLAHVATAVAD, välja arvatud initsieerivad lõhkeained </w:t>
            </w:r>
          </w:p>
          <w:p w:rsidR="00815AFA" w:rsidRPr="008F14CC" w:rsidRDefault="00815AFA" w:rsidP="008F14CC">
            <w:pPr>
              <w:pStyle w:val="Style74"/>
              <w:spacing w:line="235" w:lineRule="exact"/>
              <w:ind w:left="698" w:hanging="698"/>
              <w:rPr>
                <w:rStyle w:val="FontStyle106"/>
                <w:i/>
                <w:lang w:val="et-EE"/>
              </w:rPr>
            </w:pPr>
            <w:r w:rsidRPr="008F14CC">
              <w:rPr>
                <w:rStyle w:val="FontStyle105"/>
                <w:b/>
                <w:i/>
                <w:lang w:val="et-EE"/>
              </w:rPr>
              <w:t>Märkus:</w:t>
            </w:r>
            <w:r w:rsidRPr="008F14CC">
              <w:rPr>
                <w:rStyle w:val="FontStyle105"/>
                <w:i/>
                <w:lang w:val="et-EE"/>
              </w:rPr>
              <w:t xml:space="preserve"> </w:t>
            </w:r>
            <w:r w:rsidRPr="008F14CC">
              <w:rPr>
                <w:rStyle w:val="FontStyle106"/>
                <w:i/>
                <w:lang w:val="et-EE"/>
              </w:rPr>
              <w:t>Jagu ja sobivusgrupp tuleb määrata vastavalt pädeva asutuse korraldusele ja kooskõlas alajaoga 2.2.1.1.4.</w:t>
            </w:r>
          </w:p>
        </w:tc>
      </w:tr>
    </w:tbl>
    <w:p w:rsidR="00623C07" w:rsidRPr="008F14CC" w:rsidRDefault="00623C07" w:rsidP="00623C07">
      <w:pPr>
        <w:pStyle w:val="Style4"/>
        <w:widowControl/>
        <w:spacing w:line="240" w:lineRule="exact"/>
        <w:rPr>
          <w:sz w:val="20"/>
          <w:szCs w:val="20"/>
          <w:lang w:val="et-EE"/>
        </w:rPr>
      </w:pPr>
    </w:p>
    <w:p w:rsidR="00623C07" w:rsidRPr="008F14CC" w:rsidRDefault="00623C07" w:rsidP="00623C07">
      <w:pPr>
        <w:pStyle w:val="Style4"/>
        <w:widowControl/>
        <w:spacing w:line="240" w:lineRule="exact"/>
        <w:rPr>
          <w:sz w:val="20"/>
          <w:szCs w:val="20"/>
          <w:lang w:val="et-EE"/>
        </w:rPr>
      </w:pPr>
    </w:p>
    <w:p w:rsidR="00623C07" w:rsidRPr="008F14CC" w:rsidRDefault="00623C07" w:rsidP="00623C07">
      <w:pPr>
        <w:pStyle w:val="Style4"/>
        <w:widowControl/>
        <w:spacing w:before="235"/>
        <w:rPr>
          <w:rStyle w:val="FontStyle101"/>
          <w:i w:val="0"/>
          <w:lang w:val="et-EE"/>
        </w:rPr>
      </w:pPr>
      <w:r w:rsidRPr="008F14CC">
        <w:rPr>
          <w:rStyle w:val="FontStyle101"/>
          <w:i w:val="0"/>
          <w:lang w:val="et-EE"/>
        </w:rPr>
        <w:t>2.2.1.4</w:t>
      </w:r>
      <w:r w:rsidRPr="008F14CC">
        <w:rPr>
          <w:rStyle w:val="FontStyle101"/>
          <w:i w:val="0"/>
          <w:lang w:val="et-EE"/>
        </w:rPr>
        <w:tab/>
      </w:r>
      <w:r w:rsidRPr="008F14CC">
        <w:rPr>
          <w:rStyle w:val="FontStyle101"/>
          <w:i w:val="0"/>
          <w:lang w:val="et-EE"/>
        </w:rPr>
        <w:tab/>
        <w:t>Nimetuste sõnastik</w:t>
      </w:r>
    </w:p>
    <w:p w:rsidR="00623C07" w:rsidRPr="008F14CC" w:rsidRDefault="00623C07" w:rsidP="00623C07">
      <w:pPr>
        <w:pStyle w:val="Style48"/>
        <w:spacing w:before="125" w:line="226" w:lineRule="exact"/>
        <w:ind w:left="2184" w:hanging="926"/>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ab/>
      </w:r>
      <w:r w:rsidRPr="008F14CC">
        <w:rPr>
          <w:rStyle w:val="FontStyle106"/>
          <w:rFonts w:ascii="Arial" w:hAnsi="Arial" w:cs="Arial"/>
          <w:i/>
          <w:sz w:val="18"/>
          <w:szCs w:val="18"/>
          <w:lang w:val="et-EE"/>
        </w:rPr>
        <w:t>Sõnastikus esitatud kirjeldused ei asenda katseid, ei määra klassi 1 aineid ega esemete ohtlikkuse taset. Õigesse jaotusse määramine ning otsus selle kohta, kas sobivusgrupp S on kohane, peab põhinema toote katsetamisele kooskõlas „Katsete ja kriteeriumide käsiraamatu"</w:t>
      </w:r>
      <w:r w:rsidR="000767E3">
        <w:rPr>
          <w:rStyle w:val="FontStyle106"/>
          <w:rFonts w:ascii="Arial" w:hAnsi="Arial" w:cs="Arial"/>
          <w:i/>
          <w:sz w:val="18"/>
          <w:szCs w:val="18"/>
          <w:lang w:val="et-EE"/>
        </w:rPr>
        <w:t xml:space="preserve"> </w:t>
      </w:r>
      <w:r w:rsidRPr="008F14CC">
        <w:rPr>
          <w:rStyle w:val="FontStyle106"/>
          <w:rFonts w:ascii="Arial" w:hAnsi="Arial" w:cs="Arial"/>
          <w:i/>
          <w:sz w:val="18"/>
          <w:szCs w:val="18"/>
          <w:lang w:val="et-EE"/>
        </w:rPr>
        <w:t>I osaga või sarnaste toodete analoogiat aluseks võttes, mida on juba katsetatud ning mis on määratud kooskõlas „Katsete ja kriteeriumide käsiraamatus"“ esitatud katse-eeskirjaga.</w:t>
      </w:r>
    </w:p>
    <w:p w:rsidR="00623C07" w:rsidRPr="008F14CC" w:rsidRDefault="00623C07" w:rsidP="00623C07">
      <w:pPr>
        <w:pStyle w:val="Style48"/>
        <w:spacing w:before="115"/>
        <w:ind w:left="2127" w:hanging="869"/>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ab/>
        <w:t xml:space="preserve"> </w:t>
      </w:r>
      <w:r w:rsidRPr="008F14CC">
        <w:rPr>
          <w:rStyle w:val="FontStyle106"/>
          <w:rFonts w:ascii="Arial" w:hAnsi="Arial" w:cs="Arial"/>
          <w:i/>
          <w:sz w:val="18"/>
          <w:szCs w:val="18"/>
          <w:lang w:val="et-EE"/>
        </w:rPr>
        <w:t>Nimetustele järgnevad numbrid viitavad vastavatele ÜRO numbritele (peatüki 3.2 tabeli A veerg (2)). Klassifikatsioonikoodide kohta vt 2.2.1.1.4.</w:t>
      </w:r>
    </w:p>
    <w:p w:rsidR="00623C07" w:rsidRPr="008F14CC" w:rsidRDefault="00623C07" w:rsidP="00AF61A6">
      <w:pPr>
        <w:pStyle w:val="Style8"/>
        <w:widowControl/>
        <w:spacing w:before="134"/>
        <w:ind w:left="882"/>
        <w:rPr>
          <w:rStyle w:val="FontStyle100"/>
          <w:i w:val="0"/>
          <w:lang w:val="et-EE"/>
        </w:rPr>
      </w:pPr>
      <w:r w:rsidRPr="008F14CC">
        <w:rPr>
          <w:rStyle w:val="FontStyle101"/>
          <w:i w:val="0"/>
          <w:lang w:val="et-EE"/>
        </w:rPr>
        <w:t>RAKETI LÕHKEPEA</w:t>
      </w:r>
      <w:r w:rsidRPr="008F14CC">
        <w:rPr>
          <w:rStyle w:val="FontStyle101"/>
          <w:b w:val="0"/>
          <w:bCs w:val="0"/>
          <w:i w:val="0"/>
          <w:lang w:val="et-EE"/>
        </w:rPr>
        <w:t xml:space="preserve"> </w:t>
      </w:r>
      <w:r w:rsidRPr="008F14CC">
        <w:rPr>
          <w:rStyle w:val="FontStyle100"/>
          <w:i w:val="0"/>
          <w:lang w:val="et-EE"/>
        </w:rPr>
        <w:t>lõhkelaenguga: ÜRO nr 0286, 0287</w:t>
      </w:r>
    </w:p>
    <w:p w:rsidR="00623C07" w:rsidRPr="008F14CC" w:rsidRDefault="00623C07" w:rsidP="00AF61A6">
      <w:pPr>
        <w:pStyle w:val="Style8"/>
        <w:widowControl/>
        <w:spacing w:before="120"/>
        <w:ind w:left="882"/>
        <w:rPr>
          <w:rStyle w:val="FontStyle100"/>
          <w:i w:val="0"/>
          <w:lang w:val="et-EE"/>
        </w:rPr>
      </w:pPr>
      <w:r w:rsidRPr="008F14CC">
        <w:rPr>
          <w:rStyle w:val="FontStyle100"/>
          <w:i w:val="0"/>
          <w:lang w:val="et-EE"/>
        </w:rPr>
        <w:t>Ese, mis koosneb detoneerivast lõhkeainest ilma initsieerivate vahenditeta või initsieerivate vahenditega, mis sisaldavad kahte või enamat tõhusat kaitseelementi. Raketi lõhkepead on ette nähtud raketile paigaldamiseks. Mõiste hõlmab juhitavate mürskude lõhkepäid.</w:t>
      </w:r>
    </w:p>
    <w:p w:rsidR="00623C07" w:rsidRPr="008F14CC" w:rsidRDefault="00623C07" w:rsidP="00AF61A6">
      <w:pPr>
        <w:pStyle w:val="Style8"/>
        <w:widowControl/>
        <w:spacing w:before="130"/>
        <w:ind w:left="882"/>
        <w:rPr>
          <w:rStyle w:val="FontStyle100"/>
          <w:i w:val="0"/>
          <w:lang w:val="et-EE"/>
        </w:rPr>
      </w:pPr>
      <w:r w:rsidRPr="008F14CC">
        <w:rPr>
          <w:rStyle w:val="FontStyle101"/>
          <w:i w:val="0"/>
          <w:lang w:val="et-EE"/>
        </w:rPr>
        <w:t>RAKETI LÕHKEPEA</w:t>
      </w:r>
      <w:r w:rsidRPr="008F14CC">
        <w:rPr>
          <w:rStyle w:val="FontStyle101"/>
          <w:b w:val="0"/>
          <w:i w:val="0"/>
          <w:lang w:val="et-EE"/>
        </w:rPr>
        <w:t xml:space="preserve"> </w:t>
      </w:r>
      <w:r w:rsidRPr="008F14CC">
        <w:rPr>
          <w:rStyle w:val="FontStyle100"/>
          <w:i w:val="0"/>
          <w:lang w:val="et-EE"/>
        </w:rPr>
        <w:t>lõhkelaenguga: ÜRO nr 0369</w:t>
      </w:r>
    </w:p>
    <w:p w:rsidR="00623C07" w:rsidRPr="008F14CC" w:rsidRDefault="00623C07" w:rsidP="00AF61A6">
      <w:pPr>
        <w:pStyle w:val="Style8"/>
        <w:widowControl/>
        <w:spacing w:before="125"/>
        <w:ind w:left="882"/>
        <w:rPr>
          <w:rStyle w:val="FontStyle100"/>
          <w:i w:val="0"/>
          <w:lang w:val="et-EE"/>
        </w:rPr>
      </w:pPr>
      <w:r w:rsidRPr="008F14CC">
        <w:rPr>
          <w:rStyle w:val="FontStyle100"/>
          <w:i w:val="0"/>
          <w:lang w:val="et-EE"/>
        </w:rPr>
        <w:t>Ese, mis koosneb detoneerivast lõhkeainest koos initsieerivate vahenditega, millel ei ole kahte või enamat tõhusat kaitseelementi. Raketi lõhkepead on ette nähtud raketile paigaldamiseks. Mõiste hõlmab juhitavate mürskude lõhkepäid.</w:t>
      </w:r>
    </w:p>
    <w:p w:rsidR="00623C07" w:rsidRPr="008F14CC" w:rsidRDefault="00623C07" w:rsidP="00623C07">
      <w:pPr>
        <w:pStyle w:val="Style8"/>
        <w:widowControl/>
        <w:spacing w:before="125"/>
        <w:ind w:left="1253"/>
        <w:rPr>
          <w:rStyle w:val="FontStyle100"/>
          <w:i w:val="0"/>
          <w:lang w:val="et-EE"/>
        </w:rPr>
        <w:sectPr w:rsidR="00623C07" w:rsidRPr="008F14CC">
          <w:footnotePr>
            <w:numRestart w:val="eachSect"/>
          </w:footnotePr>
          <w:pgSz w:w="11909" w:h="16834"/>
          <w:pgMar w:top="1135" w:right="988" w:bottom="720" w:left="1700" w:header="720" w:footer="720" w:gutter="0"/>
          <w:cols w:space="60"/>
          <w:noEndnote/>
        </w:sectPr>
      </w:pPr>
    </w:p>
    <w:p w:rsidR="00623C07" w:rsidRPr="008F14CC" w:rsidRDefault="00623C07" w:rsidP="00623C07">
      <w:pPr>
        <w:pStyle w:val="Style8"/>
        <w:widowControl/>
        <w:rPr>
          <w:rStyle w:val="FontStyle100"/>
          <w:i w:val="0"/>
          <w:lang w:val="et-EE"/>
        </w:rPr>
      </w:pPr>
      <w:r w:rsidRPr="008F14CC">
        <w:rPr>
          <w:rStyle w:val="FontStyle101"/>
          <w:i w:val="0"/>
          <w:lang w:val="et-EE"/>
        </w:rPr>
        <w:lastRenderedPageBreak/>
        <w:t>RAKETI LÕHKEPEA</w:t>
      </w:r>
      <w:r w:rsidRPr="008F14CC">
        <w:rPr>
          <w:rStyle w:val="FontStyle101"/>
          <w:b w:val="0"/>
          <w:i w:val="0"/>
          <w:lang w:val="et-EE"/>
        </w:rPr>
        <w:t xml:space="preserve"> </w:t>
      </w:r>
      <w:r w:rsidRPr="008F14CC">
        <w:rPr>
          <w:rStyle w:val="FontStyle100"/>
          <w:i w:val="0"/>
          <w:lang w:val="et-EE"/>
        </w:rPr>
        <w:t>lõhke- või väljapaiskelaenguga: ÜRO nr 0370</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koosneb inertsest kasulikust koormast ja väikesest detoneerivast või äkilise leegiga põlevast lõhkelaengust ilma initsieerivate vahenditeta või initsieerivate vahenditega, millel on kaks või enam tõhusat kaitseelementi. Raketi lõhkepead on ette nähtud paigaldamiseks raketimootorisse, inertse materjali laialipaiskamiseks. Mõiste hõlmab juhitavate mürskude lõhkepäid.</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RAKETI LÕHKEPEA</w:t>
      </w:r>
      <w:r w:rsidRPr="008F14CC">
        <w:rPr>
          <w:rStyle w:val="FontStyle101"/>
          <w:b w:val="0"/>
          <w:i w:val="0"/>
          <w:lang w:val="et-EE"/>
        </w:rPr>
        <w:t xml:space="preserve"> </w:t>
      </w:r>
      <w:r w:rsidRPr="008F14CC">
        <w:rPr>
          <w:rStyle w:val="FontStyle100"/>
          <w:i w:val="0"/>
          <w:lang w:val="et-EE"/>
        </w:rPr>
        <w:t>lõhke- või väljapaiskelaenguga: ÜRO nr 0371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inertsest kasulikust koormast ja väikesest detoneerivast või äkilise leegiga põlevast lõhkelaengust koos initsieerivate vahenditega, millel ei ole kahte või enamat tõhusat kaitseelementi. Raketi lõhkepead on ette nähtud paigaldamiseks raketimootorisse, inertse materjali laialipaiskamiseks. Mõiste hõlmab juhitavate mürskude lõhkepäid.</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TORPEEDO LÕHKEPEA</w:t>
      </w:r>
      <w:r w:rsidRPr="008F14CC">
        <w:rPr>
          <w:rStyle w:val="FontStyle100"/>
          <w:i w:val="0"/>
          <w:lang w:val="et-EE"/>
        </w:rPr>
        <w:t xml:space="preserve"> lõhkelaenguga: ÜRO nr 0221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detoneerivast lõhkeainest ilma initsieerivate vahenditeta või initsieerivate vahenditega, mis sisaldavad kahte või enamat tõhusat kaitseelementi. Ese on ette nähtud torpeedosse paigutamiseks.</w:t>
      </w:r>
    </w:p>
    <w:p w:rsidR="00623C07" w:rsidRPr="008F14CC" w:rsidRDefault="00623C07" w:rsidP="00623C07">
      <w:pPr>
        <w:pStyle w:val="Style8"/>
        <w:widowControl/>
        <w:spacing w:before="106" w:line="235" w:lineRule="exact"/>
        <w:rPr>
          <w:rStyle w:val="FontStyle100"/>
          <w:i w:val="0"/>
          <w:lang w:val="et-EE"/>
        </w:rPr>
      </w:pPr>
      <w:r w:rsidRPr="008F14CC">
        <w:rPr>
          <w:rStyle w:val="FontStyle101"/>
          <w:i w:val="0"/>
          <w:lang w:val="et-EE"/>
        </w:rPr>
        <w:t xml:space="preserve">SUITSULASKEMOON </w:t>
      </w:r>
      <w:r w:rsidRPr="008F14CC">
        <w:rPr>
          <w:rStyle w:val="FontStyle100"/>
          <w:i w:val="0"/>
          <w:lang w:val="et-EE"/>
        </w:rPr>
        <w:t>lõhke-, heite- või väljapaiskelaenguga või ilma: ÜRO nr 0015, 0016 ja 0303</w:t>
      </w:r>
    </w:p>
    <w:p w:rsidR="00623C07" w:rsidRPr="008F14CC" w:rsidRDefault="00623C07" w:rsidP="00623C07">
      <w:pPr>
        <w:pStyle w:val="Style8"/>
        <w:widowControl/>
        <w:spacing w:before="110"/>
        <w:rPr>
          <w:rStyle w:val="FontStyle100"/>
          <w:i w:val="0"/>
          <w:lang w:val="et-EE"/>
        </w:rPr>
      </w:pPr>
      <w:r w:rsidRPr="008F14CC">
        <w:rPr>
          <w:rStyle w:val="FontStyle100"/>
          <w:i w:val="0"/>
          <w:lang w:val="et-EE"/>
        </w:rPr>
        <w:t>Laskemoon, mis sisaldab suitsu tekitava ainena kloorsulfoonhappe segu või titaantetrakloriidi; või heksakloroetaanil või punasel fosforil põhinevat suitsu tekitavat pürotehnilist segu. Välja arvatud juhul, kui süütesegu on iseenesest lõhkeaine, sisaldab see ka ühte või mitut järgmistest esemetest: sütiku ja süütelaenguga väljapaiskelaeng; sütik koos lõhke- või heitelaenguga. Termin hõlmab suitsugranaate.</w:t>
      </w:r>
    </w:p>
    <w:p w:rsidR="00623C07" w:rsidRPr="008F14CC" w:rsidRDefault="00623C07" w:rsidP="00623C07">
      <w:pPr>
        <w:pStyle w:val="Style33"/>
        <w:widowControl/>
        <w:spacing w:before="110"/>
        <w:ind w:left="1406" w:hanging="1406"/>
        <w:jc w:val="left"/>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See definitsioon ei hõlma SUITSUSIGNAALE. Need on loetletud eraldi.</w:t>
      </w:r>
    </w:p>
    <w:p w:rsidR="00623C07" w:rsidRPr="008F14CC" w:rsidRDefault="00623C07" w:rsidP="00623C07">
      <w:pPr>
        <w:pStyle w:val="Style8"/>
        <w:widowControl/>
        <w:spacing w:before="110" w:line="235" w:lineRule="exact"/>
        <w:rPr>
          <w:rStyle w:val="FontStyle100"/>
          <w:i w:val="0"/>
          <w:lang w:val="et-EE"/>
        </w:rPr>
      </w:pPr>
      <w:r w:rsidRPr="008F14CC">
        <w:rPr>
          <w:rStyle w:val="FontStyle101"/>
          <w:i w:val="0"/>
          <w:lang w:val="et-EE"/>
        </w:rPr>
        <w:t>SUITSULASKEMOON VALGE FOSFORIGA</w:t>
      </w:r>
      <w:r w:rsidRPr="008F14CC">
        <w:rPr>
          <w:rStyle w:val="FontStyle100"/>
          <w:i w:val="0"/>
          <w:lang w:val="et-EE"/>
        </w:rPr>
        <w:t xml:space="preserve"> ja lõhke-, heite- või väljapaiskelaenguga: ÜRO nr 0245 ja 0246</w:t>
      </w:r>
    </w:p>
    <w:p w:rsidR="00623C07" w:rsidRPr="008F14CC" w:rsidRDefault="00623C07" w:rsidP="00623C07">
      <w:pPr>
        <w:pStyle w:val="Style8"/>
        <w:widowControl/>
        <w:spacing w:before="110"/>
        <w:rPr>
          <w:rStyle w:val="FontStyle100"/>
          <w:i w:val="0"/>
          <w:lang w:val="et-EE"/>
        </w:rPr>
      </w:pPr>
      <w:r w:rsidRPr="008F14CC">
        <w:rPr>
          <w:rStyle w:val="FontStyle100"/>
          <w:i w:val="0"/>
          <w:lang w:val="et-EE"/>
        </w:rPr>
        <w:t>Laskemoon, mis sisaldab suitsu tekitava ainena valget fosforit. Sisaldab ka ühte või mitut järgmistest esemetest: sütiku ja süütelaenguga väljapaiskelaeng; sütik koos lõhke- või heitelaenguga. Termin hõlmab suitsugranaate.</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t>SÜÜTELASKEMOON</w:t>
      </w:r>
      <w:r w:rsidRPr="008F14CC">
        <w:rPr>
          <w:rStyle w:val="FontStyle100"/>
          <w:i w:val="0"/>
          <w:lang w:val="et-EE"/>
        </w:rPr>
        <w:t xml:space="preserve"> lõhke-, heite- või väljapaiskelaenguga või ilma: ÜRO nr 0009, 0010 ja 0300</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Laskemoon, mis sisaldab süütesegu. Välja arvatud juhul, kui see laskemoon on iseenesest lõhkeaine, sisaldab see ka ühte või mitut järgmistest esemetest: sütiku ja süütelaenguga väljapaiskelaeng; sütik koos lõhke- või heitelaenguga.</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SÜÜTELASKEMOON VALGE FOSFORIGA</w:t>
      </w:r>
      <w:r w:rsidRPr="008F14CC">
        <w:rPr>
          <w:rStyle w:val="FontStyle101"/>
          <w:b w:val="0"/>
          <w:i w:val="0"/>
          <w:lang w:val="et-EE"/>
        </w:rPr>
        <w:t xml:space="preserve"> </w:t>
      </w:r>
      <w:r w:rsidRPr="008F14CC">
        <w:rPr>
          <w:rStyle w:val="FontStyle100"/>
          <w:i w:val="0"/>
          <w:lang w:val="et-EE"/>
        </w:rPr>
        <w:t>ja lõhke-, heite- või väljapaiskelaenguga:</w:t>
      </w:r>
    </w:p>
    <w:p w:rsidR="00623C07" w:rsidRPr="008F14CC" w:rsidRDefault="00623C07" w:rsidP="00623C07">
      <w:pPr>
        <w:pStyle w:val="Style8"/>
        <w:widowControl/>
        <w:spacing w:before="19"/>
        <w:rPr>
          <w:rStyle w:val="FontStyle100"/>
          <w:i w:val="0"/>
          <w:lang w:val="et-EE"/>
        </w:rPr>
      </w:pPr>
      <w:r w:rsidRPr="008F14CC">
        <w:rPr>
          <w:rStyle w:val="FontStyle100"/>
          <w:i w:val="0"/>
          <w:lang w:val="et-EE"/>
        </w:rPr>
        <w:t>ÜRO nr 0243 ja 0244</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Laskemoon, mis sisaldab süütava ainena valget fosforit. Sisaldab ka ühte või mitut järgmistest esemetest: sütiku ja süütelaenguga väljapaiskelaeng; sütik koos lõhke- või heitelaenguga.</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t>SÜÜTELASKEMOON</w:t>
      </w:r>
      <w:r w:rsidRPr="008F14CC">
        <w:rPr>
          <w:rStyle w:val="FontStyle101"/>
          <w:b w:val="0"/>
          <w:i w:val="0"/>
          <w:lang w:val="et-EE"/>
        </w:rPr>
        <w:t xml:space="preserve">, </w:t>
      </w:r>
      <w:r w:rsidRPr="008F14CC">
        <w:rPr>
          <w:rStyle w:val="FontStyle100"/>
          <w:i w:val="0"/>
          <w:lang w:val="et-EE"/>
        </w:rPr>
        <w:t>vedelik või geel, lõhke-, heite- või väljapaiskelaenguga: ÜRO nr 0247</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Laskemoon, mis sisaldab vedelat või geelitaolist süüteainet. Välja arvatud juhul, kui süütesegu on iseenesest lõhkeaine, sisaldab see ka ühte või mitut järgmistest esemetest: sütiku ja süütelaenguga väljapaiskelaeng; sütik koos lõhke- või heitelaenguga.</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 xml:space="preserve">KATSELASKEMOON: </w:t>
      </w:r>
      <w:r w:rsidRPr="008F14CC">
        <w:rPr>
          <w:rStyle w:val="FontStyle100"/>
          <w:i w:val="0"/>
          <w:lang w:val="et-EE"/>
        </w:rPr>
        <w:t>ÜRO nr 0363</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Pürotehnilisi aineid sisaldav laskemoon, mida kasutatakse uue laskemoona, relvade osade või komplektide töövõime või tugevuse katsetamiseks.</w:t>
      </w:r>
    </w:p>
    <w:p w:rsidR="00623C07" w:rsidRPr="008F14CC" w:rsidRDefault="00623C07" w:rsidP="00623C07">
      <w:pPr>
        <w:pStyle w:val="Style8"/>
        <w:widowControl/>
        <w:spacing w:before="106" w:line="235" w:lineRule="exact"/>
        <w:rPr>
          <w:rStyle w:val="FontStyle100"/>
          <w:i w:val="0"/>
          <w:lang w:val="et-EE"/>
        </w:rPr>
      </w:pPr>
      <w:r w:rsidRPr="008F14CC">
        <w:rPr>
          <w:rStyle w:val="FontStyle101"/>
          <w:i w:val="0"/>
          <w:lang w:val="et-EE"/>
        </w:rPr>
        <w:t>VALGUSTUSLASKEMOON</w:t>
      </w:r>
      <w:r w:rsidRPr="008F14CC">
        <w:rPr>
          <w:rStyle w:val="FontStyle101"/>
          <w:b w:val="0"/>
          <w:i w:val="0"/>
          <w:lang w:val="et-EE"/>
        </w:rPr>
        <w:t xml:space="preserve">, </w:t>
      </w:r>
      <w:r w:rsidRPr="008F14CC">
        <w:rPr>
          <w:rStyle w:val="FontStyle100"/>
          <w:i w:val="0"/>
          <w:lang w:val="et-EE"/>
        </w:rPr>
        <w:t>omab lõhke-, heite- või väljapaiskelaengut või on ilma selleta: ÜRO nr 0171, 0254 ja 0297</w:t>
      </w:r>
    </w:p>
    <w:p w:rsidR="00623C07" w:rsidRPr="008F14CC" w:rsidRDefault="00623C07" w:rsidP="00623C07">
      <w:pPr>
        <w:pStyle w:val="Style8"/>
        <w:widowControl/>
        <w:spacing w:before="120" w:line="226" w:lineRule="exact"/>
        <w:rPr>
          <w:rStyle w:val="FontStyle100"/>
          <w:i w:val="0"/>
          <w:lang w:val="et-EE"/>
        </w:rPr>
      </w:pPr>
      <w:r w:rsidRPr="008F14CC">
        <w:rPr>
          <w:rStyle w:val="FontStyle100"/>
          <w:i w:val="0"/>
          <w:lang w:val="et-EE"/>
        </w:rPr>
        <w:t>Laskemoon, mis on ette nähtud maapinna ülevalt valgustamiseks üksiku tugeva valgusallikaga. Termin hõlmab valgustuspadruneid, -granaate, ja -mürske ning valgustavaid ja sihtmärki osutavaid pomme.</w:t>
      </w:r>
    </w:p>
    <w:p w:rsidR="00623C07" w:rsidRPr="008F14CC" w:rsidRDefault="00623C07" w:rsidP="00AF61A6">
      <w:pPr>
        <w:pStyle w:val="Style60"/>
        <w:spacing w:before="120" w:line="226" w:lineRule="exact"/>
        <w:jc w:val="left"/>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 xml:space="preserve">See definitsioon ei hõlma järgmisi esemeid: SIGNAALPADRUNID, </w:t>
      </w:r>
      <w:r w:rsidRPr="008F14CC">
        <w:rPr>
          <w:rStyle w:val="FontStyle106"/>
          <w:rFonts w:ascii="Arial" w:hAnsi="Arial" w:cs="Arial"/>
          <w:i/>
          <w:sz w:val="18"/>
          <w:szCs w:val="18"/>
          <w:lang w:val="et-EE"/>
        </w:rPr>
        <w:tab/>
        <w:t xml:space="preserve">KÄSISIGNAALSEADISED, HÄDASIGNAALID, VALGUSTUSRAKETT, </w:t>
      </w:r>
      <w:r w:rsidRPr="008F14CC">
        <w:rPr>
          <w:rStyle w:val="FontStyle106"/>
          <w:rFonts w:ascii="Arial" w:hAnsi="Arial" w:cs="Arial"/>
          <w:i/>
          <w:sz w:val="18"/>
          <w:szCs w:val="18"/>
          <w:lang w:val="et-EE"/>
        </w:rPr>
        <w:tab/>
        <w:t>PINNAVALGUSTUSRAKETT. Need on loetletud eraldi.</w:t>
      </w:r>
    </w:p>
    <w:p w:rsidR="00623C07" w:rsidRPr="008F14CC" w:rsidRDefault="00623C07" w:rsidP="00623C07">
      <w:pPr>
        <w:pStyle w:val="Style38"/>
        <w:widowControl/>
        <w:spacing w:line="226" w:lineRule="exact"/>
        <w:ind w:left="1570"/>
        <w:rPr>
          <w:rStyle w:val="FontStyle106"/>
          <w:rFonts w:ascii="Arial" w:hAnsi="Arial" w:cs="Arial"/>
          <w:sz w:val="18"/>
          <w:szCs w:val="18"/>
          <w:lang w:val="et-EE"/>
        </w:rPr>
      </w:pP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 xml:space="preserve">ÕPPELASKEMOON: </w:t>
      </w:r>
      <w:r w:rsidRPr="008F14CC">
        <w:rPr>
          <w:rStyle w:val="FontStyle100"/>
          <w:i w:val="0"/>
          <w:lang w:val="et-EE"/>
        </w:rPr>
        <w:t>ÜRO nr 0362 ja 0488</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Laskemoon ilma peamise lõhkelaenguta, mis sisaldab lõhke- või heitelaengut. Tavaliselt sisaldab see ka sütikut ja väljapaiskelaengut.</w:t>
      </w:r>
    </w:p>
    <w:p w:rsidR="00623C07" w:rsidRPr="008F14CC" w:rsidRDefault="00623C07" w:rsidP="00AF61A6">
      <w:pPr>
        <w:pStyle w:val="Style60"/>
        <w:widowControl/>
        <w:spacing w:before="110"/>
        <w:jc w:val="left"/>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See definitsioon ei hõlma terminit GRANAAT, ÕPPE-. Need on loetletud eraldi.</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lastRenderedPageBreak/>
        <w:t>PISARGAASILASKEMOON</w:t>
      </w:r>
      <w:r w:rsidRPr="008F14CC">
        <w:rPr>
          <w:rStyle w:val="FontStyle101"/>
          <w:b w:val="0"/>
          <w:i w:val="0"/>
          <w:lang w:val="et-EE"/>
        </w:rPr>
        <w:t xml:space="preserve"> </w:t>
      </w:r>
      <w:r w:rsidRPr="008F14CC">
        <w:rPr>
          <w:rStyle w:val="FontStyle100"/>
          <w:i w:val="0"/>
          <w:lang w:val="et-EE"/>
        </w:rPr>
        <w:t>lõhke-, heite või väljapaiskelaenguga: ÜRO nr 0018, 0019, 0301</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Laskemoon, mis sisaldab pisaraid tekitavat ainet. Sisaldab ka ühte või mitut järgmistest esemetest: pürotehniline aine; sütikuga ja süütelaenguga väljapaiskelaeng; sütik lõhke- või heitelaenguga.</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SÜVAVEEPOMM:</w:t>
      </w:r>
      <w:r w:rsidRPr="008F14CC">
        <w:rPr>
          <w:rStyle w:val="FontStyle101"/>
          <w:b w:val="0"/>
          <w:i w:val="0"/>
          <w:lang w:val="et-EE"/>
        </w:rPr>
        <w:t xml:space="preserve"> </w:t>
      </w:r>
      <w:r w:rsidRPr="008F14CC">
        <w:rPr>
          <w:rStyle w:val="FontStyle100"/>
          <w:i w:val="0"/>
          <w:lang w:val="et-EE"/>
        </w:rPr>
        <w:t>ÜRO nr 0056</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koosneb trumlis või viskekehas olevast detoneerivast lõhkelaengust, ilma initsieerivate vahenditeta või initsieerivate vahenditega, mis sisaldavad kahte või enamat tõhusat kaitseelementi. Süvaveepommid on ette nähtud plahvatamiseks vee all.</w:t>
      </w:r>
    </w:p>
    <w:p w:rsidR="00623C07" w:rsidRPr="008F14CC" w:rsidRDefault="00623C07" w:rsidP="00623C07">
      <w:pPr>
        <w:pStyle w:val="Style4"/>
        <w:widowControl/>
        <w:spacing w:before="110"/>
        <w:rPr>
          <w:rStyle w:val="FontStyle100"/>
          <w:i w:val="0"/>
          <w:lang w:val="et-EE"/>
        </w:rPr>
      </w:pPr>
      <w:r w:rsidRPr="008F14CC">
        <w:rPr>
          <w:rStyle w:val="FontStyle101"/>
          <w:i w:val="0"/>
          <w:lang w:val="et-EE"/>
        </w:rPr>
        <w:t xml:space="preserve">POMM, SISALDAB KERGESTISÜTTIVAT VEDELIKKU </w:t>
      </w:r>
      <w:r w:rsidRPr="008F14CC">
        <w:rPr>
          <w:rStyle w:val="FontStyle100"/>
          <w:i w:val="0"/>
          <w:lang w:val="et-EE"/>
        </w:rPr>
        <w:t>ja omab lõhkelaengut:</w:t>
      </w:r>
    </w:p>
    <w:p w:rsidR="00623C07" w:rsidRPr="008F14CC" w:rsidRDefault="00623C07" w:rsidP="00623C07">
      <w:pPr>
        <w:pStyle w:val="Style8"/>
        <w:widowControl/>
        <w:spacing w:before="19"/>
        <w:rPr>
          <w:rStyle w:val="FontStyle100"/>
          <w:i w:val="0"/>
          <w:lang w:val="et-EE"/>
        </w:rPr>
      </w:pPr>
      <w:r w:rsidRPr="008F14CC">
        <w:rPr>
          <w:rStyle w:val="FontStyle100"/>
          <w:i w:val="0"/>
          <w:lang w:val="et-EE"/>
        </w:rPr>
        <w:t>ÜRO nr 0399, 0400</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kergsüttiva vedelikuga ja lõhkelaenguga paagist ning mida visatakse alla lennukilt.</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POMM</w:t>
      </w:r>
      <w:r w:rsidRPr="008F14CC">
        <w:rPr>
          <w:rStyle w:val="FontStyle101"/>
          <w:b w:val="0"/>
          <w:i w:val="0"/>
          <w:lang w:val="et-EE"/>
        </w:rPr>
        <w:t xml:space="preserve">, </w:t>
      </w:r>
      <w:r w:rsidRPr="008F14CC">
        <w:rPr>
          <w:rStyle w:val="FontStyle100"/>
          <w:i w:val="0"/>
          <w:lang w:val="et-EE"/>
        </w:rPr>
        <w:t>lõhkelaenguga: ÜRO nr 0034 ja 0035</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Plahvatav ese ilma initsieerivate vahenditeta või initsieerivate vahenditega, mis sisaldab kahte või enamat tõhusat kaitseelementi, mida visatakse alla lennukilt.</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POMM</w:t>
      </w:r>
      <w:r w:rsidRPr="008F14CC">
        <w:rPr>
          <w:rStyle w:val="FontStyle101"/>
          <w:b w:val="0"/>
          <w:i w:val="0"/>
          <w:lang w:val="et-EE"/>
        </w:rPr>
        <w:t xml:space="preserve">, </w:t>
      </w:r>
      <w:r w:rsidRPr="008F14CC">
        <w:rPr>
          <w:rStyle w:val="FontStyle100"/>
          <w:i w:val="0"/>
          <w:lang w:val="et-EE"/>
        </w:rPr>
        <w:t>lõhkelaenguga: ÜRO nr 0033 ja 0291</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Plahvatav ese initsieerivate vahenditega, mis ei sisalda kahte või enamat tõhusat kaitseelementi, mida visatakse alla lennukilt.</w:t>
      </w:r>
    </w:p>
    <w:p w:rsidR="00623C07" w:rsidRPr="008F14CC" w:rsidRDefault="00623C07" w:rsidP="00623C07">
      <w:pPr>
        <w:pStyle w:val="Style4"/>
        <w:widowControl/>
        <w:spacing w:before="115"/>
        <w:rPr>
          <w:rStyle w:val="FontStyle100"/>
          <w:i w:val="0"/>
          <w:lang w:val="et-EE"/>
        </w:rPr>
      </w:pPr>
      <w:r w:rsidRPr="008F14CC">
        <w:rPr>
          <w:rStyle w:val="FontStyle101"/>
          <w:i w:val="0"/>
          <w:lang w:val="et-EE"/>
        </w:rPr>
        <w:t>SÜÜTENÖÖR, MITTEDETONEERIV:</w:t>
      </w:r>
      <w:r w:rsidRPr="008F14CC">
        <w:rPr>
          <w:rStyle w:val="FontStyle101"/>
          <w:b w:val="0"/>
          <w:i w:val="0"/>
          <w:lang w:val="et-EE"/>
        </w:rPr>
        <w:t xml:space="preserve"> </w:t>
      </w:r>
      <w:r w:rsidRPr="008F14CC">
        <w:rPr>
          <w:rStyle w:val="FontStyle100"/>
          <w:i w:val="0"/>
          <w:lang w:val="et-EE"/>
        </w:rPr>
        <w:t>ÜRO nr 0101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peene musta püssirohuga immutatud puuvillasest punutisest (quickmatch). Süütenöör põleb välise leegiga ning seda kasutatakse pürotehniliste vahendite süüteahelates jm.</w:t>
      </w:r>
    </w:p>
    <w:p w:rsidR="00623C07" w:rsidRPr="008F14CC" w:rsidRDefault="00623C07" w:rsidP="00623C07">
      <w:pPr>
        <w:pStyle w:val="Style4"/>
        <w:widowControl/>
        <w:rPr>
          <w:rStyle w:val="FontStyle101"/>
          <w:i w:val="0"/>
          <w:lang w:val="et-EE"/>
        </w:rPr>
      </w:pPr>
    </w:p>
    <w:p w:rsidR="00623C07" w:rsidRPr="008F14CC" w:rsidRDefault="00623C07" w:rsidP="00623C07">
      <w:pPr>
        <w:pStyle w:val="Style4"/>
        <w:widowControl/>
        <w:rPr>
          <w:rStyle w:val="FontStyle100"/>
          <w:i w:val="0"/>
          <w:lang w:val="et-EE"/>
        </w:rPr>
      </w:pPr>
      <w:r w:rsidRPr="008F14CC">
        <w:rPr>
          <w:rStyle w:val="FontStyle101"/>
          <w:i w:val="0"/>
          <w:lang w:val="et-EE"/>
        </w:rPr>
        <w:t>BRISANTLÕHKEAINE, TÜÜP A:</w:t>
      </w:r>
      <w:r w:rsidRPr="008F14CC">
        <w:rPr>
          <w:rStyle w:val="FontStyle101"/>
          <w:b w:val="0"/>
          <w:i w:val="0"/>
          <w:lang w:val="et-EE"/>
        </w:rPr>
        <w:t xml:space="preserve"> </w:t>
      </w:r>
      <w:r w:rsidRPr="008F14CC">
        <w:rPr>
          <w:rStyle w:val="FontStyle100"/>
          <w:i w:val="0"/>
          <w:lang w:val="et-EE"/>
        </w:rPr>
        <w:t>ÜRO nr 0081</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Ained, mis sisaldavad vedelaid orgaanilisi nitraate, nagu nitroglütseriin, või segu sellistest koostisosadest, mis koosneb ühest või mitmest järgmisest ainest: nitrotselluloos; ammooniumnitraat või muud anorgaanilised nitraadid; aromaatsed nitroderivaadid või põlevad materjalid, nagu puidujahu ja alumiiniumi pulber. Need võivad sisaldada inertseid komponente, nagu diatomiit, ning lisandeid, nagu värvained ja stabilisaatorid. Sellised lõhkeained peavad olema pulbrilises, geelitaolises või elastses vormis. Mõiste hõlmab dünamiiti, želatiini, lõhkeželatiini ja želatiinitaolist dünamiiti.</w:t>
      </w:r>
    </w:p>
    <w:p w:rsidR="00623C07" w:rsidRPr="008F14CC" w:rsidRDefault="00623C07" w:rsidP="00623C07">
      <w:pPr>
        <w:pStyle w:val="Style4"/>
        <w:widowControl/>
        <w:spacing w:before="19" w:line="350" w:lineRule="exact"/>
        <w:rPr>
          <w:rStyle w:val="FontStyle100"/>
          <w:i w:val="0"/>
          <w:lang w:val="et-EE"/>
        </w:rPr>
      </w:pPr>
      <w:r w:rsidRPr="008F14CC">
        <w:rPr>
          <w:rStyle w:val="FontStyle101"/>
          <w:i w:val="0"/>
          <w:lang w:val="et-EE"/>
        </w:rPr>
        <w:t>BRISANTLÕHKEAINE, TÜÜP B:</w:t>
      </w:r>
      <w:r w:rsidRPr="008F14CC">
        <w:rPr>
          <w:rStyle w:val="FontStyle101"/>
          <w:b w:val="0"/>
          <w:i w:val="0"/>
          <w:lang w:val="et-EE"/>
        </w:rPr>
        <w:t xml:space="preserve"> </w:t>
      </w:r>
      <w:r w:rsidRPr="008F14CC">
        <w:rPr>
          <w:rStyle w:val="FontStyle100"/>
          <w:i w:val="0"/>
          <w:lang w:val="et-EE"/>
        </w:rPr>
        <w:t>ÜRO nr 0082 ja 0331 Ained, mis koosnevad:</w:t>
      </w:r>
    </w:p>
    <w:p w:rsidR="00623C07" w:rsidRPr="008F14CC" w:rsidRDefault="00D0146D" w:rsidP="00623C07">
      <w:pPr>
        <w:pStyle w:val="Style22"/>
        <w:widowControl/>
        <w:tabs>
          <w:tab w:val="left" w:pos="346"/>
        </w:tabs>
        <w:spacing w:before="91"/>
        <w:rPr>
          <w:rStyle w:val="FontStyle100"/>
          <w:i w:val="0"/>
          <w:lang w:val="et-EE"/>
        </w:rPr>
      </w:pPr>
      <w:r w:rsidRPr="008F14CC">
        <w:rPr>
          <w:rStyle w:val="FontStyle100"/>
          <w:i w:val="0"/>
          <w:lang w:val="et-EE"/>
        </w:rPr>
        <w:t>a)</w:t>
      </w:r>
      <w:r w:rsidR="00623C07" w:rsidRPr="008F14CC">
        <w:rPr>
          <w:rStyle w:val="FontStyle100"/>
          <w:i w:val="0"/>
          <w:lang w:val="et-EE"/>
        </w:rPr>
        <w:tab/>
        <w:t xml:space="preserve">ammooniumnitraadi või muu anorgaanilise nitraadi segust lõhkeainega, nagu trinitrotolueen, milles võib olla või mitte olla muid aineid, nagu puidujahu ja alumiiniumi pulber; </w:t>
      </w:r>
    </w:p>
    <w:p w:rsidR="00623C07" w:rsidRPr="008F14CC" w:rsidRDefault="00D0146D" w:rsidP="00623C07">
      <w:pPr>
        <w:pStyle w:val="Style22"/>
        <w:widowControl/>
        <w:tabs>
          <w:tab w:val="left" w:pos="240"/>
        </w:tabs>
        <w:spacing w:before="115"/>
        <w:rPr>
          <w:rStyle w:val="FontStyle100"/>
          <w:i w:val="0"/>
          <w:lang w:val="et-EE"/>
        </w:rPr>
      </w:pPr>
      <w:r w:rsidRPr="008F14CC">
        <w:rPr>
          <w:rStyle w:val="FontStyle100"/>
          <w:i w:val="0"/>
          <w:lang w:val="et-EE"/>
        </w:rPr>
        <w:t>b)</w:t>
      </w:r>
      <w:r w:rsidR="00623C07" w:rsidRPr="008F14CC">
        <w:rPr>
          <w:rStyle w:val="FontStyle100"/>
          <w:i w:val="0"/>
          <w:lang w:val="et-EE"/>
        </w:rPr>
        <w:tab/>
        <w:t>ammooniumnitraadi või muu anorgaanilise nitraadi segust muude süttivate ainetega, mis pole plahvatavad koostisosad.</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Mõlemal juhul võivad need sisaldada inertseid komponente, nagu diatomiit, ning lisandeid, nagu värvained ja stabilisaatorid. Sellised lõhkeained ei tohi sisaldada nitroglütseriini või sellesarnaseid vedelaid orgaanilisi nitraate või kloraate.</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BRISANTLÕHKEAINE, TÜÜP C:</w:t>
      </w:r>
      <w:r w:rsidRPr="008F14CC">
        <w:rPr>
          <w:rStyle w:val="FontStyle101"/>
          <w:b w:val="0"/>
          <w:i w:val="0"/>
          <w:lang w:val="et-EE"/>
        </w:rPr>
        <w:t xml:space="preserve"> </w:t>
      </w:r>
      <w:r w:rsidRPr="008F14CC">
        <w:rPr>
          <w:rStyle w:val="FontStyle100"/>
          <w:i w:val="0"/>
          <w:lang w:val="et-EE"/>
        </w:rPr>
        <w:t>ÜRO nr 0083</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Ained, mis koosnevad kas kaalium- või naatriumkloraadi või kaalium-, naatrium- või ammooniumperkloraadi segust orgaaniliste nitroderivaatidega või süttivate materjalidega, nagu puidujahu või alumiiniumi pulber või süsivesinik. Need võivad sisaldada inertseid komponente, nagu diatomiit, ning lisandeid, nagu värvained ja stabilisaatorid. Sellised lõhkeained ei tohi sisaldada nitroglütseriini või sellesarnaseid vedelaid orgaanilisi nitraate.</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BRISANTLÕHKEAINE, TÜÜP D:</w:t>
      </w:r>
      <w:r w:rsidRPr="008F14CC">
        <w:rPr>
          <w:rStyle w:val="FontStyle101"/>
          <w:b w:val="0"/>
          <w:i w:val="0"/>
          <w:lang w:val="et-EE"/>
        </w:rPr>
        <w:t xml:space="preserve"> </w:t>
      </w:r>
      <w:r w:rsidRPr="008F14CC">
        <w:rPr>
          <w:rStyle w:val="FontStyle100"/>
          <w:i w:val="0"/>
          <w:lang w:val="et-EE"/>
        </w:rPr>
        <w:t>ÜRO nr 0084</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Ained, mis koosnevad kas orgaaniliste nitroühendite ja süttivate materjalide, nagu süsivesinikud ja alumiiniumi pulber, segust. Need võivad sisaldada inertseid komponente, nagu diatomiit, ning lisandeid, nagu värvained ja stabilisaatorid. Sellised lõhkeained ei tohi sisaldada nitroglütseriini, sellesarnaseid vedelaid orgaanilisi nitraate, kloraate ja ammooniumnitraate. Termin hõlmab üldiselt ka plastifitseeritud lõhkeaineid.</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BRISANTLÕHKEAINE, TÜÜP E:</w:t>
      </w:r>
      <w:r w:rsidRPr="008F14CC">
        <w:rPr>
          <w:rStyle w:val="FontStyle101"/>
          <w:b w:val="0"/>
          <w:i w:val="0"/>
          <w:lang w:val="et-EE"/>
        </w:rPr>
        <w:t xml:space="preserve"> </w:t>
      </w:r>
      <w:r w:rsidRPr="008F14CC">
        <w:rPr>
          <w:rStyle w:val="FontStyle100"/>
          <w:i w:val="0"/>
          <w:lang w:val="et-EE"/>
        </w:rPr>
        <w:t>ÜRO nr 0241 ja 0332</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Ained, mis koosnevad veest kui põhilisest koostisosast ning peamiselt ammooniumnitraadist või teistest oksüdeerijatest, millest mõned või kõik on lahuses. Muud koostisosad võivad hõlmata nitroderivaate, nagu trinitrotolueen, süsivesinikud või alumiiniumi pulber. Need võivad sisaldada inertseid komponente, nagu diatomiit, ning lisandeid, nagu värvained ja stabilisaatorid. Termin hõlmab plahvatavaid emulsioone, suspensioone ja želeetaolisi lõhkeaineid.</w:t>
      </w:r>
    </w:p>
    <w:p w:rsidR="00623C07" w:rsidRPr="008F14CC" w:rsidRDefault="00623C07" w:rsidP="00623C07">
      <w:pPr>
        <w:pStyle w:val="Style20"/>
        <w:widowControl/>
        <w:spacing w:before="110"/>
        <w:rPr>
          <w:rStyle w:val="FontStyle100"/>
          <w:i w:val="0"/>
          <w:lang w:val="et-EE"/>
        </w:rPr>
      </w:pPr>
      <w:r w:rsidRPr="008F14CC">
        <w:rPr>
          <w:rStyle w:val="FontStyle101"/>
          <w:i w:val="0"/>
          <w:lang w:val="et-EE"/>
        </w:rPr>
        <w:lastRenderedPageBreak/>
        <w:t>LÕHKEAINE, VÄGA MADALA TUNDLIKKUSEGA (AINED, EVI), N.O.S:</w:t>
      </w:r>
      <w:r w:rsidRPr="008F14CC">
        <w:rPr>
          <w:rStyle w:val="FontStyle101"/>
          <w:b w:val="0"/>
          <w:i w:val="0"/>
          <w:lang w:val="et-EE"/>
        </w:rPr>
        <w:t xml:space="preserve"> </w:t>
      </w:r>
      <w:r w:rsidRPr="008F14CC">
        <w:rPr>
          <w:rStyle w:val="FontStyle100"/>
          <w:i w:val="0"/>
          <w:lang w:val="et-EE"/>
        </w:rPr>
        <w:t>ÜRO nr 0482</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Massiplahvatuse ohuga ained, kuid mis on nii tuimad, et initsieerimise või põlemiselt detoneerimisele ülemineku tõenäosus on normaalsetel veotingimustel väga väike ning mis on läbinud katseseeria 5.</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NÄIDISED, PLAHVATAVAD</w:t>
      </w:r>
      <w:r w:rsidRPr="008F14CC">
        <w:rPr>
          <w:rStyle w:val="FontStyle101"/>
          <w:b w:val="0"/>
          <w:i w:val="0"/>
          <w:lang w:val="et-EE"/>
        </w:rPr>
        <w:t>,</w:t>
      </w:r>
      <w:r w:rsidRPr="008F14CC">
        <w:rPr>
          <w:rStyle w:val="FontStyle100"/>
          <w:i w:val="0"/>
          <w:lang w:val="et-EE"/>
        </w:rPr>
        <w:t xml:space="preserve"> välja arvatud initsieerivad lõhkeained: ÜRO nr 0190</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Uued või olemasolevad plahvatavad ained või esemed, millele ei ole veel antud nimetust peatüki 3.2 tabelis A ning mida veetakse kooskõlas pädeva asutuse eeskirjaga ning üldiselt väikestes kogustes, muu hulgas katsetamise, klassifitseerimise, uurimistööde ja arengu või kvaliteedi kontrolli eesmärgil või tööstuslike näidistena.</w:t>
      </w:r>
    </w:p>
    <w:p w:rsidR="00623C07" w:rsidRPr="008F14CC" w:rsidRDefault="00623C07" w:rsidP="00623C07">
      <w:pPr>
        <w:pStyle w:val="Style33"/>
        <w:widowControl/>
        <w:spacing w:before="110"/>
        <w:ind w:left="1406" w:hanging="1406"/>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See definitsioon ei hõlma plahvatavaid aineid ja esemeid, millele on juba peatüki 3.2 tabelis A antud teine nimetus.</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 xml:space="preserve">PLAHVATAV HEITELAENG, VEDEL: </w:t>
      </w:r>
      <w:r w:rsidRPr="008F14CC">
        <w:rPr>
          <w:rStyle w:val="FontStyle100"/>
          <w:i w:val="0"/>
          <w:lang w:val="et-EE"/>
        </w:rPr>
        <w:t>ÜRO nr 0495 ja 0497</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Aine, mis koosneb kiirelt põlevast vedelast lõhkeainest, mida kasutatakse liikumiseks vajaliku tõukejõu tekitamiseks.</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 xml:space="preserve">PLAHVATAV HEITELAENG, TAHKE: </w:t>
      </w:r>
      <w:r w:rsidRPr="008F14CC">
        <w:rPr>
          <w:rStyle w:val="FontStyle100"/>
          <w:i w:val="0"/>
          <w:lang w:val="et-EE"/>
        </w:rPr>
        <w:t>ÜRO nr 0498, 0499 ja 0501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Aine, mis koosneb kiirelt põlevast tahkest lõhkeainest, mida kasutatakse liikumiseks vajaliku tõukejõu tekitamiseks.</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SÜÜTEL: </w:t>
      </w:r>
      <w:r w:rsidRPr="008F14CC">
        <w:rPr>
          <w:rStyle w:val="FontStyle100"/>
          <w:i w:val="0"/>
          <w:lang w:val="et-EE"/>
        </w:rPr>
        <w:t>ÜRO NR 0121, 0314, 0315, 0325, 0454</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sisaldab ühte või enamat plahvatavat ainet, mis on ette nähtud kiire põlemise tekitamiseks lõhkeahelas. Süütelit võib aktiveerida keemiliselt, elektriliselt või mehhaaniliselt.</w:t>
      </w:r>
    </w:p>
    <w:p w:rsidR="00623C07" w:rsidRPr="008F14CC" w:rsidRDefault="00623C07" w:rsidP="002D6E27">
      <w:pPr>
        <w:pStyle w:val="Style33"/>
        <w:widowControl/>
        <w:spacing w:before="110"/>
        <w:ind w:left="826" w:hanging="812"/>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 xml:space="preserve">See definitsioon ei hõlma järgmisi esemeid, mis on loetletud eraldi: SÜÜTENÖÖR; TORUSÜTIK; SÜÜTENÖÖR, MITTEDETONEERIV; SÜÜTETORU; SÜÜTENÖÖRI SÜÜTEL; SÜÜTEKAPSEL; SÜÜTEKAPSEL, TORUJAS, </w:t>
      </w:r>
      <w:r w:rsidRPr="008F14CC">
        <w:rPr>
          <w:rStyle w:val="FontStyle106"/>
          <w:rFonts w:ascii="Arial" w:hAnsi="Arial" w:cs="Arial"/>
          <w:i/>
          <w:sz w:val="18"/>
          <w:szCs w:val="18"/>
          <w:lang w:val="et-EE"/>
        </w:rPr>
        <w:tab/>
        <w:t>millele on viidatud eraldi.</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 xml:space="preserve">SÜÜTENÖÖRI SÜÜTEL: </w:t>
      </w:r>
      <w:r w:rsidRPr="008F14CC">
        <w:rPr>
          <w:rStyle w:val="FontStyle100"/>
          <w:i w:val="0"/>
          <w:lang w:val="et-EE"/>
        </w:rPr>
        <w:t>ÜRO nr 0131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Erineva konstruktsiooniga esemed, mida aktiveeritakse hõõrdumise, löögi või elektrivoolu abil ning mida kasutatakse ohutu süütenööri süütamiseks.</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SÜÜTEKAPSEL, TORUJAS:</w:t>
      </w:r>
      <w:r w:rsidRPr="008F14CC">
        <w:rPr>
          <w:rStyle w:val="FontStyle101"/>
          <w:b w:val="0"/>
          <w:i w:val="0"/>
          <w:lang w:val="et-EE"/>
        </w:rPr>
        <w:t xml:space="preserve"> </w:t>
      </w:r>
      <w:r w:rsidRPr="008F14CC">
        <w:rPr>
          <w:rStyle w:val="FontStyle100"/>
          <w:i w:val="0"/>
          <w:lang w:val="et-EE"/>
        </w:rPr>
        <w:t>ÜRO nr 0319, 0320 ja 0376</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koosneb süütekapslist ja abistavast kiireltpõlevast lõhkeainest, nagu musta püssirohu laengust, mida kasutatakse suurtükimürskude heitelaengu jms süütamiseks.</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HEKSATONAAL:</w:t>
      </w:r>
      <w:r w:rsidRPr="008F14CC">
        <w:rPr>
          <w:rStyle w:val="FontStyle101"/>
          <w:b w:val="0"/>
          <w:i w:val="0"/>
          <w:lang w:val="et-EE"/>
        </w:rPr>
        <w:t xml:space="preserve"> </w:t>
      </w:r>
      <w:r w:rsidRPr="008F14CC">
        <w:rPr>
          <w:rStyle w:val="FontStyle100"/>
          <w:i w:val="0"/>
          <w:lang w:val="et-EE"/>
        </w:rPr>
        <w:t>ÜRO nr 0393</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Aine, mis koosneb tsüklotrimetüleen-trinitramiini (RDX), trinitrotolueeni (TNT) ja alumiiniumi tihedast segust.</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HEKSOLIIT (HEKSOTOOL), </w:t>
      </w:r>
      <w:r w:rsidRPr="008F14CC">
        <w:rPr>
          <w:rStyle w:val="FontStyle100"/>
          <w:i w:val="0"/>
          <w:lang w:val="et-EE"/>
        </w:rPr>
        <w:t>kuiv või niiske, sisaldab vett kuni 15 mass%:</w:t>
      </w:r>
    </w:p>
    <w:p w:rsidR="00623C07" w:rsidRPr="008F14CC" w:rsidRDefault="00623C07" w:rsidP="00623C07">
      <w:pPr>
        <w:pStyle w:val="Style8"/>
        <w:widowControl/>
        <w:spacing w:before="19"/>
        <w:rPr>
          <w:rStyle w:val="FontStyle100"/>
          <w:i w:val="0"/>
          <w:lang w:val="et-EE"/>
        </w:rPr>
      </w:pPr>
      <w:r w:rsidRPr="008F14CC">
        <w:rPr>
          <w:rStyle w:val="FontStyle100"/>
          <w:i w:val="0"/>
          <w:lang w:val="et-EE"/>
        </w:rPr>
        <w:t>ÜRO NR 0118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Aine, mis koosneb tsüklotrimetüleen-trinitramiini (RDX) ja trinitrotolueeni (TNT) tihedast segust. Mõiste hõlmab ka B-tüüpi lõhkeainet.</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PADRUNIKEST SÜTIKUGA, TÜHI:</w:t>
      </w:r>
      <w:r w:rsidRPr="008F14CC">
        <w:rPr>
          <w:rStyle w:val="FontStyle101"/>
          <w:b w:val="0"/>
          <w:i w:val="0"/>
          <w:lang w:val="et-EE"/>
        </w:rPr>
        <w:t xml:space="preserve"> </w:t>
      </w:r>
      <w:r w:rsidRPr="008F14CC">
        <w:rPr>
          <w:rStyle w:val="FontStyle100"/>
          <w:i w:val="0"/>
          <w:lang w:val="et-EE"/>
        </w:rPr>
        <w:t>ÜRO nr 0379 ja 0055</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Esemed, mis koosnevad metallist, plastist või muust mittesüttivast materjalist padrunikestast, milles ainsaks plahvatavaks komponendiks on sütik.</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PADRUNIKEST SÜTIKUTA, PÕLEV, TÜHI:</w:t>
      </w:r>
      <w:r w:rsidRPr="008F14CC">
        <w:rPr>
          <w:rStyle w:val="FontStyle101"/>
          <w:b w:val="0"/>
          <w:i w:val="0"/>
          <w:lang w:val="et-EE"/>
        </w:rPr>
        <w:t xml:space="preserve"> </w:t>
      </w:r>
      <w:r w:rsidRPr="008F14CC">
        <w:rPr>
          <w:rStyle w:val="FontStyle100"/>
          <w:i w:val="0"/>
          <w:lang w:val="et-EE"/>
        </w:rPr>
        <w:t>ÜRO nr 0447 ja 0446</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Esemed, mis koosnevad osaliselt või täielikult nitrotselluloosist valmistatud padrunikestast.</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GRANAAT, ÕPPE-, </w:t>
      </w:r>
      <w:r w:rsidRPr="008F14CC">
        <w:rPr>
          <w:rStyle w:val="FontStyle100"/>
          <w:i w:val="0"/>
          <w:lang w:val="et-EE"/>
        </w:rPr>
        <w:t>käsi- või püssi-: ÜRO NR 0110, 0372, 0318, 0452</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on ette nähtud käega heitmiseks või tulistamiseks granaadiheitjast ning millel puudub põhilõhkelaeng. Omab süütelaengut ning tal võib olla ka tabamist näitav laeng.</w:t>
      </w:r>
    </w:p>
    <w:p w:rsidR="00623C07" w:rsidRPr="008F14CC" w:rsidRDefault="00623C07" w:rsidP="00623C07">
      <w:pPr>
        <w:pStyle w:val="Style8"/>
        <w:widowControl/>
        <w:spacing w:before="120"/>
        <w:rPr>
          <w:rStyle w:val="FontStyle100"/>
          <w:i w:val="0"/>
          <w:lang w:val="et-EE"/>
        </w:rPr>
        <w:sectPr w:rsidR="00623C07" w:rsidRPr="008F14CC">
          <w:footerReference w:type="default" r:id="rId51"/>
          <w:footnotePr>
            <w:numRestart w:val="eachSect"/>
          </w:footnotePr>
          <w:pgSz w:w="11909" w:h="16834"/>
          <w:pgMar w:top="1135" w:right="1416" w:bottom="720" w:left="2554" w:header="720" w:footer="720" w:gutter="0"/>
          <w:cols w:space="60"/>
          <w:noEndnote/>
        </w:sectPr>
      </w:pPr>
    </w:p>
    <w:p w:rsidR="00623C07" w:rsidRPr="008F14CC" w:rsidRDefault="00623C07" w:rsidP="00623C07">
      <w:pPr>
        <w:pStyle w:val="Style8"/>
        <w:widowControl/>
        <w:rPr>
          <w:rStyle w:val="FontStyle100"/>
          <w:i w:val="0"/>
          <w:lang w:val="et-EE"/>
        </w:rPr>
      </w:pPr>
      <w:r w:rsidRPr="008F14CC">
        <w:rPr>
          <w:rStyle w:val="FontStyle101"/>
          <w:i w:val="0"/>
          <w:lang w:val="et-EE"/>
        </w:rPr>
        <w:lastRenderedPageBreak/>
        <w:t xml:space="preserve">GRANAAT, </w:t>
      </w:r>
      <w:r w:rsidRPr="008F14CC">
        <w:rPr>
          <w:rStyle w:val="FontStyle100"/>
          <w:i w:val="0"/>
          <w:lang w:val="et-EE"/>
        </w:rPr>
        <w:t>käsi- või püssi-, lõhkelaenguga: ÜRO nr 0284 ja 0285</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on ette nähtud käega heitmiseks või tulistamiseks granaadiheitjast. Ese on sütikuta või sütikuga, millel on kaks või enam tõhusat kaitseelementi.</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 xml:space="preserve">GRANAAT, </w:t>
      </w:r>
      <w:r w:rsidRPr="008F14CC">
        <w:rPr>
          <w:rStyle w:val="FontStyle100"/>
          <w:i w:val="0"/>
          <w:lang w:val="et-EE"/>
        </w:rPr>
        <w:t>käsi- või püssi-, lõhkelaenguga: ÜRO nr 0292 ja 0293</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mis on ette nähtud käega heitmiseks või tulistamiseks granaadiheitjast. Omab sütikut, mis ei sisalda kahte või enamat tõhusat kaitseelementi.</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RAKETIMOOTOR:</w:t>
      </w:r>
      <w:r w:rsidRPr="008F14CC">
        <w:rPr>
          <w:rStyle w:val="FontStyle101"/>
          <w:b w:val="0"/>
          <w:i w:val="0"/>
          <w:lang w:val="et-EE"/>
        </w:rPr>
        <w:t xml:space="preserve"> </w:t>
      </w:r>
      <w:r w:rsidRPr="008F14CC">
        <w:rPr>
          <w:rStyle w:val="FontStyle100"/>
          <w:i w:val="0"/>
          <w:lang w:val="et-EE"/>
        </w:rPr>
        <w:t>ÜRO nr 0186, 0280 ja 0281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heitelaengust, milleks on tavaliselt tahkekütus, mis asetseb ühe või mitme düüsiga silindris. Ese on ette nähtud raketi või juhitava mürsu liikumapanemiseks.</w:t>
      </w:r>
    </w:p>
    <w:p w:rsidR="00623C07" w:rsidRPr="008F14CC" w:rsidRDefault="00623C07" w:rsidP="00623C07">
      <w:pPr>
        <w:pStyle w:val="Style20"/>
        <w:widowControl/>
        <w:spacing w:before="134"/>
        <w:rPr>
          <w:rStyle w:val="FontStyle100"/>
          <w:i w:val="0"/>
          <w:lang w:val="et-EE"/>
        </w:rPr>
      </w:pPr>
      <w:r w:rsidRPr="008F14CC">
        <w:rPr>
          <w:rStyle w:val="FontStyle101"/>
          <w:i w:val="0"/>
          <w:lang w:val="et-EE"/>
        </w:rPr>
        <w:t xml:space="preserve">RAKETIMOOTOR, VEDELKÜTUSEL TÖÖTAV: </w:t>
      </w:r>
    </w:p>
    <w:p w:rsidR="00623C07" w:rsidRPr="008F14CC" w:rsidRDefault="00623C07" w:rsidP="00623C07">
      <w:pPr>
        <w:pStyle w:val="Style8"/>
        <w:widowControl/>
        <w:spacing w:before="19"/>
        <w:rPr>
          <w:rStyle w:val="FontStyle100"/>
          <w:i w:val="0"/>
          <w:lang w:val="et-EE"/>
        </w:rPr>
      </w:pPr>
      <w:r w:rsidRPr="008F14CC">
        <w:rPr>
          <w:rStyle w:val="FontStyle100"/>
          <w:i w:val="0"/>
          <w:lang w:val="et-EE"/>
        </w:rPr>
        <w:t>ÜRO nr 0395 ja 0396</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ühe või enama düüsiga varustatud silindrist, milles asub vedelkütus. Ese on ette nähtud raketi või juhitava mürsu liikumapanemiseks.</w:t>
      </w:r>
    </w:p>
    <w:p w:rsidR="00623C07" w:rsidRPr="008F14CC" w:rsidRDefault="00623C07" w:rsidP="00623C07">
      <w:pPr>
        <w:pStyle w:val="Style20"/>
        <w:widowControl/>
        <w:spacing w:before="106" w:line="235" w:lineRule="exact"/>
        <w:rPr>
          <w:rStyle w:val="FontStyle100"/>
          <w:i w:val="0"/>
          <w:lang w:val="et-EE"/>
        </w:rPr>
      </w:pPr>
      <w:r w:rsidRPr="008F14CC">
        <w:rPr>
          <w:rStyle w:val="FontStyle101"/>
          <w:i w:val="0"/>
          <w:lang w:val="et-EE"/>
        </w:rPr>
        <w:t xml:space="preserve">RAKETIMOOTOR, HÜPERGOOLSEL VEDELIKUL </w:t>
      </w:r>
      <w:r w:rsidRPr="008F14CC">
        <w:rPr>
          <w:rStyle w:val="FontStyle100"/>
          <w:i w:val="0"/>
          <w:lang w:val="et-EE"/>
        </w:rPr>
        <w:t>töötav, väljapaiskelaenguga või ilma selleta: ÜRO nr 0322 ja 0250</w:t>
      </w:r>
    </w:p>
    <w:p w:rsidR="00623C07" w:rsidRPr="008F14CC" w:rsidRDefault="00623C07" w:rsidP="00623C07">
      <w:pPr>
        <w:pStyle w:val="Style8"/>
        <w:widowControl/>
        <w:spacing w:before="110"/>
        <w:rPr>
          <w:rStyle w:val="FontStyle100"/>
          <w:i w:val="0"/>
          <w:lang w:val="et-EE"/>
        </w:rPr>
      </w:pPr>
      <w:r w:rsidRPr="008F14CC">
        <w:rPr>
          <w:rStyle w:val="FontStyle100"/>
          <w:i w:val="0"/>
          <w:lang w:val="et-EE"/>
        </w:rPr>
        <w:t>Ese, mis koosneb ühe või mitme düüsiga silindrist, milles on hüpergoolne kütus. Ese on ette nähtud raketi või juhitava mürsu liikumapanemiseks.</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KIIRENDI</w:t>
      </w:r>
      <w:r w:rsidRPr="008F14CC">
        <w:rPr>
          <w:rStyle w:val="FontStyle101"/>
          <w:b w:val="0"/>
          <w:i w:val="0"/>
          <w:lang w:val="et-EE"/>
        </w:rPr>
        <w:t xml:space="preserve"> </w:t>
      </w:r>
      <w:r w:rsidRPr="008F14CC">
        <w:rPr>
          <w:rStyle w:val="FontStyle100"/>
          <w:i w:val="0"/>
          <w:lang w:val="et-EE"/>
        </w:rPr>
        <w:t>kapseldetonaatorita: ÜRO nr 0042 ja 0283</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ilma initsieerivate vahenditeta detoneeriva lõhkeaine laengust. Eset kasutatakse detonaatorite või detoneernööri initsieeriva jõu suurendamiseks.</w:t>
      </w:r>
    </w:p>
    <w:p w:rsidR="00623C07" w:rsidRPr="008F14CC" w:rsidRDefault="00623C07" w:rsidP="00623C07">
      <w:pPr>
        <w:pStyle w:val="Style20"/>
        <w:widowControl/>
        <w:spacing w:before="106" w:line="235" w:lineRule="exact"/>
        <w:rPr>
          <w:rStyle w:val="FontStyle100"/>
          <w:i w:val="0"/>
          <w:lang w:val="et-EE"/>
        </w:rPr>
      </w:pPr>
      <w:r w:rsidRPr="008F14CC">
        <w:rPr>
          <w:rStyle w:val="FontStyle101"/>
          <w:i w:val="0"/>
          <w:lang w:val="et-EE"/>
        </w:rPr>
        <w:t xml:space="preserve">KIIRENDI KAPSELDETONAATORIGA: </w:t>
      </w:r>
      <w:r w:rsidRPr="008F14CC">
        <w:rPr>
          <w:rStyle w:val="FontStyle100"/>
          <w:i w:val="0"/>
          <w:lang w:val="et-EE"/>
        </w:rPr>
        <w:t>ÜRO nr 0225, 0268</w:t>
      </w:r>
    </w:p>
    <w:p w:rsidR="00623C07" w:rsidRPr="008F14CC" w:rsidRDefault="00623C07" w:rsidP="00623C07">
      <w:pPr>
        <w:pStyle w:val="Style8"/>
        <w:widowControl/>
        <w:spacing w:before="120" w:line="226" w:lineRule="exact"/>
        <w:rPr>
          <w:rStyle w:val="FontStyle100"/>
          <w:i w:val="0"/>
          <w:lang w:val="et-EE"/>
        </w:rPr>
      </w:pPr>
      <w:r w:rsidRPr="008F14CC">
        <w:rPr>
          <w:rStyle w:val="FontStyle100"/>
          <w:i w:val="0"/>
          <w:lang w:val="et-EE"/>
        </w:rPr>
        <w:t>Ese, mis koosneb initsieerivate vahenditega detoneeriva lõhkeaine laengust. Eset kasutatakse detonaatorite või detoneernööri initsieeriva jõu suurendamiseks.</w:t>
      </w:r>
    </w:p>
    <w:p w:rsidR="00623C07" w:rsidRPr="008F14CC" w:rsidRDefault="00623C07" w:rsidP="00623C07">
      <w:pPr>
        <w:pStyle w:val="Style20"/>
        <w:widowControl/>
        <w:spacing w:before="134"/>
        <w:rPr>
          <w:rStyle w:val="FontStyle100"/>
          <w:i w:val="0"/>
          <w:lang w:val="et-EE"/>
        </w:rPr>
      </w:pPr>
      <w:r w:rsidRPr="008F14CC">
        <w:rPr>
          <w:rStyle w:val="FontStyle101"/>
          <w:i w:val="0"/>
          <w:lang w:val="et-EE"/>
        </w:rPr>
        <w:t xml:space="preserve">LASKEMOONA DETONAATOR: </w:t>
      </w:r>
      <w:r w:rsidRPr="008F14CC">
        <w:rPr>
          <w:rStyle w:val="FontStyle100"/>
          <w:i w:val="0"/>
          <w:lang w:val="et-EE"/>
        </w:rPr>
        <w:t>ÜRO nr 0073, 0364, 0365, 0366</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väikesest metallist või plastist torust, milles asub lõhkeaine, nagu pliiasiid, PETN või lõhkeainete kombinatsioonid. Need on ette nähtud detonatsiooniahela käivitamiseks.</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DETONAATOR, MITTE-ELEKTRILINE,</w:t>
      </w:r>
      <w:r w:rsidRPr="008F14CC">
        <w:rPr>
          <w:rStyle w:val="FontStyle101"/>
          <w:b w:val="0"/>
          <w:i w:val="0"/>
          <w:lang w:val="et-EE"/>
        </w:rPr>
        <w:t xml:space="preserve"> </w:t>
      </w:r>
      <w:r w:rsidRPr="008F14CC">
        <w:rPr>
          <w:rStyle w:val="FontStyle100"/>
          <w:i w:val="0"/>
          <w:lang w:val="et-EE"/>
        </w:rPr>
        <w:t>õhkimistöödeks: ÜRO nr 0029, 0267 ja 0455</w:t>
      </w:r>
    </w:p>
    <w:p w:rsidR="00623C07" w:rsidRPr="008F14CC" w:rsidRDefault="00623C07" w:rsidP="00623C07">
      <w:pPr>
        <w:pStyle w:val="Style8"/>
        <w:widowControl/>
        <w:spacing w:before="125" w:line="226" w:lineRule="exact"/>
        <w:rPr>
          <w:rStyle w:val="FontStyle100"/>
          <w:i w:val="0"/>
          <w:lang w:val="et-EE"/>
        </w:rPr>
      </w:pPr>
      <w:r w:rsidRPr="008F14CC">
        <w:rPr>
          <w:rStyle w:val="FontStyle100"/>
          <w:i w:val="0"/>
          <w:lang w:val="et-EE"/>
        </w:rPr>
        <w:t>Ese, mis on spetsiaalselt ette nähtud brisantlõhkeainete initsieerimiseks. Detonaator võib olla tehtud hetkeliselt detoneerivatena või sisaldada aeglustit. Mitte-elektrilisi detonaatoreid aktiveeritakse selliste vahenditega nagu lööktoru, süütetoru, ohutu süütenöör, muud süütevahendid või elastne detoneernöör. Nende hulka kuuluvad ka detoneeriva nöörita detonatsiooni releed.</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t xml:space="preserve">DETONAATORITE KOGUM, MITTE-ELEKTRILINE, </w:t>
      </w:r>
      <w:r w:rsidRPr="008F14CC">
        <w:rPr>
          <w:rStyle w:val="FontStyle100"/>
          <w:i w:val="0"/>
          <w:lang w:val="et-EE"/>
        </w:rPr>
        <w:t>õhkimistöödeks: ÜRO nr 0360, 0361 ja 0500</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Mitte-elektrilised detonaatorid, mis on omavahel ühendatud ja mida aktiveeritakse süütenööri, lööktoru, süütetoru või detoneernööri abil. Võivad olla hetktoimega või hõlmata aeglusteid.</w:t>
      </w:r>
    </w:p>
    <w:p w:rsidR="00623C07" w:rsidRPr="008F14CC" w:rsidRDefault="00623C07" w:rsidP="00623C07">
      <w:pPr>
        <w:pStyle w:val="Style8"/>
        <w:widowControl/>
        <w:rPr>
          <w:rStyle w:val="FontStyle100"/>
          <w:i w:val="0"/>
          <w:lang w:val="et-EE"/>
        </w:rPr>
      </w:pPr>
      <w:r w:rsidRPr="008F14CC">
        <w:rPr>
          <w:rStyle w:val="FontStyle100"/>
          <w:i w:val="0"/>
          <w:lang w:val="et-EE"/>
        </w:rPr>
        <w:t>Nende hulka kuuluvad ka detoneeriva nööriga detonatsiooni releed.</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DETONAATOR, ELEKTRILINE,</w:t>
      </w:r>
      <w:r w:rsidRPr="008F14CC">
        <w:rPr>
          <w:rStyle w:val="FontStyle101"/>
          <w:b w:val="0"/>
          <w:i w:val="0"/>
          <w:lang w:val="et-EE"/>
        </w:rPr>
        <w:t xml:space="preserve"> </w:t>
      </w:r>
      <w:r w:rsidRPr="008F14CC">
        <w:rPr>
          <w:rStyle w:val="FontStyle100"/>
          <w:i w:val="0"/>
          <w:lang w:val="et-EE"/>
        </w:rPr>
        <w:t>õhkimistöödeks: ÜRO nr 0030, 0255 ja 0456</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on spetsiaalselt ette nähtud brisantlõhkeainete initsieerimiseks. Detonaator võib olla tehtud hetkeliselt detoneerivatena või sisaldada aeglustit. Elektrilisi detonaatoreid aktiveeritakse elektrivooluga.</w:t>
      </w:r>
    </w:p>
    <w:p w:rsidR="00623C07" w:rsidRPr="008F14CC" w:rsidRDefault="00623C07" w:rsidP="00623C07">
      <w:pPr>
        <w:pStyle w:val="Style4"/>
        <w:widowControl/>
        <w:spacing w:before="14" w:line="350" w:lineRule="exact"/>
        <w:rPr>
          <w:rStyle w:val="FontStyle100"/>
          <w:i w:val="0"/>
          <w:lang w:val="et-EE"/>
        </w:rPr>
      </w:pPr>
      <w:r w:rsidRPr="008F14CC">
        <w:rPr>
          <w:rStyle w:val="FontStyle101"/>
          <w:i w:val="0"/>
          <w:lang w:val="et-EE"/>
        </w:rPr>
        <w:t>LÕHKENEET:</w:t>
      </w:r>
      <w:r w:rsidRPr="008F14CC">
        <w:rPr>
          <w:rStyle w:val="FontStyle101"/>
          <w:b w:val="0"/>
          <w:i w:val="0"/>
          <w:lang w:val="et-EE"/>
        </w:rPr>
        <w:t xml:space="preserve"> </w:t>
      </w:r>
      <w:r w:rsidRPr="008F14CC">
        <w:rPr>
          <w:rStyle w:val="FontStyle100"/>
          <w:i w:val="0"/>
          <w:lang w:val="et-EE"/>
        </w:rPr>
        <w:t>ÜRO nr 0174</w:t>
      </w:r>
    </w:p>
    <w:p w:rsidR="00623C07" w:rsidRPr="008F14CC" w:rsidRDefault="00623C07" w:rsidP="00A21922">
      <w:pPr>
        <w:pStyle w:val="Style28"/>
        <w:widowControl/>
        <w:ind w:firstLine="0"/>
        <w:rPr>
          <w:rStyle w:val="FontStyle100"/>
          <w:i w:val="0"/>
          <w:lang w:val="et-EE"/>
        </w:rPr>
      </w:pPr>
      <w:r w:rsidRPr="008F14CC">
        <w:rPr>
          <w:rStyle w:val="FontStyle100"/>
          <w:i w:val="0"/>
          <w:lang w:val="et-EE"/>
        </w:rPr>
        <w:t xml:space="preserve">Ese, mis koosneb metallist needi sees asuvast väikesest lõhkelaengust. </w:t>
      </w:r>
    </w:p>
    <w:p w:rsidR="00623C07" w:rsidRPr="008F14CC" w:rsidRDefault="00623C07" w:rsidP="00A21922">
      <w:pPr>
        <w:pStyle w:val="Style28"/>
        <w:widowControl/>
        <w:ind w:firstLine="0"/>
        <w:rPr>
          <w:rStyle w:val="FontStyle100"/>
          <w:i w:val="0"/>
          <w:lang w:val="et-EE"/>
        </w:rPr>
      </w:pPr>
      <w:r w:rsidRPr="008F14CC">
        <w:rPr>
          <w:rStyle w:val="FontStyle101"/>
          <w:i w:val="0"/>
          <w:lang w:val="et-EE"/>
        </w:rPr>
        <w:t xml:space="preserve">TORUSÜTIK, </w:t>
      </w:r>
      <w:r w:rsidRPr="008F14CC">
        <w:rPr>
          <w:rStyle w:val="FontStyle100"/>
          <w:i w:val="0"/>
          <w:lang w:val="et-EE"/>
        </w:rPr>
        <w:t>metallümbrises: ÜRO nr 0103</w:t>
      </w:r>
    </w:p>
    <w:p w:rsidR="00623C07" w:rsidRPr="008F14CC" w:rsidRDefault="00623C07" w:rsidP="00623C07">
      <w:pPr>
        <w:pStyle w:val="Style8"/>
        <w:widowControl/>
        <w:spacing w:before="91"/>
        <w:rPr>
          <w:rStyle w:val="FontStyle100"/>
          <w:i w:val="0"/>
          <w:lang w:val="et-EE"/>
        </w:rPr>
      </w:pPr>
      <w:r w:rsidRPr="008F14CC">
        <w:rPr>
          <w:rStyle w:val="FontStyle100"/>
          <w:i w:val="0"/>
          <w:lang w:val="et-EE"/>
        </w:rPr>
        <w:t>Ese, mis koosneb metallist torust, millel on kiirelt põlevast lõhkeainest südamik.</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t xml:space="preserve">LÕHKELAENG, TÖÖSTUSLIK, </w:t>
      </w:r>
      <w:r w:rsidRPr="008F14CC">
        <w:rPr>
          <w:rStyle w:val="FontStyle100"/>
          <w:i w:val="0"/>
          <w:lang w:val="et-EE"/>
        </w:rPr>
        <w:t>kapseldetonaatorita: ÜRO nr 0442, 0443, 0444, 0445</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mis koosneb ilma initsieeriva vahendita detoneerivast lõhkelaengust, mida kasutatakse plahvatuse abil keevitamiseks, ühendamiseks, vormimiseks ja muudes metallurgilistes protsessides.</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LISALÕHKELAENG:</w:t>
      </w:r>
      <w:r w:rsidRPr="008F14CC">
        <w:rPr>
          <w:rStyle w:val="FontStyle101"/>
          <w:b w:val="0"/>
          <w:i w:val="0"/>
          <w:lang w:val="et-EE"/>
        </w:rPr>
        <w:t xml:space="preserve"> </w:t>
      </w:r>
      <w:r w:rsidRPr="008F14CC">
        <w:rPr>
          <w:rStyle w:val="FontStyle100"/>
          <w:i w:val="0"/>
          <w:lang w:val="et-EE"/>
        </w:rPr>
        <w:t>ÜRO nr 0060</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koosneb väikesest eemaldatavast detonaatori kiirendist, mis asub mürsu õõnsuses, sütiku ja lõhkelaengu vahel.</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 xml:space="preserve">KUMULATIIVLAENG, ELASTNE, LINEAARNE: </w:t>
      </w:r>
      <w:r w:rsidRPr="008F14CC">
        <w:rPr>
          <w:rStyle w:val="FontStyle100"/>
          <w:i w:val="0"/>
          <w:lang w:val="et-EE"/>
        </w:rPr>
        <w:t>ÜRO nr 0237 ja 0288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lastRenderedPageBreak/>
        <w:t>Ese, mis koosneb elastse kattega, V-kujulise ristlõikega detoneerivast lõhkeainest.</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KUMULATIIVLAENG, </w:t>
      </w:r>
      <w:r w:rsidRPr="008F14CC">
        <w:rPr>
          <w:rStyle w:val="FontStyle100"/>
          <w:i w:val="0"/>
          <w:lang w:val="et-EE"/>
        </w:rPr>
        <w:t>kapseldetonaatorita: ÜRO nr 0059, 0439, 0440, 0441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sisaldab kesta, milles on initsieeriva vahendita, jäiga materjaliga kaetud õõnsusega detoneeriv lõhkelaeng. Kumulatiivlaeng on ette nähtud võimsa läbilöögiefekti saavutamiseks.</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HEITELAENG:</w:t>
      </w:r>
      <w:r w:rsidRPr="008F14CC">
        <w:rPr>
          <w:rStyle w:val="FontStyle101"/>
          <w:b w:val="0"/>
          <w:i w:val="0"/>
          <w:lang w:val="et-EE"/>
        </w:rPr>
        <w:t xml:space="preserve"> </w:t>
      </w:r>
      <w:r w:rsidRPr="008F14CC">
        <w:rPr>
          <w:rStyle w:val="FontStyle100"/>
          <w:i w:val="0"/>
          <w:lang w:val="et-EE"/>
        </w:rPr>
        <w:t>ÜRO nr 0271, 0272, 0415, 0491</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Kestaga või kestata ese, mis koosneb mis tahes füüsilise kujuga heitelaengust, mis on kas raketimootori koostisosaks või ette nähtud raketi kiiruse vähendamiseks.</w:t>
      </w:r>
    </w:p>
    <w:p w:rsidR="00623C07" w:rsidRPr="008F14CC" w:rsidRDefault="00623C07" w:rsidP="00623C07">
      <w:pPr>
        <w:pStyle w:val="Style4"/>
        <w:widowControl/>
        <w:spacing w:before="110"/>
        <w:rPr>
          <w:rStyle w:val="FontStyle100"/>
          <w:i w:val="0"/>
          <w:lang w:val="et-EE"/>
        </w:rPr>
      </w:pPr>
      <w:r w:rsidRPr="008F14CC">
        <w:rPr>
          <w:rStyle w:val="FontStyle101"/>
          <w:i w:val="0"/>
          <w:lang w:val="et-EE"/>
        </w:rPr>
        <w:t>SUURTÜKI HEITELAENG:</w:t>
      </w:r>
      <w:r w:rsidRPr="008F14CC">
        <w:rPr>
          <w:rStyle w:val="FontStyle101"/>
          <w:b w:val="0"/>
          <w:i w:val="0"/>
          <w:lang w:val="et-EE"/>
        </w:rPr>
        <w:t xml:space="preserve"> </w:t>
      </w:r>
      <w:r w:rsidRPr="008F14CC">
        <w:rPr>
          <w:rStyle w:val="FontStyle100"/>
          <w:i w:val="0"/>
          <w:lang w:val="et-EE"/>
        </w:rPr>
        <w:t>ÜRO nr 0242, 0279 ja 0414</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Mis tahes füüsilisel kujul heitelaeng suurtüki eraldi laetavale laskemoonale.</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ÕHKIMISLAENG:</w:t>
      </w:r>
      <w:r w:rsidRPr="008F14CC">
        <w:rPr>
          <w:rStyle w:val="FontStyle101"/>
          <w:b w:val="0"/>
          <w:i w:val="0"/>
          <w:lang w:val="et-EE"/>
        </w:rPr>
        <w:t xml:space="preserve"> </w:t>
      </w:r>
      <w:r w:rsidRPr="008F14CC">
        <w:rPr>
          <w:rStyle w:val="FontStyle100"/>
          <w:i w:val="0"/>
          <w:lang w:val="et-EE"/>
        </w:rPr>
        <w:t>ÜRO nr 0048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sisaldab detoneeriva lõhkeaine laengut kartongist, plastist, metallist või muust materjalist kestas. Ese on ilma initsieerivate vahenditeta või initsieerivate vahenditega, mis sisaldavad kahte või enamat tõhusat kaitseelementi.</w:t>
      </w:r>
    </w:p>
    <w:p w:rsidR="00623C07" w:rsidRPr="008F14CC" w:rsidRDefault="00623C07" w:rsidP="00623C07">
      <w:pPr>
        <w:pStyle w:val="Style33"/>
        <w:widowControl/>
        <w:spacing w:before="110"/>
        <w:ind w:left="1426" w:hanging="1426"/>
        <w:jc w:val="left"/>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See definitsioon ei hõlma järgmisi esemeid: POMMID; MIINID; MÜRSUD. Need on loetletud eraldi.</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PURUSTUSLAENG:</w:t>
      </w:r>
      <w:r w:rsidRPr="008F14CC">
        <w:rPr>
          <w:rStyle w:val="FontStyle100"/>
          <w:i w:val="0"/>
          <w:lang w:val="et-EE"/>
        </w:rPr>
        <w:t xml:space="preserve"> ÜRO nr 0043</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mürskude või muu laskemoona avamiseks ette nähtud väikesest lõhkelaengust, et nende sisu laiali paisata.</w:t>
      </w:r>
    </w:p>
    <w:p w:rsidR="00623C07" w:rsidRPr="008F14CC" w:rsidRDefault="00623C07" w:rsidP="00623C07">
      <w:pPr>
        <w:pStyle w:val="Style20"/>
        <w:widowControl/>
        <w:rPr>
          <w:rStyle w:val="FontStyle101"/>
          <w:i w:val="0"/>
          <w:lang w:val="et-EE"/>
        </w:rPr>
      </w:pPr>
    </w:p>
    <w:p w:rsidR="00623C07" w:rsidRPr="008F14CC" w:rsidRDefault="00623C07" w:rsidP="00623C07">
      <w:pPr>
        <w:pStyle w:val="Style20"/>
        <w:widowControl/>
        <w:rPr>
          <w:rStyle w:val="FontStyle100"/>
          <w:i w:val="0"/>
          <w:lang w:val="et-EE"/>
        </w:rPr>
      </w:pPr>
      <w:r w:rsidRPr="008F14CC">
        <w:rPr>
          <w:rStyle w:val="FontStyle101"/>
          <w:i w:val="0"/>
          <w:lang w:val="et-EE"/>
        </w:rPr>
        <w:t>LÕHKELAENG PLASTMASS-SEOTISEGA:</w:t>
      </w:r>
      <w:r w:rsidRPr="008F14CC">
        <w:rPr>
          <w:rStyle w:val="FontStyle101"/>
          <w:b w:val="0"/>
          <w:i w:val="0"/>
          <w:lang w:val="et-EE"/>
        </w:rPr>
        <w:t xml:space="preserve"> </w:t>
      </w:r>
      <w:r w:rsidRPr="008F14CC">
        <w:rPr>
          <w:rStyle w:val="FontStyle100"/>
          <w:i w:val="0"/>
          <w:lang w:val="et-EE"/>
        </w:rPr>
        <w:t>ÜRO nr 0457, 0458, 0459, 0460</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plastmass-seotisega detoneerivast lõhkelaengust, mis on toodetud spetsiifilise kujuga, ilma kestata ning ilma initsieerivate vahenditeta. Need on ette nähtud laskemoona, nagu lõhkepeade, komponentideks.</w:t>
      </w:r>
    </w:p>
    <w:p w:rsidR="00623C07" w:rsidRPr="008F14CC" w:rsidRDefault="00623C07" w:rsidP="00623C07">
      <w:pPr>
        <w:pStyle w:val="Style20"/>
        <w:widowControl/>
        <w:spacing w:before="110"/>
        <w:rPr>
          <w:rStyle w:val="FontStyle100"/>
          <w:i w:val="0"/>
          <w:lang w:val="et-EE"/>
        </w:rPr>
      </w:pPr>
      <w:r w:rsidRPr="008F14CC">
        <w:rPr>
          <w:rStyle w:val="FontStyle101"/>
          <w:i w:val="0"/>
          <w:lang w:val="et-EE"/>
        </w:rPr>
        <w:t>PLAHVATAV ESE, ÜLITUIM (ESE, EEI)</w:t>
      </w:r>
      <w:r w:rsidRPr="008F14CC">
        <w:rPr>
          <w:rStyle w:val="FontStyle101"/>
          <w:b w:val="0"/>
          <w:i w:val="0"/>
          <w:lang w:val="et-EE"/>
        </w:rPr>
        <w:t xml:space="preserve"> </w:t>
      </w:r>
      <w:r w:rsidRPr="008F14CC">
        <w:rPr>
          <w:rStyle w:val="FontStyle100"/>
          <w:i w:val="0"/>
          <w:lang w:val="et-EE"/>
        </w:rPr>
        <w:t>ÜRO nr 0486</w:t>
      </w:r>
    </w:p>
    <w:p w:rsidR="00623C07" w:rsidRPr="008F14CC" w:rsidRDefault="00623C07" w:rsidP="00623C07">
      <w:pPr>
        <w:pStyle w:val="Style8"/>
        <w:widowControl/>
        <w:spacing w:before="125" w:line="226" w:lineRule="exact"/>
        <w:rPr>
          <w:rStyle w:val="FontStyle100"/>
          <w:i w:val="0"/>
          <w:lang w:val="et-EE"/>
        </w:rPr>
      </w:pPr>
      <w:r w:rsidRPr="008F14CC">
        <w:rPr>
          <w:rStyle w:val="FontStyle100"/>
          <w:i w:val="0"/>
          <w:lang w:val="et-EE"/>
        </w:rPr>
        <w:t>Ese, mis sisaldab ainult ülituimasid aineid, millel on tühine juhusliku initsieerimise või plahvatuse levimise tõenäosus normaalsetel veotingimustel ning mis on läbinud 7. katseseeria.</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t>PÜROTEHNILINE ESE,</w:t>
      </w:r>
      <w:r w:rsidRPr="008F14CC">
        <w:rPr>
          <w:rStyle w:val="FontStyle100"/>
          <w:i w:val="0"/>
          <w:lang w:val="et-EE"/>
        </w:rPr>
        <w:t xml:space="preserve"> tehniliseks otstarbeks: ÜRO nr 0428, 0429, 0430, 0431, 0432</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mis sisaldab pürotehnilisi aineid ning mida kasutatakse tehnilistel eesmärkidel nagu soojuse tootmine, gaasi tootmine, lavaefektid jne.</w:t>
      </w:r>
    </w:p>
    <w:p w:rsidR="00623C07" w:rsidRPr="008F14CC" w:rsidRDefault="00623C07" w:rsidP="00AF61A6">
      <w:pPr>
        <w:pStyle w:val="Style12"/>
        <w:widowControl/>
        <w:spacing w:before="130"/>
        <w:ind w:firstLine="0"/>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ab/>
      </w:r>
      <w:r w:rsidRPr="008F14CC">
        <w:rPr>
          <w:rStyle w:val="FontStyle106"/>
          <w:rFonts w:ascii="Arial" w:hAnsi="Arial" w:cs="Arial"/>
          <w:i/>
          <w:sz w:val="18"/>
          <w:szCs w:val="18"/>
          <w:lang w:val="et-EE"/>
        </w:rPr>
        <w:t>See definitsioon ei hõlma järgmisi esemeid: kogu laskemoon;</w:t>
      </w:r>
    </w:p>
    <w:p w:rsidR="00623C07" w:rsidRPr="008F14CC" w:rsidRDefault="00623C07" w:rsidP="00623C07">
      <w:pPr>
        <w:pStyle w:val="Style38"/>
        <w:widowControl/>
        <w:spacing w:before="19"/>
        <w:ind w:left="1426"/>
        <w:rPr>
          <w:rStyle w:val="FontStyle106"/>
          <w:rFonts w:ascii="Arial" w:hAnsi="Arial" w:cs="Arial"/>
          <w:i/>
          <w:sz w:val="18"/>
          <w:szCs w:val="18"/>
          <w:lang w:val="et-EE"/>
        </w:rPr>
      </w:pPr>
      <w:r w:rsidRPr="008F14CC">
        <w:rPr>
          <w:rStyle w:val="FontStyle106"/>
          <w:rFonts w:ascii="Arial" w:hAnsi="Arial" w:cs="Arial"/>
          <w:i/>
          <w:sz w:val="18"/>
          <w:szCs w:val="18"/>
          <w:lang w:val="et-EE"/>
        </w:rPr>
        <w:t>SIGNAALPADRUNID; KAABLILÕIKURID, PLAHVATAVAD; PÜROTEHNILISED VAHENDID; VALGUSTUSPOMMID; PINNAVALGUSTUSRAKETID; ERALDAMISSEADISED, PLAHVATAVAD; LÕHKENEEDID; KÄSISIGNAALSEADISED; HÄDASIGNAALID, LAEVA; RAUDTEEPETARDID, PLAHVATAVAD; SUITSUSIGNAALID. Need on loetletud eraldi.</w:t>
      </w:r>
    </w:p>
    <w:p w:rsidR="00623C07" w:rsidRPr="008F14CC" w:rsidRDefault="00623C07" w:rsidP="00623C07">
      <w:pPr>
        <w:pStyle w:val="Style20"/>
        <w:widowControl/>
        <w:spacing w:before="134"/>
        <w:rPr>
          <w:rStyle w:val="FontStyle100"/>
          <w:i w:val="0"/>
          <w:lang w:val="et-EE"/>
        </w:rPr>
      </w:pPr>
      <w:r w:rsidRPr="008F14CC">
        <w:rPr>
          <w:rStyle w:val="FontStyle101"/>
          <w:i w:val="0"/>
          <w:lang w:val="et-EE"/>
        </w:rPr>
        <w:t>ISESÜTTIV ESE:</w:t>
      </w:r>
      <w:r w:rsidRPr="008F14CC">
        <w:rPr>
          <w:rStyle w:val="FontStyle101"/>
          <w:b w:val="0"/>
          <w:i w:val="0"/>
          <w:lang w:val="et-EE"/>
        </w:rPr>
        <w:t xml:space="preserve"> </w:t>
      </w:r>
      <w:r w:rsidRPr="008F14CC">
        <w:rPr>
          <w:rStyle w:val="FontStyle100"/>
          <w:i w:val="0"/>
          <w:lang w:val="et-EE"/>
        </w:rPr>
        <w:t>ÜRO nr 0380</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sisaldab isesüttivat ainet (mis on võimeline õhu käes spontaanselt süttima) ning plahvatavat ainet või komponenti. Mõiste ei hõlma valget fosforit sisaldavaid esemeid.</w:t>
      </w:r>
    </w:p>
    <w:p w:rsidR="00623C07" w:rsidRPr="008F14CC" w:rsidRDefault="00623C07" w:rsidP="00623C07">
      <w:pPr>
        <w:pStyle w:val="Style20"/>
        <w:widowControl/>
        <w:spacing w:before="130"/>
        <w:rPr>
          <w:rStyle w:val="FontStyle100"/>
          <w:i w:val="0"/>
          <w:lang w:val="et-EE"/>
        </w:rPr>
      </w:pPr>
      <w:r w:rsidRPr="008F14CC">
        <w:rPr>
          <w:rStyle w:val="FontStyle101"/>
          <w:i w:val="0"/>
          <w:lang w:val="et-EE"/>
        </w:rPr>
        <w:t>SÜÜTEKAPSEL:</w:t>
      </w:r>
      <w:r w:rsidRPr="008F14CC">
        <w:rPr>
          <w:rStyle w:val="FontStyle101"/>
          <w:b w:val="0"/>
          <w:i w:val="0"/>
          <w:lang w:val="et-EE"/>
        </w:rPr>
        <w:t xml:space="preserve"> </w:t>
      </w:r>
      <w:r w:rsidRPr="008F14CC">
        <w:rPr>
          <w:rStyle w:val="FontStyle100"/>
          <w:i w:val="0"/>
          <w:lang w:val="et-EE"/>
        </w:rPr>
        <w:t>ÜRO nr 0044, 0377 ja 0378</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mis koosneb metallist või plastist kapslist, mis sisaldab väikeses koguses löögist kergelt süttivat initsieerivat segu. Neid kasutatakse süüteelemendina väikerelvade padrunites ja heitelaengute kapseldetonaatorites.</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MIIN</w:t>
      </w:r>
      <w:r w:rsidRPr="008F14CC">
        <w:rPr>
          <w:rStyle w:val="FontStyle101"/>
          <w:b w:val="0"/>
          <w:i w:val="0"/>
          <w:lang w:val="et-EE"/>
        </w:rPr>
        <w:t xml:space="preserve"> </w:t>
      </w:r>
      <w:r w:rsidRPr="008F14CC">
        <w:rPr>
          <w:rStyle w:val="FontStyle100"/>
          <w:i w:val="0"/>
          <w:lang w:val="et-EE"/>
        </w:rPr>
        <w:t>lõhkelaenguga: ÜRO nr 0137 ja 0138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tavaliselt metallist või komposiitmaterjalist valmistatud anumast, mis on täidetud detoneeriva lõhkeainega. Võib olla ilma initsieeriva vahendita või initsieeriva vahendiga, mis sisaldab kahte või enamat tõhusat kaitseelementi. On projekteeritud tööle hakkama laevade, sõidukite või inimeste möödumisel. Mõiste hõlmab „Bangalore torpeedot”.</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MIIN</w:t>
      </w:r>
      <w:r w:rsidRPr="008F14CC">
        <w:rPr>
          <w:rStyle w:val="FontStyle101"/>
          <w:b w:val="0"/>
          <w:i w:val="0"/>
          <w:lang w:val="et-EE"/>
        </w:rPr>
        <w:t xml:space="preserve"> </w:t>
      </w:r>
      <w:r w:rsidRPr="008F14CC">
        <w:rPr>
          <w:rStyle w:val="FontStyle100"/>
          <w:i w:val="0"/>
          <w:lang w:val="et-EE"/>
        </w:rPr>
        <w:t>lõhkelaenguga: ÜRO nr 0136, 0294</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mis koosneb tavaliselt metallist või komposiitmaterjalist valmistatud anum</w:t>
      </w:r>
      <w:r w:rsidR="006F6370">
        <w:rPr>
          <w:rStyle w:val="FontStyle100"/>
          <w:i w:val="0"/>
          <w:lang w:val="et-EE"/>
        </w:rPr>
        <w:t>a</w:t>
      </w:r>
      <w:r w:rsidRPr="008F14CC">
        <w:rPr>
          <w:rStyle w:val="FontStyle100"/>
          <w:i w:val="0"/>
          <w:lang w:val="et-EE"/>
        </w:rPr>
        <w:t>st, mis on täidetud detoneeriva lõhkeainega. Võib olla ilma initsieeriva vahendita või initsieeriva vahendiga, mis sisaldab kahte või enamat tõhusat kaitseelementi. On projekteeritud tööle hakkama laevade, sõidukite või inimeste möödumisel. Mõiste hõlmab „Bangalore torpeedot”.</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OKTOLIIT (OKTOOL), </w:t>
      </w:r>
      <w:r w:rsidRPr="008F14CC">
        <w:rPr>
          <w:rStyle w:val="FontStyle100"/>
          <w:i w:val="0"/>
          <w:lang w:val="et-EE"/>
        </w:rPr>
        <w:t>kuiv või niiske, vett kuni 15 mass%:</w:t>
      </w:r>
    </w:p>
    <w:p w:rsidR="00623C07" w:rsidRPr="008F14CC" w:rsidRDefault="00623C07" w:rsidP="00623C07">
      <w:pPr>
        <w:pStyle w:val="Style8"/>
        <w:widowControl/>
        <w:spacing w:before="19"/>
        <w:rPr>
          <w:rStyle w:val="FontStyle100"/>
          <w:i w:val="0"/>
          <w:lang w:val="et-EE"/>
        </w:rPr>
      </w:pPr>
      <w:r w:rsidRPr="008F14CC">
        <w:rPr>
          <w:rStyle w:val="FontStyle100"/>
          <w:i w:val="0"/>
          <w:lang w:val="et-EE"/>
        </w:rPr>
        <w:t>ÜRO nr 0266</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lastRenderedPageBreak/>
        <w:t>Aine, mis koosneb tsüklotetrametüleen-tetranitramiini (HMX) ja trinitrotolueeni (TNT) tihedast segust.</w:t>
      </w:r>
    </w:p>
    <w:p w:rsidR="00623C07" w:rsidRPr="008F14CC" w:rsidRDefault="00623C07" w:rsidP="00623C07">
      <w:pPr>
        <w:pStyle w:val="Style20"/>
        <w:widowControl/>
        <w:spacing w:before="130"/>
        <w:rPr>
          <w:rStyle w:val="FontStyle100"/>
          <w:i w:val="0"/>
          <w:lang w:val="et-EE"/>
        </w:rPr>
      </w:pPr>
      <w:r w:rsidRPr="008F14CC">
        <w:rPr>
          <w:rStyle w:val="FontStyle101"/>
          <w:i w:val="0"/>
          <w:lang w:val="et-EE"/>
        </w:rPr>
        <w:t>OKTONAAL:</w:t>
      </w:r>
      <w:r w:rsidRPr="008F14CC">
        <w:rPr>
          <w:rStyle w:val="FontStyle101"/>
          <w:b w:val="0"/>
          <w:i w:val="0"/>
          <w:lang w:val="et-EE"/>
        </w:rPr>
        <w:t xml:space="preserve"> </w:t>
      </w:r>
      <w:r w:rsidRPr="008F14CC">
        <w:rPr>
          <w:rStyle w:val="FontStyle100"/>
          <w:i w:val="0"/>
          <w:lang w:val="et-EE"/>
        </w:rPr>
        <w:t>ÜRO nr 0496</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Aine, mis koosneb tsüklotetrametüleen-tetranitramiini (HMX), trinitrotolueeni (TNT) ja alumiiniumi tihedast segust.</w:t>
      </w:r>
    </w:p>
    <w:p w:rsidR="00623C07" w:rsidRPr="008F14CC" w:rsidRDefault="00623C07" w:rsidP="00623C07">
      <w:pPr>
        <w:pStyle w:val="Style4"/>
        <w:widowControl/>
        <w:rPr>
          <w:rStyle w:val="FontStyle101"/>
          <w:i w:val="0"/>
          <w:lang w:val="et-EE"/>
        </w:rPr>
      </w:pPr>
    </w:p>
    <w:p w:rsidR="00623C07" w:rsidRPr="008F14CC" w:rsidRDefault="00623C07" w:rsidP="00623C07">
      <w:pPr>
        <w:pStyle w:val="Style4"/>
        <w:widowControl/>
        <w:rPr>
          <w:rStyle w:val="FontStyle100"/>
          <w:i w:val="0"/>
          <w:lang w:val="et-EE"/>
        </w:rPr>
      </w:pPr>
      <w:r w:rsidRPr="008F14CC">
        <w:rPr>
          <w:rStyle w:val="FontStyle101"/>
          <w:i w:val="0"/>
          <w:lang w:val="et-EE"/>
        </w:rPr>
        <w:t>MEHHANISMI KÄIVITUSPADRUN:</w:t>
      </w:r>
      <w:r w:rsidRPr="008F14CC">
        <w:rPr>
          <w:rStyle w:val="FontStyle101"/>
          <w:b w:val="0"/>
          <w:i w:val="0"/>
          <w:lang w:val="et-EE"/>
        </w:rPr>
        <w:t xml:space="preserve"> </w:t>
      </w:r>
      <w:r w:rsidRPr="008F14CC">
        <w:rPr>
          <w:rStyle w:val="FontStyle100"/>
          <w:i w:val="0"/>
          <w:lang w:val="et-EE"/>
        </w:rPr>
        <w:t>ÜRO nr 0275, 0276, 0323, 0381</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Mehaanilisteks toiminguteks ette nähtud ese. Koosneb kestast, milles asub äkilise leegiga põlev lõhkeaine ning initsieeriv vahend.</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Kiirel põlemisel tekkivad gaasilised saadused tekitavad rõhu suurenemist, sirgjoonelist või pöörlevat liikumist või panevad tööle membraane, klappe või lüliteid või paiskavad välja kinnitusvahendeid või tulekustutusagente.</w:t>
      </w:r>
    </w:p>
    <w:p w:rsidR="00623C07" w:rsidRPr="008F14CC" w:rsidRDefault="00623C07" w:rsidP="00623C07">
      <w:pPr>
        <w:pStyle w:val="Style4"/>
        <w:widowControl/>
        <w:spacing w:before="144"/>
        <w:rPr>
          <w:rStyle w:val="FontStyle100"/>
          <w:i w:val="0"/>
          <w:lang w:val="et-EE"/>
        </w:rPr>
      </w:pPr>
      <w:r w:rsidRPr="008F14CC">
        <w:rPr>
          <w:rStyle w:val="FontStyle101"/>
          <w:i w:val="0"/>
          <w:lang w:val="et-EE"/>
        </w:rPr>
        <w:t>TÖÖRIISTA PAUKPADRUN:</w:t>
      </w:r>
      <w:r w:rsidRPr="008F14CC">
        <w:rPr>
          <w:rStyle w:val="FontStyle101"/>
          <w:b w:val="0"/>
          <w:i w:val="0"/>
          <w:lang w:val="et-EE"/>
        </w:rPr>
        <w:t xml:space="preserve"> </w:t>
      </w:r>
      <w:r w:rsidRPr="008F14CC">
        <w:rPr>
          <w:rStyle w:val="FontStyle100"/>
          <w:i w:val="0"/>
          <w:lang w:val="et-EE"/>
        </w:rPr>
        <w:t>ÜRO nr 0014</w:t>
      </w:r>
    </w:p>
    <w:p w:rsidR="00623C07" w:rsidRPr="008F14CC" w:rsidRDefault="00623C07" w:rsidP="00623C07">
      <w:pPr>
        <w:pStyle w:val="Style8"/>
        <w:widowControl/>
        <w:spacing w:before="125" w:line="226" w:lineRule="exact"/>
        <w:rPr>
          <w:rStyle w:val="FontStyle100"/>
          <w:i w:val="0"/>
          <w:lang w:val="et-EE"/>
        </w:rPr>
      </w:pPr>
      <w:r w:rsidRPr="008F14CC">
        <w:rPr>
          <w:rStyle w:val="FontStyle100"/>
          <w:i w:val="0"/>
          <w:lang w:val="et-EE"/>
        </w:rPr>
        <w:t>Tööriistas kasutatav ese, mis koosneb suletud, kesk- või külgsütikuga padrunikestast, suitsuta või mustast püssirohust laenguga või ilma laenguta.</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 xml:space="preserve">PADRUN, NAFTAPUURAUGUS KASUTATAV: </w:t>
      </w:r>
      <w:r w:rsidRPr="008F14CC">
        <w:rPr>
          <w:rStyle w:val="FontStyle100"/>
          <w:i w:val="0"/>
          <w:lang w:val="et-EE"/>
        </w:rPr>
        <w:t>ÜRO nr 0277 ja 0278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õhukesest kartongist, metallist või muust materjalist kestast, mis sisaldab ainult väljapaiske lõhkeainet, mis paiskab välja kõva viskekeha manteltoru perforeerimiseks.</w:t>
      </w:r>
    </w:p>
    <w:p w:rsidR="00623C07" w:rsidRPr="008F14CC" w:rsidRDefault="00623C07" w:rsidP="00623C07">
      <w:pPr>
        <w:pStyle w:val="Style33"/>
        <w:widowControl/>
        <w:spacing w:before="120" w:line="226" w:lineRule="exact"/>
        <w:ind w:left="1421" w:hanging="1421"/>
        <w:rPr>
          <w:rStyle w:val="FontStyle106"/>
          <w:rFonts w:ascii="Arial" w:hAnsi="Arial" w:cs="Arial"/>
          <w:sz w:val="18"/>
          <w:szCs w:val="18"/>
          <w:lang w:val="et-EE"/>
        </w:rPr>
      </w:pPr>
      <w:r w:rsidRPr="008F14CC">
        <w:rPr>
          <w:rStyle w:val="FontStyle105"/>
          <w:lang w:val="et-EE"/>
        </w:rPr>
        <w:t xml:space="preserve">Märkus: </w:t>
      </w:r>
      <w:r w:rsidRPr="008F14CC">
        <w:rPr>
          <w:rStyle w:val="FontStyle106"/>
          <w:rFonts w:ascii="Arial" w:hAnsi="Arial" w:cs="Arial"/>
          <w:sz w:val="18"/>
          <w:szCs w:val="18"/>
          <w:lang w:val="et-EE"/>
        </w:rPr>
        <w:t>See definitsioon ei hõlma KUMULATIIVLAENGUID. Need on loetletud eraldi.</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 xml:space="preserve">PADRUN, INERTKUULIGA: </w:t>
      </w:r>
      <w:r w:rsidRPr="008F14CC">
        <w:rPr>
          <w:rStyle w:val="FontStyle100"/>
          <w:i w:val="0"/>
          <w:lang w:val="et-EE"/>
        </w:rPr>
        <w:t>ÜRO nr 0012, 0328, 0339, 0417</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Laskemoon, mis koosneb lõhkelaenguta inertkuulist ja väljapaiskelaengust koos sütikuga või ilma sütikuta. Võib sisaldada trasseerlaengut tingimusel, et domineerivaks ohuks on väljapaiskelaeng.</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PADRUN</w:t>
      </w:r>
      <w:r w:rsidRPr="008F14CC">
        <w:rPr>
          <w:rStyle w:val="FontStyle101"/>
          <w:b w:val="0"/>
          <w:i w:val="0"/>
          <w:lang w:val="et-EE"/>
        </w:rPr>
        <w:t xml:space="preserve"> </w:t>
      </w:r>
      <w:r w:rsidRPr="008F14CC">
        <w:rPr>
          <w:rStyle w:val="FontStyle100"/>
          <w:i w:val="0"/>
          <w:lang w:val="et-EE"/>
        </w:rPr>
        <w:t>lõhkelaenguga: ÜRO nr 0006, 0321 ja 0412</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Laskemoon, mis koosneb lõhkelaenguga kuulist ilma initsieeriva vahendita või initsieeriva vahendiga, mis sisaldab kahte või enamat tõhusat kaitseelementi ning väljapaiskelaengust koos sütikuga või ilma selleta. Termin hõlmab täiskoostelaskemoona (täielikult koostatud laskemoona), poolkoostelaskemoona (osaliselt koostatud laskemoona) ning üksikult laaditavat laskemoona, kui selle komponendid on kokku pakitud.</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PADRUN</w:t>
      </w:r>
      <w:r w:rsidRPr="008F14CC">
        <w:rPr>
          <w:rStyle w:val="FontStyle101"/>
          <w:b w:val="0"/>
          <w:i w:val="0"/>
          <w:lang w:val="et-EE"/>
        </w:rPr>
        <w:t xml:space="preserve"> </w:t>
      </w:r>
      <w:r w:rsidRPr="008F14CC">
        <w:rPr>
          <w:rStyle w:val="FontStyle100"/>
          <w:i w:val="0"/>
          <w:lang w:val="et-EE"/>
        </w:rPr>
        <w:t>lõhkelaenguga: ÜRO NR 0005, 0007, 0348</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Laskemoon, mis koosneb lõhkelaenguga kuulist ilma initsieeriva vahendita või initsieeriva vahendiga, mis sisaldab kahte või enamat tõhusat kaitseelementi ning väljapaiskelaengust koos sütikuga või ilma selleta. Termin hõlmab täiskoostelaskemoona (täielikult koostatud laskemoona), poolkoostelaskemoona (osaliselt koostatud laskemoona) ning üksikult laaditavat laskemoona, kui selle komponendid on kokku pakitud.</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PAUKPADRUN: </w:t>
      </w:r>
      <w:r w:rsidRPr="008F14CC">
        <w:rPr>
          <w:rStyle w:val="FontStyle100"/>
          <w:i w:val="0"/>
          <w:lang w:val="et-EE"/>
        </w:rPr>
        <w:t>ÜRO NR 0326, 0413, 0327, 0338, 0014</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Laskemoon, mis koosneb suletud, kuulita, kesk- või ääresütikuga padrunikestast ning suitsuta või mustast püssirohust laengust. Paukpadrun tekitab valju paugu ning seda kasutatakse õppe- ja saluudilaskmistel, väljapaiskelaengute puhul, stardipüstolites jne. Mõiste hõlmab pauklaskemoona.</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VÄIKERELVADE PADRUNID:</w:t>
      </w:r>
      <w:r w:rsidRPr="008F14CC">
        <w:rPr>
          <w:rStyle w:val="FontStyle101"/>
          <w:b w:val="0"/>
          <w:i w:val="0"/>
          <w:lang w:val="et-EE"/>
        </w:rPr>
        <w:t xml:space="preserve"> </w:t>
      </w:r>
      <w:r w:rsidRPr="008F14CC">
        <w:rPr>
          <w:rStyle w:val="FontStyle100"/>
          <w:i w:val="0"/>
          <w:lang w:val="et-EE"/>
        </w:rPr>
        <w:t>ÜRO nr 0417, 0339 ja 0012</w:t>
      </w:r>
    </w:p>
    <w:p w:rsidR="00623C07" w:rsidRPr="008F14CC" w:rsidRDefault="00623C07" w:rsidP="00623C07">
      <w:pPr>
        <w:pStyle w:val="Style8"/>
        <w:widowControl/>
        <w:spacing w:before="130" w:line="226" w:lineRule="exact"/>
        <w:rPr>
          <w:rStyle w:val="FontStyle100"/>
          <w:lang w:val="et-EE"/>
        </w:rPr>
      </w:pPr>
      <w:r w:rsidRPr="008F14CC">
        <w:rPr>
          <w:rStyle w:val="FontStyle100"/>
          <w:i w:val="0"/>
          <w:lang w:val="et-EE"/>
        </w:rPr>
        <w:t>Laskemoon, mis koosneb kesk- või ääresütikuga padrunikestast ja sisaldab nii väljapaiskelaengut kui ka kõva viskekeha. Tulistamiseks kuni 19,1 mm kaliibriga relvadest. Siia alla kuuluvad iga kaliibriga püsside padrunid.</w:t>
      </w:r>
    </w:p>
    <w:p w:rsidR="00623C07" w:rsidRPr="008F14CC" w:rsidRDefault="00623C07" w:rsidP="00623C07">
      <w:pPr>
        <w:pStyle w:val="Style33"/>
        <w:widowControl/>
        <w:spacing w:before="115"/>
        <w:ind w:left="1406" w:hanging="1406"/>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Mõiste ei hõlma KÄSIRELVADE PAUKPADRUNEID, mis on esitatud eraldi, samuti väikerelvade laskemoona nimetusega PADRUN, INERTKUULIGA, mis on samuti esitatud eraldi.</w:t>
      </w:r>
    </w:p>
    <w:p w:rsidR="00623C07" w:rsidRPr="008F14CC" w:rsidRDefault="00623C07" w:rsidP="00623C07">
      <w:pPr>
        <w:pStyle w:val="Style33"/>
        <w:widowControl/>
        <w:spacing w:before="115"/>
        <w:ind w:left="1406" w:hanging="1406"/>
        <w:rPr>
          <w:rStyle w:val="FontStyle106"/>
          <w:rFonts w:ascii="Arial" w:hAnsi="Arial" w:cs="Arial"/>
          <w:sz w:val="18"/>
          <w:szCs w:val="18"/>
          <w:lang w:val="et-EE"/>
        </w:rPr>
        <w:sectPr w:rsidR="00623C07" w:rsidRPr="008F14CC">
          <w:footnotePr>
            <w:numRestart w:val="eachSect"/>
          </w:footnotePr>
          <w:pgSz w:w="11909" w:h="16834"/>
          <w:pgMar w:top="1135" w:right="1416" w:bottom="720" w:left="2554" w:header="720" w:footer="720" w:gutter="0"/>
          <w:cols w:space="60"/>
          <w:noEndnote/>
        </w:sectPr>
      </w:pPr>
    </w:p>
    <w:p w:rsidR="00623C07" w:rsidRPr="008F14CC" w:rsidRDefault="00623C07" w:rsidP="00AF61A6">
      <w:pPr>
        <w:pStyle w:val="Style56"/>
        <w:widowControl/>
        <w:ind w:firstLine="0"/>
        <w:jc w:val="both"/>
        <w:rPr>
          <w:rStyle w:val="FontStyle100"/>
          <w:i w:val="0"/>
          <w:lang w:val="et-EE"/>
        </w:rPr>
      </w:pPr>
      <w:r w:rsidRPr="008F14CC">
        <w:rPr>
          <w:rStyle w:val="FontStyle101"/>
          <w:i w:val="0"/>
          <w:lang w:val="et-EE"/>
        </w:rPr>
        <w:lastRenderedPageBreak/>
        <w:t>PAUKPADRUN, KÄSIRELVAD:</w:t>
      </w:r>
      <w:r w:rsidRPr="008F14CC">
        <w:rPr>
          <w:rStyle w:val="FontStyle101"/>
          <w:b w:val="0"/>
          <w:i w:val="0"/>
          <w:lang w:val="et-EE"/>
        </w:rPr>
        <w:t xml:space="preserve"> </w:t>
      </w:r>
      <w:r w:rsidRPr="008F14CC">
        <w:rPr>
          <w:rStyle w:val="FontStyle100"/>
          <w:i w:val="0"/>
          <w:lang w:val="et-EE"/>
        </w:rPr>
        <w:t>ÜRO nr 0014, 0327 ja 0338</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Laskemoon, mis koosneb suletud, kuulita, kesk- või ääresütikuga padrunikestast ning suitsuta või mustast püssirohust laengust. Padrunikestad ei sisalda kuuli. Paukpadrunid on konstrueeritud laskmiseks relvadest kaliibriga kuni 19,1 mm ning tekitavad valju paugu ning neid kasutatakse õppe- ja saluudilaskmistel, väljapaiskelaengute puhul, stardipüstolites jm.</w:t>
      </w:r>
    </w:p>
    <w:p w:rsidR="00623C07" w:rsidRPr="008F14CC" w:rsidRDefault="00623C07" w:rsidP="00623C07">
      <w:pPr>
        <w:pStyle w:val="Style56"/>
        <w:widowControl/>
        <w:spacing w:before="130" w:line="240" w:lineRule="auto"/>
        <w:ind w:firstLine="0"/>
        <w:rPr>
          <w:rStyle w:val="FontStyle100"/>
          <w:i w:val="0"/>
          <w:lang w:val="et-EE"/>
        </w:rPr>
      </w:pPr>
      <w:r w:rsidRPr="008F14CC">
        <w:rPr>
          <w:rStyle w:val="FontStyle101"/>
          <w:i w:val="0"/>
          <w:lang w:val="et-EE"/>
        </w:rPr>
        <w:t>VALGUSTUSPADRUN:</w:t>
      </w:r>
      <w:r w:rsidRPr="008F14CC">
        <w:rPr>
          <w:rStyle w:val="FontStyle101"/>
          <w:b w:val="0"/>
          <w:i w:val="0"/>
          <w:lang w:val="et-EE"/>
        </w:rPr>
        <w:t xml:space="preserve"> </w:t>
      </w:r>
      <w:r w:rsidRPr="008F14CC">
        <w:rPr>
          <w:rStyle w:val="FontStyle100"/>
          <w:i w:val="0"/>
          <w:lang w:val="et-EE"/>
        </w:rPr>
        <w:t>ÜRO nr 0049 ja 0050</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kestast, sütikust ja valgustuspulbrist, mis on kõik ühendatud üheks tulistamisvalmiks ühikuks.</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SIGNAALPADRUN:</w:t>
      </w:r>
      <w:r w:rsidRPr="008F14CC">
        <w:rPr>
          <w:rStyle w:val="FontStyle101"/>
          <w:b w:val="0"/>
          <w:i w:val="0"/>
          <w:lang w:val="et-EE"/>
        </w:rPr>
        <w:t xml:space="preserve"> </w:t>
      </w:r>
      <w:r w:rsidRPr="008F14CC">
        <w:rPr>
          <w:rStyle w:val="FontStyle100"/>
          <w:i w:val="0"/>
          <w:lang w:val="et-EE"/>
        </w:rPr>
        <w:t>ÜRO nr 0054, 0312 ja 0405</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on ette nähtud värviliste signaalrakettide või muude signaalide tulistamiseks signaalpüstolist jms.</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PENTOLIIT, </w:t>
      </w:r>
      <w:r w:rsidRPr="008F14CC">
        <w:rPr>
          <w:rStyle w:val="FontStyle100"/>
          <w:i w:val="0"/>
          <w:lang w:val="et-EE"/>
        </w:rPr>
        <w:t>kuiv või niiske, sisaldab kuni 15 mass% vett: ÜRO nr 0151</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Aine, mis koosneb pentaerütriittetranitraadi (PETN) ja trinitrotolueeni (TNT) tihedast segust.</w:t>
      </w:r>
    </w:p>
    <w:p w:rsidR="00623C07" w:rsidRPr="008F14CC" w:rsidRDefault="00623C07" w:rsidP="00623C07">
      <w:pPr>
        <w:pStyle w:val="Style56"/>
        <w:widowControl/>
        <w:spacing w:before="130" w:line="240" w:lineRule="auto"/>
        <w:ind w:firstLine="0"/>
        <w:jc w:val="both"/>
        <w:rPr>
          <w:rStyle w:val="FontStyle100"/>
          <w:i w:val="0"/>
          <w:lang w:val="et-EE"/>
        </w:rPr>
      </w:pPr>
      <w:r w:rsidRPr="008F14CC">
        <w:rPr>
          <w:rStyle w:val="FontStyle101"/>
          <w:i w:val="0"/>
          <w:lang w:val="et-EE"/>
        </w:rPr>
        <w:t>RAUDTEEPETARD, PLAHVATAV:</w:t>
      </w:r>
      <w:r w:rsidRPr="008F14CC">
        <w:rPr>
          <w:rStyle w:val="FontStyle101"/>
          <w:b w:val="0"/>
          <w:i w:val="0"/>
          <w:lang w:val="et-EE"/>
        </w:rPr>
        <w:t xml:space="preserve"> </w:t>
      </w:r>
      <w:r w:rsidRPr="008F14CC">
        <w:rPr>
          <w:rStyle w:val="FontStyle100"/>
          <w:i w:val="0"/>
          <w:lang w:val="et-EE"/>
        </w:rPr>
        <w:t>ÜRO nr 0192, 0193, 0492, 0493</w:t>
      </w:r>
    </w:p>
    <w:p w:rsidR="00623C07" w:rsidRPr="008F14CC" w:rsidRDefault="00623C07" w:rsidP="00623C07">
      <w:pPr>
        <w:pStyle w:val="Style8"/>
        <w:widowControl/>
        <w:spacing w:before="125" w:line="226" w:lineRule="exact"/>
        <w:rPr>
          <w:rStyle w:val="FontStyle100"/>
          <w:i w:val="0"/>
          <w:lang w:val="et-EE"/>
        </w:rPr>
      </w:pPr>
      <w:r w:rsidRPr="008F14CC">
        <w:rPr>
          <w:rStyle w:val="FontStyle100"/>
          <w:i w:val="0"/>
          <w:lang w:val="et-EE"/>
        </w:rPr>
        <w:t>Ese, mis sisaldab pürotehnilisi aineid, mis purustamisel valju pauguga plahvatavad. Ese on mõeldud asetamiseks raudteerelsile.</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t>PÜSSIROHI, SUITSUTA:</w:t>
      </w:r>
      <w:r w:rsidRPr="008F14CC">
        <w:rPr>
          <w:rStyle w:val="FontStyle101"/>
          <w:b w:val="0"/>
          <w:i w:val="0"/>
          <w:lang w:val="et-EE"/>
        </w:rPr>
        <w:t xml:space="preserve"> </w:t>
      </w:r>
      <w:r w:rsidRPr="008F14CC">
        <w:rPr>
          <w:rStyle w:val="FontStyle100"/>
          <w:i w:val="0"/>
          <w:lang w:val="et-EE"/>
        </w:rPr>
        <w:t>ÜRO nr 0160, 0161 ja 0509</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Nitrotselluloosil põhinev aine, kus nitrotselluloosi kasutatakse propellandina. Termin hõlmab ühekomponendilisi (ainult nitrotselluloos (NC)), kahekomponendilisi (nagu NC ja nitroglütseriin (NG)) ning kolmekomponendilisi (nagu NC/NG/ nitroguanidiin) propellante.</w:t>
      </w:r>
    </w:p>
    <w:p w:rsidR="00623C07" w:rsidRPr="008F14CC" w:rsidRDefault="00623C07" w:rsidP="00623C07">
      <w:pPr>
        <w:pStyle w:val="Style33"/>
        <w:widowControl/>
        <w:spacing w:before="110"/>
        <w:ind w:left="1406" w:hanging="1406"/>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Valatud, pressitud või kottlaenguna suitsuta püssirohi on esitatud nimetuse HEITELAENG või SUURTÜKI HEITELAENG all.</w:t>
      </w:r>
    </w:p>
    <w:p w:rsidR="00623C07" w:rsidRPr="008F14CC" w:rsidRDefault="00623C07" w:rsidP="00623C07">
      <w:pPr>
        <w:pStyle w:val="Style56"/>
        <w:widowControl/>
        <w:spacing w:before="115" w:line="230" w:lineRule="exact"/>
        <w:ind w:firstLine="0"/>
        <w:jc w:val="both"/>
        <w:rPr>
          <w:rStyle w:val="FontStyle100"/>
          <w:i w:val="0"/>
          <w:lang w:val="et-EE"/>
        </w:rPr>
      </w:pPr>
      <w:r w:rsidRPr="008F14CC">
        <w:rPr>
          <w:rStyle w:val="FontStyle101"/>
          <w:i w:val="0"/>
          <w:lang w:val="et-EE"/>
        </w:rPr>
        <w:t xml:space="preserve">PÜSSIROHU BRIKETT (PÜSSIROHU PASTA), NIISKE, </w:t>
      </w:r>
      <w:r w:rsidRPr="008F14CC">
        <w:rPr>
          <w:rStyle w:val="FontStyle100"/>
          <w:i w:val="0"/>
          <w:lang w:val="et-EE"/>
        </w:rPr>
        <w:t>sisaldab vähemalt 25 mass% vett:</w:t>
      </w:r>
    </w:p>
    <w:p w:rsidR="00623C07" w:rsidRPr="008F14CC" w:rsidRDefault="00623C07" w:rsidP="00623C07">
      <w:pPr>
        <w:pStyle w:val="Style56"/>
        <w:widowControl/>
        <w:spacing w:line="230" w:lineRule="exact"/>
        <w:ind w:firstLine="0"/>
        <w:jc w:val="both"/>
        <w:rPr>
          <w:rStyle w:val="FontStyle101"/>
          <w:i w:val="0"/>
          <w:lang w:val="et-EE"/>
        </w:rPr>
      </w:pPr>
    </w:p>
    <w:p w:rsidR="00623C07" w:rsidRPr="008F14CC" w:rsidRDefault="00623C07" w:rsidP="00623C07">
      <w:pPr>
        <w:pStyle w:val="Style8"/>
        <w:widowControl/>
        <w:rPr>
          <w:rStyle w:val="FontStyle100"/>
          <w:i w:val="0"/>
          <w:lang w:val="et-EE"/>
        </w:rPr>
      </w:pPr>
      <w:r w:rsidRPr="008F14CC">
        <w:rPr>
          <w:rStyle w:val="FontStyle100"/>
          <w:i w:val="0"/>
          <w:lang w:val="et-EE"/>
        </w:rPr>
        <w:t>ÜRO nr 0433, 0159</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Aine, mis koosneb nitrotselluloosist, mis on immutatud kuni 60% nitroglütseriini või muu vedela orgaanilise nitraadiga või nende seguga.</w:t>
      </w:r>
    </w:p>
    <w:p w:rsidR="00623C07" w:rsidRPr="008F14CC" w:rsidRDefault="00623C07" w:rsidP="00623C07">
      <w:pPr>
        <w:pStyle w:val="Style56"/>
        <w:widowControl/>
        <w:spacing w:before="115" w:line="240" w:lineRule="auto"/>
        <w:ind w:firstLine="0"/>
        <w:rPr>
          <w:rStyle w:val="FontStyle100"/>
          <w:i w:val="0"/>
          <w:lang w:val="et-EE"/>
        </w:rPr>
      </w:pPr>
      <w:r w:rsidRPr="008F14CC">
        <w:rPr>
          <w:rStyle w:val="FontStyle101"/>
          <w:i w:val="0"/>
          <w:lang w:val="et-EE"/>
        </w:rPr>
        <w:t>VÄLKVALGUSTUSPULBER:</w:t>
      </w:r>
      <w:r w:rsidRPr="008F14CC">
        <w:rPr>
          <w:rStyle w:val="FontStyle101"/>
          <w:b w:val="0"/>
          <w:i w:val="0"/>
          <w:lang w:val="et-EE"/>
        </w:rPr>
        <w:t xml:space="preserve"> </w:t>
      </w:r>
      <w:r w:rsidRPr="008F14CC">
        <w:rPr>
          <w:rStyle w:val="FontStyle100"/>
          <w:i w:val="0"/>
          <w:lang w:val="et-EE"/>
        </w:rPr>
        <w:t>ÜRO nr 0094 ja 0305</w:t>
      </w:r>
    </w:p>
    <w:p w:rsidR="00623C07" w:rsidRPr="008F14CC" w:rsidRDefault="00623C07" w:rsidP="00623C07">
      <w:pPr>
        <w:pStyle w:val="Style8"/>
        <w:widowControl/>
        <w:spacing w:before="139"/>
        <w:rPr>
          <w:rStyle w:val="FontStyle100"/>
          <w:i w:val="0"/>
          <w:lang w:val="et-EE"/>
        </w:rPr>
      </w:pPr>
      <w:r w:rsidRPr="008F14CC">
        <w:rPr>
          <w:rStyle w:val="FontStyle100"/>
          <w:i w:val="0"/>
          <w:lang w:val="et-EE"/>
        </w:rPr>
        <w:t>Pürotehniline aine, mis süütamisel tekitab eredat valgust.</w:t>
      </w:r>
    </w:p>
    <w:p w:rsidR="00623C07" w:rsidRPr="008F14CC" w:rsidRDefault="00623C07" w:rsidP="00623C07">
      <w:pPr>
        <w:pStyle w:val="Style8"/>
        <w:widowControl/>
        <w:spacing w:before="120"/>
        <w:rPr>
          <w:rStyle w:val="FontStyle100"/>
          <w:i w:val="0"/>
          <w:lang w:val="et-EE"/>
        </w:rPr>
      </w:pPr>
      <w:r w:rsidRPr="008F14CC">
        <w:rPr>
          <w:rStyle w:val="FontStyle101"/>
          <w:i w:val="0"/>
          <w:lang w:val="et-EE"/>
        </w:rPr>
        <w:t>MUST PÜSSIROHI,</w:t>
      </w:r>
      <w:r w:rsidRPr="008F14CC">
        <w:rPr>
          <w:rStyle w:val="FontStyle100"/>
          <w:i w:val="0"/>
          <w:lang w:val="et-EE"/>
        </w:rPr>
        <w:t xml:space="preserve"> suitsev, graanulite või pulbrina: ÜRO nr 0027</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Aine, mis koosneb puusöe või muu süsiniku ja kas kaaliumnitraadi või naatriumnitraadi tihedast segust, koos väävliga või ilma.</w:t>
      </w:r>
    </w:p>
    <w:p w:rsidR="00623C07" w:rsidRPr="008F14CC" w:rsidRDefault="00623C07" w:rsidP="00623C07">
      <w:pPr>
        <w:pStyle w:val="Style56"/>
        <w:widowControl/>
        <w:spacing w:before="110" w:line="240" w:lineRule="auto"/>
        <w:ind w:firstLine="0"/>
        <w:jc w:val="both"/>
        <w:rPr>
          <w:rStyle w:val="FontStyle101"/>
          <w:i w:val="0"/>
          <w:lang w:val="et-EE"/>
        </w:rPr>
      </w:pPr>
      <w:r w:rsidRPr="008F14CC">
        <w:rPr>
          <w:rStyle w:val="FontStyle101"/>
          <w:i w:val="0"/>
          <w:lang w:val="et-EE"/>
        </w:rPr>
        <w:t>MUST PÜSSIROHI, SUITSEV, PRESSITUD või BRIKETTIDENA:</w:t>
      </w:r>
    </w:p>
    <w:p w:rsidR="00623C07" w:rsidRPr="008F14CC" w:rsidRDefault="00623C07" w:rsidP="00623C07">
      <w:pPr>
        <w:pStyle w:val="Style28"/>
        <w:widowControl/>
        <w:ind w:right="846"/>
        <w:rPr>
          <w:rStyle w:val="FontStyle100"/>
          <w:i w:val="0"/>
          <w:lang w:val="et-EE"/>
        </w:rPr>
      </w:pPr>
      <w:r w:rsidRPr="008F14CC">
        <w:rPr>
          <w:rStyle w:val="FontStyle100"/>
          <w:i w:val="0"/>
          <w:lang w:val="et-EE"/>
        </w:rPr>
        <w:t>ÜRO nr 0028 Aine, mis koosneb briketiks pressitud mustast püssirohust.</w:t>
      </w:r>
    </w:p>
    <w:p w:rsidR="00623C07" w:rsidRPr="008F14CC" w:rsidRDefault="00623C07" w:rsidP="00623C07">
      <w:pPr>
        <w:pStyle w:val="Style20"/>
        <w:widowControl/>
        <w:spacing w:before="91"/>
        <w:rPr>
          <w:rStyle w:val="FontStyle100"/>
          <w:i w:val="0"/>
          <w:lang w:val="et-EE"/>
        </w:rPr>
      </w:pPr>
      <w:r w:rsidRPr="008F14CC">
        <w:rPr>
          <w:rStyle w:val="FontStyle101"/>
          <w:i w:val="0"/>
          <w:lang w:val="et-EE"/>
        </w:rPr>
        <w:t xml:space="preserve">RAKETT, VEDELKÜTUSEL TÖÖTAV, </w:t>
      </w:r>
      <w:r w:rsidRPr="008F14CC">
        <w:rPr>
          <w:rStyle w:val="FontStyle100"/>
          <w:i w:val="0"/>
          <w:lang w:val="et-EE"/>
        </w:rPr>
        <w:t>lõhkelaenguga: ÜRO nr 0397 ja 0398</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mis koosneb ühe või mitme düüsiga silindrist, milles on vedelkütus, ja lõhkepeast. Mõiste hõlmab juhitavaid mürske.</w:t>
      </w:r>
    </w:p>
    <w:p w:rsidR="00623C07" w:rsidRPr="008F14CC" w:rsidRDefault="00623C07" w:rsidP="00623C07">
      <w:pPr>
        <w:pStyle w:val="Style20"/>
        <w:widowControl/>
        <w:rPr>
          <w:rStyle w:val="FontStyle101"/>
          <w:i w:val="0"/>
          <w:lang w:val="et-EE"/>
        </w:rPr>
      </w:pPr>
    </w:p>
    <w:p w:rsidR="00623C07" w:rsidRPr="008F14CC" w:rsidRDefault="00623C07" w:rsidP="00623C07">
      <w:pPr>
        <w:pStyle w:val="Style20"/>
        <w:widowControl/>
        <w:rPr>
          <w:rStyle w:val="FontStyle100"/>
          <w:i w:val="0"/>
          <w:lang w:val="et-EE"/>
        </w:rPr>
      </w:pPr>
      <w:r w:rsidRPr="008F14CC">
        <w:rPr>
          <w:rStyle w:val="FontStyle101"/>
          <w:i w:val="0"/>
          <w:lang w:val="et-EE"/>
        </w:rPr>
        <w:t>VALGUSTUSPOMM:</w:t>
      </w:r>
      <w:r w:rsidRPr="008F14CC">
        <w:rPr>
          <w:rStyle w:val="FontStyle101"/>
          <w:b w:val="0"/>
          <w:i w:val="0"/>
          <w:lang w:val="et-EE"/>
        </w:rPr>
        <w:t xml:space="preserve"> </w:t>
      </w:r>
      <w:r w:rsidRPr="008F14CC">
        <w:rPr>
          <w:rStyle w:val="FontStyle100"/>
          <w:i w:val="0"/>
          <w:lang w:val="et-EE"/>
        </w:rPr>
        <w:t>ÜRO NR 0093, 0403, 0404, 0420, 0421</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mis sisaldab pürotehnilisi aineid, mis on ette nähtud lennukist alla viskamiseks, eesmärgiga valgustada, sihtmärki kindlaks teha, signaali anda või hoiatada.</w:t>
      </w:r>
    </w:p>
    <w:p w:rsidR="00623C07" w:rsidRPr="008F14CC" w:rsidRDefault="00623C07" w:rsidP="00623C07">
      <w:pPr>
        <w:pStyle w:val="Style20"/>
        <w:widowControl/>
        <w:spacing w:before="130"/>
        <w:rPr>
          <w:rStyle w:val="FontStyle100"/>
          <w:i w:val="0"/>
          <w:lang w:val="et-EE"/>
        </w:rPr>
      </w:pPr>
      <w:r w:rsidRPr="008F14CC">
        <w:rPr>
          <w:rStyle w:val="FontStyle101"/>
          <w:i w:val="0"/>
          <w:lang w:val="et-EE"/>
        </w:rPr>
        <w:t xml:space="preserve">PINNAVALGUSTUSRAKETT: </w:t>
      </w:r>
      <w:r w:rsidRPr="008F14CC">
        <w:rPr>
          <w:rStyle w:val="FontStyle100"/>
          <w:i w:val="0"/>
          <w:lang w:val="et-EE"/>
        </w:rPr>
        <w:t>ÜRO nr 0092, 0418 ja 0419</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mis sisaldab pürotehnilisi aineid, mis on ette nähtud maapinnal kasutamiseks, et valgustada, sihtmärki kindlaks teha, signaali anda või hoiatada.</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RAKETT, </w:t>
      </w:r>
      <w:r w:rsidRPr="008F14CC">
        <w:rPr>
          <w:rStyle w:val="FontStyle100"/>
          <w:i w:val="0"/>
          <w:lang w:val="et-EE"/>
        </w:rPr>
        <w:t>väljapaiskelaenguga: ÜRO nr 0436, 0437 ja 0438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raketimootorist ja väljapaiskelaengust kasuliku koorma eraldamiseks raketi peast. Mõiste hõlmab juhitavaid mürske.</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RAKETT,</w:t>
      </w:r>
      <w:r w:rsidRPr="008F14CC">
        <w:rPr>
          <w:rStyle w:val="FontStyle100"/>
          <w:i w:val="0"/>
          <w:lang w:val="et-EE"/>
        </w:rPr>
        <w:t xml:space="preserve"> inertpeaga:</w:t>
      </w:r>
      <w:r w:rsidR="006F6370">
        <w:rPr>
          <w:rStyle w:val="FontStyle100"/>
          <w:i w:val="0"/>
          <w:lang w:val="et-EE"/>
        </w:rPr>
        <w:t xml:space="preserve"> </w:t>
      </w:r>
      <w:r w:rsidRPr="008F14CC">
        <w:rPr>
          <w:rStyle w:val="FontStyle100"/>
          <w:i w:val="0"/>
          <w:lang w:val="et-EE"/>
        </w:rPr>
        <w:t>ÜRO nr 0183, 0502</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koosneb raketimootorist ja raketi inertpeast. Mõiste hõlmab juhitavaid mürske.</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RAKETT</w:t>
      </w:r>
      <w:r w:rsidRPr="008F14CC">
        <w:rPr>
          <w:rStyle w:val="FontStyle101"/>
          <w:b w:val="0"/>
          <w:i w:val="0"/>
          <w:lang w:val="et-EE"/>
        </w:rPr>
        <w:t xml:space="preserve"> </w:t>
      </w:r>
      <w:r w:rsidRPr="008F14CC">
        <w:rPr>
          <w:rStyle w:val="FontStyle100"/>
          <w:i w:val="0"/>
          <w:lang w:val="et-EE"/>
        </w:rPr>
        <w:t>lõhkelaenguga: ÜRO nr 0181, 0182</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mis koosneb raketimootorist ja lõhkepeast ilma initsieerivate vahenditeta või initsieerivate vahenditega, millel on kaks või enam tõhusat kaitseelementi. Mõiste hõlmab juhitavaid mürske.</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lastRenderedPageBreak/>
        <w:t>RAKETT</w:t>
      </w:r>
      <w:r w:rsidRPr="008F14CC">
        <w:rPr>
          <w:rStyle w:val="FontStyle101"/>
          <w:b w:val="0"/>
          <w:i w:val="0"/>
          <w:lang w:val="et-EE"/>
        </w:rPr>
        <w:t xml:space="preserve"> </w:t>
      </w:r>
      <w:r w:rsidRPr="008F14CC">
        <w:rPr>
          <w:rStyle w:val="FontStyle100"/>
          <w:i w:val="0"/>
          <w:lang w:val="et-EE"/>
        </w:rPr>
        <w:t>lõhkelaenguga: ÜRO nr 0180 ja 0295</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raketimootorist ja lõhkepeast koos initsieerivate vahenditega, millel ei ole kahte või enamat tõhusat kaitseelementi. Mõiste hõlmab juhitavaid mürske.</w:t>
      </w:r>
    </w:p>
    <w:p w:rsidR="00623C07" w:rsidRPr="008F14CC" w:rsidRDefault="00623C07" w:rsidP="00623C07">
      <w:pPr>
        <w:pStyle w:val="Style20"/>
        <w:widowControl/>
        <w:spacing w:before="14" w:line="350" w:lineRule="exact"/>
        <w:rPr>
          <w:rStyle w:val="FontStyle100"/>
          <w:i w:val="0"/>
          <w:lang w:val="et-EE"/>
        </w:rPr>
      </w:pPr>
      <w:r w:rsidRPr="008F14CC">
        <w:rPr>
          <w:rStyle w:val="FontStyle101"/>
          <w:i w:val="0"/>
          <w:lang w:val="et-EE"/>
        </w:rPr>
        <w:t>LIINIVISKERAKETT:</w:t>
      </w:r>
      <w:r w:rsidRPr="008F14CC">
        <w:rPr>
          <w:rStyle w:val="FontStyle101"/>
          <w:b w:val="0"/>
          <w:i w:val="0"/>
          <w:lang w:val="et-EE"/>
        </w:rPr>
        <w:t xml:space="preserve"> </w:t>
      </w:r>
      <w:r w:rsidRPr="008F14CC">
        <w:rPr>
          <w:rStyle w:val="FontStyle100"/>
          <w:i w:val="0"/>
          <w:lang w:val="et-EE"/>
        </w:rPr>
        <w:t>ÜRO nr 0238, 0240 ja 0453</w:t>
      </w:r>
    </w:p>
    <w:p w:rsidR="00623C07" w:rsidRPr="008F14CC" w:rsidRDefault="00623C07" w:rsidP="00623C07">
      <w:pPr>
        <w:pStyle w:val="Style8"/>
        <w:widowControl/>
        <w:spacing w:line="350" w:lineRule="exact"/>
        <w:rPr>
          <w:rStyle w:val="FontStyle100"/>
          <w:i w:val="0"/>
          <w:lang w:val="et-EE"/>
        </w:rPr>
      </w:pPr>
      <w:r w:rsidRPr="008F14CC">
        <w:rPr>
          <w:rStyle w:val="FontStyle100"/>
          <w:i w:val="0"/>
          <w:lang w:val="et-EE"/>
        </w:rPr>
        <w:t>Ese, mis koosneb trossi vedamiseks ette nähtud raketimootorist.</w:t>
      </w:r>
    </w:p>
    <w:p w:rsidR="00623C07" w:rsidRPr="008F14CC" w:rsidRDefault="00623C07" w:rsidP="00623C07">
      <w:pPr>
        <w:pStyle w:val="Style20"/>
        <w:widowControl/>
        <w:spacing w:line="350" w:lineRule="exact"/>
        <w:rPr>
          <w:rStyle w:val="FontStyle100"/>
          <w:i w:val="0"/>
          <w:lang w:val="et-EE"/>
        </w:rPr>
      </w:pPr>
      <w:r w:rsidRPr="008F14CC">
        <w:rPr>
          <w:rStyle w:val="FontStyle101"/>
          <w:i w:val="0"/>
          <w:lang w:val="et-EE"/>
        </w:rPr>
        <w:t>KAABLILÕIKUR (TRAALPADRUN), PLAHVATAV:</w:t>
      </w:r>
      <w:r w:rsidRPr="008F14CC">
        <w:rPr>
          <w:rStyle w:val="FontStyle101"/>
          <w:b w:val="0"/>
          <w:i w:val="0"/>
          <w:lang w:val="et-EE"/>
        </w:rPr>
        <w:t xml:space="preserve"> </w:t>
      </w:r>
      <w:r w:rsidRPr="008F14CC">
        <w:rPr>
          <w:rStyle w:val="FontStyle100"/>
          <w:i w:val="0"/>
          <w:lang w:val="et-EE"/>
        </w:rPr>
        <w:t>ÜRO nr 0070</w:t>
      </w:r>
    </w:p>
    <w:p w:rsidR="00623C07" w:rsidRPr="008F14CC" w:rsidRDefault="00623C07" w:rsidP="00623C07">
      <w:pPr>
        <w:pStyle w:val="Style8"/>
        <w:widowControl/>
        <w:spacing w:before="101" w:line="226" w:lineRule="exact"/>
        <w:rPr>
          <w:rStyle w:val="FontStyle100"/>
          <w:i w:val="0"/>
          <w:lang w:val="et-EE"/>
        </w:rPr>
      </w:pPr>
      <w:r w:rsidRPr="008F14CC">
        <w:rPr>
          <w:rStyle w:val="FontStyle100"/>
          <w:i w:val="0"/>
          <w:lang w:val="et-EE"/>
        </w:rPr>
        <w:t>Ese, mis koosneb noateradega seadmest, mis käitatakse väikese kergesti põleva lõhkelaengu löögiga alasi vastu.</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HÄDASIGNAAL,</w:t>
      </w:r>
      <w:r w:rsidRPr="008F14CC">
        <w:rPr>
          <w:rStyle w:val="FontStyle101"/>
          <w:b w:val="0"/>
          <w:i w:val="0"/>
          <w:lang w:val="et-EE"/>
        </w:rPr>
        <w:t xml:space="preserve"> </w:t>
      </w:r>
      <w:r w:rsidRPr="008F14CC">
        <w:rPr>
          <w:rStyle w:val="FontStyle100"/>
          <w:i w:val="0"/>
          <w:lang w:val="et-EE"/>
        </w:rPr>
        <w:t>laeva: ÜRO nr 0194, 0195, 0505, 0506</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sisaldab pürotehnilist ainet ja mis on ette nähtud heli-, tule- või suitsusignaalide või nende kombinatsioonide tekitamiseks.</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SUITSUSIGNAAL:</w:t>
      </w:r>
      <w:r w:rsidRPr="008F14CC">
        <w:rPr>
          <w:rStyle w:val="FontStyle101"/>
          <w:b w:val="0"/>
          <w:i w:val="0"/>
          <w:lang w:val="et-EE"/>
        </w:rPr>
        <w:t xml:space="preserve"> </w:t>
      </w:r>
      <w:r w:rsidRPr="008F14CC">
        <w:rPr>
          <w:rStyle w:val="FontStyle100"/>
          <w:i w:val="0"/>
          <w:lang w:val="et-EE"/>
        </w:rPr>
        <w:t>ÜRO NR 0196, 0197, 0313, 0487, 0507</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sisaldab suitsu eraldavaid pürotehnilisi aineid. Lisaks võivad need sisaldada helisignaalide tekitamise vahendeid.</w:t>
      </w:r>
    </w:p>
    <w:p w:rsidR="00623C07" w:rsidRPr="008F14CC" w:rsidRDefault="00623C07" w:rsidP="00623C07">
      <w:pPr>
        <w:pStyle w:val="Style20"/>
        <w:widowControl/>
        <w:spacing w:before="130"/>
        <w:rPr>
          <w:rStyle w:val="FontStyle100"/>
          <w:i w:val="0"/>
          <w:lang w:val="et-EE"/>
        </w:rPr>
      </w:pPr>
      <w:r w:rsidRPr="008F14CC">
        <w:rPr>
          <w:rStyle w:val="FontStyle101"/>
          <w:i w:val="0"/>
          <w:lang w:val="et-EE"/>
        </w:rPr>
        <w:t>HELISEADIS, PLAHVATAV:</w:t>
      </w:r>
      <w:r w:rsidRPr="008F14CC">
        <w:rPr>
          <w:rStyle w:val="FontStyle101"/>
          <w:b w:val="0"/>
          <w:i w:val="0"/>
          <w:lang w:val="et-EE"/>
        </w:rPr>
        <w:t xml:space="preserve"> </w:t>
      </w:r>
      <w:r w:rsidRPr="008F14CC">
        <w:rPr>
          <w:rStyle w:val="FontStyle100"/>
          <w:i w:val="0"/>
          <w:lang w:val="et-EE"/>
        </w:rPr>
        <w:t>ÜRO nr 0374 ja 0375</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mis koosneb detoneerivast lõhkelaengust ilma initsieeriva vahendita või koos initsieeriva vahendiga, mis sisaldab kahte või enamat tõhusat kaitseelementi. Heliseade heidetakse merre laevalt ja aktiveeritakse teatud sügavusel või merepõhjas.</w:t>
      </w:r>
    </w:p>
    <w:p w:rsidR="00623C07" w:rsidRPr="008F14CC" w:rsidRDefault="00623C07" w:rsidP="00623C07">
      <w:pPr>
        <w:pStyle w:val="Style20"/>
        <w:widowControl/>
        <w:spacing w:before="134"/>
        <w:rPr>
          <w:rStyle w:val="FontStyle100"/>
          <w:i w:val="0"/>
          <w:lang w:val="et-EE"/>
        </w:rPr>
      </w:pPr>
      <w:r w:rsidRPr="008F14CC">
        <w:rPr>
          <w:rStyle w:val="FontStyle101"/>
          <w:i w:val="0"/>
          <w:lang w:val="et-EE"/>
        </w:rPr>
        <w:t>HELISEADIS, PLAHVATAV:</w:t>
      </w:r>
      <w:r w:rsidRPr="008F14CC">
        <w:rPr>
          <w:rStyle w:val="FontStyle101"/>
          <w:b w:val="0"/>
          <w:i w:val="0"/>
          <w:lang w:val="et-EE"/>
        </w:rPr>
        <w:t xml:space="preserve"> </w:t>
      </w:r>
      <w:r w:rsidRPr="008F14CC">
        <w:rPr>
          <w:rStyle w:val="FontStyle100"/>
          <w:i w:val="0"/>
          <w:lang w:val="et-EE"/>
        </w:rPr>
        <w:t>ÜRO nr 0204 ja 0296</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detoneerivast lõhkelaengust koos initsieeriva vahendiga, mis ei sisalda kahte või enamat tõhusat kaitseelementi. Heliseade heidetakse merre laevalt ja aktiveeritakse teatud sügavusel või merepõhjas.</w:t>
      </w:r>
    </w:p>
    <w:p w:rsidR="00623C07" w:rsidRPr="008F14CC" w:rsidRDefault="00623C07" w:rsidP="00623C07">
      <w:pPr>
        <w:pStyle w:val="Style8"/>
        <w:widowControl/>
        <w:rPr>
          <w:rStyle w:val="FontStyle101"/>
          <w:i w:val="0"/>
          <w:lang w:val="et-EE"/>
        </w:rPr>
      </w:pPr>
    </w:p>
    <w:p w:rsidR="00623C07" w:rsidRPr="008F14CC" w:rsidRDefault="00623C07" w:rsidP="00623C07">
      <w:pPr>
        <w:pStyle w:val="Style8"/>
        <w:widowControl/>
        <w:rPr>
          <w:rStyle w:val="FontStyle100"/>
          <w:i w:val="0"/>
          <w:lang w:val="et-EE"/>
        </w:rPr>
      </w:pPr>
      <w:r w:rsidRPr="008F14CC">
        <w:rPr>
          <w:rStyle w:val="FontStyle101"/>
          <w:i w:val="0"/>
          <w:lang w:val="et-EE"/>
        </w:rPr>
        <w:t>MÜRSK (KUUL),</w:t>
      </w:r>
      <w:r w:rsidRPr="008F14CC">
        <w:rPr>
          <w:rStyle w:val="FontStyle100"/>
          <w:i w:val="0"/>
          <w:lang w:val="et-EE"/>
        </w:rPr>
        <w:t xml:space="preserve"> inert-, trasseeriv: ÜRO nr 0345, 0424 ja 0425</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nagu mürsk või kuul, mida tulistatakse välja mürskrelvast või muust relvast, käsi- või muust väikerelvast.</w:t>
      </w:r>
    </w:p>
    <w:p w:rsidR="00623C07" w:rsidRPr="008F14CC" w:rsidRDefault="00623C07" w:rsidP="00623C07">
      <w:pPr>
        <w:pStyle w:val="Style8"/>
        <w:widowControl/>
        <w:spacing w:before="106" w:line="235" w:lineRule="exact"/>
        <w:rPr>
          <w:rStyle w:val="FontStyle100"/>
          <w:i w:val="0"/>
          <w:lang w:val="et-EE"/>
        </w:rPr>
      </w:pPr>
      <w:r w:rsidRPr="008F14CC">
        <w:rPr>
          <w:rStyle w:val="FontStyle101"/>
          <w:i w:val="0"/>
          <w:lang w:val="et-EE"/>
        </w:rPr>
        <w:t xml:space="preserve">PERFORAATORLAENG, </w:t>
      </w:r>
      <w:r w:rsidRPr="008F14CC">
        <w:rPr>
          <w:rStyle w:val="FontStyle100"/>
          <w:i w:val="0"/>
          <w:lang w:val="et-EE"/>
        </w:rPr>
        <w:t>detonaatorita, naftapuuraukude jaoks: ÜRO nr 0124, 0494</w:t>
      </w:r>
    </w:p>
    <w:p w:rsidR="00623C07" w:rsidRPr="008F14CC" w:rsidRDefault="00623C07" w:rsidP="00623C07">
      <w:pPr>
        <w:pStyle w:val="Style8"/>
        <w:widowControl/>
        <w:spacing w:before="120" w:line="226" w:lineRule="exact"/>
        <w:rPr>
          <w:rStyle w:val="FontStyle100"/>
          <w:i w:val="0"/>
          <w:lang w:val="et-EE"/>
        </w:rPr>
      </w:pPr>
      <w:r w:rsidRPr="008F14CC">
        <w:rPr>
          <w:rStyle w:val="FontStyle100"/>
          <w:i w:val="0"/>
          <w:lang w:val="et-EE"/>
        </w:rPr>
        <w:t>Ese, mis koosneb terasest torust või metallist lindist, millesse on asetatud detonaatornööriga ühendatud, ilma initsieeriva vahendita kumulatiivlaengud.</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MÜRSK, </w:t>
      </w:r>
      <w:r w:rsidRPr="008F14CC">
        <w:rPr>
          <w:rStyle w:val="FontStyle100"/>
          <w:i w:val="0"/>
          <w:lang w:val="et-EE"/>
        </w:rPr>
        <w:t>lõhkelaenguga: ÜRO nr 0168, 0169 ja 0344</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nagu mürsk või kuul, mida tulistatakse välja mürskrelvast või muust relvast, käsi- või muust väikerelvast. Ese on sütikuta või sütikuga, millel on kaks või enam tõhusat kaitseelementi.</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 xml:space="preserve">MÜRSK, </w:t>
      </w:r>
      <w:r w:rsidRPr="008F14CC">
        <w:rPr>
          <w:rStyle w:val="FontStyle100"/>
          <w:i w:val="0"/>
          <w:lang w:val="et-EE"/>
        </w:rPr>
        <w:t>lõhkelaenguga: ÜRO nr 0167 ja 0324</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nagu mürsk või kuul, mida tulistatakse välja mürskrelvast või muust relvast, käsi- või muust väikerelvast. Omab sütikut, mis ei sisalda kahte või enamat tõhusat kaitseelementi.</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MÜRSK</w:t>
      </w:r>
      <w:r w:rsidRPr="008F14CC">
        <w:rPr>
          <w:rStyle w:val="FontStyle100"/>
          <w:i w:val="0"/>
          <w:lang w:val="et-EE"/>
        </w:rPr>
        <w:t xml:space="preserve"> lõhke- või väljapaiskelaenguga: ÜRO nr 0346 ja 0347</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nagu mürsk või kuul, mida tulistatakse välja mürskrelvast või muust relvast, käsi- või muust väikerelvast. Ese on sütikuta või sütikuga, millel on kaks või enam tõhusat kaitseelementi. Kasutatakse tulistamistabamuste märgistamiseks värviga või mõne muu inertse materjali laiali puistamiseks.</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MÜRSK</w:t>
      </w:r>
      <w:r w:rsidRPr="008F14CC">
        <w:rPr>
          <w:rStyle w:val="FontStyle100"/>
          <w:i w:val="0"/>
          <w:lang w:val="et-EE"/>
        </w:rPr>
        <w:t xml:space="preserve"> lõhke- või väljapaiskelaenguga: ÜRO nr 0426 ja 0427</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nagu mürsk või kuul, mida tulistatakse välja mürskrelvast või muust relvast, käsi- või muust väikerelvast. Omab sütikut, mis ei sisalda kahte või enamat tõhusat kaitseelementi. Kasutatakse tulistamistabamuste märgistamiseks värviga või mõne muu inertse materjali laiali puistamiseks.</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MÜRSK</w:t>
      </w:r>
      <w:r w:rsidRPr="008F14CC">
        <w:rPr>
          <w:rStyle w:val="FontStyle100"/>
          <w:i w:val="0"/>
          <w:lang w:val="et-EE"/>
        </w:rPr>
        <w:t xml:space="preserve"> lõhke- või väljapaiskelaenguga: ÜRO nr 0434, 0435</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nagu mürsk või kuul, mida tulistatakse välja mürskrelvast või muust relvast, käsi- või muust väikerelvast. Kasutatakse tulistamistabamuste märgistamiseks värviga või mõne muu inertse materjali laiali puistamiseks.</w:t>
      </w:r>
    </w:p>
    <w:p w:rsidR="00623C07" w:rsidRPr="008F14CC" w:rsidRDefault="00623C07" w:rsidP="00623C07">
      <w:pPr>
        <w:pStyle w:val="Style8"/>
        <w:widowControl/>
        <w:spacing w:before="24" w:line="346" w:lineRule="exact"/>
        <w:rPr>
          <w:rStyle w:val="FontStyle100"/>
          <w:i w:val="0"/>
          <w:lang w:val="et-EE"/>
        </w:rPr>
      </w:pPr>
      <w:r w:rsidRPr="008F14CC">
        <w:rPr>
          <w:rStyle w:val="FontStyle101"/>
          <w:i w:val="0"/>
          <w:lang w:val="et-EE"/>
        </w:rPr>
        <w:t>PÜROTEHNILINE VAHEND:</w:t>
      </w:r>
      <w:r w:rsidRPr="008F14CC">
        <w:rPr>
          <w:rStyle w:val="FontStyle101"/>
          <w:b w:val="0"/>
          <w:i w:val="0"/>
          <w:lang w:val="et-EE"/>
        </w:rPr>
        <w:t xml:space="preserve"> </w:t>
      </w:r>
      <w:r w:rsidRPr="008F14CC">
        <w:rPr>
          <w:rStyle w:val="FontStyle100"/>
          <w:i w:val="0"/>
          <w:lang w:val="et-EE"/>
        </w:rPr>
        <w:t>ÜRO NR 0333, 0334, 0335, 0336, 0337</w:t>
      </w:r>
    </w:p>
    <w:p w:rsidR="00623C07" w:rsidRPr="008F14CC" w:rsidRDefault="00623C07" w:rsidP="00623C07">
      <w:pPr>
        <w:pStyle w:val="Style8"/>
        <w:widowControl/>
        <w:spacing w:line="346" w:lineRule="exact"/>
        <w:rPr>
          <w:rStyle w:val="FontStyle100"/>
          <w:i w:val="0"/>
          <w:lang w:val="et-EE"/>
        </w:rPr>
      </w:pPr>
      <w:r w:rsidRPr="008F14CC">
        <w:rPr>
          <w:rStyle w:val="FontStyle100"/>
          <w:i w:val="0"/>
          <w:lang w:val="et-EE"/>
        </w:rPr>
        <w:t>Meelelahutuseks ette nähtud pürotehniline ese.</w:t>
      </w:r>
    </w:p>
    <w:p w:rsidR="00623C07" w:rsidRPr="008F14CC" w:rsidRDefault="00623C07" w:rsidP="00623C07">
      <w:pPr>
        <w:pStyle w:val="Style8"/>
        <w:widowControl/>
        <w:spacing w:line="346" w:lineRule="exact"/>
        <w:rPr>
          <w:rStyle w:val="FontStyle100"/>
          <w:i w:val="0"/>
          <w:lang w:val="et-EE"/>
        </w:rPr>
      </w:pPr>
      <w:r w:rsidRPr="008F14CC">
        <w:rPr>
          <w:rStyle w:val="FontStyle101"/>
          <w:i w:val="0"/>
          <w:lang w:val="et-EE"/>
        </w:rPr>
        <w:t>LÕHKESEADE,</w:t>
      </w:r>
      <w:r w:rsidRPr="008F14CC">
        <w:rPr>
          <w:rStyle w:val="FontStyle101"/>
          <w:b w:val="0"/>
          <w:i w:val="0"/>
          <w:lang w:val="et-EE"/>
        </w:rPr>
        <w:t xml:space="preserve"> </w:t>
      </w:r>
      <w:r w:rsidRPr="008F14CC">
        <w:rPr>
          <w:rStyle w:val="FontStyle100"/>
          <w:i w:val="0"/>
          <w:lang w:val="et-EE"/>
        </w:rPr>
        <w:t>detonaatorita, naftapuuraukude jaoks: ÜRO nr 0099</w:t>
      </w:r>
    </w:p>
    <w:p w:rsidR="00623C07" w:rsidRPr="008F14CC" w:rsidRDefault="00623C07" w:rsidP="00623C07">
      <w:pPr>
        <w:pStyle w:val="Style8"/>
        <w:widowControl/>
        <w:spacing w:before="96"/>
        <w:rPr>
          <w:rStyle w:val="FontStyle100"/>
          <w:i w:val="0"/>
          <w:lang w:val="et-EE"/>
        </w:rPr>
      </w:pPr>
      <w:r w:rsidRPr="008F14CC">
        <w:rPr>
          <w:rStyle w:val="FontStyle100"/>
          <w:i w:val="0"/>
          <w:lang w:val="et-EE"/>
        </w:rPr>
        <w:lastRenderedPageBreak/>
        <w:t>Ese, mis koosneb kestas olevast detoneerivast lõhkeainest ilma initsieerivate vahenditeta. Eset kasutatakse puuripea ümber oleva kivimi purustamiseks, et hõlbustada toornafta väljavoolu kivimist.</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 xml:space="preserve">TORPEEDO, VEDELKÜTUSEL TÖÖTAV, </w:t>
      </w:r>
      <w:r w:rsidRPr="008F14CC">
        <w:rPr>
          <w:rStyle w:val="FontStyle100"/>
          <w:i w:val="0"/>
          <w:lang w:val="et-EE"/>
        </w:rPr>
        <w:t>inertpeaga: ÜRO nr 0450</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vedela lõhkeainega süsteemist torpeedo läbi vee liikuma panemiseks ning inertpeast.</w:t>
      </w:r>
    </w:p>
    <w:p w:rsidR="00623C07" w:rsidRPr="008F14CC" w:rsidRDefault="00623C07" w:rsidP="00623C07">
      <w:pPr>
        <w:pStyle w:val="Style8"/>
        <w:widowControl/>
        <w:spacing w:before="115"/>
        <w:rPr>
          <w:rStyle w:val="FontStyle100"/>
          <w:i w:val="0"/>
          <w:lang w:val="et-EE"/>
        </w:rPr>
      </w:pPr>
      <w:r w:rsidRPr="008F14CC">
        <w:rPr>
          <w:rStyle w:val="FontStyle101"/>
          <w:i w:val="0"/>
          <w:lang w:val="et-EE"/>
        </w:rPr>
        <w:t xml:space="preserve">TORPEEDO, VEDELKÜTUSEL TÖÖTAV, </w:t>
      </w:r>
      <w:r w:rsidRPr="008F14CC">
        <w:rPr>
          <w:rStyle w:val="FontStyle100"/>
          <w:i w:val="0"/>
          <w:lang w:val="et-EE"/>
        </w:rPr>
        <w:t>lõhkelaenguga või ilma ÜRO nr 0449</w:t>
      </w:r>
    </w:p>
    <w:p w:rsidR="00623C07" w:rsidRPr="008F14CC" w:rsidRDefault="00623C07" w:rsidP="00623C07">
      <w:pPr>
        <w:pStyle w:val="Style8"/>
        <w:widowControl/>
        <w:rPr>
          <w:rStyle w:val="FontStyle100"/>
          <w:i w:val="0"/>
          <w:lang w:val="et-EE"/>
        </w:rPr>
      </w:pPr>
      <w:r w:rsidRPr="008F14CC">
        <w:rPr>
          <w:rStyle w:val="FontStyle100"/>
          <w:i w:val="0"/>
          <w:lang w:val="et-EE"/>
        </w:rPr>
        <w:t>Ese, mis koosneb kas vedela lõhkeainega plahvatavast süsteemist torpeedo läbi vee liikuma panemiseks koos lõhkepeaga või ilma; või vedela lõhkeainega mitteplahvatavast süsteemist torpeedo läbi vee liikuma panemiseks koos lõhkepeaga või ilma.</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 xml:space="preserve">TORPEEDO, </w:t>
      </w:r>
      <w:r w:rsidRPr="008F14CC">
        <w:rPr>
          <w:rStyle w:val="FontStyle100"/>
          <w:i w:val="0"/>
          <w:lang w:val="et-EE"/>
        </w:rPr>
        <w:t>lõhkelaenguga: ÜRO nr 0451</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koosneb mitteplahvatavast süsteemist torpeedo liikuma panemiseks vees ning lõhkepeast ilma initsieerivate vahenditeta või initsieerivate vahenditega, mis sisaldavad kahte või enamat tõhusat kaitseelementi.</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 xml:space="preserve">TORPEEDO, </w:t>
      </w:r>
      <w:r w:rsidRPr="008F14CC">
        <w:rPr>
          <w:rStyle w:val="FontStyle100"/>
          <w:i w:val="0"/>
          <w:lang w:val="et-EE"/>
        </w:rPr>
        <w:t>lõhkelaenguga: ÜRO nr 0329</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plahvatavast süsteemist torpeedo liikuma panemiseks vees ning lõhkepeast ilma initsieerivate vahenditeta või initsieerivate vahenditega, mis sisaldavad kahte või enamat tõhusat kaitseelementi.</w:t>
      </w:r>
    </w:p>
    <w:p w:rsidR="00623C07" w:rsidRPr="008F14CC" w:rsidRDefault="00623C07" w:rsidP="00623C07">
      <w:pPr>
        <w:pStyle w:val="Style8"/>
        <w:widowControl/>
        <w:spacing w:before="134"/>
        <w:rPr>
          <w:rStyle w:val="FontStyle100"/>
          <w:i w:val="0"/>
          <w:lang w:val="et-EE"/>
        </w:rPr>
      </w:pPr>
      <w:r w:rsidRPr="008F14CC">
        <w:rPr>
          <w:rStyle w:val="FontStyle101"/>
          <w:i w:val="0"/>
          <w:lang w:val="et-EE"/>
        </w:rPr>
        <w:t xml:space="preserve">TORPEEDO, </w:t>
      </w:r>
      <w:r w:rsidRPr="008F14CC">
        <w:rPr>
          <w:rStyle w:val="FontStyle100"/>
          <w:i w:val="0"/>
          <w:lang w:val="et-EE"/>
        </w:rPr>
        <w:t>lõhkelaenguga: ÜRO nr 0330</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plahvatavast või mitteplahvatavast süsteemist torpeedo liikuma panemiseks vees ning lõhkepeast koos initsieerivate vahenditega, mis ei sisalda kahte või enamat tõhusat kaitseelementi.</w:t>
      </w:r>
    </w:p>
    <w:p w:rsidR="00623C07" w:rsidRPr="008F14CC" w:rsidRDefault="00623C07" w:rsidP="00623C07">
      <w:pPr>
        <w:pStyle w:val="Style4"/>
        <w:widowControl/>
        <w:spacing w:before="130"/>
        <w:rPr>
          <w:rStyle w:val="FontStyle100"/>
          <w:i w:val="0"/>
          <w:lang w:val="et-EE"/>
        </w:rPr>
      </w:pPr>
      <w:r w:rsidRPr="008F14CC">
        <w:rPr>
          <w:rStyle w:val="FontStyle101"/>
          <w:i w:val="0"/>
          <w:lang w:val="et-EE"/>
        </w:rPr>
        <w:t>LASKEMOONA TRASSEERLAENG:</w:t>
      </w:r>
      <w:r w:rsidRPr="008F14CC">
        <w:rPr>
          <w:rStyle w:val="FontStyle101"/>
          <w:b w:val="0"/>
          <w:i w:val="0"/>
          <w:lang w:val="et-EE"/>
        </w:rPr>
        <w:t xml:space="preserve"> </w:t>
      </w:r>
      <w:r w:rsidRPr="008F14CC">
        <w:rPr>
          <w:rStyle w:val="FontStyle100"/>
          <w:i w:val="0"/>
          <w:lang w:val="et-EE"/>
        </w:rPr>
        <w:t>ÜRO nr 0212 ja 0306</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Kinnine ese, mis sisaldab mürsu trajektoori näitavaid pürotehnilisi aineid.</w:t>
      </w:r>
    </w:p>
    <w:p w:rsidR="00623C07" w:rsidRPr="008F14CC" w:rsidRDefault="00623C07" w:rsidP="00623C07">
      <w:pPr>
        <w:pStyle w:val="Style4"/>
        <w:widowControl/>
        <w:spacing w:before="14" w:line="350" w:lineRule="exact"/>
        <w:rPr>
          <w:rStyle w:val="FontStyle100"/>
          <w:i w:val="0"/>
          <w:lang w:val="et-EE"/>
        </w:rPr>
      </w:pPr>
      <w:r w:rsidRPr="008F14CC">
        <w:rPr>
          <w:rStyle w:val="FontStyle101"/>
          <w:i w:val="0"/>
          <w:lang w:val="et-EE"/>
        </w:rPr>
        <w:t>TRITONAAL:</w:t>
      </w:r>
      <w:r w:rsidRPr="008F14CC">
        <w:rPr>
          <w:rStyle w:val="FontStyle101"/>
          <w:b w:val="0"/>
          <w:i w:val="0"/>
          <w:lang w:val="et-EE"/>
        </w:rPr>
        <w:t xml:space="preserve"> </w:t>
      </w:r>
      <w:r w:rsidRPr="008F14CC">
        <w:rPr>
          <w:rStyle w:val="FontStyle100"/>
          <w:i w:val="0"/>
          <w:lang w:val="et-EE"/>
        </w:rPr>
        <w:t>ÜRO nr 0390</w:t>
      </w:r>
    </w:p>
    <w:p w:rsidR="00623C07" w:rsidRPr="008F14CC" w:rsidRDefault="00623C07" w:rsidP="00623C07">
      <w:pPr>
        <w:pStyle w:val="Style8"/>
        <w:widowControl/>
        <w:spacing w:line="350" w:lineRule="exact"/>
        <w:rPr>
          <w:rStyle w:val="FontStyle100"/>
          <w:i w:val="0"/>
          <w:lang w:val="et-EE"/>
        </w:rPr>
      </w:pPr>
      <w:r w:rsidRPr="008F14CC">
        <w:rPr>
          <w:rStyle w:val="FontStyle100"/>
          <w:i w:val="0"/>
          <w:lang w:val="et-EE"/>
        </w:rPr>
        <w:t>Aine, mis koosneb trinitrotolueeni (TNT) segust alumiiniumiga.</w:t>
      </w:r>
    </w:p>
    <w:p w:rsidR="00623C07" w:rsidRPr="008F14CC" w:rsidRDefault="00623C07" w:rsidP="00623C07">
      <w:pPr>
        <w:pStyle w:val="Style8"/>
        <w:widowControl/>
        <w:spacing w:line="350" w:lineRule="exact"/>
        <w:rPr>
          <w:rStyle w:val="FontStyle100"/>
          <w:i w:val="0"/>
          <w:lang w:val="et-EE"/>
        </w:rPr>
      </w:pPr>
      <w:r w:rsidRPr="008F14CC">
        <w:rPr>
          <w:rStyle w:val="FontStyle101"/>
          <w:i w:val="0"/>
          <w:lang w:val="et-EE"/>
        </w:rPr>
        <w:t xml:space="preserve">LÕHKETORU: </w:t>
      </w:r>
      <w:r w:rsidRPr="008F14CC">
        <w:rPr>
          <w:rStyle w:val="FontStyle100"/>
          <w:i w:val="0"/>
          <w:lang w:val="et-EE"/>
        </w:rPr>
        <w:t>ÜRO nr 0106, 0107, 0257, 0367</w:t>
      </w:r>
    </w:p>
    <w:p w:rsidR="00623C07" w:rsidRPr="008F14CC" w:rsidRDefault="00623C07" w:rsidP="00623C07">
      <w:pPr>
        <w:pStyle w:val="Style8"/>
        <w:widowControl/>
        <w:spacing w:before="91"/>
        <w:rPr>
          <w:rStyle w:val="FontStyle100"/>
          <w:i w:val="0"/>
          <w:lang w:val="et-EE"/>
        </w:rPr>
      </w:pPr>
      <w:r w:rsidRPr="008F14CC">
        <w:rPr>
          <w:rStyle w:val="FontStyle100"/>
          <w:i w:val="0"/>
          <w:lang w:val="et-EE"/>
        </w:rPr>
        <w:t>Ese, mis sisaldab lõhkevaid komponente, mis on ette nähtud detonatsiooni esilekutsumiseks laskemoonas. Nende hulgas võib olla mehaanilisi, elektrilisi, keemilisi või hüdrostaatilisi komponente detonatsiooni esilekutsumiseks. Üldiselt kuuluvad nende hulka ka kaitseelemendid.</w:t>
      </w:r>
    </w:p>
    <w:p w:rsidR="00623C07" w:rsidRPr="008F14CC" w:rsidRDefault="00623C07" w:rsidP="00623C07">
      <w:pPr>
        <w:pStyle w:val="Style8"/>
        <w:widowControl/>
        <w:spacing w:before="130"/>
        <w:rPr>
          <w:rStyle w:val="FontStyle100"/>
          <w:i w:val="0"/>
          <w:lang w:val="et-EE"/>
        </w:rPr>
      </w:pPr>
      <w:r w:rsidRPr="008F14CC">
        <w:rPr>
          <w:rStyle w:val="FontStyle101"/>
          <w:i w:val="0"/>
          <w:lang w:val="et-EE"/>
        </w:rPr>
        <w:t xml:space="preserve">LÕHKETORU, </w:t>
      </w:r>
      <w:r w:rsidRPr="008F14CC">
        <w:rPr>
          <w:rStyle w:val="FontStyle100"/>
          <w:i w:val="0"/>
          <w:lang w:val="et-EE"/>
        </w:rPr>
        <w:t>kaitseelementidega: ÜRO nr 0408, 0409 ja 0410</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mis sisaldab lõhkevaid komponente, mis on ette nähtud detonatsiooni esilekutsumiseks laskemoonas. Nende hulgas võib olla mehaanilisi, elektrilisi, keemilisi või hüdrostaatilisi komponente detonatsiooni esilekutsumiseks. Lõhketorul peab olema vähemalt kaks või enam tõhusat kaitseelementi.</w:t>
      </w:r>
    </w:p>
    <w:p w:rsidR="00623C07" w:rsidRPr="008F14CC" w:rsidRDefault="00623C07" w:rsidP="00623C07">
      <w:pPr>
        <w:pStyle w:val="Style4"/>
        <w:widowControl/>
        <w:spacing w:before="134"/>
        <w:rPr>
          <w:rStyle w:val="FontStyle100"/>
          <w:i w:val="0"/>
          <w:lang w:val="et-EE"/>
        </w:rPr>
      </w:pPr>
      <w:r w:rsidRPr="008F14CC">
        <w:rPr>
          <w:rStyle w:val="FontStyle101"/>
          <w:i w:val="0"/>
          <w:lang w:val="et-EE"/>
        </w:rPr>
        <w:t>SÜÜTETORU:</w:t>
      </w:r>
      <w:r w:rsidRPr="008F14CC">
        <w:rPr>
          <w:rStyle w:val="FontStyle101"/>
          <w:b w:val="0"/>
          <w:i w:val="0"/>
          <w:lang w:val="et-EE"/>
        </w:rPr>
        <w:t xml:space="preserve"> </w:t>
      </w:r>
      <w:r w:rsidRPr="008F14CC">
        <w:rPr>
          <w:rStyle w:val="FontStyle100"/>
          <w:i w:val="0"/>
          <w:lang w:val="et-EE"/>
        </w:rPr>
        <w:t>ÜRO nr 0316, 0317 ja 0368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mille esmased lõhkevad komponendid on konstrueeritud laskemoonas kiire põlemise tekitamiseks. Nende hulgas võib olla mehaanilisi, elektrilisi, keemilisi või hüdrostaatilisi komponente kiire põlemise algatamiseks. Üldiselt kuuluvad nende hulka ka kaitseelemendid.</w:t>
      </w:r>
    </w:p>
    <w:p w:rsidR="00623C07" w:rsidRPr="008F14CC" w:rsidRDefault="00623C07" w:rsidP="00623C07">
      <w:pPr>
        <w:pStyle w:val="Style8"/>
        <w:widowControl/>
        <w:spacing w:before="106" w:line="235" w:lineRule="exact"/>
        <w:rPr>
          <w:rStyle w:val="FontStyle100"/>
          <w:i w:val="0"/>
          <w:lang w:val="et-EE"/>
        </w:rPr>
      </w:pPr>
      <w:r w:rsidRPr="008F14CC">
        <w:rPr>
          <w:rStyle w:val="FontStyle101"/>
          <w:i w:val="0"/>
          <w:lang w:val="et-EE"/>
        </w:rPr>
        <w:t>VEEGA AKTIVEERITAV SEADE</w:t>
      </w:r>
      <w:r w:rsidRPr="008F14CC">
        <w:rPr>
          <w:rStyle w:val="FontStyle100"/>
          <w:i w:val="0"/>
          <w:lang w:val="et-EE"/>
        </w:rPr>
        <w:t xml:space="preserve"> lõhke-, heite või väljapaiskelaenguga: ÜRO nr 0248 ja 0249</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mille töö sõltub nende sisu füüsikalis-keemilisest reaktsioonist veega.</w:t>
      </w:r>
    </w:p>
    <w:p w:rsidR="00623C07" w:rsidRPr="008F14CC" w:rsidRDefault="00623C07" w:rsidP="00623C07">
      <w:pPr>
        <w:pStyle w:val="Style4"/>
        <w:widowControl/>
        <w:spacing w:before="110"/>
        <w:rPr>
          <w:rStyle w:val="FontStyle100"/>
          <w:i w:val="0"/>
          <w:lang w:val="et-EE"/>
        </w:rPr>
      </w:pPr>
      <w:r w:rsidRPr="008F14CC">
        <w:rPr>
          <w:rStyle w:val="FontStyle101"/>
          <w:i w:val="0"/>
          <w:lang w:val="et-EE"/>
        </w:rPr>
        <w:t>PÜROTEHNILINE OHUTUSSEADE:</w:t>
      </w:r>
      <w:r w:rsidRPr="008F14CC">
        <w:rPr>
          <w:rStyle w:val="FontStyle101"/>
          <w:b w:val="0"/>
          <w:i w:val="0"/>
          <w:lang w:val="et-EE"/>
        </w:rPr>
        <w:t xml:space="preserve"> </w:t>
      </w:r>
      <w:r w:rsidRPr="008F14CC">
        <w:rPr>
          <w:rStyle w:val="FontStyle100"/>
          <w:i w:val="0"/>
          <w:lang w:val="et-EE"/>
        </w:rPr>
        <w:t>ÜRO nr 0503</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sisaldab teiste klasside pürotehnilisi aineid või ohtlikke kaupu ja mida kasutatakse sõidukites, pealveelaevades või õhusõidukites inimeste ohutuse parandamiseks. Sellised seadmed on näiteks turvapadja täiteseadmed, turvapadja moodulid, turvavöö eelpingutid ja püromehaanilised seadmed. Need püromehaanilised seadmed on valmiskoostud, mida kasutatakse sõiduki pardal asuvate inimeste eraldamiseks, blokeerimiseks või kinnihoidmiseks.</w:t>
      </w:r>
    </w:p>
    <w:p w:rsidR="00623C07" w:rsidRPr="008F14CC" w:rsidRDefault="00623C07" w:rsidP="00623C07">
      <w:pPr>
        <w:pStyle w:val="Style20"/>
        <w:widowControl/>
        <w:rPr>
          <w:rStyle w:val="FontStyle101"/>
          <w:i w:val="0"/>
          <w:lang w:val="et-EE"/>
        </w:rPr>
      </w:pPr>
    </w:p>
    <w:p w:rsidR="00623C07" w:rsidRPr="008F14CC" w:rsidRDefault="00623C07" w:rsidP="00623C07">
      <w:pPr>
        <w:pStyle w:val="Style20"/>
        <w:widowControl/>
        <w:rPr>
          <w:rStyle w:val="FontStyle100"/>
          <w:i w:val="0"/>
          <w:lang w:val="et-EE"/>
        </w:rPr>
      </w:pPr>
      <w:r w:rsidRPr="008F14CC">
        <w:rPr>
          <w:rStyle w:val="FontStyle101"/>
          <w:i w:val="0"/>
          <w:lang w:val="et-EE"/>
        </w:rPr>
        <w:t>KÄSISIGNAALSEADIS:</w:t>
      </w:r>
      <w:r w:rsidRPr="008F14CC">
        <w:rPr>
          <w:rStyle w:val="FontStyle101"/>
          <w:b w:val="0"/>
          <w:i w:val="0"/>
          <w:lang w:val="et-EE"/>
        </w:rPr>
        <w:t xml:space="preserve"> </w:t>
      </w:r>
      <w:r w:rsidRPr="008F14CC">
        <w:rPr>
          <w:rStyle w:val="FontStyle100"/>
          <w:i w:val="0"/>
          <w:lang w:val="et-EE"/>
        </w:rPr>
        <w:t>ÜRO nr 0191 ja 0373</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Kantav ese, mis sisaldab visuaalset- või hoiatussignaali tekitavaid pürotehnilisi aineid. Mõiste hõlmab väikseid pinnavalgustusrakette, nagu maantee- või raudtee-signaaltõrvikud ja väikesed hädasignaalid.</w:t>
      </w:r>
    </w:p>
    <w:p w:rsidR="00623C07" w:rsidRPr="008F14CC" w:rsidRDefault="00623C07" w:rsidP="00623C07">
      <w:pPr>
        <w:pStyle w:val="Style20"/>
        <w:widowControl/>
        <w:spacing w:before="110"/>
        <w:rPr>
          <w:rStyle w:val="FontStyle100"/>
          <w:i w:val="0"/>
          <w:lang w:val="et-EE"/>
        </w:rPr>
      </w:pPr>
      <w:r w:rsidRPr="008F14CC">
        <w:rPr>
          <w:rStyle w:val="FontStyle101"/>
          <w:i w:val="0"/>
          <w:lang w:val="et-EE"/>
        </w:rPr>
        <w:t>ERALDAMISSEADIS, PLAHVATAV:</w:t>
      </w:r>
      <w:r w:rsidRPr="008F14CC">
        <w:rPr>
          <w:rStyle w:val="FontStyle101"/>
          <w:b w:val="0"/>
          <w:i w:val="0"/>
          <w:lang w:val="et-EE"/>
        </w:rPr>
        <w:t xml:space="preserve"> </w:t>
      </w:r>
      <w:r w:rsidRPr="008F14CC">
        <w:rPr>
          <w:rStyle w:val="FontStyle100"/>
          <w:i w:val="0"/>
          <w:lang w:val="et-EE"/>
        </w:rPr>
        <w:t>ÜRO nr 0173</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lastRenderedPageBreak/>
        <w:t>Ese, mis koosneb ilma initsieerivate vahenditeta väikesest lõhkelaengust ning varrastest või lülidest. Eraldamisseadis purustab vardad või lülid, et seade kiirelt vabastada.</w:t>
      </w:r>
    </w:p>
    <w:p w:rsidR="00623C07" w:rsidRPr="008F14CC" w:rsidRDefault="00623C07" w:rsidP="00623C07">
      <w:pPr>
        <w:pStyle w:val="Style20"/>
        <w:widowControl/>
        <w:spacing w:before="134"/>
        <w:rPr>
          <w:rStyle w:val="FontStyle100"/>
          <w:i w:val="0"/>
          <w:lang w:val="et-EE"/>
        </w:rPr>
      </w:pPr>
      <w:r w:rsidRPr="008F14CC">
        <w:rPr>
          <w:rStyle w:val="FontStyle101"/>
          <w:i w:val="0"/>
          <w:lang w:val="et-EE"/>
        </w:rPr>
        <w:t>VALGUSTUSPOMM:</w:t>
      </w:r>
      <w:r w:rsidRPr="008F14CC">
        <w:rPr>
          <w:rStyle w:val="FontStyle101"/>
          <w:b w:val="0"/>
          <w:i w:val="0"/>
          <w:lang w:val="et-EE"/>
        </w:rPr>
        <w:t xml:space="preserve"> </w:t>
      </w:r>
      <w:r w:rsidRPr="008F14CC">
        <w:rPr>
          <w:rStyle w:val="FontStyle100"/>
          <w:i w:val="0"/>
          <w:lang w:val="et-EE"/>
        </w:rPr>
        <w:t>ÜRO nr 0038</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Lennukilt allavisatav plahvatav ese, mis on ette nähtud pildistamiseks vajaliku lühiajalise, intensiivse valgustuse tekitamiseks. Sisaldab detoneerivat lõhkelaengut ilma initsieerivate vahenditeta või koos initsieerivate vahenditega, mis sisaldavad kahte või enamat tõhusat kaitseelementi.</w:t>
      </w:r>
    </w:p>
    <w:p w:rsidR="00623C07" w:rsidRPr="008F14CC" w:rsidRDefault="00623C07" w:rsidP="00623C07">
      <w:pPr>
        <w:pStyle w:val="Style20"/>
        <w:widowControl/>
        <w:spacing w:before="130"/>
        <w:rPr>
          <w:rStyle w:val="FontStyle100"/>
          <w:i w:val="0"/>
          <w:lang w:val="et-EE"/>
        </w:rPr>
      </w:pPr>
      <w:r w:rsidRPr="008F14CC">
        <w:rPr>
          <w:rStyle w:val="FontStyle101"/>
          <w:i w:val="0"/>
          <w:lang w:val="et-EE"/>
        </w:rPr>
        <w:t>VALGUSTUSPOMM:</w:t>
      </w:r>
      <w:r w:rsidRPr="008F14CC">
        <w:rPr>
          <w:rStyle w:val="FontStyle101"/>
          <w:b w:val="0"/>
          <w:i w:val="0"/>
          <w:lang w:val="et-EE"/>
        </w:rPr>
        <w:t xml:space="preserve"> </w:t>
      </w:r>
      <w:r w:rsidRPr="008F14CC">
        <w:rPr>
          <w:rStyle w:val="FontStyle100"/>
          <w:i w:val="0"/>
          <w:lang w:val="et-EE"/>
        </w:rPr>
        <w:t>ÜRO nr 0037</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Lennukilt allavisatav ese, mis on ette nähtud pildistamiseks vajaliku lühiajalise, intensiivse valgustuse tekitamiseks. Sisaldab detoneerivat lõhkelaengut koos initsieerivate vahenditega, mis sisaldavad kahte või enamat tõhusat kaitseelementi.</w:t>
      </w:r>
    </w:p>
    <w:p w:rsidR="00623C07" w:rsidRPr="008F14CC" w:rsidRDefault="00623C07" w:rsidP="00623C07">
      <w:pPr>
        <w:pStyle w:val="Style20"/>
        <w:widowControl/>
        <w:spacing w:before="134"/>
        <w:rPr>
          <w:rStyle w:val="FontStyle100"/>
          <w:i w:val="0"/>
          <w:lang w:val="et-EE"/>
        </w:rPr>
      </w:pPr>
      <w:r w:rsidRPr="008F14CC">
        <w:rPr>
          <w:rStyle w:val="FontStyle101"/>
          <w:i w:val="0"/>
          <w:lang w:val="et-EE"/>
        </w:rPr>
        <w:t>VALGUSTUSPOMM:</w:t>
      </w:r>
      <w:r w:rsidRPr="008F14CC">
        <w:rPr>
          <w:rStyle w:val="FontStyle101"/>
          <w:b w:val="0"/>
          <w:i w:val="0"/>
          <w:lang w:val="et-EE"/>
        </w:rPr>
        <w:t xml:space="preserve"> </w:t>
      </w:r>
      <w:r w:rsidRPr="008F14CC">
        <w:rPr>
          <w:rStyle w:val="FontStyle100"/>
          <w:i w:val="0"/>
          <w:lang w:val="et-EE"/>
        </w:rPr>
        <w:t>ÜRO nr 0039 ja 0299</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Lennukilt allavisatav ese, mis on ette nähtud pildistamiseks vajaliku lühiajalise, intensiivse valgustuse tekitamiseks. Sisaldab pildistamiseks vajalikku valgustussegu.</w:t>
      </w:r>
    </w:p>
    <w:p w:rsidR="00623C07" w:rsidRPr="008F14CC" w:rsidRDefault="00623C07" w:rsidP="00623C07">
      <w:pPr>
        <w:pStyle w:val="Style8"/>
        <w:widowControl/>
        <w:spacing w:before="110"/>
        <w:rPr>
          <w:rStyle w:val="FontStyle100"/>
          <w:i w:val="0"/>
          <w:lang w:val="et-EE"/>
        </w:rPr>
      </w:pPr>
      <w:r w:rsidRPr="008F14CC">
        <w:rPr>
          <w:rStyle w:val="FontStyle101"/>
          <w:i w:val="0"/>
          <w:lang w:val="et-EE"/>
        </w:rPr>
        <w:t xml:space="preserve">DETONEERNÖÖR, </w:t>
      </w:r>
      <w:r w:rsidRPr="008F14CC">
        <w:rPr>
          <w:rStyle w:val="FontStyle100"/>
          <w:i w:val="0"/>
          <w:lang w:val="et-EE"/>
        </w:rPr>
        <w:t>elastne: ÜRO nr 0065 ja 0289</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 mis koosneb riidest mähiskestas olevast detoneerivast lõhkeainest ning plastist või muust materjalist kattest. Kate ei ole vajalik, kui riidest mähiskest on puistumiskindel.</w:t>
      </w:r>
    </w:p>
    <w:p w:rsidR="00623C07" w:rsidRPr="008F14CC" w:rsidRDefault="00623C07" w:rsidP="00623C07">
      <w:pPr>
        <w:pStyle w:val="Style8"/>
        <w:widowControl/>
        <w:spacing w:before="110"/>
        <w:rPr>
          <w:rStyle w:val="FontStyle100"/>
          <w:i w:val="0"/>
          <w:lang w:val="et-EE"/>
        </w:rPr>
      </w:pPr>
      <w:r w:rsidRPr="008F14CC">
        <w:rPr>
          <w:rStyle w:val="FontStyle101"/>
          <w:i w:val="0"/>
          <w:lang w:val="et-EE"/>
        </w:rPr>
        <w:t>DETONEERNÖÖR,</w:t>
      </w:r>
      <w:r w:rsidRPr="008F14CC">
        <w:rPr>
          <w:rStyle w:val="FontStyle101"/>
          <w:b w:val="0"/>
          <w:i w:val="0"/>
          <w:lang w:val="et-EE"/>
        </w:rPr>
        <w:t xml:space="preserve"> </w:t>
      </w:r>
      <w:r w:rsidRPr="008F14CC">
        <w:rPr>
          <w:rStyle w:val="FontStyle100"/>
          <w:i w:val="0"/>
          <w:lang w:val="et-EE"/>
        </w:rPr>
        <w:t>metallümbrises: ÜRO nr 0102 ja 0290</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mis koosneb detoneerivast lõhkeainest, mis asub pehmest metallist kestas, mis on kas kaitsekihiga või ilma selleta.</w:t>
      </w:r>
    </w:p>
    <w:p w:rsidR="00623C07" w:rsidRPr="008F14CC" w:rsidRDefault="00623C07" w:rsidP="00623C07">
      <w:pPr>
        <w:pStyle w:val="Style20"/>
        <w:widowControl/>
        <w:spacing w:before="115"/>
        <w:rPr>
          <w:rStyle w:val="FontStyle100"/>
          <w:i w:val="0"/>
          <w:lang w:val="et-EE"/>
        </w:rPr>
      </w:pPr>
      <w:r w:rsidRPr="008F14CC">
        <w:rPr>
          <w:rStyle w:val="FontStyle101"/>
          <w:i w:val="0"/>
          <w:lang w:val="et-EE"/>
        </w:rPr>
        <w:t xml:space="preserve">DETONEERNÖÖR, NÕRGA TOIMEGA, </w:t>
      </w:r>
      <w:r w:rsidRPr="008F14CC">
        <w:rPr>
          <w:rStyle w:val="FontStyle100"/>
          <w:i w:val="0"/>
          <w:lang w:val="et-EE"/>
        </w:rPr>
        <w:t>metallümbrises: ÜRO nr 0104</w:t>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Ese, mis koosneb detoneerivast lõhkeainest, mis asub pehmest metallist kestas, mis on kas kaitsekihiga või ilma selleta. Lõhkeaine kogus on nii väike, et väljaspool nööri ilmneb ainult selle mõõdukas toime.</w:t>
      </w:r>
    </w:p>
    <w:p w:rsidR="00623C07" w:rsidRPr="008F14CC" w:rsidRDefault="00623C07" w:rsidP="00623C07">
      <w:pPr>
        <w:pStyle w:val="Style20"/>
        <w:widowControl/>
        <w:spacing w:before="110"/>
        <w:rPr>
          <w:rStyle w:val="FontStyle100"/>
          <w:i w:val="0"/>
          <w:lang w:val="et-EE"/>
        </w:rPr>
      </w:pPr>
      <w:r w:rsidRPr="008F14CC">
        <w:rPr>
          <w:rStyle w:val="FontStyle101"/>
          <w:i w:val="0"/>
          <w:lang w:val="et-EE"/>
        </w:rPr>
        <w:t>SÜÜTENÖÖR:</w:t>
      </w:r>
      <w:r w:rsidRPr="008F14CC">
        <w:rPr>
          <w:rStyle w:val="FontStyle101"/>
          <w:b w:val="0"/>
          <w:i w:val="0"/>
          <w:lang w:val="et-EE"/>
        </w:rPr>
        <w:t xml:space="preserve"> </w:t>
      </w:r>
      <w:r w:rsidRPr="008F14CC">
        <w:rPr>
          <w:rStyle w:val="FontStyle100"/>
          <w:i w:val="0"/>
          <w:lang w:val="et-EE"/>
        </w:rPr>
        <w:t>ÜRO nr 0066</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Ese, mis koosneb tekstiillõngast, mis on kaetud musta püssirohuga või muu kiiresti põleva pürotehnilise seguga, ja elastsest kaitsekattest või koosneb mustast püssirohust südamikust ning seda ümbritsevast elastsest punutisest. Süütenöör põleb edasiliikuva välise leegiga ja seda kasutatakse leegi edasiandmiseks süütelilt laengule või kapseldetonaatorile.</w:t>
      </w:r>
    </w:p>
    <w:p w:rsidR="00623C07" w:rsidRPr="008F14CC" w:rsidRDefault="00623C07" w:rsidP="00623C07">
      <w:pPr>
        <w:pStyle w:val="Style20"/>
        <w:widowControl/>
        <w:spacing w:before="115"/>
        <w:rPr>
          <w:rStyle w:val="FontStyle100"/>
          <w:i w:val="0"/>
          <w:lang w:val="et-EE"/>
        </w:rPr>
      </w:pPr>
      <w:r w:rsidRPr="008F14CC">
        <w:rPr>
          <w:rStyle w:val="FontStyle101"/>
          <w:i w:val="0"/>
          <w:lang w:val="et-EE"/>
        </w:rPr>
        <w:t>SÜÜTENÖÖR, OHUTU:</w:t>
      </w:r>
      <w:r w:rsidRPr="008F14CC">
        <w:rPr>
          <w:rStyle w:val="FontStyle101"/>
          <w:b w:val="0"/>
          <w:i w:val="0"/>
          <w:lang w:val="et-EE"/>
        </w:rPr>
        <w:t xml:space="preserve"> </w:t>
      </w:r>
      <w:r w:rsidRPr="008F14CC">
        <w:rPr>
          <w:rStyle w:val="FontStyle100"/>
          <w:i w:val="0"/>
          <w:lang w:val="et-EE"/>
        </w:rPr>
        <w:t>ÜRO nr 0105</w:t>
      </w:r>
    </w:p>
    <w:p w:rsidR="00623C07" w:rsidRPr="008F14CC" w:rsidRDefault="00623C07" w:rsidP="00623C07">
      <w:pPr>
        <w:pStyle w:val="Style8"/>
        <w:widowControl/>
        <w:spacing w:before="120"/>
        <w:rPr>
          <w:rStyle w:val="FontStyle100"/>
          <w:i w:val="0"/>
          <w:lang w:val="et-EE"/>
        </w:rPr>
      </w:pPr>
      <w:r w:rsidRPr="008F14CC">
        <w:rPr>
          <w:rStyle w:val="FontStyle100"/>
          <w:i w:val="0"/>
          <w:lang w:val="et-EE"/>
        </w:rPr>
        <w:t>Ese, mis koosneb peenjahvatatud mustast püssirohust südamikust, mida ümbritseb elastne punutis, ja ühest või mitmest välisest kattest. Süütamisel põleb see määratud kiirusega, ilma välise plahvatava efektita.</w:t>
      </w:r>
    </w:p>
    <w:p w:rsidR="00623C07" w:rsidRPr="008F14CC" w:rsidRDefault="00623C07" w:rsidP="00623C07">
      <w:pPr>
        <w:pStyle w:val="Style4"/>
        <w:widowControl/>
        <w:rPr>
          <w:rStyle w:val="FontStyle101"/>
          <w:i w:val="0"/>
          <w:lang w:val="et-EE"/>
        </w:rPr>
      </w:pPr>
    </w:p>
    <w:p w:rsidR="00623C07" w:rsidRPr="008F14CC" w:rsidRDefault="00623C07" w:rsidP="00623C07">
      <w:pPr>
        <w:pStyle w:val="Style4"/>
        <w:widowControl/>
        <w:rPr>
          <w:rStyle w:val="FontStyle100"/>
          <w:i w:val="0"/>
          <w:lang w:val="et-EE"/>
        </w:rPr>
      </w:pPr>
      <w:r w:rsidRPr="008F14CC">
        <w:rPr>
          <w:rStyle w:val="FontStyle101"/>
          <w:i w:val="0"/>
          <w:lang w:val="et-EE"/>
        </w:rPr>
        <w:t>LÕHKEAHELA KOOSTISOSAD, N.O.S:</w:t>
      </w:r>
      <w:r w:rsidRPr="008F14CC">
        <w:rPr>
          <w:rStyle w:val="FontStyle101"/>
          <w:b w:val="0"/>
          <w:i w:val="0"/>
          <w:lang w:val="et-EE"/>
        </w:rPr>
        <w:t xml:space="preserve"> </w:t>
      </w:r>
      <w:r w:rsidRPr="008F14CC">
        <w:rPr>
          <w:rStyle w:val="FontStyle100"/>
          <w:i w:val="0"/>
          <w:lang w:val="et-EE"/>
        </w:rPr>
        <w:t>ÜRO nr 0382, 0383, 0384, 0461</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Esemed, mis sisaldavad lõhkeahelas detonatsiooni või kiiret põlemist edasi kandvat lõhkeainet.</w:t>
      </w:r>
    </w:p>
    <w:p w:rsidR="00623C07" w:rsidRPr="008F14CC" w:rsidRDefault="00623C07" w:rsidP="00623C07">
      <w:pPr>
        <w:pStyle w:val="Style8"/>
        <w:widowControl/>
        <w:spacing w:before="125"/>
        <w:rPr>
          <w:rStyle w:val="FontStyle100"/>
          <w:lang w:val="et-EE"/>
        </w:rPr>
        <w:sectPr w:rsidR="00623C07" w:rsidRPr="008F14CC">
          <w:footnotePr>
            <w:numRestart w:val="eachSect"/>
          </w:footnotePr>
          <w:pgSz w:w="11909" w:h="16834"/>
          <w:pgMar w:top="1135" w:right="1445" w:bottom="720" w:left="2554" w:header="720" w:footer="720" w:gutter="0"/>
          <w:cols w:space="60"/>
          <w:noEndnote/>
        </w:sectPr>
      </w:pPr>
    </w:p>
    <w:p w:rsidR="00623C07" w:rsidRPr="008F14CC" w:rsidRDefault="00623C07" w:rsidP="00623C07">
      <w:pPr>
        <w:pStyle w:val="Style4"/>
        <w:widowControl/>
        <w:tabs>
          <w:tab w:val="left" w:pos="1138"/>
        </w:tabs>
        <w:spacing w:line="355" w:lineRule="exact"/>
        <w:rPr>
          <w:rStyle w:val="FontStyle101"/>
          <w:lang w:val="et-EE"/>
        </w:rPr>
      </w:pPr>
      <w:r w:rsidRPr="008F14CC">
        <w:rPr>
          <w:rStyle w:val="FontStyle101"/>
          <w:i w:val="0"/>
          <w:lang w:val="et-EE"/>
        </w:rPr>
        <w:lastRenderedPageBreak/>
        <w:t>2.2.2</w:t>
      </w:r>
      <w:r w:rsidRPr="008F14CC">
        <w:rPr>
          <w:rStyle w:val="FontStyle101"/>
          <w:lang w:val="et-EE"/>
        </w:rPr>
        <w:tab/>
      </w:r>
      <w:r w:rsidRPr="008F14CC">
        <w:rPr>
          <w:rStyle w:val="FontStyle101"/>
          <w:i w:val="0"/>
          <w:lang w:val="et-EE"/>
        </w:rPr>
        <w:t>KLASS 2 GAASID</w:t>
      </w:r>
    </w:p>
    <w:p w:rsidR="00623C07" w:rsidRPr="008F14CC" w:rsidRDefault="00623C07" w:rsidP="00623C07">
      <w:pPr>
        <w:pStyle w:val="Style4"/>
        <w:widowControl/>
        <w:tabs>
          <w:tab w:val="left" w:pos="1134"/>
        </w:tabs>
        <w:spacing w:line="355" w:lineRule="exact"/>
        <w:rPr>
          <w:rStyle w:val="FontStyle101"/>
          <w:i w:val="0"/>
          <w:lang w:val="et-EE"/>
        </w:rPr>
      </w:pPr>
      <w:r w:rsidRPr="008F14CC">
        <w:rPr>
          <w:rStyle w:val="FontStyle101"/>
          <w:i w:val="0"/>
          <w:lang w:val="et-EE"/>
        </w:rPr>
        <w:t xml:space="preserve">2.2.2.1 </w:t>
      </w:r>
      <w:r w:rsidRPr="008F14CC">
        <w:rPr>
          <w:rStyle w:val="FontStyle101"/>
          <w:i w:val="0"/>
          <w:lang w:val="et-EE"/>
        </w:rPr>
        <w:tab/>
        <w:t>Kriteeriumid</w:t>
      </w:r>
    </w:p>
    <w:p w:rsidR="00623C07" w:rsidRPr="008F14CC" w:rsidRDefault="00623C07" w:rsidP="00623C07">
      <w:pPr>
        <w:pStyle w:val="Style5"/>
        <w:widowControl/>
        <w:tabs>
          <w:tab w:val="left" w:pos="1128"/>
        </w:tabs>
        <w:spacing w:before="86"/>
        <w:ind w:left="1128" w:hanging="1128"/>
        <w:rPr>
          <w:rStyle w:val="FontStyle100"/>
          <w:i w:val="0"/>
          <w:lang w:val="et-EE"/>
        </w:rPr>
      </w:pPr>
      <w:r w:rsidRPr="008F14CC">
        <w:rPr>
          <w:rStyle w:val="FontStyle101"/>
          <w:i w:val="0"/>
          <w:lang w:val="et-EE"/>
        </w:rPr>
        <w:t>2.2.2.1.1</w:t>
      </w:r>
      <w:r w:rsidRPr="008F14CC">
        <w:rPr>
          <w:i/>
          <w:sz w:val="18"/>
          <w:szCs w:val="18"/>
          <w:lang w:val="et-EE"/>
        </w:rPr>
        <w:tab/>
      </w:r>
      <w:r w:rsidRPr="008F14CC">
        <w:rPr>
          <w:rStyle w:val="FontStyle100"/>
          <w:i w:val="0"/>
          <w:lang w:val="et-EE"/>
        </w:rPr>
        <w:t>Klass 2 hõlmab puhtaid gaase, gaasisegusid, ühe või enama gaasi segusid ühe või enama ainega ning esemeid, mis selliseid aineid sisaldavad.</w:t>
      </w:r>
    </w:p>
    <w:p w:rsidR="00623C07" w:rsidRPr="008F14CC" w:rsidRDefault="00623C07" w:rsidP="00623C07">
      <w:pPr>
        <w:pStyle w:val="Style8"/>
        <w:widowControl/>
        <w:spacing w:before="134"/>
        <w:ind w:left="1142"/>
        <w:rPr>
          <w:rStyle w:val="FontStyle100"/>
          <w:i w:val="0"/>
          <w:lang w:val="et-EE"/>
        </w:rPr>
      </w:pPr>
      <w:r w:rsidRPr="008F14CC">
        <w:rPr>
          <w:rStyle w:val="FontStyle100"/>
          <w:i w:val="0"/>
          <w:lang w:val="et-EE"/>
        </w:rPr>
        <w:t>Gaas on aine:</w:t>
      </w:r>
    </w:p>
    <w:p w:rsidR="00623C07" w:rsidRPr="008F14CC" w:rsidRDefault="00D0146D" w:rsidP="00623C07">
      <w:pPr>
        <w:pStyle w:val="Style22"/>
        <w:widowControl/>
        <w:tabs>
          <w:tab w:val="left" w:pos="1368"/>
        </w:tabs>
        <w:spacing w:before="139"/>
        <w:ind w:left="1133"/>
        <w:rPr>
          <w:rStyle w:val="FontStyle100"/>
          <w:i w:val="0"/>
          <w:lang w:val="et-EE"/>
        </w:rPr>
      </w:pPr>
      <w:r w:rsidRPr="008F14CC">
        <w:rPr>
          <w:rStyle w:val="FontStyle100"/>
          <w:i w:val="0"/>
          <w:lang w:val="et-EE"/>
        </w:rPr>
        <w:t>a)</w:t>
      </w:r>
      <w:r w:rsidR="00623C07" w:rsidRPr="008F14CC">
        <w:rPr>
          <w:rStyle w:val="FontStyle100"/>
          <w:i w:val="0"/>
          <w:lang w:val="et-EE"/>
        </w:rPr>
        <w:tab/>
        <w:t xml:space="preserve"> mille aururõhk temperatuuril 50 °C on üle 300 kPa (3 bar); või mis</w:t>
      </w:r>
    </w:p>
    <w:p w:rsidR="00623C07" w:rsidRPr="008F14CC" w:rsidRDefault="00D0146D" w:rsidP="00623C07">
      <w:pPr>
        <w:pStyle w:val="Style22"/>
        <w:widowControl/>
        <w:tabs>
          <w:tab w:val="left" w:pos="1474"/>
        </w:tabs>
        <w:spacing w:before="125" w:line="226" w:lineRule="exact"/>
        <w:ind w:left="1123"/>
        <w:rPr>
          <w:rStyle w:val="FontStyle100"/>
          <w:i w:val="0"/>
          <w:lang w:val="et-EE"/>
        </w:rPr>
      </w:pPr>
      <w:r w:rsidRPr="008F14CC">
        <w:rPr>
          <w:rStyle w:val="FontStyle100"/>
          <w:i w:val="0"/>
          <w:lang w:val="et-EE"/>
        </w:rPr>
        <w:t>b)</w:t>
      </w:r>
      <w:r w:rsidR="00623C07" w:rsidRPr="008F14CC">
        <w:rPr>
          <w:rStyle w:val="FontStyle100"/>
          <w:i w:val="0"/>
          <w:lang w:val="et-EE"/>
        </w:rPr>
        <w:tab/>
        <w:t xml:space="preserve"> on 20 °C temperatuuril normaalrõhu 101,3 kPa juures täielikult gaasiline.</w:t>
      </w:r>
    </w:p>
    <w:p w:rsidR="00623C07" w:rsidRPr="008F14CC" w:rsidRDefault="00623C07" w:rsidP="0094504D">
      <w:pPr>
        <w:pStyle w:val="Style60"/>
        <w:widowControl/>
        <w:spacing w:before="115"/>
        <w:ind w:left="2688" w:hanging="1555"/>
        <w:jc w:val="left"/>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 xml:space="preserve"> </w:t>
      </w:r>
      <w:r w:rsidRPr="008F14CC">
        <w:rPr>
          <w:rStyle w:val="FontStyle106"/>
          <w:rFonts w:ascii="Arial" w:hAnsi="Arial" w:cs="Arial"/>
          <w:i/>
          <w:sz w:val="18"/>
          <w:szCs w:val="18"/>
          <w:lang w:val="et-EE"/>
        </w:rPr>
        <w:t>ÜRO nr 1052 VESINIKFLUORIID, VEEVABA klassifitseeritakse klassi 8.</w:t>
      </w:r>
    </w:p>
    <w:p w:rsidR="00623C07" w:rsidRPr="008F14CC" w:rsidRDefault="00623C07" w:rsidP="008F14CC">
      <w:pPr>
        <w:pStyle w:val="Style60"/>
        <w:spacing w:before="120" w:line="226" w:lineRule="exact"/>
        <w:ind w:left="2212" w:hanging="1079"/>
        <w:jc w:val="left"/>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Puhas gaas võib sisaldada teisi komponente, mis on saadud selle tootmisprotsessist või lisatud toote stabiilsuse säilitamiseks tingimusel, et nende komponentide tase ei muuda gaasi klassifikatsiooni või gaasi veotingimusi, nagu täiteastet, täitmisrõhku, katserõhku.</w:t>
      </w:r>
    </w:p>
    <w:p w:rsidR="00623C07" w:rsidRPr="008F14CC" w:rsidRDefault="00623C07" w:rsidP="0094504D">
      <w:pPr>
        <w:pStyle w:val="Style60"/>
        <w:widowControl/>
        <w:spacing w:before="115"/>
        <w:ind w:left="413" w:firstLine="720"/>
        <w:jc w:val="left"/>
        <w:rPr>
          <w:rStyle w:val="FontStyle106"/>
          <w:rFonts w:ascii="Arial" w:hAnsi="Arial" w:cs="Arial"/>
          <w:i/>
          <w:sz w:val="18"/>
          <w:szCs w:val="18"/>
          <w:lang w:val="et-EE"/>
        </w:rPr>
      </w:pPr>
      <w:r w:rsidRPr="008F14CC">
        <w:rPr>
          <w:rStyle w:val="FontStyle105"/>
          <w:b/>
          <w:i/>
          <w:lang w:val="et-EE"/>
        </w:rPr>
        <w:t>Märkus 3</w:t>
      </w:r>
      <w:r w:rsidRPr="008F14CC">
        <w:rPr>
          <w:rStyle w:val="FontStyle105"/>
          <w:i/>
          <w:lang w:val="et-EE"/>
        </w:rPr>
        <w:t xml:space="preserve">: </w:t>
      </w:r>
      <w:r w:rsidR="0094504D" w:rsidRPr="008F14CC">
        <w:rPr>
          <w:rStyle w:val="FontStyle105"/>
          <w:i/>
          <w:lang w:val="et-EE"/>
        </w:rPr>
        <w:tab/>
      </w:r>
      <w:r w:rsidRPr="008F14CC">
        <w:rPr>
          <w:rStyle w:val="FontStyle106"/>
          <w:rFonts w:ascii="Arial" w:hAnsi="Arial" w:cs="Arial"/>
          <w:i/>
          <w:sz w:val="18"/>
          <w:szCs w:val="18"/>
          <w:lang w:val="et-EE"/>
        </w:rPr>
        <w:t>Alajao 2.2.2.3 N. O. S. kirjed võivad hõlmata nii puhtaid gaase kui ka segusid.</w:t>
      </w:r>
    </w:p>
    <w:p w:rsidR="00623C07" w:rsidRPr="008F14CC" w:rsidRDefault="00623C07" w:rsidP="00623C07">
      <w:pPr>
        <w:pStyle w:val="Style5"/>
        <w:widowControl/>
        <w:tabs>
          <w:tab w:val="left" w:pos="1128"/>
        </w:tabs>
        <w:spacing w:before="134"/>
        <w:rPr>
          <w:rStyle w:val="FontStyle100"/>
          <w:i w:val="0"/>
          <w:lang w:val="et-EE"/>
        </w:rPr>
      </w:pPr>
      <w:r w:rsidRPr="008F14CC">
        <w:rPr>
          <w:rStyle w:val="FontStyle101"/>
          <w:i w:val="0"/>
          <w:lang w:val="et-EE"/>
        </w:rPr>
        <w:t>2.2.2.1.2</w:t>
      </w:r>
      <w:r w:rsidRPr="008F14CC">
        <w:rPr>
          <w:sz w:val="18"/>
          <w:szCs w:val="18"/>
          <w:lang w:val="et-EE"/>
        </w:rPr>
        <w:tab/>
      </w:r>
      <w:r w:rsidRPr="008F14CC">
        <w:rPr>
          <w:rStyle w:val="FontStyle100"/>
          <w:i w:val="0"/>
          <w:lang w:val="et-EE"/>
        </w:rPr>
        <w:t>Klassi 2 ained ja esemed jaotatakse alajaotustesse järgmiselt:</w:t>
      </w:r>
    </w:p>
    <w:p w:rsidR="00623C07" w:rsidRPr="008F14CC" w:rsidRDefault="00623C07" w:rsidP="00FE0990">
      <w:pPr>
        <w:pStyle w:val="Style22"/>
        <w:widowControl/>
        <w:numPr>
          <w:ilvl w:val="0"/>
          <w:numId w:val="106"/>
        </w:numPr>
        <w:tabs>
          <w:tab w:val="left" w:pos="1406"/>
        </w:tabs>
        <w:spacing w:before="139"/>
        <w:ind w:left="1123"/>
        <w:rPr>
          <w:rStyle w:val="FontStyle100"/>
          <w:i w:val="0"/>
          <w:lang w:val="et-EE"/>
        </w:rPr>
      </w:pPr>
      <w:r w:rsidRPr="008F14CC">
        <w:rPr>
          <w:rStyle w:val="FontStyle100"/>
          <w:i w:val="0"/>
          <w:lang w:val="et-EE"/>
        </w:rPr>
        <w:t>Kokkusurutud gaas: gaas, mis veoks täitmisel rõhu all on –50 °C temperatuuril täielikult gaasiline; see kategooria hõlmab kõiki gaase kriitilise temperatuuriga, mis on madalam või võrdne –50 °C;</w:t>
      </w:r>
    </w:p>
    <w:p w:rsidR="00623C07" w:rsidRPr="008F14CC" w:rsidRDefault="00623C07" w:rsidP="00FE0990">
      <w:pPr>
        <w:pStyle w:val="Style22"/>
        <w:widowControl/>
        <w:numPr>
          <w:ilvl w:val="0"/>
          <w:numId w:val="106"/>
        </w:numPr>
        <w:tabs>
          <w:tab w:val="left" w:pos="1406"/>
        </w:tabs>
        <w:spacing w:before="120" w:line="230" w:lineRule="exact"/>
        <w:ind w:left="1123"/>
        <w:jc w:val="both"/>
        <w:rPr>
          <w:rStyle w:val="FontStyle100"/>
          <w:i w:val="0"/>
          <w:lang w:val="et-EE"/>
        </w:rPr>
      </w:pPr>
      <w:r w:rsidRPr="008F14CC">
        <w:rPr>
          <w:rStyle w:val="FontStyle100"/>
          <w:i w:val="0"/>
          <w:lang w:val="et-EE"/>
        </w:rPr>
        <w:t>Veeldatud gaas: gaas, mis veoks täitmisel rõhu all on –50 °C temperatuuril osaliselt veeldunud. Eristatakse:</w:t>
      </w:r>
    </w:p>
    <w:p w:rsidR="00623C07" w:rsidRPr="008F14CC" w:rsidRDefault="00623C07" w:rsidP="00623C07">
      <w:pPr>
        <w:rPr>
          <w:rFonts w:ascii="Arial" w:hAnsi="Arial" w:cs="Arial"/>
          <w:sz w:val="18"/>
          <w:szCs w:val="18"/>
        </w:rPr>
      </w:pPr>
    </w:p>
    <w:p w:rsidR="00623C07" w:rsidRPr="008F14CC" w:rsidRDefault="00623C07" w:rsidP="00FE0990">
      <w:pPr>
        <w:pStyle w:val="Style22"/>
        <w:widowControl/>
        <w:numPr>
          <w:ilvl w:val="0"/>
          <w:numId w:val="54"/>
        </w:numPr>
        <w:tabs>
          <w:tab w:val="left" w:pos="1267"/>
        </w:tabs>
        <w:spacing w:before="115" w:line="230" w:lineRule="exact"/>
        <w:ind w:left="1128"/>
        <w:jc w:val="both"/>
        <w:rPr>
          <w:rStyle w:val="FontStyle100"/>
          <w:i w:val="0"/>
          <w:lang w:val="et-EE"/>
        </w:rPr>
      </w:pPr>
      <w:r w:rsidRPr="008F14CC">
        <w:rPr>
          <w:rStyle w:val="FontStyle106"/>
          <w:rFonts w:ascii="Arial" w:hAnsi="Arial" w:cs="Arial"/>
          <w:sz w:val="18"/>
          <w:szCs w:val="18"/>
          <w:lang w:val="et-EE"/>
        </w:rPr>
        <w:t xml:space="preserve">suure rõhu all veeldatud gaas </w:t>
      </w:r>
      <w:r w:rsidRPr="008F14CC">
        <w:rPr>
          <w:rStyle w:val="FontStyle100"/>
          <w:i w:val="0"/>
          <w:lang w:val="et-EE"/>
        </w:rPr>
        <w:t>– gaas, mille kriitiline temperatuur on üle -50 °C ja võrdne või alla +65 °C;</w:t>
      </w:r>
    </w:p>
    <w:p w:rsidR="00623C07" w:rsidRPr="008F14CC" w:rsidRDefault="00623C07" w:rsidP="00FE0990">
      <w:pPr>
        <w:pStyle w:val="Style22"/>
        <w:widowControl/>
        <w:numPr>
          <w:ilvl w:val="0"/>
          <w:numId w:val="54"/>
        </w:numPr>
        <w:tabs>
          <w:tab w:val="left" w:pos="1267"/>
        </w:tabs>
        <w:spacing w:before="106" w:line="235" w:lineRule="exact"/>
        <w:ind w:left="1128"/>
        <w:jc w:val="both"/>
        <w:rPr>
          <w:rStyle w:val="FontStyle100"/>
          <w:i w:val="0"/>
          <w:lang w:val="et-EE"/>
        </w:rPr>
      </w:pPr>
      <w:r w:rsidRPr="008F14CC">
        <w:rPr>
          <w:rStyle w:val="FontStyle106"/>
          <w:rFonts w:ascii="Arial" w:hAnsi="Arial" w:cs="Arial"/>
          <w:sz w:val="18"/>
          <w:szCs w:val="18"/>
          <w:lang w:val="et-EE"/>
        </w:rPr>
        <w:t>madala rõhu all veeldatud gaa</w:t>
      </w:r>
      <w:r w:rsidRPr="008F14CC">
        <w:rPr>
          <w:rStyle w:val="FontStyle106"/>
          <w:rFonts w:ascii="Arial" w:hAnsi="Arial" w:cs="Arial"/>
          <w:iCs/>
          <w:sz w:val="18"/>
          <w:szCs w:val="18"/>
          <w:lang w:val="et-EE"/>
        </w:rPr>
        <w:t xml:space="preserve">s </w:t>
      </w:r>
      <w:r w:rsidRPr="008F14CC">
        <w:rPr>
          <w:rStyle w:val="FontStyle100"/>
          <w:i w:val="0"/>
          <w:lang w:val="et-EE"/>
        </w:rPr>
        <w:t>– gaas, mille kriitiline temperatuur on üle +65 °C.</w:t>
      </w:r>
    </w:p>
    <w:p w:rsidR="00623C07" w:rsidRPr="008F14CC" w:rsidRDefault="00623C07" w:rsidP="00623C07">
      <w:pPr>
        <w:rPr>
          <w:rFonts w:ascii="Arial" w:hAnsi="Arial" w:cs="Arial"/>
          <w:sz w:val="18"/>
          <w:szCs w:val="18"/>
        </w:rPr>
      </w:pPr>
    </w:p>
    <w:p w:rsidR="00623C07" w:rsidRPr="008F14CC" w:rsidRDefault="00623C07" w:rsidP="00FE0990">
      <w:pPr>
        <w:pStyle w:val="Style22"/>
        <w:widowControl/>
        <w:numPr>
          <w:ilvl w:val="0"/>
          <w:numId w:val="107"/>
        </w:numPr>
        <w:tabs>
          <w:tab w:val="left" w:pos="1406"/>
        </w:tabs>
        <w:spacing w:before="115" w:line="230" w:lineRule="exact"/>
        <w:ind w:left="1123"/>
        <w:jc w:val="both"/>
        <w:rPr>
          <w:rStyle w:val="FontStyle100"/>
          <w:i w:val="0"/>
          <w:lang w:val="et-EE"/>
        </w:rPr>
      </w:pPr>
      <w:r w:rsidRPr="008F14CC">
        <w:rPr>
          <w:rStyle w:val="FontStyle100"/>
          <w:i w:val="0"/>
          <w:lang w:val="et-EE"/>
        </w:rPr>
        <w:t>Sügavjahutamisega veeldatud gaas: gaas, mis veoks täitmisel osaliselt veeldub madala temperatuuri mõjul.</w:t>
      </w:r>
    </w:p>
    <w:p w:rsidR="00623C07" w:rsidRPr="008F14CC" w:rsidRDefault="00623C07" w:rsidP="00FE0990">
      <w:pPr>
        <w:pStyle w:val="Style22"/>
        <w:widowControl/>
        <w:numPr>
          <w:ilvl w:val="0"/>
          <w:numId w:val="107"/>
        </w:numPr>
        <w:tabs>
          <w:tab w:val="left" w:pos="1406"/>
        </w:tabs>
        <w:spacing w:before="115" w:line="230" w:lineRule="exact"/>
        <w:ind w:left="1123"/>
        <w:jc w:val="both"/>
        <w:rPr>
          <w:rStyle w:val="FontStyle100"/>
          <w:i w:val="0"/>
          <w:lang w:val="et-EE"/>
        </w:rPr>
      </w:pPr>
      <w:r w:rsidRPr="008F14CC">
        <w:rPr>
          <w:rStyle w:val="FontStyle100"/>
          <w:i w:val="0"/>
          <w:lang w:val="et-EE"/>
        </w:rPr>
        <w:t>Lahustatud gaas: gaas, mis veoks täitmisel rõhu all lahustub oma vedela faasi lahusesse.</w:t>
      </w:r>
    </w:p>
    <w:p w:rsidR="00623C07" w:rsidRPr="008F14CC" w:rsidRDefault="00623C07" w:rsidP="00FE0990">
      <w:pPr>
        <w:pStyle w:val="Style22"/>
        <w:widowControl/>
        <w:numPr>
          <w:ilvl w:val="0"/>
          <w:numId w:val="107"/>
        </w:numPr>
        <w:tabs>
          <w:tab w:val="left" w:pos="1406"/>
        </w:tabs>
        <w:spacing w:before="130"/>
        <w:ind w:left="1123"/>
        <w:rPr>
          <w:rStyle w:val="FontStyle100"/>
          <w:i w:val="0"/>
          <w:lang w:val="et-EE"/>
        </w:rPr>
      </w:pPr>
      <w:r w:rsidRPr="008F14CC">
        <w:rPr>
          <w:rStyle w:val="FontStyle100"/>
          <w:i w:val="0"/>
          <w:lang w:val="et-EE"/>
        </w:rPr>
        <w:t>Aerosoolpakendid ja väikesed gaasi sisaldavad anumad (ühekorrapakendid).</w:t>
      </w:r>
    </w:p>
    <w:p w:rsidR="00623C07" w:rsidRPr="008F14CC" w:rsidRDefault="00623C07" w:rsidP="00FE0990">
      <w:pPr>
        <w:pStyle w:val="Style22"/>
        <w:widowControl/>
        <w:numPr>
          <w:ilvl w:val="0"/>
          <w:numId w:val="107"/>
        </w:numPr>
        <w:tabs>
          <w:tab w:val="left" w:pos="1406"/>
        </w:tabs>
        <w:spacing w:before="139"/>
        <w:ind w:left="1123"/>
        <w:rPr>
          <w:rStyle w:val="FontStyle100"/>
          <w:i w:val="0"/>
          <w:lang w:val="et-EE"/>
        </w:rPr>
      </w:pPr>
      <w:r w:rsidRPr="008F14CC">
        <w:rPr>
          <w:rStyle w:val="FontStyle100"/>
          <w:i w:val="0"/>
          <w:lang w:val="et-EE"/>
        </w:rPr>
        <w:t>Muud surugaasi sisaldavad esemed.</w:t>
      </w:r>
    </w:p>
    <w:p w:rsidR="00623C07" w:rsidRPr="008F14CC" w:rsidRDefault="00623C07" w:rsidP="00FE0990">
      <w:pPr>
        <w:pStyle w:val="Style22"/>
        <w:widowControl/>
        <w:numPr>
          <w:ilvl w:val="0"/>
          <w:numId w:val="107"/>
        </w:numPr>
        <w:tabs>
          <w:tab w:val="left" w:pos="1406"/>
        </w:tabs>
        <w:spacing w:before="120" w:line="230" w:lineRule="exact"/>
        <w:ind w:left="1123"/>
        <w:jc w:val="both"/>
        <w:rPr>
          <w:rStyle w:val="FontStyle100"/>
          <w:i w:val="0"/>
          <w:lang w:val="et-EE"/>
        </w:rPr>
      </w:pPr>
      <w:r w:rsidRPr="008F14CC">
        <w:rPr>
          <w:rStyle w:val="FontStyle100"/>
          <w:i w:val="0"/>
          <w:lang w:val="et-EE"/>
        </w:rPr>
        <w:t>Ilma rõhuta gaasid (gaasiproovid), mille kohta kehtivad erinõuded.</w:t>
      </w:r>
    </w:p>
    <w:p w:rsidR="00623C07" w:rsidRPr="008F14CC" w:rsidRDefault="00623C07" w:rsidP="00FE0990">
      <w:pPr>
        <w:pStyle w:val="Style22"/>
        <w:widowControl/>
        <w:numPr>
          <w:ilvl w:val="0"/>
          <w:numId w:val="107"/>
        </w:numPr>
        <w:tabs>
          <w:tab w:val="left" w:pos="1406"/>
        </w:tabs>
        <w:spacing w:before="115" w:line="230" w:lineRule="exact"/>
        <w:ind w:left="1123"/>
        <w:jc w:val="both"/>
        <w:rPr>
          <w:rStyle w:val="FontStyle100"/>
          <w:i w:val="0"/>
          <w:lang w:val="et-EE"/>
        </w:rPr>
      </w:pPr>
      <w:r w:rsidRPr="008F14CC">
        <w:rPr>
          <w:rStyle w:val="FontStyle100"/>
          <w:i w:val="0"/>
          <w:lang w:val="et-EE"/>
        </w:rPr>
        <w:t>Rõhu all kemikaalid – vedelik, pasta või pulber, millele avaldab rõhku kokkusurutud või veeldatud gaasi määratlusele vastav pihustusaine, samuti nimetatud ainete segud.</w:t>
      </w:r>
    </w:p>
    <w:p w:rsidR="00623C07" w:rsidRPr="008F14CC" w:rsidRDefault="00623C07" w:rsidP="00FE0990">
      <w:pPr>
        <w:pStyle w:val="Style22"/>
        <w:widowControl/>
        <w:numPr>
          <w:ilvl w:val="0"/>
          <w:numId w:val="107"/>
        </w:numPr>
        <w:tabs>
          <w:tab w:val="left" w:pos="1406"/>
        </w:tabs>
        <w:spacing w:before="106" w:line="240" w:lineRule="exact"/>
        <w:ind w:left="1123"/>
        <w:jc w:val="both"/>
        <w:rPr>
          <w:rStyle w:val="FontStyle100"/>
          <w:i w:val="0"/>
          <w:lang w:val="et-EE"/>
        </w:rPr>
      </w:pPr>
      <w:r w:rsidRPr="008F14CC">
        <w:rPr>
          <w:rStyle w:val="FontStyle106"/>
          <w:rFonts w:ascii="Arial" w:hAnsi="Arial" w:cs="Arial"/>
          <w:sz w:val="18"/>
          <w:szCs w:val="18"/>
          <w:lang w:val="et-EE"/>
        </w:rPr>
        <w:t xml:space="preserve">Adsorbeeritud gaas </w:t>
      </w:r>
      <w:r w:rsidRPr="008F14CC">
        <w:rPr>
          <w:rStyle w:val="FontStyle100"/>
          <w:i w:val="0"/>
          <w:lang w:val="et-EE"/>
        </w:rPr>
        <w:t>– gaas, mis adsorbeeritakse veoks tahke poorse materjali pinnale, nii et selle tulemusel on anuma siserõhk vähem kui 101,3 kPa temperatuuril 20 °С või vähem kui 300 kPa temperatuuril 50 °С.</w:t>
      </w:r>
    </w:p>
    <w:p w:rsidR="00623C07" w:rsidRPr="008F14CC" w:rsidRDefault="00623C07" w:rsidP="00623C07">
      <w:pPr>
        <w:pStyle w:val="Style5"/>
        <w:widowControl/>
        <w:tabs>
          <w:tab w:val="left" w:pos="1128"/>
        </w:tabs>
        <w:spacing w:before="110"/>
        <w:ind w:left="1128" w:hanging="1128"/>
        <w:rPr>
          <w:rStyle w:val="FontStyle100"/>
          <w:i w:val="0"/>
          <w:lang w:val="et-EE"/>
        </w:rPr>
      </w:pPr>
      <w:r w:rsidRPr="008F14CC">
        <w:rPr>
          <w:rStyle w:val="FontStyle101"/>
          <w:i w:val="0"/>
          <w:lang w:val="et-EE"/>
        </w:rPr>
        <w:t>2.2.2.1.3</w:t>
      </w:r>
      <w:r w:rsidRPr="008F14CC">
        <w:rPr>
          <w:rStyle w:val="FontStyle101"/>
          <w:b w:val="0"/>
          <w:i w:val="0"/>
          <w:lang w:val="et-EE"/>
        </w:rPr>
        <w:t xml:space="preserve"> </w:t>
      </w:r>
      <w:r w:rsidRPr="008F14CC">
        <w:rPr>
          <w:sz w:val="18"/>
          <w:szCs w:val="18"/>
          <w:lang w:val="et-EE"/>
        </w:rPr>
        <w:tab/>
      </w:r>
      <w:r w:rsidRPr="008F14CC">
        <w:rPr>
          <w:rStyle w:val="FontStyle100"/>
          <w:i w:val="0"/>
          <w:lang w:val="et-EE"/>
        </w:rPr>
        <w:t>Klassi 2 kuuluvad ained ja esemed (v.a aerosoolid ja rõhu all kemikaalid) määratakse ühe järgmistest gruppidest vastavalt oma ohtlikele omadustele järgmiselt:</w:t>
      </w:r>
    </w:p>
    <w:p w:rsidR="00623C07" w:rsidRPr="008F14CC" w:rsidRDefault="00623C07" w:rsidP="00623C07">
      <w:pPr>
        <w:pStyle w:val="Style8"/>
        <w:widowControl/>
        <w:spacing w:before="14" w:line="350" w:lineRule="exact"/>
        <w:ind w:left="1123"/>
        <w:rPr>
          <w:rStyle w:val="FontStyle100"/>
          <w:i w:val="0"/>
          <w:lang w:val="et-EE"/>
        </w:rPr>
      </w:pPr>
      <w:r w:rsidRPr="008F14CC">
        <w:rPr>
          <w:rStyle w:val="FontStyle100"/>
          <w:i w:val="0"/>
          <w:lang w:val="et-EE"/>
        </w:rPr>
        <w:t>A – lämmatav;</w:t>
      </w:r>
    </w:p>
    <w:p w:rsidR="00623C07" w:rsidRPr="008F14CC" w:rsidRDefault="00623C07" w:rsidP="00623C07">
      <w:pPr>
        <w:pStyle w:val="Style8"/>
        <w:widowControl/>
        <w:spacing w:line="350" w:lineRule="exact"/>
        <w:ind w:left="1133"/>
        <w:rPr>
          <w:rStyle w:val="FontStyle100"/>
          <w:i w:val="0"/>
          <w:lang w:val="et-EE"/>
        </w:rPr>
      </w:pPr>
      <w:r w:rsidRPr="008F14CC">
        <w:rPr>
          <w:rStyle w:val="FontStyle100"/>
          <w:i w:val="0"/>
          <w:lang w:val="et-EE"/>
        </w:rPr>
        <w:t>O – oksüdeeriv;</w:t>
      </w:r>
    </w:p>
    <w:p w:rsidR="00623C07" w:rsidRPr="008F14CC" w:rsidRDefault="00623C07" w:rsidP="00623C07">
      <w:pPr>
        <w:pStyle w:val="Style8"/>
        <w:widowControl/>
        <w:spacing w:line="350" w:lineRule="exact"/>
        <w:ind w:left="1138"/>
        <w:rPr>
          <w:rStyle w:val="FontStyle100"/>
          <w:i w:val="0"/>
          <w:lang w:val="et-EE"/>
        </w:rPr>
      </w:pPr>
      <w:r w:rsidRPr="008F14CC">
        <w:rPr>
          <w:rStyle w:val="FontStyle100"/>
          <w:i w:val="0"/>
          <w:lang w:val="et-EE"/>
        </w:rPr>
        <w:t>F – kergestisüttiv;</w:t>
      </w:r>
    </w:p>
    <w:p w:rsidR="00623C07" w:rsidRPr="008F14CC" w:rsidRDefault="00623C07" w:rsidP="00623C07">
      <w:pPr>
        <w:pStyle w:val="Style8"/>
        <w:widowControl/>
        <w:spacing w:line="350" w:lineRule="exact"/>
        <w:ind w:left="1138"/>
        <w:rPr>
          <w:rStyle w:val="FontStyle100"/>
          <w:i w:val="0"/>
          <w:lang w:val="et-EE"/>
        </w:rPr>
        <w:sectPr w:rsidR="00623C07" w:rsidRPr="008F14CC">
          <w:footerReference w:type="default" r:id="rId52"/>
          <w:footnotePr>
            <w:numRestart w:val="eachSect"/>
          </w:footnotePr>
          <w:pgSz w:w="11909" w:h="16834"/>
          <w:pgMar w:top="1135" w:right="1146" w:bottom="360" w:left="1700" w:header="720" w:footer="720" w:gutter="0"/>
          <w:cols w:space="60"/>
          <w:noEndnote/>
        </w:sectPr>
      </w:pPr>
    </w:p>
    <w:p w:rsidR="00623C07" w:rsidRPr="008F14CC" w:rsidRDefault="00623C07" w:rsidP="00623C07">
      <w:pPr>
        <w:pStyle w:val="Style28"/>
        <w:widowControl/>
        <w:ind w:left="1128"/>
        <w:rPr>
          <w:rStyle w:val="FontStyle100"/>
          <w:i w:val="0"/>
          <w:lang w:val="et-EE"/>
        </w:rPr>
      </w:pPr>
      <w:r w:rsidRPr="008F14CC">
        <w:rPr>
          <w:rStyle w:val="FontStyle100"/>
          <w:i w:val="0"/>
          <w:lang w:val="et-EE"/>
        </w:rPr>
        <w:lastRenderedPageBreak/>
        <w:t>T – mürgine;</w:t>
      </w:r>
    </w:p>
    <w:p w:rsidR="00623C07" w:rsidRPr="008F14CC" w:rsidRDefault="00623C07" w:rsidP="00623C07">
      <w:pPr>
        <w:pStyle w:val="Style28"/>
        <w:widowControl/>
        <w:ind w:left="1128" w:right="4416"/>
        <w:rPr>
          <w:rStyle w:val="FontStyle100"/>
          <w:i w:val="0"/>
          <w:lang w:val="et-EE"/>
        </w:rPr>
      </w:pPr>
      <w:r w:rsidRPr="008F14CC">
        <w:rPr>
          <w:rStyle w:val="FontStyle100"/>
          <w:i w:val="0"/>
          <w:lang w:val="et-EE"/>
        </w:rPr>
        <w:t xml:space="preserve">TF – mürgine, kergestisüttiv; </w:t>
      </w:r>
    </w:p>
    <w:p w:rsidR="00623C07" w:rsidRPr="008F14CC" w:rsidRDefault="00623C07" w:rsidP="00623C07">
      <w:pPr>
        <w:pStyle w:val="Style28"/>
        <w:widowControl/>
        <w:ind w:left="1128" w:right="4416"/>
        <w:rPr>
          <w:rStyle w:val="FontStyle100"/>
          <w:i w:val="0"/>
          <w:lang w:val="et-EE"/>
        </w:rPr>
      </w:pPr>
      <w:r w:rsidRPr="008F14CC">
        <w:rPr>
          <w:rStyle w:val="FontStyle100"/>
          <w:i w:val="0"/>
          <w:lang w:val="et-EE"/>
        </w:rPr>
        <w:t xml:space="preserve">TC – mürgine, sööbiv; </w:t>
      </w:r>
    </w:p>
    <w:p w:rsidR="00623C07" w:rsidRPr="008F14CC" w:rsidRDefault="00623C07" w:rsidP="00623C07">
      <w:pPr>
        <w:pStyle w:val="Style28"/>
        <w:widowControl/>
        <w:ind w:left="1128" w:right="4416"/>
        <w:rPr>
          <w:rStyle w:val="FontStyle100"/>
          <w:i w:val="0"/>
          <w:lang w:val="et-EE"/>
        </w:rPr>
      </w:pPr>
      <w:r w:rsidRPr="008F14CC">
        <w:rPr>
          <w:rStyle w:val="FontStyle100"/>
          <w:i w:val="0"/>
          <w:lang w:val="et-EE"/>
        </w:rPr>
        <w:t>TO – mürgine, oksüdeeriv;</w:t>
      </w:r>
    </w:p>
    <w:p w:rsidR="00623C07" w:rsidRPr="008F14CC" w:rsidRDefault="00623C07" w:rsidP="00623C07">
      <w:pPr>
        <w:pStyle w:val="Style28"/>
        <w:widowControl/>
        <w:ind w:left="1128" w:right="2650"/>
        <w:rPr>
          <w:rStyle w:val="FontStyle100"/>
          <w:i w:val="0"/>
          <w:lang w:val="et-EE"/>
        </w:rPr>
      </w:pPr>
      <w:r w:rsidRPr="008F14CC">
        <w:rPr>
          <w:rStyle w:val="FontStyle100"/>
          <w:i w:val="0"/>
          <w:lang w:val="et-EE"/>
        </w:rPr>
        <w:t xml:space="preserve">TFC – mürgine, kergestisüttiv, sööbiv; </w:t>
      </w:r>
    </w:p>
    <w:p w:rsidR="00623C07" w:rsidRPr="008F14CC" w:rsidRDefault="00623C07" w:rsidP="00623C07">
      <w:pPr>
        <w:pStyle w:val="Style28"/>
        <w:widowControl/>
        <w:ind w:left="1128" w:right="2650"/>
        <w:rPr>
          <w:rStyle w:val="FontStyle100"/>
          <w:i w:val="0"/>
          <w:lang w:val="et-EE"/>
        </w:rPr>
      </w:pPr>
      <w:r w:rsidRPr="008F14CC">
        <w:rPr>
          <w:rStyle w:val="FontStyle100"/>
          <w:i w:val="0"/>
          <w:lang w:val="et-EE"/>
        </w:rPr>
        <w:t>TOC – mürgine, oksüdeeriv, sööbiv</w:t>
      </w:r>
    </w:p>
    <w:p w:rsidR="00623C07" w:rsidRPr="008F14CC" w:rsidRDefault="00623C07" w:rsidP="00623C07">
      <w:pPr>
        <w:pStyle w:val="Style8"/>
        <w:widowControl/>
        <w:spacing w:before="96" w:line="226" w:lineRule="exact"/>
        <w:ind w:left="1133"/>
        <w:rPr>
          <w:rStyle w:val="FontStyle100"/>
          <w:lang w:val="et-EE"/>
        </w:rPr>
      </w:pPr>
      <w:r w:rsidRPr="008F14CC">
        <w:rPr>
          <w:rStyle w:val="FontStyle100"/>
          <w:i w:val="0"/>
          <w:lang w:val="et-EE"/>
        </w:rPr>
        <w:t>Gaaside ja gaaside segude puhul, millel on ohtlikke omadusi rohkem kui kriteeriumi ühe grupi järgi, on tähega T tähistatud grupp kõigist teistest gruppidest olulisem. Tähega F tähistatud grupid asetuvad tähtedega A või O tähistatud gruppidest ettepoole.</w:t>
      </w:r>
    </w:p>
    <w:p w:rsidR="00623C07" w:rsidRPr="008F14CC" w:rsidRDefault="00623C07" w:rsidP="00623C07">
      <w:pPr>
        <w:pStyle w:val="Style60"/>
        <w:spacing w:before="115"/>
        <w:ind w:left="2170" w:hanging="1037"/>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ab/>
      </w:r>
      <w:r w:rsidRPr="008F14CC">
        <w:rPr>
          <w:rStyle w:val="FontStyle106"/>
          <w:rFonts w:ascii="Arial" w:hAnsi="Arial" w:cs="Arial"/>
          <w:i/>
          <w:sz w:val="18"/>
          <w:szCs w:val="18"/>
          <w:lang w:val="et-EE"/>
        </w:rPr>
        <w:t>ÜRO eeskirjas tüüpidesse klassifitseerimise kohta, IMDG koodeksis ja ICAO tehnilistes eeskirjades on gaasid esmase riski alusel määratud ühte järgmisest kolmest jaost.</w:t>
      </w:r>
    </w:p>
    <w:p w:rsidR="00623C07" w:rsidRPr="008F14CC" w:rsidRDefault="00F76929" w:rsidP="00623C07">
      <w:pPr>
        <w:pStyle w:val="Style38"/>
        <w:widowControl/>
        <w:spacing w:before="120" w:line="226" w:lineRule="exact"/>
        <w:ind w:left="2170"/>
        <w:rPr>
          <w:rStyle w:val="FontStyle106"/>
          <w:rFonts w:ascii="Arial" w:hAnsi="Arial" w:cs="Arial"/>
          <w:i/>
          <w:sz w:val="18"/>
          <w:szCs w:val="18"/>
          <w:lang w:val="et-EE"/>
        </w:rPr>
      </w:pPr>
      <w:r w:rsidRPr="008F14CC">
        <w:rPr>
          <w:rStyle w:val="FontStyle106"/>
          <w:rFonts w:ascii="Arial" w:hAnsi="Arial" w:cs="Arial"/>
          <w:i/>
          <w:sz w:val="18"/>
          <w:szCs w:val="18"/>
          <w:lang w:val="et-EE"/>
        </w:rPr>
        <w:t>Alamklass</w:t>
      </w:r>
      <w:r w:rsidR="00623C07" w:rsidRPr="008F14CC">
        <w:rPr>
          <w:rStyle w:val="FontStyle106"/>
          <w:rFonts w:ascii="Arial" w:hAnsi="Arial" w:cs="Arial"/>
          <w:i/>
          <w:sz w:val="18"/>
          <w:szCs w:val="18"/>
          <w:lang w:val="et-EE"/>
        </w:rPr>
        <w:t xml:space="preserve"> 2.1: kergestisüttivad gaasid (vastavad suurtähega F tähistatud gruppidele).</w:t>
      </w:r>
    </w:p>
    <w:p w:rsidR="00623C07" w:rsidRPr="008F14CC" w:rsidRDefault="00F76929" w:rsidP="00623C07">
      <w:pPr>
        <w:pStyle w:val="Style38"/>
        <w:widowControl/>
        <w:spacing w:before="115"/>
        <w:ind w:left="2170"/>
        <w:rPr>
          <w:rStyle w:val="FontStyle106"/>
          <w:rFonts w:ascii="Arial" w:hAnsi="Arial" w:cs="Arial"/>
          <w:i/>
          <w:sz w:val="18"/>
          <w:szCs w:val="18"/>
          <w:lang w:val="et-EE"/>
        </w:rPr>
      </w:pPr>
      <w:r w:rsidRPr="008F14CC">
        <w:rPr>
          <w:rStyle w:val="FontStyle106"/>
          <w:rFonts w:ascii="Arial" w:hAnsi="Arial" w:cs="Arial"/>
          <w:i/>
          <w:sz w:val="18"/>
          <w:szCs w:val="18"/>
          <w:lang w:val="et-EE"/>
        </w:rPr>
        <w:t xml:space="preserve">Alamklass </w:t>
      </w:r>
      <w:r w:rsidR="00623C07" w:rsidRPr="008F14CC">
        <w:rPr>
          <w:rStyle w:val="FontStyle106"/>
          <w:rFonts w:ascii="Arial" w:hAnsi="Arial" w:cs="Arial"/>
          <w:i/>
          <w:sz w:val="18"/>
          <w:szCs w:val="18"/>
          <w:lang w:val="et-EE"/>
        </w:rPr>
        <w:t>2.2: mittekergestisüttivad, mittemürgised gaasid (vastavad suurtähtedega A või O tähistatud gruppidele).</w:t>
      </w:r>
    </w:p>
    <w:p w:rsidR="00623C07" w:rsidRPr="008F14CC" w:rsidRDefault="00F76929" w:rsidP="00623C07">
      <w:pPr>
        <w:pStyle w:val="Style38"/>
        <w:widowControl/>
        <w:spacing w:before="115"/>
        <w:ind w:left="2170"/>
        <w:rPr>
          <w:rStyle w:val="FontStyle106"/>
          <w:rFonts w:ascii="Arial" w:hAnsi="Arial" w:cs="Arial"/>
          <w:i/>
          <w:sz w:val="18"/>
          <w:szCs w:val="18"/>
          <w:lang w:val="et-EE"/>
        </w:rPr>
      </w:pPr>
      <w:r w:rsidRPr="008F14CC">
        <w:rPr>
          <w:rStyle w:val="FontStyle106"/>
          <w:rFonts w:ascii="Arial" w:hAnsi="Arial" w:cs="Arial"/>
          <w:i/>
          <w:sz w:val="18"/>
          <w:szCs w:val="18"/>
          <w:lang w:val="et-EE"/>
        </w:rPr>
        <w:t xml:space="preserve">Alamklass </w:t>
      </w:r>
      <w:r w:rsidR="00623C07" w:rsidRPr="008F14CC">
        <w:rPr>
          <w:rStyle w:val="FontStyle106"/>
          <w:rFonts w:ascii="Arial" w:hAnsi="Arial" w:cs="Arial"/>
          <w:i/>
          <w:sz w:val="18"/>
          <w:szCs w:val="18"/>
          <w:lang w:val="et-EE"/>
        </w:rPr>
        <w:t>2.3: mürgised gaasid (vastavad suurtähega T tähistatud gruppidele, st T, TF, TC, TO, TFC ja TOC).</w:t>
      </w:r>
    </w:p>
    <w:p w:rsidR="00623C07" w:rsidRPr="008F14CC" w:rsidRDefault="00623C07" w:rsidP="00F76929">
      <w:pPr>
        <w:pStyle w:val="Style60"/>
        <w:spacing w:before="115"/>
        <w:ind w:left="1133"/>
        <w:jc w:val="left"/>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ab/>
      </w:r>
      <w:r w:rsidRPr="008F14CC">
        <w:rPr>
          <w:rStyle w:val="FontStyle106"/>
          <w:rFonts w:ascii="Arial" w:hAnsi="Arial" w:cs="Arial"/>
          <w:i/>
          <w:sz w:val="18"/>
          <w:szCs w:val="18"/>
          <w:lang w:val="et-EE"/>
        </w:rPr>
        <w:t>Väikesed gaasi sisaldavad anumad (ÜRO nr 2037) määratakse gruppidesse A kuni TOC vastavalt sisalduva gaasi ohtlikkusele. Aerosoolide kohta (ÜRO nr 1950) vt 2.2.2.1.6. Rõhu all kemikaalide kohta (ÜRO nr 3500–3505), vt. 2.2.2.1.7.</w:t>
      </w:r>
    </w:p>
    <w:p w:rsidR="00623C07" w:rsidRPr="008F14CC" w:rsidRDefault="00623C07" w:rsidP="00623C07">
      <w:pPr>
        <w:pStyle w:val="Style60"/>
        <w:spacing w:before="110"/>
        <w:ind w:left="2198" w:hanging="1070"/>
        <w:rPr>
          <w:rStyle w:val="FontStyle106"/>
          <w:rFonts w:ascii="Arial" w:hAnsi="Arial" w:cs="Arial"/>
          <w:i/>
          <w:sz w:val="18"/>
          <w:szCs w:val="18"/>
          <w:lang w:val="et-EE"/>
        </w:rPr>
      </w:pPr>
      <w:r w:rsidRPr="008F14CC">
        <w:rPr>
          <w:rStyle w:val="FontStyle105"/>
          <w:b/>
          <w:i/>
          <w:lang w:val="et-EE"/>
        </w:rPr>
        <w:t>Märkus 3:</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Sööbivaid gaase käsitletakse mürgistena, mistõttu määratakse need gruppidesse TC, TFC või TOC.</w:t>
      </w:r>
    </w:p>
    <w:p w:rsidR="00623C07" w:rsidRPr="008F14CC" w:rsidRDefault="00623C07" w:rsidP="00FE0990">
      <w:pPr>
        <w:pStyle w:val="Style5"/>
        <w:widowControl/>
        <w:numPr>
          <w:ilvl w:val="0"/>
          <w:numId w:val="108"/>
        </w:numPr>
        <w:tabs>
          <w:tab w:val="left" w:pos="1128"/>
        </w:tabs>
        <w:spacing w:before="115" w:line="230" w:lineRule="exact"/>
        <w:ind w:left="1128" w:hanging="1128"/>
        <w:jc w:val="both"/>
        <w:rPr>
          <w:rStyle w:val="FontStyle101"/>
          <w:i w:val="0"/>
          <w:lang w:val="et-EE"/>
        </w:rPr>
      </w:pPr>
      <w:r w:rsidRPr="008F14CC">
        <w:rPr>
          <w:rStyle w:val="FontStyle100"/>
          <w:i w:val="0"/>
          <w:lang w:val="et-EE"/>
        </w:rPr>
        <w:t>Kui peatüki 3.2 tabelis A nimetusega nimetatud klassi 2 segu vastab muudele kriteeriumidele, mis on märgitud alajagudes 2.2.2.1.2 ja 2.2.2.1.5, tuleb antud segu klassifitseerida nendele kriteeriumidele vastavalt ning määrata sobiva n.o.s kirje alla.</w:t>
      </w:r>
    </w:p>
    <w:p w:rsidR="00623C07" w:rsidRPr="008F14CC" w:rsidRDefault="00623C07" w:rsidP="00FE0990">
      <w:pPr>
        <w:pStyle w:val="Style5"/>
        <w:widowControl/>
        <w:numPr>
          <w:ilvl w:val="0"/>
          <w:numId w:val="108"/>
        </w:numPr>
        <w:tabs>
          <w:tab w:val="left" w:pos="1128"/>
        </w:tabs>
        <w:spacing w:before="110" w:line="230" w:lineRule="exact"/>
        <w:ind w:left="1128" w:hanging="1128"/>
        <w:jc w:val="both"/>
        <w:rPr>
          <w:rStyle w:val="FontStyle101"/>
          <w:i w:val="0"/>
          <w:lang w:val="et-EE"/>
        </w:rPr>
      </w:pPr>
      <w:r w:rsidRPr="008F14CC">
        <w:rPr>
          <w:rStyle w:val="FontStyle100"/>
          <w:i w:val="0"/>
          <w:lang w:val="et-EE"/>
        </w:rPr>
        <w:t>Klassi 2 kuuluvad ained ja esemed (v.a aerosoolid ja rõhu all kemikaalid), mida ei ole nimeliselt märgitud peatüki 3.2 tabelis A, tuleb klassifitseerida alajaos loetletud 2.2.2.3 ühise kirje alla vastavalt jaotistele 2.2.2.1.2 ja 2.2.2.1.3. Sel juhul kehtivad järgmised kriteeriumid:</w:t>
      </w:r>
    </w:p>
    <w:p w:rsidR="00623C07" w:rsidRPr="008F14CC" w:rsidRDefault="00623C07" w:rsidP="00623C07">
      <w:pPr>
        <w:pStyle w:val="Style4"/>
        <w:widowControl/>
        <w:spacing w:before="134"/>
        <w:ind w:left="1123"/>
        <w:rPr>
          <w:rStyle w:val="FontStyle101"/>
          <w:i w:val="0"/>
          <w:lang w:val="et-EE"/>
        </w:rPr>
      </w:pPr>
      <w:r w:rsidRPr="008F14CC">
        <w:rPr>
          <w:rStyle w:val="FontStyle101"/>
          <w:i w:val="0"/>
          <w:lang w:val="et-EE"/>
        </w:rPr>
        <w:t>Lämmatavad gaasid</w:t>
      </w:r>
    </w:p>
    <w:p w:rsidR="00623C07" w:rsidRPr="008F14CC" w:rsidRDefault="00623C07" w:rsidP="00623C07">
      <w:pPr>
        <w:pStyle w:val="Style8"/>
        <w:widowControl/>
        <w:spacing w:before="120"/>
        <w:ind w:left="1138"/>
        <w:rPr>
          <w:rStyle w:val="FontStyle100"/>
          <w:i w:val="0"/>
          <w:lang w:val="et-EE"/>
        </w:rPr>
      </w:pPr>
      <w:r w:rsidRPr="008F14CC">
        <w:rPr>
          <w:rStyle w:val="FontStyle100"/>
          <w:i w:val="0"/>
          <w:lang w:val="et-EE"/>
        </w:rPr>
        <w:t>Mitteoksüdeerivad, mittekergestisüttivad ja mittemürgised gaasid, mis atmosfääris tavaliselt vähendavad hapniku kontsentratsiooni või asendavad õhus hapniku.</w:t>
      </w:r>
    </w:p>
    <w:p w:rsidR="00623C07" w:rsidRPr="008F14CC" w:rsidRDefault="00623C07" w:rsidP="00623C07">
      <w:pPr>
        <w:pStyle w:val="Style4"/>
        <w:widowControl/>
        <w:spacing w:before="130"/>
        <w:ind w:left="1138"/>
        <w:rPr>
          <w:rStyle w:val="FontStyle101"/>
          <w:i w:val="0"/>
          <w:lang w:val="et-EE"/>
        </w:rPr>
      </w:pPr>
      <w:r w:rsidRPr="008F14CC">
        <w:rPr>
          <w:rStyle w:val="FontStyle101"/>
          <w:i w:val="0"/>
          <w:lang w:val="et-EE"/>
        </w:rPr>
        <w:t>Kergestisüttivad gaasid</w:t>
      </w:r>
    </w:p>
    <w:p w:rsidR="00623C07" w:rsidRPr="008F14CC" w:rsidRDefault="00623C07" w:rsidP="00F76929">
      <w:pPr>
        <w:pStyle w:val="Style28"/>
        <w:widowControl/>
        <w:spacing w:before="144" w:line="240" w:lineRule="auto"/>
        <w:rPr>
          <w:rStyle w:val="FontStyle100"/>
          <w:i w:val="0"/>
          <w:lang w:val="et-EE"/>
        </w:rPr>
      </w:pPr>
      <w:r w:rsidRPr="008F14CC">
        <w:rPr>
          <w:rStyle w:val="FontStyle100"/>
          <w:i w:val="0"/>
          <w:lang w:val="et-EE"/>
        </w:rPr>
        <w:t>Gaasid, mis temperatuuril 20 °C ja normaalrõhul 101,3 kPa:</w:t>
      </w:r>
    </w:p>
    <w:p w:rsidR="00623C07" w:rsidRPr="008F14CC" w:rsidRDefault="00D0146D" w:rsidP="00623C07">
      <w:pPr>
        <w:pStyle w:val="Style22"/>
        <w:widowControl/>
        <w:tabs>
          <w:tab w:val="left" w:pos="1421"/>
        </w:tabs>
        <w:spacing w:before="125" w:line="226" w:lineRule="exact"/>
        <w:ind w:left="1133"/>
        <w:rPr>
          <w:rStyle w:val="FontStyle100"/>
          <w:i w:val="0"/>
          <w:lang w:val="et-EE"/>
        </w:rPr>
      </w:pPr>
      <w:r w:rsidRPr="008F14CC">
        <w:rPr>
          <w:rStyle w:val="FontStyle100"/>
          <w:i w:val="0"/>
          <w:lang w:val="et-EE"/>
        </w:rPr>
        <w:t>a)</w:t>
      </w:r>
      <w:r w:rsidR="00623C07" w:rsidRPr="008F14CC">
        <w:rPr>
          <w:rStyle w:val="FontStyle100"/>
          <w:i w:val="0"/>
          <w:lang w:val="et-EE"/>
        </w:rPr>
        <w:tab/>
        <w:t xml:space="preserve"> süttivad õhus 13 mahu% juures või sellest madalamas kontsentratsioonis või</w:t>
      </w:r>
    </w:p>
    <w:p w:rsidR="00623C07" w:rsidRPr="008F14CC" w:rsidRDefault="00D0146D" w:rsidP="00623C07">
      <w:pPr>
        <w:pStyle w:val="Style22"/>
        <w:widowControl/>
        <w:tabs>
          <w:tab w:val="left" w:pos="1421"/>
        </w:tabs>
        <w:spacing w:before="115"/>
        <w:ind w:left="1133"/>
        <w:rPr>
          <w:rStyle w:val="FontStyle100"/>
          <w:i w:val="0"/>
          <w:lang w:val="et-EE"/>
        </w:rPr>
      </w:pPr>
      <w:r w:rsidRPr="008F14CC">
        <w:rPr>
          <w:rStyle w:val="FontStyle100"/>
          <w:i w:val="0"/>
          <w:lang w:val="et-EE"/>
        </w:rPr>
        <w:t>b)</w:t>
      </w:r>
      <w:r w:rsidR="00623C07" w:rsidRPr="008F14CC">
        <w:rPr>
          <w:rStyle w:val="FontStyle100"/>
          <w:i w:val="0"/>
          <w:lang w:val="et-EE"/>
        </w:rPr>
        <w:tab/>
        <w:t xml:space="preserve"> mis on isesüttivad, kui nende kontsentratsioon õhus on vähemalt 12%, olenemata sellest, kas nad on ka madalama kontsentratsiooni juures õhus isesüttivad. Kergestisüttivus määratakse testide või arvutustega, vastavalt ISO poolt heaks kiidetud meetoditele (vt ISO 10156:2010).</w:t>
      </w:r>
    </w:p>
    <w:p w:rsidR="00623C07" w:rsidRPr="008F14CC" w:rsidRDefault="00623C07" w:rsidP="00623C07">
      <w:pPr>
        <w:pStyle w:val="Style22"/>
        <w:widowControl/>
        <w:tabs>
          <w:tab w:val="left" w:pos="1421"/>
        </w:tabs>
        <w:spacing w:before="115"/>
        <w:ind w:left="1133"/>
        <w:rPr>
          <w:rStyle w:val="FontStyle100"/>
          <w:i w:val="0"/>
          <w:lang w:val="et-EE"/>
        </w:rPr>
        <w:sectPr w:rsidR="00623C07" w:rsidRPr="008F14CC">
          <w:footnotePr>
            <w:numRestart w:val="eachSect"/>
          </w:footnotePr>
          <w:pgSz w:w="11909" w:h="16834"/>
          <w:pgMar w:top="1135" w:right="1146" w:bottom="720" w:left="1700" w:header="720" w:footer="720" w:gutter="0"/>
          <w:cols w:space="60"/>
          <w:noEndnote/>
        </w:sectPr>
      </w:pPr>
    </w:p>
    <w:p w:rsidR="00623C07" w:rsidRPr="008F14CC" w:rsidRDefault="00623C07" w:rsidP="00623C07">
      <w:pPr>
        <w:pStyle w:val="Style8"/>
        <w:widowControl/>
        <w:rPr>
          <w:rStyle w:val="FontStyle100"/>
          <w:i w:val="0"/>
          <w:lang w:val="et-EE"/>
        </w:rPr>
      </w:pPr>
      <w:r w:rsidRPr="008F14CC">
        <w:rPr>
          <w:rStyle w:val="FontStyle100"/>
          <w:i w:val="0"/>
          <w:lang w:val="et-EE"/>
        </w:rPr>
        <w:lastRenderedPageBreak/>
        <w:t>Kui nende meetodite kasutamiseks ei ole piisavalt andmeid, võib kasutada päritolumaa pädeva asutuse poolt tunnustatud võrreldava meetodiga teste. Kui päritolumaa ei ole SMGSi liikmesriik, peavad need meetodid olema tunnustatud selle SMGSi liikmesriigi pädeva asutuse poolt, mille territooriumile saadetis oma teekonnal esimesena jõuab.</w:t>
      </w:r>
    </w:p>
    <w:p w:rsidR="00623C07" w:rsidRPr="008F14CC" w:rsidRDefault="00623C07" w:rsidP="00623C07">
      <w:pPr>
        <w:pStyle w:val="Style4"/>
        <w:widowControl/>
        <w:spacing w:before="130"/>
        <w:rPr>
          <w:rStyle w:val="FontStyle101"/>
          <w:i w:val="0"/>
          <w:lang w:val="et-EE"/>
        </w:rPr>
      </w:pPr>
      <w:r w:rsidRPr="008F14CC">
        <w:rPr>
          <w:rStyle w:val="FontStyle101"/>
          <w:i w:val="0"/>
          <w:lang w:val="et-EE"/>
        </w:rPr>
        <w:t>Oksüdeerivad gaasid</w:t>
      </w:r>
    </w:p>
    <w:p w:rsidR="00623C07" w:rsidRPr="008F14CC" w:rsidRDefault="00623C07" w:rsidP="00623C07">
      <w:pPr>
        <w:pStyle w:val="Style8"/>
        <w:widowControl/>
        <w:spacing w:before="130" w:line="226" w:lineRule="exact"/>
        <w:rPr>
          <w:rStyle w:val="FontStyle100"/>
          <w:i w:val="0"/>
          <w:lang w:val="et-EE"/>
        </w:rPr>
      </w:pPr>
      <w:r w:rsidRPr="008F14CC">
        <w:rPr>
          <w:rStyle w:val="FontStyle100"/>
          <w:i w:val="0"/>
          <w:lang w:val="et-EE"/>
        </w:rPr>
        <w:t>Gaasid, mis võivad (üldjuhul hapniku olemasolul), põhjustada või soodustada teiste materjalide põlemist paremini, kui need põleksid õhu käes. Oksüdeerimisvõime leitakse kas katseliselt või arvestuslikul teel vastavalt ISO poolt heaks kiidetud meetoditele (vt ISO 10156:2010).</w:t>
      </w:r>
    </w:p>
    <w:p w:rsidR="00623C07" w:rsidRPr="008F14CC" w:rsidRDefault="00623C07" w:rsidP="00623C07">
      <w:pPr>
        <w:pStyle w:val="Style4"/>
        <w:widowControl/>
        <w:spacing w:before="134"/>
        <w:rPr>
          <w:rStyle w:val="FontStyle101"/>
          <w:i w:val="0"/>
          <w:lang w:val="et-EE"/>
        </w:rPr>
      </w:pPr>
      <w:r w:rsidRPr="008F14CC">
        <w:rPr>
          <w:rStyle w:val="FontStyle101"/>
          <w:i w:val="0"/>
          <w:lang w:val="et-EE"/>
        </w:rPr>
        <w:t>Mürgised gaasid</w:t>
      </w:r>
    </w:p>
    <w:p w:rsidR="00623C07" w:rsidRPr="008F14CC" w:rsidRDefault="00623C07" w:rsidP="00623C07">
      <w:pPr>
        <w:pStyle w:val="Style33"/>
        <w:spacing w:before="125" w:line="226" w:lineRule="exact"/>
        <w:ind w:left="896" w:hanging="896"/>
        <w:rPr>
          <w:rStyle w:val="FontStyle106"/>
          <w:rFonts w:ascii="Arial" w:hAnsi="Arial" w:cs="Arial"/>
          <w:i/>
          <w:sz w:val="18"/>
          <w:szCs w:val="18"/>
          <w:lang w:val="et-EE"/>
        </w:rPr>
      </w:pPr>
      <w:r w:rsidRPr="008F14CC">
        <w:rPr>
          <w:rStyle w:val="FontStyle105"/>
          <w:b/>
          <w:i/>
          <w:lang w:val="et-EE"/>
        </w:rPr>
        <w:t>Märkus:</w:t>
      </w:r>
      <w:r w:rsidRPr="008F14CC">
        <w:rPr>
          <w:rStyle w:val="FontStyle105"/>
          <w:b/>
          <w:bCs/>
          <w:i/>
          <w:iCs/>
          <w:lang w:val="et-EE"/>
        </w:rPr>
        <w:t xml:space="preserve"> </w:t>
      </w:r>
      <w:r w:rsidRPr="008F14CC">
        <w:rPr>
          <w:rStyle w:val="FontStyle105"/>
          <w:b/>
          <w:bCs/>
          <w:i/>
          <w:iCs/>
          <w:lang w:val="et-EE"/>
        </w:rPr>
        <w:tab/>
      </w:r>
      <w:r w:rsidRPr="008F14CC">
        <w:rPr>
          <w:rStyle w:val="FontStyle106"/>
          <w:rFonts w:ascii="Arial" w:hAnsi="Arial" w:cs="Arial"/>
          <w:i/>
          <w:sz w:val="18"/>
          <w:szCs w:val="18"/>
          <w:lang w:val="et-EE"/>
        </w:rPr>
        <w:t>Gaasid, mis vastavad kas osaliselt või täielikult oma korrodeerivate omaduste tõttu mürgisuse kriteeriumile, tuleb klassifitseerida mürgisteks gaasideks.</w:t>
      </w:r>
      <w:r w:rsidRPr="008F14CC">
        <w:rPr>
          <w:rStyle w:val="FontStyle106"/>
          <w:rFonts w:ascii="Arial" w:hAnsi="Arial" w:cs="Arial"/>
          <w:i/>
          <w:iCs/>
          <w:sz w:val="18"/>
          <w:szCs w:val="18"/>
          <w:lang w:val="et-EE"/>
        </w:rPr>
        <w:t xml:space="preserve"> </w:t>
      </w:r>
      <w:r w:rsidRPr="008F14CC">
        <w:rPr>
          <w:rStyle w:val="FontStyle106"/>
          <w:rFonts w:ascii="Arial" w:hAnsi="Arial" w:cs="Arial"/>
          <w:i/>
          <w:sz w:val="18"/>
          <w:szCs w:val="18"/>
          <w:lang w:val="et-EE"/>
        </w:rPr>
        <w:t>Vaata ka kriteeriume pealkirja alt „Sööbivad gaasid“ võimaliku riski tõttu, et tegemist võib olla kaasnevate korrodeerivate omadustega gaasiga.</w:t>
      </w:r>
    </w:p>
    <w:p w:rsidR="00623C07" w:rsidRPr="008F14CC" w:rsidRDefault="00623C07" w:rsidP="00623C07">
      <w:pPr>
        <w:pStyle w:val="Style4"/>
        <w:widowControl/>
        <w:spacing w:before="134"/>
        <w:rPr>
          <w:rStyle w:val="FontStyle101"/>
          <w:i w:val="0"/>
          <w:lang w:val="et-EE"/>
        </w:rPr>
      </w:pPr>
      <w:r w:rsidRPr="008F14CC">
        <w:rPr>
          <w:rStyle w:val="FontStyle101"/>
          <w:i w:val="0"/>
          <w:lang w:val="et-EE"/>
        </w:rPr>
        <w:t>Gaasid, mis:</w:t>
      </w:r>
    </w:p>
    <w:p w:rsidR="00623C07" w:rsidRPr="008F14CC" w:rsidRDefault="00D0146D" w:rsidP="00623C07">
      <w:pPr>
        <w:pStyle w:val="Style22"/>
        <w:widowControl/>
        <w:tabs>
          <w:tab w:val="left" w:pos="274"/>
        </w:tabs>
        <w:spacing w:before="125"/>
        <w:rPr>
          <w:rStyle w:val="FontStyle100"/>
          <w:i w:val="0"/>
          <w:lang w:val="et-EE"/>
        </w:rPr>
      </w:pPr>
      <w:r w:rsidRPr="008F14CC">
        <w:rPr>
          <w:rStyle w:val="FontStyle100"/>
          <w:i w:val="0"/>
          <w:lang w:val="et-EE"/>
        </w:rPr>
        <w:t>a)</w:t>
      </w:r>
      <w:r w:rsidR="00623C07" w:rsidRPr="008F14CC">
        <w:rPr>
          <w:rStyle w:val="FontStyle100"/>
          <w:i w:val="0"/>
          <w:lang w:val="et-EE"/>
        </w:rPr>
        <w:tab/>
        <w:t xml:space="preserve"> on teada, et need on inimesele nii mürgised või sööbivad, et on tervisele ohtlikud, või</w:t>
      </w:r>
    </w:p>
    <w:p w:rsidR="00623C07" w:rsidRPr="008F14CC" w:rsidRDefault="00D0146D" w:rsidP="00623C07">
      <w:pPr>
        <w:pStyle w:val="Style22"/>
        <w:widowControl/>
        <w:tabs>
          <w:tab w:val="left" w:pos="274"/>
        </w:tabs>
        <w:spacing w:before="110"/>
        <w:rPr>
          <w:rStyle w:val="FontStyle100"/>
          <w:i w:val="0"/>
          <w:lang w:val="et-EE"/>
        </w:rPr>
      </w:pPr>
      <w:r w:rsidRPr="008F14CC">
        <w:rPr>
          <w:rStyle w:val="FontStyle100"/>
          <w:i w:val="0"/>
          <w:lang w:val="et-EE"/>
        </w:rPr>
        <w:t>b)</w:t>
      </w:r>
      <w:r w:rsidR="00623C07" w:rsidRPr="008F14CC">
        <w:rPr>
          <w:rStyle w:val="FontStyle100"/>
          <w:i w:val="0"/>
          <w:lang w:val="et-EE"/>
        </w:rPr>
        <w:tab/>
        <w:t xml:space="preserve"> võib liigitada inimesele mürgiste või sööbivate ainete hulka, kui vastavalt alajaos 2.2.61.1. kirjeldatud katsete tulemusena leitakse, et nende LC</w:t>
      </w:r>
      <w:r w:rsidR="00623C07" w:rsidRPr="008F14CC">
        <w:rPr>
          <w:rStyle w:val="FontStyle100"/>
          <w:i w:val="0"/>
          <w:vertAlign w:val="subscript"/>
          <w:lang w:val="et-EE"/>
        </w:rPr>
        <w:t>50</w:t>
      </w:r>
      <w:r w:rsidR="00623C07" w:rsidRPr="008F14CC">
        <w:rPr>
          <w:rStyle w:val="FontStyle100"/>
          <w:i w:val="0"/>
          <w:lang w:val="et-EE"/>
        </w:rPr>
        <w:t xml:space="preserve"> ägeda mürgisuse väärtus on võrdne või väiksem kui 5000 ml/m</w:t>
      </w:r>
      <w:r w:rsidR="00623C07" w:rsidRPr="008F14CC">
        <w:rPr>
          <w:rStyle w:val="FontStyle100"/>
          <w:i w:val="0"/>
          <w:vertAlign w:val="superscript"/>
          <w:lang w:val="et-EE"/>
        </w:rPr>
        <w:t>3</w:t>
      </w:r>
      <w:r w:rsidR="00623C07" w:rsidRPr="008F14CC">
        <w:rPr>
          <w:rStyle w:val="FontStyle100"/>
          <w:i w:val="0"/>
          <w:lang w:val="et-EE"/>
        </w:rPr>
        <w:t xml:space="preserve"> (ppm).</w:t>
      </w:r>
    </w:p>
    <w:p w:rsidR="00623C07" w:rsidRPr="008F14CC" w:rsidRDefault="009E4CD0" w:rsidP="00623C07">
      <w:pPr>
        <w:framePr w:h="1109" w:hSpace="38" w:wrap="notBeside" w:vAnchor="text" w:hAnchor="text" w:x="3899" w:y="1446"/>
        <w:rPr>
          <w:rFonts w:ascii="Arial" w:hAnsi="Arial" w:cs="Arial"/>
          <w:sz w:val="18"/>
          <w:szCs w:val="18"/>
        </w:rPr>
      </w:pPr>
      <w:r w:rsidRPr="008F14CC">
        <w:rPr>
          <w:rFonts w:ascii="Arial" w:hAnsi="Arial" w:cs="Arial"/>
          <w:noProof/>
          <w:sz w:val="18"/>
          <w:szCs w:val="18"/>
          <w:lang w:eastAsia="et-EE"/>
        </w:rPr>
        <w:drawing>
          <wp:inline distT="0" distB="0" distL="0" distR="0" wp14:anchorId="5D52E07B" wp14:editId="4F7AB81B">
            <wp:extent cx="942975" cy="704850"/>
            <wp:effectExtent l="0" t="0" r="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p>
    <w:p w:rsidR="00623C07" w:rsidRPr="008F14CC" w:rsidRDefault="00623C07" w:rsidP="00623C07">
      <w:pPr>
        <w:pStyle w:val="Style8"/>
        <w:widowControl/>
        <w:spacing w:before="115"/>
        <w:rPr>
          <w:rStyle w:val="FontStyle100"/>
          <w:i w:val="0"/>
          <w:lang w:val="et-EE"/>
        </w:rPr>
      </w:pPr>
      <w:r w:rsidRPr="008F14CC">
        <w:rPr>
          <w:rStyle w:val="FontStyle100"/>
          <w:i w:val="0"/>
          <w:lang w:val="et-EE"/>
        </w:rPr>
        <w:t>Gaasisegude korral (kaasa arvatud teiste aineklasside ainete aurud) võib kasutada järgmist valemit:</w:t>
      </w:r>
    </w:p>
    <w:p w:rsidR="00623C07" w:rsidRPr="008F14CC" w:rsidRDefault="00623C07" w:rsidP="00623C07">
      <w:pPr>
        <w:pStyle w:val="Style8"/>
        <w:widowControl/>
        <w:spacing w:before="173"/>
        <w:rPr>
          <w:rStyle w:val="FontStyle100"/>
          <w:lang w:val="et-EE"/>
        </w:rPr>
      </w:pPr>
    </w:p>
    <w:p w:rsidR="001B6489" w:rsidRPr="008F14CC" w:rsidRDefault="001B6489" w:rsidP="008F14CC">
      <w:pPr>
        <w:pStyle w:val="Style54"/>
        <w:framePr w:h="272" w:hRule="exact" w:hSpace="38" w:wrap="notBeside" w:vAnchor="text" w:hAnchor="page" w:x="4178" w:y="762"/>
        <w:widowControl/>
        <w:jc w:val="right"/>
        <w:rPr>
          <w:rStyle w:val="FontStyle94"/>
          <w:lang w:val="et-EE"/>
        </w:rPr>
      </w:pPr>
      <w:r w:rsidRPr="008F14CC">
        <w:rPr>
          <w:rStyle w:val="FontStyle94"/>
          <w:lang w:val="et-EE"/>
        </w:rPr>
        <w:t>LC</w:t>
      </w:r>
      <w:r w:rsidRPr="008F14CC">
        <w:rPr>
          <w:rStyle w:val="FontStyle94"/>
          <w:vertAlign w:val="subscript"/>
          <w:lang w:val="et-EE"/>
        </w:rPr>
        <w:t>50</w:t>
      </w:r>
      <w:r w:rsidRPr="008F14CC">
        <w:rPr>
          <w:rStyle w:val="FontStyle94"/>
          <w:lang w:val="et-EE"/>
        </w:rPr>
        <w:t xml:space="preserve"> mürgine (segu)</w:t>
      </w:r>
    </w:p>
    <w:p w:rsidR="00623C07" w:rsidRPr="008F14CC" w:rsidRDefault="00623C07" w:rsidP="00623C07">
      <w:pPr>
        <w:pStyle w:val="Style8"/>
        <w:widowControl/>
        <w:spacing w:before="173"/>
        <w:rPr>
          <w:rStyle w:val="FontStyle100"/>
          <w:lang w:val="et-EE"/>
        </w:rPr>
      </w:pPr>
    </w:p>
    <w:p w:rsidR="00623C07" w:rsidRPr="008F14CC" w:rsidRDefault="00623C07" w:rsidP="00623C07">
      <w:pPr>
        <w:pStyle w:val="Style8"/>
        <w:widowControl/>
        <w:spacing w:before="173"/>
        <w:rPr>
          <w:rStyle w:val="FontStyle100"/>
          <w:i w:val="0"/>
          <w:lang w:val="et-EE"/>
        </w:rPr>
      </w:pPr>
      <w:r w:rsidRPr="008F14CC">
        <w:rPr>
          <w:rStyle w:val="FontStyle100"/>
          <w:i w:val="0"/>
          <w:lang w:val="et-EE"/>
        </w:rPr>
        <w:t>kus</w:t>
      </w:r>
    </w:p>
    <w:p w:rsidR="00623C07" w:rsidRPr="008F14CC" w:rsidRDefault="00F76929" w:rsidP="00F76929">
      <w:pPr>
        <w:pStyle w:val="Style41"/>
        <w:widowControl/>
        <w:spacing w:before="139" w:line="240" w:lineRule="auto"/>
        <w:ind w:firstLine="0"/>
        <w:rPr>
          <w:rStyle w:val="FontStyle100"/>
          <w:lang w:val="et-EE"/>
        </w:rPr>
      </w:pPr>
      <w:r w:rsidRPr="008F14CC">
        <w:rPr>
          <w:rStyle w:val="FontStyle100"/>
          <w:lang w:val="et-EE"/>
        </w:rPr>
        <w:t>f</w:t>
      </w:r>
      <w:r w:rsidRPr="008F14CC">
        <w:rPr>
          <w:rStyle w:val="FontStyle100"/>
          <w:vertAlign w:val="subscript"/>
          <w:lang w:val="et-EE"/>
        </w:rPr>
        <w:t>i</w:t>
      </w:r>
      <w:r w:rsidRPr="008F14CC">
        <w:rPr>
          <w:rStyle w:val="FontStyle100"/>
          <w:lang w:val="et-EE"/>
        </w:rPr>
        <w:t xml:space="preserve"> </w:t>
      </w:r>
      <w:r w:rsidR="00623C07" w:rsidRPr="008F14CC">
        <w:rPr>
          <w:rStyle w:val="FontStyle100"/>
          <w:lang w:val="et-EE"/>
        </w:rPr>
        <w:t>– segu i-nda komponendi mooli osa;</w:t>
      </w:r>
    </w:p>
    <w:p w:rsidR="00623C07" w:rsidRPr="008F14CC" w:rsidRDefault="00623C07" w:rsidP="00F76929">
      <w:pPr>
        <w:pStyle w:val="Style41"/>
        <w:widowControl/>
        <w:spacing w:before="125"/>
        <w:ind w:firstLine="0"/>
        <w:rPr>
          <w:rStyle w:val="FontStyle100"/>
          <w:i w:val="0"/>
          <w:lang w:val="et-EE"/>
        </w:rPr>
      </w:pPr>
      <w:r w:rsidRPr="008F14CC">
        <w:rPr>
          <w:rStyle w:val="FontStyle93"/>
          <w:i/>
          <w:lang w:val="et-EE"/>
        </w:rPr>
        <w:t>Т</w:t>
      </w:r>
      <w:r w:rsidRPr="008F14CC">
        <w:rPr>
          <w:rStyle w:val="FontStyle93"/>
          <w:i/>
          <w:vertAlign w:val="subscript"/>
          <w:lang w:val="et-EE"/>
        </w:rPr>
        <w:t>1</w:t>
      </w:r>
      <w:r w:rsidRPr="008F14CC">
        <w:rPr>
          <w:rStyle w:val="FontStyle93"/>
          <w:lang w:val="et-EE"/>
        </w:rPr>
        <w:t xml:space="preserve"> </w:t>
      </w:r>
      <w:r w:rsidRPr="008F14CC">
        <w:rPr>
          <w:rStyle w:val="FontStyle100"/>
          <w:lang w:val="et-EE"/>
        </w:rPr>
        <w:t xml:space="preserve">– </w:t>
      </w:r>
      <w:r w:rsidRPr="008F14CC">
        <w:rPr>
          <w:rStyle w:val="FontStyle100"/>
          <w:i w:val="0"/>
          <w:lang w:val="et-EE"/>
        </w:rPr>
        <w:t xml:space="preserve">segu i-nda komponendi mürgisuse indeks. Kriteeriumi </w:t>
      </w:r>
      <w:r w:rsidRPr="008F14CC">
        <w:rPr>
          <w:rStyle w:val="FontStyle93"/>
          <w:i/>
          <w:lang w:val="et-EE"/>
        </w:rPr>
        <w:t xml:space="preserve">Tci </w:t>
      </w:r>
      <w:r w:rsidRPr="008F14CC">
        <w:rPr>
          <w:rStyle w:val="FontStyle100"/>
          <w:i w:val="0"/>
          <w:lang w:val="et-EE"/>
        </w:rPr>
        <w:t>väärtus on võrdne LC</w:t>
      </w:r>
      <w:r w:rsidRPr="008F14CC">
        <w:rPr>
          <w:rStyle w:val="FontStyle100"/>
          <w:i w:val="0"/>
          <w:vertAlign w:val="subscript"/>
          <w:lang w:val="et-EE"/>
        </w:rPr>
        <w:t xml:space="preserve">50 </w:t>
      </w:r>
      <w:r w:rsidRPr="008F14CC">
        <w:rPr>
          <w:rStyle w:val="FontStyle100"/>
          <w:i w:val="0"/>
          <w:lang w:val="et-EE"/>
        </w:rPr>
        <w:t>väärtusega, mille võib leida pakkimiseeskirja P200 alajaos 4.1.4.1. Kui LC</w:t>
      </w:r>
      <w:r w:rsidRPr="008F14CC">
        <w:rPr>
          <w:rStyle w:val="FontStyle100"/>
          <w:i w:val="0"/>
          <w:vertAlign w:val="subscript"/>
          <w:lang w:val="et-EE"/>
        </w:rPr>
        <w:t>50</w:t>
      </w:r>
      <w:r w:rsidRPr="008F14CC">
        <w:rPr>
          <w:rStyle w:val="FontStyle100"/>
          <w:i w:val="0"/>
          <w:lang w:val="et-EE"/>
        </w:rPr>
        <w:t xml:space="preserve"> väärtust pakkimiseeskirja P200 punktis 4.1.4.1. ei ole, tuleb LC</w:t>
      </w:r>
      <w:r w:rsidRPr="008F14CC">
        <w:rPr>
          <w:rStyle w:val="FontStyle100"/>
          <w:i w:val="0"/>
          <w:vertAlign w:val="subscript"/>
          <w:lang w:val="et-EE"/>
        </w:rPr>
        <w:t>50</w:t>
      </w:r>
      <w:r w:rsidRPr="008F14CC">
        <w:rPr>
          <w:rStyle w:val="FontStyle100"/>
          <w:i w:val="0"/>
          <w:lang w:val="et-EE"/>
        </w:rPr>
        <w:t xml:space="preserve"> väärtus võtta vastavast teaduslikust kirjandusest. Kui LC50 väärtus ei ole teada, määratakse mürgisuse indeks LC</w:t>
      </w:r>
      <w:r w:rsidRPr="008F14CC">
        <w:rPr>
          <w:rStyle w:val="FontStyle100"/>
          <w:i w:val="0"/>
          <w:vertAlign w:val="subscript"/>
          <w:lang w:val="et-EE"/>
        </w:rPr>
        <w:t xml:space="preserve">50 </w:t>
      </w:r>
      <w:r w:rsidRPr="008F14CC">
        <w:rPr>
          <w:rStyle w:val="FontStyle100"/>
          <w:i w:val="0"/>
          <w:lang w:val="et-EE"/>
        </w:rPr>
        <w:t>kõige madalama väärtuse järgi, mis on sarnaste füsioloogiliste ja keemiliste toimetega ainetel, või korraldatakse katsed ise, kui see on ainus aine mürgisuse määramise võimalus.</w:t>
      </w:r>
    </w:p>
    <w:p w:rsidR="00623C07" w:rsidRPr="008F14CC" w:rsidRDefault="00623C07" w:rsidP="00623C07">
      <w:pPr>
        <w:pStyle w:val="Style4"/>
        <w:widowControl/>
        <w:spacing w:before="130"/>
        <w:rPr>
          <w:rStyle w:val="FontStyle101"/>
          <w:i w:val="0"/>
          <w:lang w:val="et-EE"/>
        </w:rPr>
      </w:pPr>
      <w:r w:rsidRPr="008F14CC">
        <w:rPr>
          <w:rStyle w:val="FontStyle101"/>
          <w:i w:val="0"/>
          <w:lang w:val="et-EE"/>
        </w:rPr>
        <w:t>Sööbivad gaasid</w:t>
      </w:r>
    </w:p>
    <w:p w:rsidR="00623C07" w:rsidRPr="008F14CC" w:rsidRDefault="00623C07" w:rsidP="00623C07">
      <w:pPr>
        <w:pStyle w:val="Style8"/>
        <w:widowControl/>
        <w:spacing w:before="125"/>
        <w:rPr>
          <w:rStyle w:val="FontStyle100"/>
          <w:i w:val="0"/>
          <w:lang w:val="et-EE"/>
        </w:rPr>
      </w:pPr>
      <w:r w:rsidRPr="008F14CC">
        <w:rPr>
          <w:rStyle w:val="FontStyle100"/>
          <w:i w:val="0"/>
          <w:lang w:val="et-EE"/>
        </w:rPr>
        <w:t>Gaasid või gaaside segud, mis vastavad kas osaliselt või täielikult oma korrodeerivate omaduste tõttu mürgisuse kriteeriumile, tuleb klassifitseerida mürgisteks sööbiva ohuga gaasideks.</w:t>
      </w:r>
    </w:p>
    <w:p w:rsidR="00623C07" w:rsidRPr="008F14CC" w:rsidRDefault="00623C07" w:rsidP="00623C07">
      <w:pPr>
        <w:pStyle w:val="Style8"/>
        <w:widowControl/>
        <w:spacing w:before="120" w:line="226" w:lineRule="exact"/>
        <w:rPr>
          <w:rStyle w:val="FontStyle100"/>
          <w:i w:val="0"/>
          <w:lang w:val="et-EE"/>
        </w:rPr>
      </w:pPr>
      <w:r w:rsidRPr="008F14CC">
        <w:rPr>
          <w:rStyle w:val="FontStyle100"/>
          <w:i w:val="0"/>
          <w:lang w:val="et-EE"/>
        </w:rPr>
        <w:t>Gaasisegu, mis on hinnatud mürgiseks oma korrodeerivate ja mürgiste omaduste kombinatsiooni tõttu, on lisaks ohtlik oma söövitavate omaduste tõttu ka sattumisel inimese nahale, silmadesse või limaskestadele või kui segu korrodeerivate komponentide LC</w:t>
      </w:r>
      <w:r w:rsidRPr="008F14CC">
        <w:rPr>
          <w:rStyle w:val="FontStyle96"/>
          <w:i/>
          <w:sz w:val="18"/>
          <w:szCs w:val="18"/>
          <w:lang w:val="et-EE"/>
        </w:rPr>
        <w:t>50</w:t>
      </w:r>
      <w:r w:rsidR="000767E3">
        <w:rPr>
          <w:rStyle w:val="FontStyle96"/>
          <w:i/>
          <w:sz w:val="18"/>
          <w:szCs w:val="18"/>
          <w:lang w:val="et-EE"/>
        </w:rPr>
        <w:t xml:space="preserve"> </w:t>
      </w:r>
      <w:r w:rsidRPr="008F14CC">
        <w:rPr>
          <w:rStyle w:val="FontStyle100"/>
          <w:i w:val="0"/>
          <w:lang w:val="et-EE"/>
        </w:rPr>
        <w:t>väärtus on võrdne või väiksem kui 5000 ml/m</w:t>
      </w:r>
      <w:r w:rsidRPr="008F14CC">
        <w:rPr>
          <w:rStyle w:val="FontStyle100"/>
          <w:i w:val="0"/>
          <w:vertAlign w:val="superscript"/>
          <w:lang w:val="et-EE"/>
        </w:rPr>
        <w:t>3</w:t>
      </w:r>
      <w:r w:rsidRPr="008F14CC">
        <w:rPr>
          <w:rStyle w:val="FontStyle100"/>
          <w:i w:val="0"/>
          <w:lang w:val="et-EE"/>
        </w:rPr>
        <w:t xml:space="preserve"> (ppm), kui LC</w:t>
      </w:r>
      <w:r w:rsidRPr="008F14CC">
        <w:rPr>
          <w:rStyle w:val="FontStyle100"/>
          <w:i w:val="0"/>
          <w:vertAlign w:val="subscript"/>
          <w:lang w:val="et-EE"/>
        </w:rPr>
        <w:t>50</w:t>
      </w:r>
      <w:r w:rsidRPr="008F14CC">
        <w:rPr>
          <w:rStyle w:val="FontStyle100"/>
          <w:i w:val="0"/>
          <w:lang w:val="et-EE"/>
        </w:rPr>
        <w:t xml:space="preserve"> arvutatakse vastavalt valemile:</w:t>
      </w:r>
    </w:p>
    <w:p w:rsidR="00623C07" w:rsidRPr="008F14CC" w:rsidRDefault="00623C07" w:rsidP="00623C07">
      <w:pPr>
        <w:pStyle w:val="Style8"/>
        <w:widowControl/>
        <w:spacing w:before="120" w:line="226" w:lineRule="exact"/>
        <w:rPr>
          <w:rStyle w:val="FontStyle100"/>
          <w:lang w:val="et-EE"/>
        </w:rPr>
        <w:sectPr w:rsidR="00623C07" w:rsidRPr="008F14CC">
          <w:footerReference w:type="default" r:id="rId54"/>
          <w:footnotePr>
            <w:numRestart w:val="eachSect"/>
          </w:footnotePr>
          <w:pgSz w:w="11909" w:h="16834"/>
          <w:pgMar w:top="1135" w:right="1416" w:bottom="720" w:left="2554" w:header="720" w:footer="720" w:gutter="0"/>
          <w:cols w:space="60"/>
          <w:noEndnote/>
        </w:sectPr>
      </w:pPr>
    </w:p>
    <w:p w:rsidR="00F76929" w:rsidRPr="008F14CC" w:rsidRDefault="009E4CD0" w:rsidP="00623C07">
      <w:pPr>
        <w:pStyle w:val="Style8"/>
        <w:widowControl/>
        <w:ind w:left="1138"/>
        <w:rPr>
          <w:rStyle w:val="FontStyle100"/>
          <w:lang w:val="et-EE"/>
        </w:rPr>
      </w:pPr>
      <w:r w:rsidRPr="008F14CC">
        <w:rPr>
          <w:noProof/>
          <w:sz w:val="18"/>
          <w:szCs w:val="18"/>
          <w:lang w:val="et-EE" w:eastAsia="et-EE"/>
        </w:rPr>
        <w:lastRenderedPageBreak/>
        <mc:AlternateContent>
          <mc:Choice Requires="wps">
            <w:drawing>
              <wp:anchor distT="133985" distB="539750" distL="24130" distR="24130" simplePos="0" relativeHeight="251685376" behindDoc="0" locked="0" layoutInCell="1" allowOverlap="1" wp14:anchorId="31F5D374" wp14:editId="3EBDD558">
                <wp:simplePos x="0" y="0"/>
                <wp:positionH relativeFrom="margin">
                  <wp:posOffset>1545590</wp:posOffset>
                </wp:positionH>
                <wp:positionV relativeFrom="paragraph">
                  <wp:posOffset>326390</wp:posOffset>
                </wp:positionV>
                <wp:extent cx="1537970" cy="193040"/>
                <wp:effectExtent l="0" t="0" r="0" b="0"/>
                <wp:wrapTopAndBottom/>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F76929">
                            <w:pPr>
                              <w:pStyle w:val="Style54"/>
                              <w:widowControl/>
                              <w:jc w:val="center"/>
                              <w:rPr>
                                <w:rStyle w:val="FontStyle94"/>
                              </w:rPr>
                            </w:pPr>
                            <w:r>
                              <w:rPr>
                                <w:rStyle w:val="FontStyle94"/>
                              </w:rPr>
                              <w:t>LC</w:t>
                            </w:r>
                            <w:r>
                              <w:rPr>
                                <w:rStyle w:val="FontStyle94"/>
                                <w:vertAlign w:val="subscript"/>
                              </w:rPr>
                              <w:t>50</w:t>
                            </w:r>
                            <w:r>
                              <w:rPr>
                                <w:rStyle w:val="FontStyle94"/>
                              </w:rPr>
                              <w:t xml:space="preserve"> sööbiv (segu)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D374" id="Text Box 5" o:spid="_x0000_s1045" type="#_x0000_t202" style="position:absolute;left:0;text-align:left;margin-left:121.7pt;margin-top:25.7pt;width:121.1pt;height:15.2pt;z-index:251685376;visibility:visible;mso-wrap-style:square;mso-width-percent:0;mso-height-percent:0;mso-wrap-distance-left:1.9pt;mso-wrap-distance-top:10.55pt;mso-wrap-distance-right:1.9pt;mso-wrap-distance-bottom: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A1sw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" filled="f" stroked="f">
                <v:textbox inset="0,0,0,0">
                  <w:txbxContent>
                    <w:p w:rsidR="00690609" w:rsidRDefault="00690609" w:rsidP="00F76929">
                      <w:pPr>
                        <w:pStyle w:val="Style54"/>
                        <w:widowControl/>
                        <w:jc w:val="center"/>
                        <w:rPr>
                          <w:rStyle w:val="FontStyle94"/>
                        </w:rPr>
                      </w:pPr>
                      <w:r>
                        <w:rPr>
                          <w:rStyle w:val="FontStyle94"/>
                        </w:rPr>
                        <w:t>LC</w:t>
                      </w:r>
                      <w:r>
                        <w:rPr>
                          <w:rStyle w:val="FontStyle94"/>
                          <w:vertAlign w:val="subscript"/>
                        </w:rPr>
                        <w:t>50</w:t>
                      </w:r>
                      <w:r>
                        <w:rPr>
                          <w:rStyle w:val="FontStyle94"/>
                        </w:rPr>
                        <w:t xml:space="preserve"> sööbiv (segu)</w:t>
                      </w:r>
                    </w:p>
                  </w:txbxContent>
                </v:textbox>
                <w10:wrap type="topAndBottom" anchorx="margin"/>
              </v:shape>
            </w:pict>
          </mc:Fallback>
        </mc:AlternateContent>
      </w:r>
    </w:p>
    <w:p w:rsidR="00623C07" w:rsidRPr="008F14CC" w:rsidRDefault="009E4CD0" w:rsidP="00623C07">
      <w:pPr>
        <w:pStyle w:val="Style8"/>
        <w:widowControl/>
        <w:ind w:left="1138"/>
        <w:rPr>
          <w:rStyle w:val="FontStyle100"/>
          <w:lang w:val="et-EE"/>
        </w:rPr>
      </w:pPr>
      <w:r w:rsidRPr="008F14CC">
        <w:rPr>
          <w:noProof/>
          <w:sz w:val="18"/>
          <w:szCs w:val="18"/>
          <w:lang w:val="et-EE" w:eastAsia="et-EE"/>
        </w:rPr>
        <mc:AlternateContent>
          <mc:Choice Requires="wps">
            <w:drawing>
              <wp:anchor distT="0" distB="79375" distL="24130" distR="24130" simplePos="0" relativeHeight="251684352" behindDoc="0" locked="0" layoutInCell="1" allowOverlap="1" wp14:anchorId="13AE6065" wp14:editId="23B4CAD9">
                <wp:simplePos x="0" y="0"/>
                <wp:positionH relativeFrom="margin">
                  <wp:posOffset>3206750</wp:posOffset>
                </wp:positionH>
                <wp:positionV relativeFrom="paragraph">
                  <wp:posOffset>0</wp:posOffset>
                </wp:positionV>
                <wp:extent cx="1210310" cy="779780"/>
                <wp:effectExtent l="0" t="0" r="0" b="0"/>
                <wp:wrapTopAndBottom/>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623C07">
                            <w:r>
                              <w:rPr>
                                <w:noProof/>
                                <w:lang w:eastAsia="et-EE"/>
                              </w:rPr>
                              <w:drawing>
                                <wp:inline distT="0" distB="0" distL="0" distR="0" wp14:anchorId="728D68B4" wp14:editId="35F6C7D0">
                                  <wp:extent cx="1209675" cy="781050"/>
                                  <wp:effectExtent l="0" t="0" r="0" b="0"/>
                                  <wp:docPr id="13"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6065" id="Text Box 6" o:spid="_x0000_s1046" type="#_x0000_t202" style="position:absolute;left:0;text-align:left;margin-left:252.5pt;margin-top:0;width:95.3pt;height:61.4pt;z-index:251684352;visibility:visible;mso-wrap-style:square;mso-width-percent:0;mso-height-percent:0;mso-wrap-distance-left:1.9pt;mso-wrap-distance-top:0;mso-wrap-distance-right:1.9pt;mso-wrap-distance-bottom: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Po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" filled="f" stroked="f">
                <v:textbox inset="0,0,0,0">
                  <w:txbxContent>
                    <w:p w:rsidR="00690609" w:rsidRDefault="00690609" w:rsidP="00623C07">
                      <w:r>
                        <w:rPr>
                          <w:noProof/>
                          <w:lang w:eastAsia="et-EE"/>
                        </w:rPr>
                        <w:drawing>
                          <wp:inline distT="0" distB="0" distL="0" distR="0" wp14:anchorId="728D68B4" wp14:editId="35F6C7D0">
                            <wp:extent cx="1209675" cy="781050"/>
                            <wp:effectExtent l="0" t="0" r="0" b="0"/>
                            <wp:docPr id="13"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a:ln>
                                      <a:noFill/>
                                    </a:ln>
                                  </pic:spPr>
                                </pic:pic>
                              </a:graphicData>
                            </a:graphic>
                          </wp:inline>
                        </w:drawing>
                      </w:r>
                    </w:p>
                  </w:txbxContent>
                </v:textbox>
                <w10:wrap type="topAndBottom" anchorx="margin"/>
              </v:shape>
            </w:pict>
          </mc:Fallback>
        </mc:AlternateContent>
      </w:r>
      <w:r w:rsidR="00623C07" w:rsidRPr="008F14CC">
        <w:rPr>
          <w:rStyle w:val="FontStyle100"/>
          <w:lang w:val="et-EE"/>
        </w:rPr>
        <w:t>kus</w:t>
      </w:r>
    </w:p>
    <w:p w:rsidR="00623C07" w:rsidRPr="008F14CC" w:rsidRDefault="00623C07" w:rsidP="00623C07">
      <w:pPr>
        <w:pStyle w:val="Style8"/>
        <w:widowControl/>
        <w:spacing w:before="230"/>
        <w:ind w:left="1123"/>
        <w:rPr>
          <w:rStyle w:val="FontStyle100"/>
          <w:lang w:val="et-EE"/>
        </w:rPr>
      </w:pPr>
      <w:r w:rsidRPr="008F14CC">
        <w:rPr>
          <w:rStyle w:val="FontStyle94"/>
          <w:lang w:val="et-EE"/>
        </w:rPr>
        <w:t>fc</w:t>
      </w:r>
      <w:r w:rsidRPr="008F14CC">
        <w:rPr>
          <w:rStyle w:val="FontStyle94"/>
          <w:vertAlign w:val="subscript"/>
          <w:lang w:val="et-EE"/>
        </w:rPr>
        <w:t>i</w:t>
      </w:r>
      <w:r w:rsidRPr="008F14CC">
        <w:rPr>
          <w:rStyle w:val="FontStyle94"/>
          <w:lang w:val="et-EE"/>
        </w:rPr>
        <w:t xml:space="preserve"> </w:t>
      </w:r>
      <w:r w:rsidRPr="008F14CC">
        <w:rPr>
          <w:rStyle w:val="FontStyle94"/>
          <w:i/>
          <w:lang w:val="et-EE"/>
        </w:rPr>
        <w:t xml:space="preserve">– </w:t>
      </w:r>
      <w:r w:rsidRPr="008F14CC">
        <w:rPr>
          <w:rStyle w:val="FontStyle100"/>
          <w:i w:val="0"/>
          <w:lang w:val="et-EE"/>
        </w:rPr>
        <w:t xml:space="preserve">segu </w:t>
      </w:r>
      <w:r w:rsidRPr="008F14CC">
        <w:rPr>
          <w:rStyle w:val="FontStyle93"/>
          <w:i/>
          <w:lang w:val="et-EE"/>
        </w:rPr>
        <w:t>i-</w:t>
      </w:r>
      <w:r w:rsidRPr="008F14CC">
        <w:rPr>
          <w:rStyle w:val="FontStyle100"/>
          <w:i w:val="0"/>
          <w:lang w:val="et-EE"/>
        </w:rPr>
        <w:t>nda komponendi mooli osa;</w:t>
      </w:r>
    </w:p>
    <w:p w:rsidR="00623C07" w:rsidRPr="008F14CC" w:rsidRDefault="00623C07" w:rsidP="00623C07">
      <w:pPr>
        <w:pStyle w:val="Style8"/>
        <w:widowControl/>
        <w:ind w:left="1138"/>
        <w:rPr>
          <w:rStyle w:val="FontStyle100"/>
          <w:i w:val="0"/>
          <w:lang w:val="et-EE"/>
        </w:rPr>
      </w:pPr>
      <w:r w:rsidRPr="008F14CC">
        <w:rPr>
          <w:rStyle w:val="FontStyle94"/>
          <w:lang w:val="et-EE"/>
        </w:rPr>
        <w:t>Tc</w:t>
      </w:r>
      <w:r w:rsidRPr="008F14CC">
        <w:rPr>
          <w:rStyle w:val="FontStyle94"/>
          <w:vertAlign w:val="subscript"/>
          <w:lang w:val="et-EE"/>
        </w:rPr>
        <w:t>i</w:t>
      </w:r>
      <w:r w:rsidRPr="008F14CC">
        <w:rPr>
          <w:rStyle w:val="FontStyle94"/>
          <w:lang w:val="et-EE"/>
        </w:rPr>
        <w:t xml:space="preserve"> – </w:t>
      </w:r>
      <w:r w:rsidRPr="008F14CC">
        <w:rPr>
          <w:rStyle w:val="FontStyle100"/>
          <w:i w:val="0"/>
          <w:lang w:val="et-EE"/>
        </w:rPr>
        <w:t xml:space="preserve">segu i-nda komponendi mürgisuse indeks. Kriteeriumi </w:t>
      </w:r>
      <w:r w:rsidRPr="008F14CC">
        <w:rPr>
          <w:rStyle w:val="FontStyle94"/>
          <w:lang w:val="et-EE"/>
        </w:rPr>
        <w:t xml:space="preserve">Tci </w:t>
      </w:r>
      <w:r w:rsidRPr="008F14CC">
        <w:rPr>
          <w:rStyle w:val="FontStyle100"/>
          <w:i w:val="0"/>
          <w:lang w:val="et-EE"/>
        </w:rPr>
        <w:t>väärtus on võrdne LC</w:t>
      </w:r>
      <w:r w:rsidRPr="008F14CC">
        <w:rPr>
          <w:rStyle w:val="FontStyle100"/>
          <w:i w:val="0"/>
          <w:vertAlign w:val="subscript"/>
          <w:lang w:val="et-EE"/>
        </w:rPr>
        <w:t xml:space="preserve">50 </w:t>
      </w:r>
      <w:r w:rsidRPr="008F14CC">
        <w:rPr>
          <w:rStyle w:val="FontStyle100"/>
          <w:i w:val="0"/>
          <w:lang w:val="et-EE"/>
        </w:rPr>
        <w:t>väärtusega, mille võib leida pakkimiseeskirja P200 alajaos 4.1.4.1. Kui LC</w:t>
      </w:r>
      <w:r w:rsidRPr="008F14CC">
        <w:rPr>
          <w:rStyle w:val="FontStyle100"/>
          <w:i w:val="0"/>
          <w:vertAlign w:val="subscript"/>
          <w:lang w:val="et-EE"/>
        </w:rPr>
        <w:t>50</w:t>
      </w:r>
      <w:r w:rsidRPr="008F14CC">
        <w:rPr>
          <w:rStyle w:val="FontStyle100"/>
          <w:i w:val="0"/>
          <w:lang w:val="et-EE"/>
        </w:rPr>
        <w:t xml:space="preserve"> väärtust pakkimiseeskirja P200 punktis 4.1.4.1. ei ole, tuleb LC</w:t>
      </w:r>
      <w:r w:rsidRPr="008F14CC">
        <w:rPr>
          <w:rStyle w:val="FontStyle100"/>
          <w:i w:val="0"/>
          <w:vertAlign w:val="subscript"/>
          <w:lang w:val="et-EE"/>
        </w:rPr>
        <w:t>50</w:t>
      </w:r>
      <w:r w:rsidRPr="008F14CC">
        <w:rPr>
          <w:rStyle w:val="FontStyle100"/>
          <w:i w:val="0"/>
          <w:lang w:val="et-EE"/>
        </w:rPr>
        <w:t xml:space="preserve"> väärtus võtta vastavast teaduslikust kirjandusest. Kui LC50 väärtus ei ole teada, määratakse mürgisuse indeks LC</w:t>
      </w:r>
      <w:r w:rsidRPr="008F14CC">
        <w:rPr>
          <w:rStyle w:val="FontStyle100"/>
          <w:i w:val="0"/>
          <w:vertAlign w:val="subscript"/>
          <w:lang w:val="et-EE"/>
        </w:rPr>
        <w:t xml:space="preserve">50 </w:t>
      </w:r>
      <w:r w:rsidRPr="008F14CC">
        <w:rPr>
          <w:rStyle w:val="FontStyle100"/>
          <w:i w:val="0"/>
          <w:lang w:val="et-EE"/>
        </w:rPr>
        <w:t>kõige madalama väärtuse järgi, mis on sarnaste füsioloogiliste ja keemiliste toimetega ainetel, või korraldatakse katsed ise, kui see on ainus aine mürgisuse määramise võimalus.</w:t>
      </w:r>
    </w:p>
    <w:p w:rsidR="00623C07" w:rsidRPr="008F14CC" w:rsidRDefault="00623C07" w:rsidP="00623C07">
      <w:pPr>
        <w:pStyle w:val="Style8"/>
        <w:widowControl/>
        <w:spacing w:line="240" w:lineRule="exact"/>
        <w:rPr>
          <w:sz w:val="18"/>
          <w:szCs w:val="18"/>
          <w:lang w:val="et-EE"/>
        </w:rPr>
      </w:pPr>
    </w:p>
    <w:p w:rsidR="00623C07" w:rsidRPr="008F14CC" w:rsidRDefault="00623C07" w:rsidP="00623C07">
      <w:pPr>
        <w:pStyle w:val="Style8"/>
        <w:widowControl/>
        <w:spacing w:before="5"/>
        <w:rPr>
          <w:rStyle w:val="FontStyle100"/>
          <w:i w:val="0"/>
          <w:lang w:val="et-EE"/>
        </w:rPr>
      </w:pPr>
      <w:r w:rsidRPr="008F14CC">
        <w:rPr>
          <w:rStyle w:val="FontStyle101"/>
          <w:i w:val="0"/>
          <w:lang w:val="et-EE"/>
        </w:rPr>
        <w:t xml:space="preserve">2.2.2.1.6 </w:t>
      </w:r>
      <w:r w:rsidRPr="008F14CC">
        <w:rPr>
          <w:rStyle w:val="FontStyle100"/>
          <w:i w:val="0"/>
          <w:lang w:val="et-EE"/>
        </w:rPr>
        <w:t>Aerosoolid (aerosoolpakendid)</w:t>
      </w:r>
    </w:p>
    <w:p w:rsidR="00623C07" w:rsidRPr="008F14CC" w:rsidRDefault="00623C07" w:rsidP="00623C07">
      <w:pPr>
        <w:pStyle w:val="Style8"/>
        <w:widowControl/>
        <w:spacing w:before="120"/>
        <w:ind w:left="1138"/>
        <w:rPr>
          <w:rStyle w:val="FontStyle100"/>
          <w:i w:val="0"/>
          <w:lang w:val="et-EE"/>
        </w:rPr>
      </w:pPr>
      <w:r w:rsidRPr="008F14CC">
        <w:rPr>
          <w:rStyle w:val="FontStyle100"/>
          <w:i w:val="0"/>
          <w:lang w:val="et-EE"/>
        </w:rPr>
        <w:t>Aerosoolid (ÜRO nr 1950) määratakse ühte järgmistest gruppidest vastavalt oma ohtlikele omadustele järgmiselt:</w:t>
      </w:r>
    </w:p>
    <w:p w:rsidR="00623C07" w:rsidRPr="008F14CC" w:rsidRDefault="00623C07" w:rsidP="00623C07">
      <w:pPr>
        <w:pStyle w:val="Style8"/>
        <w:widowControl/>
        <w:tabs>
          <w:tab w:val="left" w:pos="2054"/>
        </w:tabs>
        <w:spacing w:before="120" w:line="226" w:lineRule="exact"/>
        <w:ind w:left="1406"/>
        <w:rPr>
          <w:rStyle w:val="FontStyle100"/>
          <w:i w:val="0"/>
          <w:lang w:val="et-EE"/>
        </w:rPr>
      </w:pPr>
      <w:r w:rsidRPr="008F14CC">
        <w:rPr>
          <w:rStyle w:val="FontStyle100"/>
          <w:i w:val="0"/>
          <w:lang w:val="et-EE"/>
        </w:rPr>
        <w:t xml:space="preserve">A – </w:t>
      </w:r>
      <w:r w:rsidRPr="008F14CC">
        <w:rPr>
          <w:rStyle w:val="FontStyle100"/>
          <w:i w:val="0"/>
          <w:lang w:val="et-EE"/>
        </w:rPr>
        <w:tab/>
        <w:t>lämmatav;</w:t>
      </w:r>
    </w:p>
    <w:p w:rsidR="00623C07" w:rsidRPr="008F14CC" w:rsidRDefault="00623C07" w:rsidP="00623C07">
      <w:pPr>
        <w:pStyle w:val="Style8"/>
        <w:widowControl/>
        <w:tabs>
          <w:tab w:val="left" w:pos="2054"/>
        </w:tabs>
        <w:spacing w:line="226" w:lineRule="exact"/>
        <w:ind w:left="1416"/>
        <w:rPr>
          <w:rStyle w:val="FontStyle100"/>
          <w:i w:val="0"/>
          <w:lang w:val="et-EE"/>
        </w:rPr>
      </w:pPr>
      <w:r w:rsidRPr="008F14CC">
        <w:rPr>
          <w:rStyle w:val="FontStyle100"/>
          <w:i w:val="0"/>
          <w:lang w:val="et-EE"/>
        </w:rPr>
        <w:t xml:space="preserve">O – </w:t>
      </w:r>
      <w:r w:rsidRPr="008F14CC">
        <w:rPr>
          <w:rStyle w:val="FontStyle100"/>
          <w:i w:val="0"/>
          <w:lang w:val="et-EE"/>
        </w:rPr>
        <w:tab/>
        <w:t>oksüdeeriv;</w:t>
      </w:r>
    </w:p>
    <w:p w:rsidR="00623C07" w:rsidRPr="008F14CC" w:rsidRDefault="00623C07" w:rsidP="00623C07">
      <w:pPr>
        <w:pStyle w:val="Style8"/>
        <w:widowControl/>
        <w:tabs>
          <w:tab w:val="left" w:pos="2054"/>
        </w:tabs>
        <w:spacing w:line="226" w:lineRule="exact"/>
        <w:ind w:left="1421"/>
        <w:rPr>
          <w:rStyle w:val="FontStyle100"/>
          <w:i w:val="0"/>
          <w:lang w:val="et-EE"/>
        </w:rPr>
      </w:pPr>
      <w:r w:rsidRPr="008F14CC">
        <w:rPr>
          <w:rStyle w:val="FontStyle100"/>
          <w:i w:val="0"/>
          <w:lang w:val="et-EE"/>
        </w:rPr>
        <w:t xml:space="preserve">F – </w:t>
      </w:r>
      <w:r w:rsidRPr="008F14CC">
        <w:rPr>
          <w:rStyle w:val="FontStyle100"/>
          <w:i w:val="0"/>
          <w:lang w:val="et-EE"/>
        </w:rPr>
        <w:tab/>
        <w:t>kergestisüttiv;</w:t>
      </w:r>
    </w:p>
    <w:p w:rsidR="00623C07" w:rsidRPr="008F14CC" w:rsidRDefault="00623C07" w:rsidP="00623C07">
      <w:pPr>
        <w:pStyle w:val="Style8"/>
        <w:widowControl/>
        <w:tabs>
          <w:tab w:val="left" w:pos="2054"/>
        </w:tabs>
        <w:spacing w:line="226" w:lineRule="exact"/>
        <w:ind w:left="1411"/>
        <w:rPr>
          <w:rStyle w:val="FontStyle100"/>
          <w:i w:val="0"/>
          <w:lang w:val="et-EE"/>
        </w:rPr>
      </w:pPr>
      <w:r w:rsidRPr="008F14CC">
        <w:rPr>
          <w:rStyle w:val="FontStyle100"/>
          <w:i w:val="0"/>
          <w:lang w:val="et-EE"/>
        </w:rPr>
        <w:t xml:space="preserve">T – </w:t>
      </w:r>
      <w:r w:rsidRPr="008F14CC">
        <w:rPr>
          <w:rStyle w:val="FontStyle100"/>
          <w:i w:val="0"/>
          <w:lang w:val="et-EE"/>
        </w:rPr>
        <w:tab/>
        <w:t>mürgine;</w:t>
      </w:r>
    </w:p>
    <w:p w:rsidR="00623C07" w:rsidRPr="008F14CC" w:rsidRDefault="00623C07" w:rsidP="00623C07">
      <w:pPr>
        <w:pStyle w:val="Style8"/>
        <w:widowControl/>
        <w:tabs>
          <w:tab w:val="left" w:pos="2054"/>
        </w:tabs>
        <w:spacing w:line="226" w:lineRule="exact"/>
        <w:ind w:left="1416"/>
        <w:rPr>
          <w:rStyle w:val="FontStyle100"/>
          <w:i w:val="0"/>
          <w:lang w:val="et-EE"/>
        </w:rPr>
      </w:pPr>
      <w:r w:rsidRPr="008F14CC">
        <w:rPr>
          <w:rStyle w:val="FontStyle100"/>
          <w:i w:val="0"/>
          <w:lang w:val="et-EE"/>
        </w:rPr>
        <w:t xml:space="preserve">C – </w:t>
      </w:r>
      <w:r w:rsidRPr="008F14CC">
        <w:rPr>
          <w:rStyle w:val="FontStyle100"/>
          <w:i w:val="0"/>
          <w:lang w:val="et-EE"/>
        </w:rPr>
        <w:tab/>
        <w:t>sööbiv;</w:t>
      </w:r>
    </w:p>
    <w:p w:rsidR="00623C07" w:rsidRPr="008F14CC" w:rsidRDefault="00623C07" w:rsidP="00623C07">
      <w:pPr>
        <w:pStyle w:val="Style8"/>
        <w:widowControl/>
        <w:tabs>
          <w:tab w:val="left" w:pos="2054"/>
        </w:tabs>
        <w:spacing w:line="226" w:lineRule="exact"/>
        <w:ind w:left="1416"/>
        <w:rPr>
          <w:rStyle w:val="FontStyle100"/>
          <w:i w:val="0"/>
          <w:lang w:val="et-EE"/>
        </w:rPr>
      </w:pPr>
      <w:r w:rsidRPr="008F14CC">
        <w:rPr>
          <w:rStyle w:val="FontStyle100"/>
          <w:i w:val="0"/>
          <w:lang w:val="et-EE"/>
        </w:rPr>
        <w:t xml:space="preserve">CO – </w:t>
      </w:r>
      <w:r w:rsidRPr="008F14CC">
        <w:rPr>
          <w:rStyle w:val="FontStyle100"/>
          <w:i w:val="0"/>
          <w:lang w:val="et-EE"/>
        </w:rPr>
        <w:tab/>
        <w:t>sööbiv, oksüdeeriv;</w:t>
      </w:r>
    </w:p>
    <w:p w:rsidR="00623C07" w:rsidRPr="008F14CC" w:rsidRDefault="00623C07" w:rsidP="00623C07">
      <w:pPr>
        <w:pStyle w:val="Style8"/>
        <w:widowControl/>
        <w:tabs>
          <w:tab w:val="left" w:pos="2054"/>
        </w:tabs>
        <w:spacing w:line="226" w:lineRule="exact"/>
        <w:ind w:left="1421"/>
        <w:rPr>
          <w:rStyle w:val="FontStyle100"/>
          <w:i w:val="0"/>
          <w:lang w:val="et-EE"/>
        </w:rPr>
      </w:pPr>
      <w:r w:rsidRPr="008F14CC">
        <w:rPr>
          <w:rStyle w:val="FontStyle100"/>
          <w:i w:val="0"/>
          <w:lang w:val="et-EE"/>
        </w:rPr>
        <w:t xml:space="preserve">FC – </w:t>
      </w:r>
      <w:r w:rsidRPr="008F14CC">
        <w:rPr>
          <w:rStyle w:val="FontStyle100"/>
          <w:i w:val="0"/>
          <w:lang w:val="et-EE"/>
        </w:rPr>
        <w:tab/>
        <w:t>kergestisüttiv, sööbiv;</w:t>
      </w:r>
    </w:p>
    <w:p w:rsidR="00623C07" w:rsidRPr="008F14CC" w:rsidRDefault="00623C07" w:rsidP="00623C07">
      <w:pPr>
        <w:pStyle w:val="Style8"/>
        <w:widowControl/>
        <w:tabs>
          <w:tab w:val="left" w:pos="2054"/>
        </w:tabs>
        <w:spacing w:line="226" w:lineRule="exact"/>
        <w:ind w:left="1411"/>
        <w:rPr>
          <w:rStyle w:val="FontStyle100"/>
          <w:i w:val="0"/>
          <w:lang w:val="et-EE"/>
        </w:rPr>
      </w:pPr>
      <w:r w:rsidRPr="008F14CC">
        <w:rPr>
          <w:rStyle w:val="FontStyle100"/>
          <w:i w:val="0"/>
          <w:lang w:val="et-EE"/>
        </w:rPr>
        <w:t xml:space="preserve">TF – </w:t>
      </w:r>
      <w:r w:rsidRPr="008F14CC">
        <w:rPr>
          <w:rStyle w:val="FontStyle100"/>
          <w:i w:val="0"/>
          <w:lang w:val="et-EE"/>
        </w:rPr>
        <w:tab/>
        <w:t>mürgine, kergestisüttiv;</w:t>
      </w:r>
    </w:p>
    <w:p w:rsidR="00623C07" w:rsidRPr="008F14CC" w:rsidRDefault="00623C07" w:rsidP="00623C07">
      <w:pPr>
        <w:pStyle w:val="Style8"/>
        <w:widowControl/>
        <w:tabs>
          <w:tab w:val="left" w:pos="2054"/>
        </w:tabs>
        <w:spacing w:line="226" w:lineRule="exact"/>
        <w:ind w:left="1411"/>
        <w:rPr>
          <w:rStyle w:val="FontStyle100"/>
          <w:i w:val="0"/>
          <w:lang w:val="et-EE"/>
        </w:rPr>
      </w:pPr>
      <w:r w:rsidRPr="008F14CC">
        <w:rPr>
          <w:rStyle w:val="FontStyle100"/>
          <w:i w:val="0"/>
          <w:lang w:val="et-EE"/>
        </w:rPr>
        <w:t xml:space="preserve">TC – </w:t>
      </w:r>
      <w:r w:rsidRPr="008F14CC">
        <w:rPr>
          <w:rStyle w:val="FontStyle100"/>
          <w:i w:val="0"/>
          <w:lang w:val="et-EE"/>
        </w:rPr>
        <w:tab/>
        <w:t>mürgine, sööbiv:</w:t>
      </w:r>
    </w:p>
    <w:p w:rsidR="00623C07" w:rsidRPr="008F14CC" w:rsidRDefault="00623C07" w:rsidP="00623C07">
      <w:pPr>
        <w:pStyle w:val="Style8"/>
        <w:widowControl/>
        <w:tabs>
          <w:tab w:val="left" w:pos="2054"/>
        </w:tabs>
        <w:spacing w:line="226" w:lineRule="exact"/>
        <w:ind w:left="1411"/>
        <w:rPr>
          <w:rStyle w:val="FontStyle100"/>
          <w:i w:val="0"/>
          <w:lang w:val="et-EE"/>
        </w:rPr>
      </w:pPr>
      <w:r w:rsidRPr="008F14CC">
        <w:rPr>
          <w:rStyle w:val="FontStyle100"/>
          <w:i w:val="0"/>
          <w:lang w:val="et-EE"/>
        </w:rPr>
        <w:t xml:space="preserve">TO – </w:t>
      </w:r>
      <w:r w:rsidRPr="008F14CC">
        <w:rPr>
          <w:rStyle w:val="FontStyle100"/>
          <w:i w:val="0"/>
          <w:lang w:val="et-EE"/>
        </w:rPr>
        <w:tab/>
        <w:t>mürgine, oksüdeeriv;</w:t>
      </w:r>
    </w:p>
    <w:p w:rsidR="00623C07" w:rsidRPr="008F14CC" w:rsidRDefault="00623C07" w:rsidP="00623C07">
      <w:pPr>
        <w:pStyle w:val="Style8"/>
        <w:widowControl/>
        <w:tabs>
          <w:tab w:val="left" w:pos="2054"/>
        </w:tabs>
        <w:spacing w:line="226" w:lineRule="exact"/>
        <w:ind w:left="1411"/>
        <w:rPr>
          <w:rStyle w:val="FontStyle100"/>
          <w:i w:val="0"/>
          <w:lang w:val="et-EE"/>
        </w:rPr>
      </w:pPr>
      <w:r w:rsidRPr="008F14CC">
        <w:rPr>
          <w:rStyle w:val="FontStyle100"/>
          <w:i w:val="0"/>
          <w:lang w:val="et-EE"/>
        </w:rPr>
        <w:t xml:space="preserve">TFC – </w:t>
      </w:r>
      <w:r w:rsidRPr="008F14CC">
        <w:rPr>
          <w:rStyle w:val="FontStyle100"/>
          <w:i w:val="0"/>
          <w:lang w:val="et-EE"/>
        </w:rPr>
        <w:tab/>
        <w:t>mürgine, kergestisüttiv, sööbiv;</w:t>
      </w:r>
    </w:p>
    <w:p w:rsidR="00623C07" w:rsidRPr="008F14CC" w:rsidRDefault="00623C07" w:rsidP="00623C07">
      <w:pPr>
        <w:pStyle w:val="Style8"/>
        <w:widowControl/>
        <w:tabs>
          <w:tab w:val="left" w:pos="2054"/>
        </w:tabs>
        <w:spacing w:line="226" w:lineRule="exact"/>
        <w:ind w:left="1411"/>
        <w:rPr>
          <w:rStyle w:val="FontStyle100"/>
          <w:i w:val="0"/>
          <w:lang w:val="et-EE"/>
        </w:rPr>
      </w:pPr>
      <w:r w:rsidRPr="008F14CC">
        <w:rPr>
          <w:rStyle w:val="FontStyle100"/>
          <w:i w:val="0"/>
          <w:lang w:val="et-EE"/>
        </w:rPr>
        <w:t xml:space="preserve">TOC – </w:t>
      </w:r>
      <w:r w:rsidRPr="008F14CC">
        <w:rPr>
          <w:rStyle w:val="FontStyle100"/>
          <w:i w:val="0"/>
          <w:lang w:val="et-EE"/>
        </w:rPr>
        <w:tab/>
        <w:t>mürgine, oksüdeeriv, sööbiv.</w:t>
      </w:r>
    </w:p>
    <w:p w:rsidR="00623C07" w:rsidRPr="008F14CC" w:rsidRDefault="00623C07" w:rsidP="00623C07">
      <w:pPr>
        <w:pStyle w:val="Style33"/>
        <w:spacing w:before="110"/>
        <w:ind w:left="2324" w:hanging="1366"/>
        <w:rPr>
          <w:rStyle w:val="FontStyle106"/>
          <w:rFonts w:ascii="Arial" w:hAnsi="Arial" w:cs="Arial"/>
          <w:i/>
          <w:sz w:val="18"/>
          <w:szCs w:val="18"/>
          <w:lang w:val="et-EE"/>
        </w:rPr>
      </w:pPr>
      <w:r w:rsidRPr="008F14CC">
        <w:rPr>
          <w:rStyle w:val="FontStyle105"/>
          <w:b/>
          <w:i/>
          <w:lang w:val="et-EE"/>
        </w:rPr>
        <w:t>Märkus:</w:t>
      </w:r>
      <w:r w:rsidRPr="008F14CC">
        <w:rPr>
          <w:rStyle w:val="FontStyle105"/>
          <w:b/>
          <w:bCs/>
          <w:i/>
          <w:iCs/>
          <w:lang w:val="et-EE"/>
        </w:rPr>
        <w:t xml:space="preserve"> </w:t>
      </w:r>
      <w:r w:rsidRPr="008F14CC">
        <w:rPr>
          <w:rStyle w:val="FontStyle105"/>
          <w:i/>
          <w:lang w:val="et-EE"/>
        </w:rPr>
        <w:tab/>
      </w:r>
      <w:r w:rsidRPr="008F14CC">
        <w:rPr>
          <w:rStyle w:val="FontStyle106"/>
          <w:rFonts w:ascii="Arial" w:hAnsi="Arial" w:cs="Arial"/>
          <w:i/>
          <w:sz w:val="18"/>
          <w:szCs w:val="18"/>
          <w:lang w:val="et-EE"/>
        </w:rPr>
        <w:t xml:space="preserve">Gaase, mis vastavad alajaos 2.2.2.1.5 esitatud mürgiste gaaside definitsioonile või mille kohta on pakkimiseeskirja P200 tabelis 2 märkuses </w:t>
      </w:r>
      <w:r w:rsidR="00D0146D" w:rsidRPr="008F14CC">
        <w:rPr>
          <w:rStyle w:val="FontStyle106"/>
          <w:rFonts w:ascii="Arial" w:hAnsi="Arial" w:cs="Arial"/>
          <w:i/>
          <w:sz w:val="18"/>
          <w:szCs w:val="18"/>
          <w:lang w:val="et-EE"/>
        </w:rPr>
        <w:t>c)</w:t>
      </w:r>
      <w:r w:rsidRPr="008F14CC">
        <w:rPr>
          <w:rStyle w:val="FontStyle106"/>
          <w:rFonts w:ascii="Arial" w:hAnsi="Arial" w:cs="Arial"/>
          <w:i/>
          <w:sz w:val="18"/>
          <w:szCs w:val="18"/>
          <w:lang w:val="et-EE"/>
        </w:rPr>
        <w:t xml:space="preserve"> viide „Käsitletakse pürofoorsena“, vt alajagu 4.1.4.1, ei tohi kasutada aerosoolpakendi pihustusaine koostises. Aerosoole koos komponentidega, mis vastavad mürgisuse ja sööbivuse osas 1. pakendigrupi kriteeriumidele, ei ole lubatud vedada (vaata ka 2.2.2.2.2).</w:t>
      </w:r>
    </w:p>
    <w:p w:rsidR="00623C07" w:rsidRPr="008F14CC" w:rsidRDefault="00623C07" w:rsidP="00623C07">
      <w:pPr>
        <w:pStyle w:val="Style8"/>
        <w:widowControl/>
        <w:spacing w:before="134"/>
        <w:ind w:left="1411"/>
        <w:rPr>
          <w:rStyle w:val="FontStyle100"/>
          <w:i w:val="0"/>
          <w:lang w:val="et-EE"/>
        </w:rPr>
      </w:pPr>
      <w:r w:rsidRPr="008F14CC">
        <w:rPr>
          <w:rStyle w:val="FontStyle100"/>
          <w:i w:val="0"/>
          <w:lang w:val="et-EE"/>
        </w:rPr>
        <w:t>Kehtivad järgmised kriteeriumid:</w:t>
      </w:r>
    </w:p>
    <w:p w:rsidR="00623C07" w:rsidRPr="008F14CC" w:rsidRDefault="00D0146D" w:rsidP="00623C07">
      <w:pPr>
        <w:pStyle w:val="Style22"/>
        <w:widowControl/>
        <w:tabs>
          <w:tab w:val="left" w:pos="1402"/>
        </w:tabs>
        <w:spacing w:before="120"/>
        <w:ind w:left="1123"/>
        <w:rPr>
          <w:rStyle w:val="FontStyle100"/>
          <w:i w:val="0"/>
          <w:lang w:val="et-EE"/>
        </w:rPr>
      </w:pPr>
      <w:r w:rsidRPr="008F14CC">
        <w:rPr>
          <w:rStyle w:val="FontStyle100"/>
          <w:i w:val="0"/>
          <w:lang w:val="et-EE"/>
        </w:rPr>
        <w:t>a)</w:t>
      </w:r>
      <w:r w:rsidR="00623C07" w:rsidRPr="008F14CC">
        <w:rPr>
          <w:rStyle w:val="FontStyle100"/>
          <w:i w:val="0"/>
          <w:lang w:val="et-EE"/>
        </w:rPr>
        <w:tab/>
        <w:t xml:space="preserve">ained, mis ei vasta teiste gruppide kriteeriumidele vastavalt siin esitatud alapunktidele </w:t>
      </w:r>
      <w:r w:rsidRPr="008F14CC">
        <w:rPr>
          <w:rStyle w:val="FontStyle100"/>
          <w:i w:val="0"/>
          <w:lang w:val="et-EE"/>
        </w:rPr>
        <w:t>b)</w:t>
      </w:r>
      <w:r w:rsidR="00623C07" w:rsidRPr="008F14CC">
        <w:rPr>
          <w:rStyle w:val="FontStyle100"/>
          <w:i w:val="0"/>
          <w:lang w:val="et-EE"/>
        </w:rPr>
        <w:t xml:space="preserve"> kuni </w:t>
      </w:r>
      <w:r w:rsidRPr="008F14CC">
        <w:rPr>
          <w:rStyle w:val="FontStyle100"/>
          <w:i w:val="0"/>
          <w:lang w:val="et-EE"/>
        </w:rPr>
        <w:t>f)</w:t>
      </w:r>
      <w:r w:rsidR="00623C07" w:rsidRPr="008F14CC">
        <w:rPr>
          <w:rStyle w:val="FontStyle100"/>
          <w:i w:val="0"/>
          <w:lang w:val="et-EE"/>
        </w:rPr>
        <w:t>, tuleb määrata gruppi A;</w:t>
      </w:r>
    </w:p>
    <w:p w:rsidR="00623C07" w:rsidRPr="008F14CC" w:rsidRDefault="00D0146D" w:rsidP="00623C07">
      <w:pPr>
        <w:pStyle w:val="Style22"/>
        <w:widowControl/>
        <w:tabs>
          <w:tab w:val="left" w:pos="1402"/>
        </w:tabs>
        <w:spacing w:before="115"/>
        <w:ind w:left="1123"/>
        <w:rPr>
          <w:rStyle w:val="FontStyle100"/>
          <w:i w:val="0"/>
          <w:lang w:val="et-EE"/>
        </w:rPr>
      </w:pPr>
      <w:r w:rsidRPr="008F14CC">
        <w:rPr>
          <w:rStyle w:val="FontStyle100"/>
          <w:i w:val="0"/>
          <w:lang w:val="et-EE"/>
        </w:rPr>
        <w:t>b)</w:t>
      </w:r>
      <w:r w:rsidR="00623C07" w:rsidRPr="008F14CC">
        <w:rPr>
          <w:rStyle w:val="FontStyle100"/>
          <w:i w:val="0"/>
          <w:lang w:val="et-EE"/>
        </w:rPr>
        <w:tab/>
        <w:t xml:space="preserve"> kui aerosool sisaldab oksüdeerivat gaasi vastavalt tabelile 2.2.2.1.5, tuleb see määrata gruppi O;</w:t>
      </w:r>
    </w:p>
    <w:p w:rsidR="00623C07" w:rsidRPr="008F14CC" w:rsidRDefault="00D0146D" w:rsidP="00623C07">
      <w:pPr>
        <w:pStyle w:val="Style22"/>
        <w:widowControl/>
        <w:tabs>
          <w:tab w:val="left" w:pos="1402"/>
        </w:tabs>
        <w:spacing w:before="120" w:line="226" w:lineRule="exact"/>
        <w:ind w:left="1123"/>
        <w:rPr>
          <w:rStyle w:val="FontStyle100"/>
          <w:i w:val="0"/>
          <w:lang w:val="et-EE"/>
        </w:rPr>
      </w:pPr>
      <w:r w:rsidRPr="008F14CC">
        <w:rPr>
          <w:rStyle w:val="FontStyle100"/>
          <w:i w:val="0"/>
          <w:lang w:val="et-EE"/>
        </w:rPr>
        <w:t>c)</w:t>
      </w:r>
      <w:r w:rsidR="00623C07" w:rsidRPr="008F14CC">
        <w:rPr>
          <w:rStyle w:val="FontStyle100"/>
          <w:i w:val="0"/>
          <w:lang w:val="et-EE"/>
        </w:rPr>
        <w:tab/>
        <w:t xml:space="preserve"> kui gaas sisaldab 85 massiprotsenti või rohkem kergestisüttivaid komponente ja selle põlemisel eraldub soojust 30 kJ/g või rohkem, tuleb see gaas määrata gruppi F.</w:t>
      </w:r>
    </w:p>
    <w:p w:rsidR="00623C07" w:rsidRPr="008F14CC" w:rsidRDefault="00623C07" w:rsidP="00623C07">
      <w:pPr>
        <w:pStyle w:val="Style8"/>
        <w:widowControl/>
        <w:spacing w:line="226" w:lineRule="exact"/>
        <w:ind w:left="1128"/>
        <w:rPr>
          <w:rStyle w:val="FontStyle100"/>
          <w:i w:val="0"/>
          <w:lang w:val="et-EE"/>
        </w:rPr>
      </w:pPr>
      <w:r w:rsidRPr="008F14CC">
        <w:rPr>
          <w:rStyle w:val="FontStyle100"/>
          <w:i w:val="0"/>
          <w:lang w:val="et-EE"/>
        </w:rPr>
        <w:t>See ei kehti juhul, kui gaas sisaldab 1 massiprotsendi või vähem kergestisüttivaid komponente ja selle põlemisel eraldub soojust 20 kJ/g või vähem.</w:t>
      </w:r>
    </w:p>
    <w:p w:rsidR="00623C07" w:rsidRPr="008F14CC" w:rsidRDefault="00623C07" w:rsidP="00623C07">
      <w:pPr>
        <w:pStyle w:val="Style8"/>
        <w:widowControl/>
        <w:spacing w:line="226" w:lineRule="exact"/>
        <w:ind w:left="1128"/>
        <w:rPr>
          <w:rStyle w:val="FontStyle100"/>
          <w:i w:val="0"/>
          <w:lang w:val="et-EE"/>
        </w:rPr>
      </w:pPr>
      <w:r w:rsidRPr="008F14CC">
        <w:rPr>
          <w:rStyle w:val="FontStyle100"/>
          <w:i w:val="0"/>
          <w:lang w:val="et-EE"/>
        </w:rPr>
        <w:t xml:space="preserve">Muudel juhtudel tuleb aerosooli kergestisüttivus määrata katseliselt. Katsete kirjeldus on esitatud </w:t>
      </w:r>
      <w:r w:rsidRPr="008F14CC">
        <w:rPr>
          <w:rStyle w:val="FontStyle106"/>
          <w:rFonts w:ascii="Arial" w:hAnsi="Arial" w:cs="Arial"/>
          <w:i/>
          <w:sz w:val="18"/>
          <w:szCs w:val="18"/>
          <w:lang w:val="et-EE"/>
        </w:rPr>
        <w:t>Katsete ja kriteeriumide käsiraamatu</w:t>
      </w:r>
      <w:r w:rsidRPr="008F14CC">
        <w:rPr>
          <w:rStyle w:val="FontStyle100"/>
          <w:i w:val="0"/>
          <w:lang w:val="et-EE"/>
        </w:rPr>
        <w:t xml:space="preserve"> III osas, jaos 31. Eriti kergesti süttivad ja kergestisüttivad aerosoolid tuleb määrata gruppi F.</w:t>
      </w:r>
    </w:p>
    <w:p w:rsidR="00623C07" w:rsidRPr="008F14CC" w:rsidRDefault="00623C07" w:rsidP="00623C07">
      <w:pPr>
        <w:pStyle w:val="Style8"/>
        <w:widowControl/>
        <w:spacing w:line="226" w:lineRule="exact"/>
        <w:ind w:left="1128"/>
        <w:rPr>
          <w:rStyle w:val="FontStyle100"/>
          <w:lang w:val="et-EE"/>
        </w:rPr>
        <w:sectPr w:rsidR="00623C07" w:rsidRPr="008F14CC">
          <w:footerReference w:type="default" r:id="rId56"/>
          <w:footnotePr>
            <w:numRestart w:val="eachSect"/>
          </w:footnotePr>
          <w:pgSz w:w="11909" w:h="16834"/>
          <w:pgMar w:top="1135" w:right="1136" w:bottom="720" w:left="1700" w:header="720" w:footer="720" w:gutter="0"/>
          <w:cols w:space="60"/>
          <w:noEndnote/>
        </w:sectPr>
      </w:pPr>
    </w:p>
    <w:p w:rsidR="00623C07" w:rsidRPr="008F14CC" w:rsidRDefault="005678CE" w:rsidP="00623C07">
      <w:pPr>
        <w:pStyle w:val="Style33"/>
        <w:widowControl/>
        <w:spacing w:before="110"/>
        <w:ind w:left="1276" w:hanging="1276"/>
        <w:rPr>
          <w:rStyle w:val="FontStyle106"/>
          <w:rFonts w:ascii="Arial" w:hAnsi="Arial" w:cs="Arial"/>
          <w:i/>
          <w:sz w:val="18"/>
          <w:szCs w:val="18"/>
          <w:lang w:val="et-EE"/>
        </w:rPr>
      </w:pPr>
      <w:r w:rsidRPr="008F14CC">
        <w:rPr>
          <w:rStyle w:val="FontStyle106"/>
          <w:rFonts w:ascii="Arial" w:hAnsi="Arial" w:cs="Arial"/>
          <w:b/>
          <w:bCs/>
          <w:i/>
          <w:sz w:val="18"/>
          <w:szCs w:val="18"/>
          <w:lang w:val="et-EE"/>
        </w:rPr>
        <w:lastRenderedPageBreak/>
        <w:t>Märkus:</w:t>
      </w:r>
      <w:r w:rsidR="00623C07" w:rsidRPr="008F14CC">
        <w:rPr>
          <w:rStyle w:val="FontStyle106"/>
          <w:rFonts w:ascii="Arial" w:hAnsi="Arial" w:cs="Arial"/>
          <w:i/>
          <w:sz w:val="18"/>
          <w:szCs w:val="18"/>
          <w:lang w:val="et-EE"/>
        </w:rPr>
        <w:t xml:space="preserve"> </w:t>
      </w:r>
      <w:r w:rsidR="00623C07" w:rsidRPr="008F14CC">
        <w:rPr>
          <w:rStyle w:val="FontStyle106"/>
          <w:rFonts w:ascii="Arial" w:hAnsi="Arial" w:cs="Arial"/>
          <w:i/>
          <w:sz w:val="18"/>
          <w:szCs w:val="18"/>
          <w:lang w:val="et-EE"/>
        </w:rPr>
        <w:tab/>
        <w:t>Kergestisüttivad komponendid on kergestisüttivad vedelikud, kergestisüttivad tahked ained või kergestisüttivad gaasid ja gaaside segud, vastavalt „Katsete ja kriteeriumide käsiraamatu“ III osa alajaos 31.1.3 märkuste all nr 1 kuni 3 klassifikatsioonile. Selline klassifitseerimine ei hõlma isesüttivaid, isekuumenevaid või veega reageerivaid aineid. Põlemisel eralduva soojuse mõõtmisel tuleb kasutada ühte neist meetoditest: ASTM D 240, ISO /FDIS 13943:1999 (E/F) 86.1-86.3 või NFPA 30B.</w:t>
      </w:r>
    </w:p>
    <w:p w:rsidR="00623C07" w:rsidRPr="008F14CC" w:rsidRDefault="00D0146D" w:rsidP="00623C07">
      <w:pPr>
        <w:pStyle w:val="Style22"/>
        <w:widowControl/>
        <w:tabs>
          <w:tab w:val="left" w:pos="1378"/>
        </w:tabs>
        <w:spacing w:before="115"/>
        <w:ind w:left="1123"/>
        <w:rPr>
          <w:rStyle w:val="FontStyle100"/>
          <w:i w:val="0"/>
          <w:lang w:val="et-EE"/>
        </w:rPr>
      </w:pPr>
      <w:r w:rsidRPr="008F14CC">
        <w:rPr>
          <w:rStyle w:val="FontStyle100"/>
          <w:i w:val="0"/>
          <w:lang w:val="et-EE"/>
        </w:rPr>
        <w:t>d)</w:t>
      </w:r>
      <w:r w:rsidR="00623C07" w:rsidRPr="008F14CC">
        <w:rPr>
          <w:rStyle w:val="FontStyle100"/>
          <w:i w:val="0"/>
          <w:lang w:val="et-EE"/>
        </w:rPr>
        <w:tab/>
        <w:t xml:space="preserve"> aine tuleb määrata gruppi T, kui selle komponendid, välja arvatud aerosoolpakendi pihustusaine, klassifitseeruvad klassi 6.1 pakendigruppidesse II või III;</w:t>
      </w:r>
    </w:p>
    <w:p w:rsidR="00623C07" w:rsidRPr="008F14CC" w:rsidRDefault="00D0146D" w:rsidP="00623C07">
      <w:pPr>
        <w:pStyle w:val="Style22"/>
        <w:widowControl/>
        <w:tabs>
          <w:tab w:val="left" w:pos="1378"/>
        </w:tabs>
        <w:spacing w:before="106" w:line="245" w:lineRule="exact"/>
        <w:ind w:left="1123"/>
        <w:rPr>
          <w:rStyle w:val="FontStyle100"/>
          <w:i w:val="0"/>
          <w:lang w:val="et-EE"/>
        </w:rPr>
      </w:pPr>
      <w:r w:rsidRPr="008F14CC">
        <w:rPr>
          <w:rStyle w:val="FontStyle100"/>
          <w:i w:val="0"/>
          <w:lang w:val="et-EE"/>
        </w:rPr>
        <w:t>e)</w:t>
      </w:r>
      <w:r w:rsidR="00623C07" w:rsidRPr="008F14CC">
        <w:rPr>
          <w:rStyle w:val="FontStyle100"/>
          <w:i w:val="0"/>
          <w:lang w:val="et-EE"/>
        </w:rPr>
        <w:tab/>
        <w:t xml:space="preserve"> aine tuleb määrata gruppi C, kui selle komponendid, välja arvatud aerosoolpakendi pihustusaine , vastavad 8. klassi pakendigruppide II või III kriteeriumidele;</w:t>
      </w:r>
    </w:p>
    <w:p w:rsidR="00623C07" w:rsidRPr="008F14CC" w:rsidRDefault="00D0146D" w:rsidP="00623C07">
      <w:pPr>
        <w:pStyle w:val="Style22"/>
        <w:widowControl/>
        <w:tabs>
          <w:tab w:val="left" w:pos="1378"/>
        </w:tabs>
        <w:spacing w:before="82"/>
        <w:ind w:left="1123"/>
        <w:rPr>
          <w:rStyle w:val="FontStyle100"/>
          <w:i w:val="0"/>
          <w:lang w:val="et-EE"/>
        </w:rPr>
      </w:pPr>
      <w:r w:rsidRPr="008F14CC">
        <w:rPr>
          <w:rStyle w:val="FontStyle100"/>
          <w:i w:val="0"/>
          <w:lang w:val="et-EE"/>
        </w:rPr>
        <w:t>f)</w:t>
      </w:r>
      <w:r w:rsidR="00623C07" w:rsidRPr="008F14CC">
        <w:rPr>
          <w:rStyle w:val="FontStyle100"/>
          <w:i w:val="0"/>
          <w:lang w:val="et-EE"/>
        </w:rPr>
        <w:t xml:space="preserve"> </w:t>
      </w:r>
      <w:r w:rsidR="00623C07" w:rsidRPr="008F14CC">
        <w:rPr>
          <w:rStyle w:val="FontStyle100"/>
          <w:i w:val="0"/>
          <w:lang w:val="et-EE"/>
        </w:rPr>
        <w:tab/>
        <w:t>kui aine vastab rohkem kui ühe grupi kriteeriumidele gruppide O, F, T ja C puhul, tuleb aine määrata vastavalt gruppi CO, FC, TF, TC TO, TFC või TOC.</w:t>
      </w:r>
    </w:p>
    <w:p w:rsidR="00623C07" w:rsidRPr="008F14CC" w:rsidRDefault="00623C07" w:rsidP="00623C07">
      <w:pPr>
        <w:pStyle w:val="Style8"/>
        <w:widowControl/>
        <w:spacing w:before="144"/>
        <w:rPr>
          <w:rStyle w:val="FontStyle100"/>
          <w:i w:val="0"/>
          <w:lang w:val="et-EE"/>
        </w:rPr>
      </w:pPr>
      <w:r w:rsidRPr="008F14CC">
        <w:rPr>
          <w:rStyle w:val="FontStyle101"/>
          <w:i w:val="0"/>
          <w:lang w:val="et-EE"/>
        </w:rPr>
        <w:t xml:space="preserve">2.2.2.1.7 </w:t>
      </w:r>
      <w:r w:rsidRPr="008F14CC">
        <w:rPr>
          <w:rStyle w:val="FontStyle101"/>
          <w:i w:val="0"/>
          <w:lang w:val="et-EE"/>
        </w:rPr>
        <w:tab/>
      </w:r>
      <w:r w:rsidRPr="008F14CC">
        <w:rPr>
          <w:rStyle w:val="FontStyle100"/>
          <w:i w:val="0"/>
          <w:lang w:val="et-EE"/>
        </w:rPr>
        <w:t>Rõhu all kemikaalid</w:t>
      </w:r>
    </w:p>
    <w:p w:rsidR="00623C07" w:rsidRPr="008F14CC" w:rsidRDefault="00623C07" w:rsidP="00623C07">
      <w:pPr>
        <w:pStyle w:val="Style8"/>
        <w:widowControl/>
        <w:spacing w:before="125" w:line="240" w:lineRule="exact"/>
        <w:ind w:left="1133"/>
        <w:rPr>
          <w:rStyle w:val="FontStyle100"/>
          <w:i w:val="0"/>
          <w:lang w:val="et-EE"/>
        </w:rPr>
      </w:pPr>
      <w:r w:rsidRPr="008F14CC">
        <w:rPr>
          <w:rStyle w:val="FontStyle100"/>
          <w:i w:val="0"/>
          <w:lang w:val="et-EE"/>
        </w:rPr>
        <w:t>Rõhu all kemikaalid (ÜRO nr-d 3500 kuni 3505) määratakse ühte järgmistest gruppidest vastavalt oma ohtlikele omadustele järgmiselt:</w:t>
      </w:r>
    </w:p>
    <w:p w:rsidR="00623C07" w:rsidRPr="008F14CC" w:rsidRDefault="00623C07" w:rsidP="00623C07">
      <w:pPr>
        <w:pStyle w:val="Style8"/>
        <w:widowControl/>
        <w:tabs>
          <w:tab w:val="left" w:pos="2198"/>
        </w:tabs>
        <w:spacing w:before="24" w:line="360" w:lineRule="exact"/>
        <w:ind w:left="1690"/>
        <w:rPr>
          <w:rStyle w:val="FontStyle100"/>
          <w:i w:val="0"/>
          <w:lang w:val="et-EE"/>
        </w:rPr>
      </w:pPr>
      <w:r w:rsidRPr="008F14CC">
        <w:rPr>
          <w:rStyle w:val="FontStyle100"/>
          <w:i w:val="0"/>
          <w:lang w:val="et-EE"/>
        </w:rPr>
        <w:t xml:space="preserve">A </w:t>
      </w:r>
      <w:r w:rsidRPr="008F14CC">
        <w:rPr>
          <w:rStyle w:val="FontStyle100"/>
          <w:i w:val="0"/>
          <w:lang w:val="et-EE"/>
        </w:rPr>
        <w:tab/>
        <w:t>– lämmatav;</w:t>
      </w:r>
    </w:p>
    <w:p w:rsidR="00623C07" w:rsidRPr="008F14CC" w:rsidRDefault="00623C07" w:rsidP="00623C07">
      <w:pPr>
        <w:pStyle w:val="Style8"/>
        <w:widowControl/>
        <w:tabs>
          <w:tab w:val="left" w:pos="2198"/>
        </w:tabs>
        <w:spacing w:line="360" w:lineRule="exact"/>
        <w:ind w:left="1690"/>
        <w:rPr>
          <w:rStyle w:val="FontStyle100"/>
          <w:i w:val="0"/>
          <w:lang w:val="et-EE"/>
        </w:rPr>
      </w:pPr>
      <w:r w:rsidRPr="008F14CC">
        <w:rPr>
          <w:rStyle w:val="FontStyle100"/>
          <w:i w:val="0"/>
          <w:lang w:val="et-EE"/>
        </w:rPr>
        <w:t xml:space="preserve">F </w:t>
      </w:r>
      <w:r w:rsidRPr="008F14CC">
        <w:rPr>
          <w:rStyle w:val="FontStyle100"/>
          <w:i w:val="0"/>
          <w:lang w:val="et-EE"/>
        </w:rPr>
        <w:tab/>
        <w:t>– kergestisüttiv;</w:t>
      </w:r>
    </w:p>
    <w:p w:rsidR="00623C07" w:rsidRPr="008F14CC" w:rsidRDefault="00623C07" w:rsidP="00623C07">
      <w:pPr>
        <w:pStyle w:val="Style8"/>
        <w:widowControl/>
        <w:tabs>
          <w:tab w:val="left" w:pos="2198"/>
        </w:tabs>
        <w:spacing w:line="360" w:lineRule="exact"/>
        <w:ind w:left="1694"/>
        <w:rPr>
          <w:rStyle w:val="FontStyle100"/>
          <w:i w:val="0"/>
          <w:lang w:val="et-EE"/>
        </w:rPr>
      </w:pPr>
      <w:r w:rsidRPr="008F14CC">
        <w:rPr>
          <w:rStyle w:val="FontStyle100"/>
          <w:i w:val="0"/>
          <w:lang w:val="et-EE"/>
        </w:rPr>
        <w:t xml:space="preserve">T </w:t>
      </w:r>
      <w:r w:rsidRPr="008F14CC">
        <w:rPr>
          <w:rStyle w:val="FontStyle100"/>
          <w:i w:val="0"/>
          <w:lang w:val="et-EE"/>
        </w:rPr>
        <w:tab/>
        <w:t>– mürgine;</w:t>
      </w:r>
    </w:p>
    <w:p w:rsidR="00623C07" w:rsidRPr="008F14CC" w:rsidRDefault="00623C07" w:rsidP="00623C07">
      <w:pPr>
        <w:pStyle w:val="Style8"/>
        <w:widowControl/>
        <w:tabs>
          <w:tab w:val="left" w:pos="2198"/>
        </w:tabs>
        <w:spacing w:line="360" w:lineRule="exact"/>
        <w:ind w:left="1690"/>
        <w:rPr>
          <w:rStyle w:val="FontStyle100"/>
          <w:i w:val="0"/>
          <w:lang w:val="et-EE"/>
        </w:rPr>
      </w:pPr>
      <w:r w:rsidRPr="008F14CC">
        <w:rPr>
          <w:rStyle w:val="FontStyle100"/>
          <w:i w:val="0"/>
          <w:lang w:val="et-EE"/>
        </w:rPr>
        <w:t xml:space="preserve">C </w:t>
      </w:r>
      <w:r w:rsidRPr="008F14CC">
        <w:rPr>
          <w:rStyle w:val="FontStyle100"/>
          <w:i w:val="0"/>
          <w:lang w:val="et-EE"/>
        </w:rPr>
        <w:tab/>
        <w:t>– sööbiv;</w:t>
      </w:r>
    </w:p>
    <w:p w:rsidR="00623C07" w:rsidRPr="008F14CC" w:rsidRDefault="00623C07" w:rsidP="00623C07">
      <w:pPr>
        <w:pStyle w:val="Style8"/>
        <w:widowControl/>
        <w:tabs>
          <w:tab w:val="left" w:pos="2198"/>
        </w:tabs>
        <w:spacing w:line="360" w:lineRule="exact"/>
        <w:ind w:left="1690"/>
        <w:rPr>
          <w:rStyle w:val="FontStyle100"/>
          <w:i w:val="0"/>
          <w:lang w:val="et-EE"/>
        </w:rPr>
      </w:pPr>
      <w:r w:rsidRPr="008F14CC">
        <w:rPr>
          <w:rStyle w:val="FontStyle100"/>
          <w:i w:val="0"/>
          <w:lang w:val="et-EE"/>
        </w:rPr>
        <w:t xml:space="preserve">FC </w:t>
      </w:r>
      <w:r w:rsidRPr="008F14CC">
        <w:rPr>
          <w:rStyle w:val="FontStyle100"/>
          <w:i w:val="0"/>
          <w:lang w:val="et-EE"/>
        </w:rPr>
        <w:tab/>
        <w:t>– kergestisüttiv, sööbiv;</w:t>
      </w:r>
    </w:p>
    <w:p w:rsidR="00623C07" w:rsidRPr="008F14CC" w:rsidRDefault="00623C07" w:rsidP="00623C07">
      <w:pPr>
        <w:pStyle w:val="Style8"/>
        <w:widowControl/>
        <w:tabs>
          <w:tab w:val="left" w:pos="2198"/>
        </w:tabs>
        <w:spacing w:line="360" w:lineRule="exact"/>
        <w:ind w:left="1694"/>
        <w:rPr>
          <w:rStyle w:val="FontStyle100"/>
          <w:i w:val="0"/>
          <w:lang w:val="et-EE"/>
        </w:rPr>
      </w:pPr>
      <w:r w:rsidRPr="008F14CC">
        <w:rPr>
          <w:rStyle w:val="FontStyle100"/>
          <w:i w:val="0"/>
          <w:lang w:val="et-EE"/>
        </w:rPr>
        <w:t xml:space="preserve">TF </w:t>
      </w:r>
      <w:r w:rsidRPr="008F14CC">
        <w:rPr>
          <w:rStyle w:val="FontStyle100"/>
          <w:i w:val="0"/>
          <w:lang w:val="et-EE"/>
        </w:rPr>
        <w:tab/>
        <w:t>– mürgine, kergestisüttiv.</w:t>
      </w:r>
    </w:p>
    <w:p w:rsidR="00623C07" w:rsidRPr="008F14CC" w:rsidRDefault="00623C07" w:rsidP="00623C07">
      <w:pPr>
        <w:pStyle w:val="Style8"/>
        <w:widowControl/>
        <w:spacing w:before="96" w:line="240" w:lineRule="exact"/>
        <w:ind w:left="1133"/>
        <w:rPr>
          <w:rStyle w:val="FontStyle100"/>
          <w:i w:val="0"/>
          <w:lang w:val="et-EE"/>
        </w:rPr>
      </w:pPr>
      <w:r w:rsidRPr="008F14CC">
        <w:rPr>
          <w:rStyle w:val="FontStyle100"/>
          <w:i w:val="0"/>
          <w:lang w:val="et-EE"/>
        </w:rPr>
        <w:t>Klassifikatsioon sõltub komponentide ohtlikest omadustest erinevates staadiumites:</w:t>
      </w:r>
    </w:p>
    <w:p w:rsidR="00623C07" w:rsidRPr="008F14CC" w:rsidRDefault="00623C07" w:rsidP="00623C07">
      <w:pPr>
        <w:pStyle w:val="Style8"/>
        <w:widowControl/>
        <w:spacing w:before="24" w:line="360" w:lineRule="exact"/>
        <w:ind w:left="1704"/>
        <w:rPr>
          <w:rStyle w:val="FontStyle100"/>
          <w:i w:val="0"/>
          <w:lang w:val="et-EE"/>
        </w:rPr>
      </w:pPr>
      <w:r w:rsidRPr="008F14CC">
        <w:rPr>
          <w:rStyle w:val="FontStyle100"/>
          <w:i w:val="0"/>
          <w:lang w:val="et-EE"/>
        </w:rPr>
        <w:t>pihustusaine,</w:t>
      </w:r>
    </w:p>
    <w:p w:rsidR="00623C07" w:rsidRPr="008F14CC" w:rsidRDefault="00623C07" w:rsidP="00623C07">
      <w:pPr>
        <w:pStyle w:val="Style8"/>
        <w:widowControl/>
        <w:spacing w:line="360" w:lineRule="exact"/>
        <w:ind w:left="1690"/>
        <w:rPr>
          <w:rStyle w:val="FontStyle100"/>
          <w:i w:val="0"/>
          <w:lang w:val="et-EE"/>
        </w:rPr>
      </w:pPr>
      <w:r w:rsidRPr="008F14CC">
        <w:rPr>
          <w:rStyle w:val="FontStyle100"/>
          <w:i w:val="0"/>
          <w:lang w:val="et-EE"/>
        </w:rPr>
        <w:t>vedelik; või</w:t>
      </w:r>
    </w:p>
    <w:p w:rsidR="00623C07" w:rsidRPr="008F14CC" w:rsidRDefault="00623C07" w:rsidP="00623C07">
      <w:pPr>
        <w:pStyle w:val="Style8"/>
        <w:widowControl/>
        <w:spacing w:line="360" w:lineRule="exact"/>
        <w:ind w:left="1694"/>
        <w:rPr>
          <w:rStyle w:val="FontStyle100"/>
          <w:i w:val="0"/>
          <w:lang w:val="et-EE"/>
        </w:rPr>
      </w:pPr>
      <w:r w:rsidRPr="008F14CC">
        <w:rPr>
          <w:rStyle w:val="FontStyle100"/>
          <w:i w:val="0"/>
          <w:lang w:val="et-EE"/>
        </w:rPr>
        <w:t>tahkis.</w:t>
      </w:r>
    </w:p>
    <w:p w:rsidR="00623C07" w:rsidRPr="008F14CC" w:rsidRDefault="00623C07" w:rsidP="005678CE">
      <w:pPr>
        <w:pStyle w:val="Style48"/>
        <w:widowControl/>
        <w:spacing w:before="96" w:line="240" w:lineRule="exact"/>
        <w:ind w:left="2154" w:hanging="1020"/>
        <w:rPr>
          <w:rStyle w:val="FontStyle106"/>
          <w:rFonts w:ascii="Arial" w:hAnsi="Arial" w:cs="Arial"/>
          <w:i/>
          <w:sz w:val="18"/>
          <w:szCs w:val="18"/>
          <w:lang w:val="et-EE"/>
        </w:rPr>
      </w:pPr>
      <w:r w:rsidRPr="008F14CC">
        <w:rPr>
          <w:rStyle w:val="FontStyle105"/>
          <w:b/>
          <w:i/>
          <w:lang w:val="et-EE"/>
        </w:rPr>
        <w:t>Märkus</w:t>
      </w:r>
      <w:r w:rsidRPr="008F14CC">
        <w:rPr>
          <w:rStyle w:val="FontStyle94"/>
          <w:b/>
          <w:i/>
          <w:iCs/>
          <w:lang w:val="et-EE"/>
        </w:rPr>
        <w:t>1:</w:t>
      </w:r>
      <w:r w:rsidRPr="008F14CC">
        <w:rPr>
          <w:rStyle w:val="FontStyle94"/>
          <w:i/>
          <w:lang w:val="et-EE"/>
        </w:rPr>
        <w:t xml:space="preserve"> </w:t>
      </w:r>
      <w:r w:rsidRPr="008F14CC">
        <w:rPr>
          <w:rStyle w:val="FontStyle94"/>
          <w:i/>
          <w:lang w:val="et-EE"/>
        </w:rPr>
        <w:tab/>
      </w:r>
      <w:r w:rsidRPr="008F14CC">
        <w:rPr>
          <w:rStyle w:val="FontStyle106"/>
          <w:rFonts w:ascii="Arial" w:hAnsi="Arial" w:cs="Arial"/>
          <w:i/>
          <w:sz w:val="18"/>
          <w:szCs w:val="18"/>
          <w:lang w:val="et-EE"/>
        </w:rPr>
        <w:t>Gaase, mis vastavad tabelis 2.2.2.1.5 esitatud mürgiste või oksüdeerivate gaaside definitsioonile ja alajao 4.1.4.1 pakkimiseeskirja P200 tabeli 2 märkuses c esitatud „Käsitletakse pürofoorsena” gaaside definitsioonile, ei tohi kasutada rõhu all kemikaalides aerosoolapkendi pihustusainena.</w:t>
      </w:r>
    </w:p>
    <w:p w:rsidR="00623C07" w:rsidRPr="008F14CC" w:rsidRDefault="00623C07" w:rsidP="005678CE">
      <w:pPr>
        <w:pStyle w:val="Style48"/>
        <w:widowControl/>
        <w:spacing w:before="120" w:line="240" w:lineRule="exact"/>
        <w:ind w:left="2154" w:hanging="1020"/>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Rõhu all kemikaale, mille sisu vastab pakendigrupi I mürgisuse või sööbivuse kriteeriumitele või mille sisu vastab pakendigrupi II või III mürgisuse või pakendigrupi II või III sööbivuse kriteeriumitele, ei ole lubatud vedada nende ÜRO numbrite all.</w:t>
      </w:r>
    </w:p>
    <w:p w:rsidR="00623C07" w:rsidRPr="008F14CC" w:rsidRDefault="00623C07" w:rsidP="005678CE">
      <w:pPr>
        <w:pStyle w:val="Style48"/>
        <w:widowControl/>
        <w:tabs>
          <w:tab w:val="left" w:pos="5414"/>
          <w:tab w:val="left" w:pos="7181"/>
          <w:tab w:val="left" w:pos="8136"/>
        </w:tabs>
        <w:spacing w:before="120" w:line="240" w:lineRule="exact"/>
        <w:ind w:left="2127" w:hanging="993"/>
        <w:rPr>
          <w:rStyle w:val="FontStyle106"/>
          <w:rFonts w:ascii="Arial" w:hAnsi="Arial" w:cs="Arial"/>
          <w:i/>
          <w:sz w:val="18"/>
          <w:szCs w:val="18"/>
          <w:lang w:val="et-EE"/>
        </w:rPr>
      </w:pPr>
      <w:r w:rsidRPr="008F14CC">
        <w:rPr>
          <w:rStyle w:val="FontStyle105"/>
          <w:b/>
          <w:i/>
          <w:lang w:val="et-EE"/>
        </w:rPr>
        <w:t>Märkus 3:</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Rõhu all kemikaale, mille koostisosad vastavad klassi 1 omadustele; vedelaid mitteplahvatavas olekus kemikaale, mis kuuluvad klassi 3; isereageerivaid aineid ja tahkeid, mitteplahvatavas olekus lõhkeaineid, mis kuuluvad klassi 4.1; klassi 4.2; klassi 4.3; klassi 5.2; klassi 6.2; või klassi 7, ei ole lubatud vedada nende ÜRO numbrite all.</w:t>
      </w:r>
    </w:p>
    <w:p w:rsidR="00623C07" w:rsidRPr="008F14CC" w:rsidRDefault="00623C07" w:rsidP="005678CE">
      <w:pPr>
        <w:pStyle w:val="Style12"/>
        <w:widowControl/>
        <w:ind w:left="2127"/>
        <w:jc w:val="right"/>
        <w:rPr>
          <w:rStyle w:val="FontStyle106"/>
          <w:rFonts w:ascii="Arial" w:hAnsi="Arial" w:cs="Arial"/>
          <w:i/>
          <w:sz w:val="18"/>
          <w:szCs w:val="18"/>
          <w:lang w:val="et-EE"/>
        </w:rPr>
      </w:pPr>
    </w:p>
    <w:p w:rsidR="00623C07" w:rsidRPr="008F14CC" w:rsidRDefault="00623C07" w:rsidP="005678CE">
      <w:pPr>
        <w:pStyle w:val="Style12"/>
        <w:widowControl/>
        <w:ind w:left="2127"/>
        <w:jc w:val="right"/>
        <w:rPr>
          <w:rStyle w:val="FontStyle106"/>
          <w:rFonts w:ascii="Arial" w:hAnsi="Arial" w:cs="Arial"/>
          <w:i/>
          <w:sz w:val="18"/>
          <w:szCs w:val="18"/>
          <w:lang w:val="et-EE"/>
        </w:rPr>
        <w:sectPr w:rsidR="00623C07" w:rsidRPr="008F14CC">
          <w:footnotePr>
            <w:numRestart w:val="eachSect"/>
          </w:footnotePr>
          <w:pgSz w:w="11909" w:h="16834"/>
          <w:pgMar w:top="1135" w:right="1151" w:bottom="720" w:left="1700" w:header="720" w:footer="720" w:gutter="0"/>
          <w:cols w:space="60"/>
          <w:noEndnote/>
        </w:sectPr>
      </w:pPr>
    </w:p>
    <w:p w:rsidR="00623C07" w:rsidRPr="008F14CC" w:rsidRDefault="00623C07" w:rsidP="00623C07">
      <w:pPr>
        <w:pStyle w:val="Style38"/>
        <w:widowControl/>
        <w:spacing w:line="240" w:lineRule="exact"/>
        <w:ind w:left="2827"/>
        <w:rPr>
          <w:rStyle w:val="FontStyle106"/>
          <w:rFonts w:ascii="Arial" w:hAnsi="Arial" w:cs="Arial"/>
          <w:sz w:val="18"/>
          <w:szCs w:val="18"/>
          <w:lang w:val="et-EE"/>
        </w:rPr>
      </w:pPr>
    </w:p>
    <w:p w:rsidR="00623C07" w:rsidRPr="008F14CC" w:rsidRDefault="00623C07" w:rsidP="009F6535">
      <w:pPr>
        <w:pStyle w:val="Style48"/>
        <w:widowControl/>
        <w:spacing w:before="120" w:line="240" w:lineRule="exact"/>
        <w:ind w:left="2832" w:hanging="1698"/>
        <w:rPr>
          <w:rStyle w:val="FontStyle106"/>
          <w:rFonts w:ascii="Arial" w:hAnsi="Arial" w:cs="Arial"/>
          <w:b/>
          <w:i/>
          <w:sz w:val="18"/>
          <w:szCs w:val="18"/>
          <w:lang w:val="et-EE"/>
        </w:rPr>
      </w:pPr>
      <w:r w:rsidRPr="008F14CC">
        <w:rPr>
          <w:rStyle w:val="FontStyle105"/>
          <w:b/>
          <w:i/>
          <w:lang w:val="et-EE"/>
        </w:rPr>
        <w:t xml:space="preserve">Märkus 4: </w:t>
      </w:r>
      <w:r w:rsidRPr="008F14CC">
        <w:rPr>
          <w:rStyle w:val="FontStyle106"/>
          <w:rFonts w:ascii="Arial" w:hAnsi="Arial" w:cs="Arial"/>
          <w:i/>
          <w:sz w:val="18"/>
          <w:szCs w:val="18"/>
          <w:lang w:val="et-EE"/>
        </w:rPr>
        <w:t>Rõhu all kemikaali aerosoolpakendis on lubatud vedada ÜRO nr 1950 all.</w:t>
      </w:r>
    </w:p>
    <w:p w:rsidR="00623C07" w:rsidRPr="008F14CC" w:rsidRDefault="00623C07" w:rsidP="00623C07">
      <w:pPr>
        <w:pStyle w:val="Style8"/>
        <w:widowControl/>
        <w:spacing w:before="149"/>
        <w:ind w:left="1138"/>
        <w:rPr>
          <w:rStyle w:val="FontStyle100"/>
          <w:i w:val="0"/>
          <w:lang w:val="et-EE"/>
        </w:rPr>
      </w:pPr>
      <w:r w:rsidRPr="008F14CC">
        <w:rPr>
          <w:rStyle w:val="FontStyle100"/>
          <w:i w:val="0"/>
          <w:lang w:val="et-EE"/>
        </w:rPr>
        <w:t>Kehtivad järgmised kriteeriumid:</w:t>
      </w:r>
    </w:p>
    <w:p w:rsidR="00623C07" w:rsidRPr="008F14CC" w:rsidRDefault="00D0146D" w:rsidP="00623C07">
      <w:pPr>
        <w:pStyle w:val="Style47"/>
        <w:widowControl/>
        <w:tabs>
          <w:tab w:val="left" w:pos="1416"/>
        </w:tabs>
        <w:spacing w:before="115" w:line="250" w:lineRule="exact"/>
        <w:ind w:left="1416" w:hanging="293"/>
        <w:rPr>
          <w:rStyle w:val="FontStyle100"/>
          <w:i w:val="0"/>
          <w:lang w:val="et-EE"/>
        </w:rPr>
      </w:pPr>
      <w:r w:rsidRPr="008F14CC">
        <w:rPr>
          <w:rStyle w:val="FontStyle100"/>
          <w:i w:val="0"/>
          <w:lang w:val="et-EE"/>
        </w:rPr>
        <w:t>a)</w:t>
      </w:r>
      <w:r w:rsidR="00623C07" w:rsidRPr="008F14CC">
        <w:rPr>
          <w:rStyle w:val="FontStyle100"/>
          <w:i w:val="0"/>
          <w:lang w:val="et-EE"/>
        </w:rPr>
        <w:t xml:space="preserve"> </w:t>
      </w:r>
      <w:r w:rsidR="00623C07" w:rsidRPr="008F14CC">
        <w:rPr>
          <w:rStyle w:val="FontStyle100"/>
          <w:i w:val="0"/>
          <w:lang w:val="et-EE"/>
        </w:rPr>
        <w:tab/>
        <w:t xml:space="preserve">ained, mis ei vasta teiste gruppide kriteeriumidele vastavalt siinesitatud alapunktidele </w:t>
      </w:r>
      <w:r w:rsidRPr="008F14CC">
        <w:rPr>
          <w:rStyle w:val="FontStyle100"/>
          <w:i w:val="0"/>
          <w:lang w:val="et-EE"/>
        </w:rPr>
        <w:t>b)</w:t>
      </w:r>
      <w:r w:rsidR="00623C07" w:rsidRPr="008F14CC">
        <w:rPr>
          <w:rStyle w:val="FontStyle100"/>
          <w:i w:val="0"/>
          <w:lang w:val="et-EE"/>
        </w:rPr>
        <w:t xml:space="preserve"> kuni </w:t>
      </w:r>
      <w:r w:rsidRPr="008F14CC">
        <w:rPr>
          <w:rStyle w:val="FontStyle100"/>
          <w:i w:val="0"/>
          <w:lang w:val="et-EE"/>
        </w:rPr>
        <w:t>e)</w:t>
      </w:r>
      <w:r w:rsidR="00623C07" w:rsidRPr="008F14CC">
        <w:rPr>
          <w:rStyle w:val="FontStyle100"/>
          <w:i w:val="0"/>
          <w:lang w:val="et-EE"/>
        </w:rPr>
        <w:t>, tuleb määrata gruppi A;</w:t>
      </w:r>
    </w:p>
    <w:p w:rsidR="00623C07" w:rsidRPr="008F14CC" w:rsidRDefault="00D0146D" w:rsidP="00623C07">
      <w:pPr>
        <w:pStyle w:val="Style47"/>
        <w:widowControl/>
        <w:tabs>
          <w:tab w:val="left" w:pos="1416"/>
        </w:tabs>
        <w:spacing w:before="91"/>
        <w:ind w:left="1416" w:hanging="293"/>
        <w:rPr>
          <w:rStyle w:val="FontStyle100"/>
          <w:i w:val="0"/>
          <w:lang w:val="et-EE"/>
        </w:rPr>
      </w:pPr>
      <w:r w:rsidRPr="008F14CC">
        <w:rPr>
          <w:rStyle w:val="FontStyle100"/>
          <w:i w:val="0"/>
          <w:lang w:val="et-EE"/>
        </w:rPr>
        <w:t>b)</w:t>
      </w:r>
      <w:r w:rsidR="00623C07" w:rsidRPr="008F14CC">
        <w:rPr>
          <w:rStyle w:val="FontStyle100"/>
          <w:i w:val="0"/>
          <w:lang w:val="et-EE"/>
        </w:rPr>
        <w:t xml:space="preserve"> </w:t>
      </w:r>
      <w:r w:rsidR="00623C07" w:rsidRPr="008F14CC">
        <w:rPr>
          <w:rStyle w:val="FontStyle100"/>
          <w:i w:val="0"/>
          <w:lang w:val="et-EE"/>
        </w:rPr>
        <w:tab/>
        <w:t>kui üks komponentidest, mis võib olla puhas aine või segu, tuleb määrata kergestisüttivaks, tuleb see gaas määrata gruppi F. Kergestisüttivad komponendid on kergestisüttivad vedelikud või vedelikusegud, kergestisüttivad tahkised ja tahkisesegud või kergestisüttivad gaasid ja gaasisegud, mis vastavad järgmistele kriteeriumidele:</w:t>
      </w:r>
    </w:p>
    <w:p w:rsidR="00623C07" w:rsidRPr="008F14CC" w:rsidRDefault="00623C07" w:rsidP="009D0B15">
      <w:pPr>
        <w:pStyle w:val="Style23"/>
        <w:widowControl/>
        <w:spacing w:before="120"/>
        <w:ind w:left="969" w:firstLine="720"/>
        <w:jc w:val="left"/>
        <w:rPr>
          <w:rStyle w:val="FontStyle100"/>
          <w:i w:val="0"/>
          <w:lang w:val="et-EE"/>
        </w:rPr>
      </w:pPr>
      <w:r w:rsidRPr="008F14CC">
        <w:rPr>
          <w:rStyle w:val="FontStyle100"/>
          <w:i w:val="0"/>
          <w:lang w:val="et-EE"/>
        </w:rPr>
        <w:t>(I) kergestisüttiv vedelik on vedelik, mille leekpunkt ei ületa 93 °C;</w:t>
      </w:r>
    </w:p>
    <w:p w:rsidR="00623C07" w:rsidRPr="008F14CC" w:rsidRDefault="00623C07" w:rsidP="00623C07">
      <w:pPr>
        <w:pStyle w:val="Style23"/>
        <w:widowControl/>
        <w:spacing w:before="120"/>
        <w:ind w:left="2270" w:hanging="581"/>
        <w:jc w:val="left"/>
        <w:rPr>
          <w:rStyle w:val="FontStyle100"/>
          <w:i w:val="0"/>
          <w:lang w:val="et-EE"/>
        </w:rPr>
      </w:pPr>
      <w:r w:rsidRPr="008F14CC">
        <w:rPr>
          <w:rStyle w:val="FontStyle100"/>
          <w:i w:val="0"/>
          <w:lang w:val="et-EE"/>
        </w:rPr>
        <w:t>(II) kergestisüttiv tahkis on tahkis, mis vastab alajaos 2.2.41.1 esitatud kriteeriumidele;</w:t>
      </w:r>
    </w:p>
    <w:p w:rsidR="00623C07" w:rsidRPr="008F14CC" w:rsidRDefault="00623C07" w:rsidP="00623C07">
      <w:pPr>
        <w:pStyle w:val="Style23"/>
        <w:widowControl/>
        <w:spacing w:before="120"/>
        <w:ind w:left="2270" w:hanging="581"/>
        <w:jc w:val="left"/>
        <w:rPr>
          <w:rStyle w:val="FontStyle100"/>
          <w:i w:val="0"/>
          <w:lang w:val="et-EE"/>
        </w:rPr>
      </w:pPr>
      <w:r w:rsidRPr="008F14CC">
        <w:rPr>
          <w:rStyle w:val="FontStyle100"/>
          <w:i w:val="0"/>
          <w:lang w:val="et-EE"/>
        </w:rPr>
        <w:t>(III) kergestisüttiv gaas on gaas, mis vastab alajaos 2.2.2.1.5 esitatud kriteeriumidele;</w:t>
      </w:r>
    </w:p>
    <w:p w:rsidR="00623C07" w:rsidRPr="008F14CC" w:rsidRDefault="00D0146D" w:rsidP="00623C07">
      <w:pPr>
        <w:pStyle w:val="Style47"/>
        <w:widowControl/>
        <w:tabs>
          <w:tab w:val="left" w:pos="1416"/>
        </w:tabs>
        <w:spacing w:before="120"/>
        <w:ind w:left="1416" w:hanging="293"/>
        <w:rPr>
          <w:rStyle w:val="FontStyle100"/>
          <w:i w:val="0"/>
          <w:lang w:val="et-EE"/>
        </w:rPr>
      </w:pPr>
      <w:r w:rsidRPr="008F14CC">
        <w:rPr>
          <w:rStyle w:val="FontStyle100"/>
          <w:i w:val="0"/>
          <w:lang w:val="et-EE"/>
        </w:rPr>
        <w:t>c)</w:t>
      </w:r>
      <w:r w:rsidR="00623C07" w:rsidRPr="008F14CC">
        <w:rPr>
          <w:rStyle w:val="FontStyle100"/>
          <w:i w:val="0"/>
          <w:lang w:val="et-EE"/>
        </w:rPr>
        <w:tab/>
        <w:t xml:space="preserve"> aine tuleb määrata gruppi T, kui selle komponendid, välja arvatud aerosoolpakendi pihustusaine, klassifitseeruvad gaasi 6.1 pakendigruppidesse II või III ohtlike ainetena;</w:t>
      </w:r>
    </w:p>
    <w:p w:rsidR="00623C07" w:rsidRPr="008F14CC" w:rsidRDefault="00D0146D" w:rsidP="00623C07">
      <w:pPr>
        <w:pStyle w:val="Style47"/>
        <w:widowControl/>
        <w:tabs>
          <w:tab w:val="left" w:pos="1416"/>
        </w:tabs>
        <w:spacing w:before="120"/>
        <w:ind w:left="1416" w:hanging="293"/>
        <w:rPr>
          <w:rStyle w:val="FontStyle100"/>
          <w:i w:val="0"/>
          <w:lang w:val="et-EE"/>
        </w:rPr>
      </w:pPr>
      <w:r w:rsidRPr="008F14CC">
        <w:rPr>
          <w:rStyle w:val="FontStyle100"/>
          <w:i w:val="0"/>
          <w:lang w:val="et-EE"/>
        </w:rPr>
        <w:t>d)</w:t>
      </w:r>
      <w:r w:rsidR="00623C07" w:rsidRPr="008F14CC">
        <w:rPr>
          <w:rStyle w:val="FontStyle100"/>
          <w:i w:val="0"/>
          <w:lang w:val="et-EE"/>
        </w:rPr>
        <w:tab/>
        <w:t xml:space="preserve"> aine tuleb määrata gruppi C, kui selle komponendid, välja arvatud aerosoolpakendi pihustusaine, vastavad 8. klassi pakendigruppide II või III kriteeriumidele;</w:t>
      </w:r>
    </w:p>
    <w:p w:rsidR="00623C07" w:rsidRPr="008F14CC" w:rsidRDefault="00D0146D" w:rsidP="00623C07">
      <w:pPr>
        <w:pStyle w:val="Style47"/>
        <w:widowControl/>
        <w:tabs>
          <w:tab w:val="left" w:pos="1416"/>
        </w:tabs>
        <w:spacing w:before="110" w:line="230" w:lineRule="exact"/>
        <w:ind w:left="1416" w:hanging="293"/>
        <w:rPr>
          <w:rStyle w:val="FontStyle100"/>
          <w:i w:val="0"/>
          <w:lang w:val="et-EE"/>
        </w:rPr>
      </w:pPr>
      <w:r w:rsidRPr="008F14CC">
        <w:rPr>
          <w:rStyle w:val="FontStyle100"/>
          <w:i w:val="0"/>
          <w:lang w:val="et-EE"/>
        </w:rPr>
        <w:t>e)</w:t>
      </w:r>
      <w:r w:rsidR="00623C07" w:rsidRPr="008F14CC">
        <w:rPr>
          <w:rStyle w:val="FontStyle100"/>
          <w:i w:val="0"/>
          <w:lang w:val="et-EE"/>
        </w:rPr>
        <w:t xml:space="preserve"> </w:t>
      </w:r>
      <w:r w:rsidR="00623C07" w:rsidRPr="008F14CC">
        <w:rPr>
          <w:rStyle w:val="FontStyle100"/>
          <w:i w:val="0"/>
          <w:lang w:val="et-EE"/>
        </w:rPr>
        <w:tab/>
        <w:t>kui aine vastab gruppide F, T ja C puhul kahe grupi kriteeriumidele, tuleb aine määrata vastavalt gruppi FC või TF.</w:t>
      </w:r>
    </w:p>
    <w:p w:rsidR="00623C07" w:rsidRPr="008F14CC" w:rsidRDefault="00623C07" w:rsidP="00623C07">
      <w:pPr>
        <w:pStyle w:val="Style4"/>
        <w:widowControl/>
        <w:spacing w:before="130"/>
        <w:rPr>
          <w:rStyle w:val="FontStyle101"/>
          <w:i w:val="0"/>
          <w:lang w:val="et-EE"/>
        </w:rPr>
      </w:pPr>
      <w:r w:rsidRPr="008F14CC">
        <w:rPr>
          <w:rStyle w:val="FontStyle101"/>
          <w:i w:val="0"/>
          <w:lang w:val="et-EE"/>
        </w:rPr>
        <w:t>2.2.2.2</w:t>
      </w:r>
      <w:r w:rsidRPr="008F14CC">
        <w:rPr>
          <w:rStyle w:val="FontStyle101"/>
          <w:i w:val="0"/>
          <w:lang w:val="et-EE"/>
        </w:rPr>
        <w:tab/>
      </w:r>
      <w:r w:rsidRPr="008F14CC">
        <w:rPr>
          <w:rStyle w:val="FontStyle101"/>
          <w:i w:val="0"/>
          <w:lang w:val="et-EE"/>
        </w:rPr>
        <w:tab/>
        <w:t>Veoks mittelubatud gaasilised ained</w:t>
      </w:r>
    </w:p>
    <w:p w:rsidR="00623C07" w:rsidRPr="008F14CC" w:rsidRDefault="00623C07" w:rsidP="00FE0990">
      <w:pPr>
        <w:pStyle w:val="Style5"/>
        <w:widowControl/>
        <w:numPr>
          <w:ilvl w:val="0"/>
          <w:numId w:val="109"/>
        </w:numPr>
        <w:tabs>
          <w:tab w:val="left" w:pos="1123"/>
        </w:tabs>
        <w:spacing w:before="120" w:line="230" w:lineRule="exact"/>
        <w:ind w:left="1123" w:hanging="1123"/>
        <w:jc w:val="both"/>
        <w:rPr>
          <w:rStyle w:val="FontStyle101"/>
          <w:i w:val="0"/>
          <w:lang w:val="et-EE"/>
        </w:rPr>
      </w:pPr>
      <w:r w:rsidRPr="008F14CC">
        <w:rPr>
          <w:rStyle w:val="FontStyle100"/>
          <w:i w:val="0"/>
          <w:lang w:val="et-EE"/>
        </w:rPr>
        <w:t>Klassi 2 keemiliselt ebastabiilseid aineid on lubatud vedada vaid juhul, kui normaalsetel veotingimustel on tõkestatud ükskõik millise ohtliku keemilise reaktsiooni (nt lagunemine, polümerisatsioon või ebastabiilsete ühendite tekkimine) tekkimine. Erilist tähelepanu tuleb pöörata sellele, et anumad ja paagid ei sisaldaks aineid, mis neid reaktsioone esile kutsuvad.</w:t>
      </w:r>
    </w:p>
    <w:p w:rsidR="00623C07" w:rsidRPr="008F14CC" w:rsidRDefault="00623C07" w:rsidP="00FE0990">
      <w:pPr>
        <w:pStyle w:val="Style5"/>
        <w:widowControl/>
        <w:numPr>
          <w:ilvl w:val="0"/>
          <w:numId w:val="109"/>
        </w:numPr>
        <w:tabs>
          <w:tab w:val="left" w:pos="1123"/>
        </w:tabs>
        <w:spacing w:before="19" w:line="350" w:lineRule="exact"/>
        <w:rPr>
          <w:rStyle w:val="FontStyle101"/>
          <w:i w:val="0"/>
          <w:lang w:val="et-EE"/>
        </w:rPr>
      </w:pPr>
      <w:r w:rsidRPr="008F14CC">
        <w:rPr>
          <w:rStyle w:val="FontStyle100"/>
          <w:i w:val="0"/>
          <w:lang w:val="et-EE"/>
        </w:rPr>
        <w:t>Vedada ei tohi järgmisi aineid ja segusid:</w:t>
      </w:r>
    </w:p>
    <w:p w:rsidR="00623C07" w:rsidRPr="008F14CC" w:rsidRDefault="00623C07" w:rsidP="00623C07">
      <w:pPr>
        <w:rPr>
          <w:rFonts w:ascii="Arial" w:hAnsi="Arial" w:cs="Arial"/>
          <w:sz w:val="18"/>
          <w:szCs w:val="18"/>
        </w:rPr>
      </w:pPr>
    </w:p>
    <w:p w:rsidR="00623C07" w:rsidRPr="008F14CC" w:rsidRDefault="00623C07" w:rsidP="00FE0990">
      <w:pPr>
        <w:pStyle w:val="Style47"/>
        <w:widowControl/>
        <w:numPr>
          <w:ilvl w:val="0"/>
          <w:numId w:val="75"/>
        </w:numPr>
        <w:tabs>
          <w:tab w:val="left" w:pos="1258"/>
        </w:tabs>
        <w:spacing w:line="350" w:lineRule="exact"/>
        <w:ind w:left="1128"/>
        <w:rPr>
          <w:rStyle w:val="FontStyle100"/>
          <w:i w:val="0"/>
          <w:lang w:val="et-EE"/>
        </w:rPr>
      </w:pPr>
      <w:r w:rsidRPr="008F14CC">
        <w:rPr>
          <w:rStyle w:val="FontStyle100"/>
          <w:i w:val="0"/>
          <w:lang w:val="et-EE"/>
        </w:rPr>
        <w:t>ÜRO nr 2186 VESINIKKLORIID, JAHUTATUD VEDELIK;</w:t>
      </w:r>
    </w:p>
    <w:p w:rsidR="00623C07" w:rsidRPr="008F14CC" w:rsidRDefault="00623C07" w:rsidP="00FE0990">
      <w:pPr>
        <w:pStyle w:val="Style47"/>
        <w:widowControl/>
        <w:numPr>
          <w:ilvl w:val="0"/>
          <w:numId w:val="75"/>
        </w:numPr>
        <w:tabs>
          <w:tab w:val="left" w:pos="1258"/>
        </w:tabs>
        <w:spacing w:line="350" w:lineRule="exact"/>
        <w:ind w:left="1128"/>
        <w:rPr>
          <w:rStyle w:val="FontStyle100"/>
          <w:i w:val="0"/>
          <w:lang w:val="et-EE"/>
        </w:rPr>
      </w:pPr>
      <w:r w:rsidRPr="008F14CC">
        <w:rPr>
          <w:rStyle w:val="FontStyle100"/>
          <w:i w:val="0"/>
          <w:lang w:val="et-EE"/>
        </w:rPr>
        <w:t>ÜRO nr 2421 LÄMMASTIKTRIOKSIID;</w:t>
      </w:r>
    </w:p>
    <w:p w:rsidR="00623C07" w:rsidRPr="008F14CC" w:rsidRDefault="00623C07" w:rsidP="00FE0990">
      <w:pPr>
        <w:pStyle w:val="Style47"/>
        <w:widowControl/>
        <w:numPr>
          <w:ilvl w:val="0"/>
          <w:numId w:val="75"/>
        </w:numPr>
        <w:tabs>
          <w:tab w:val="left" w:pos="1258"/>
        </w:tabs>
        <w:spacing w:line="350" w:lineRule="exact"/>
        <w:ind w:left="1128"/>
        <w:rPr>
          <w:rStyle w:val="FontStyle100"/>
          <w:i w:val="0"/>
          <w:lang w:val="et-EE"/>
        </w:rPr>
      </w:pPr>
      <w:r w:rsidRPr="008F14CC">
        <w:rPr>
          <w:rStyle w:val="FontStyle100"/>
          <w:i w:val="0"/>
          <w:lang w:val="et-EE"/>
        </w:rPr>
        <w:t>ÜRO nr 2455 METÜÜLNITRIT;</w:t>
      </w:r>
    </w:p>
    <w:p w:rsidR="00623C07" w:rsidRPr="008F14CC" w:rsidRDefault="00623C07" w:rsidP="00FE0990">
      <w:pPr>
        <w:pStyle w:val="Style22"/>
        <w:widowControl/>
        <w:numPr>
          <w:ilvl w:val="0"/>
          <w:numId w:val="75"/>
        </w:numPr>
        <w:tabs>
          <w:tab w:val="left" w:pos="1258"/>
        </w:tabs>
        <w:spacing w:before="91" w:line="230" w:lineRule="exact"/>
        <w:ind w:left="1128"/>
        <w:jc w:val="both"/>
        <w:rPr>
          <w:rStyle w:val="FontStyle100"/>
          <w:i w:val="0"/>
          <w:lang w:val="et-EE"/>
        </w:rPr>
      </w:pPr>
      <w:r w:rsidRPr="008F14CC">
        <w:rPr>
          <w:rStyle w:val="FontStyle100"/>
          <w:i w:val="0"/>
          <w:lang w:val="et-EE"/>
        </w:rPr>
        <w:t>jahutamisega veeldatud gaasid, mida ei saa määrata klassifikatsiooni koodidega 3A, 3O või 3F;</w:t>
      </w:r>
    </w:p>
    <w:p w:rsidR="00623C07" w:rsidRPr="008F14CC" w:rsidRDefault="00623C07" w:rsidP="00FE0990">
      <w:pPr>
        <w:pStyle w:val="Style22"/>
        <w:widowControl/>
        <w:numPr>
          <w:ilvl w:val="0"/>
          <w:numId w:val="75"/>
        </w:numPr>
        <w:tabs>
          <w:tab w:val="left" w:pos="1258"/>
        </w:tabs>
        <w:spacing w:before="115" w:line="230" w:lineRule="exact"/>
        <w:ind w:left="1128"/>
        <w:jc w:val="both"/>
        <w:rPr>
          <w:rStyle w:val="FontStyle100"/>
          <w:i w:val="0"/>
          <w:lang w:val="et-EE"/>
        </w:rPr>
      </w:pPr>
      <w:r w:rsidRPr="008F14CC">
        <w:rPr>
          <w:rStyle w:val="FontStyle100"/>
          <w:i w:val="0"/>
          <w:lang w:val="et-EE"/>
        </w:rPr>
        <w:t>lahustatud gaasid, mida ei saa klassifitseerida ÜRO nr 1001, 2073 või 3318;</w:t>
      </w:r>
    </w:p>
    <w:p w:rsidR="00623C07" w:rsidRPr="008F14CC" w:rsidRDefault="00623C07" w:rsidP="00FE0990">
      <w:pPr>
        <w:pStyle w:val="Style22"/>
        <w:widowControl/>
        <w:numPr>
          <w:ilvl w:val="0"/>
          <w:numId w:val="75"/>
        </w:numPr>
        <w:tabs>
          <w:tab w:val="left" w:pos="1258"/>
        </w:tabs>
        <w:spacing w:before="115" w:line="230" w:lineRule="exact"/>
        <w:ind w:left="1128"/>
        <w:jc w:val="both"/>
        <w:rPr>
          <w:rStyle w:val="FontStyle100"/>
          <w:i w:val="0"/>
          <w:lang w:val="et-EE"/>
        </w:rPr>
      </w:pPr>
      <w:r w:rsidRPr="008F14CC">
        <w:rPr>
          <w:rStyle w:val="FontStyle100"/>
          <w:i w:val="0"/>
          <w:lang w:val="et-EE"/>
        </w:rPr>
        <w:t>aerosoole, mille komponendiks olevaid gaase, mis on mürgised vastavalt 2.2.2.1.5 või isesüttivad vastavalt pakkimiseeskirjade P200 punktile 4.1.4.1, kasutatakse pihustusainena;</w:t>
      </w:r>
    </w:p>
    <w:p w:rsidR="00623C07" w:rsidRPr="008F14CC" w:rsidRDefault="00623C07" w:rsidP="00FE0990">
      <w:pPr>
        <w:pStyle w:val="Style22"/>
        <w:widowControl/>
        <w:numPr>
          <w:ilvl w:val="0"/>
          <w:numId w:val="75"/>
        </w:numPr>
        <w:tabs>
          <w:tab w:val="left" w:pos="1258"/>
        </w:tabs>
        <w:spacing w:before="110" w:line="230" w:lineRule="exact"/>
        <w:ind w:left="1128"/>
        <w:jc w:val="both"/>
        <w:rPr>
          <w:rStyle w:val="FontStyle100"/>
          <w:i w:val="0"/>
          <w:lang w:val="et-EE"/>
        </w:rPr>
      </w:pPr>
      <w:r w:rsidRPr="008F14CC">
        <w:rPr>
          <w:rStyle w:val="FontStyle100"/>
          <w:i w:val="0"/>
          <w:lang w:val="et-EE"/>
        </w:rPr>
        <w:t>aerosoole koos komponentidega, mis vastavad mürgisuse ja sööbivuse osas I pakendigrupi kriteeriumidele (vt 2.2.61 ja 2.2.8);</w:t>
      </w:r>
    </w:p>
    <w:p w:rsidR="00623C07" w:rsidRPr="008F14CC" w:rsidRDefault="00623C07" w:rsidP="00623C07">
      <w:pPr>
        <w:pStyle w:val="Style8"/>
        <w:widowControl/>
        <w:ind w:left="1138"/>
        <w:rPr>
          <w:rStyle w:val="FontStyle100"/>
          <w:i w:val="0"/>
          <w:lang w:val="et-EE"/>
        </w:rPr>
      </w:pPr>
      <w:r w:rsidRPr="008F14CC">
        <w:rPr>
          <w:rStyle w:val="FontStyle100"/>
          <w:i w:val="0"/>
          <w:lang w:val="et-EE"/>
        </w:rPr>
        <w:t>väikesed mahutid, mis sisaldavad väga mürgiseid gaase (LC</w:t>
      </w:r>
      <w:r w:rsidRPr="008F14CC">
        <w:rPr>
          <w:rStyle w:val="FontStyle100"/>
          <w:i w:val="0"/>
          <w:vertAlign w:val="subscript"/>
          <w:lang w:val="et-EE"/>
        </w:rPr>
        <w:t>50</w:t>
      </w:r>
      <w:r w:rsidRPr="008F14CC">
        <w:rPr>
          <w:rStyle w:val="FontStyle100"/>
          <w:i w:val="0"/>
          <w:lang w:val="et-EE"/>
        </w:rPr>
        <w:t xml:space="preserve"> vähem kui 200 ppm) või vastavalt pakkimiseeskirjade P200 punktile 4.1.4.1 määratud isesüttivaid gaase.</w:t>
      </w:r>
    </w:p>
    <w:p w:rsidR="00623C07" w:rsidRPr="008F14CC" w:rsidRDefault="00623C07" w:rsidP="00623C07">
      <w:pPr>
        <w:pStyle w:val="Style4"/>
        <w:widowControl/>
        <w:spacing w:line="240" w:lineRule="exact"/>
        <w:rPr>
          <w:sz w:val="18"/>
          <w:szCs w:val="18"/>
          <w:lang w:val="et-EE"/>
        </w:rPr>
      </w:pPr>
    </w:p>
    <w:p w:rsidR="00476F88" w:rsidRPr="008F14CC" w:rsidRDefault="00623C07" w:rsidP="00FA3AF8">
      <w:pPr>
        <w:pStyle w:val="Style4"/>
        <w:widowControl/>
        <w:spacing w:before="110"/>
        <w:jc w:val="left"/>
        <w:rPr>
          <w:rStyle w:val="FontStyle101"/>
          <w:i w:val="0"/>
          <w:lang w:val="et-EE"/>
        </w:rPr>
      </w:pPr>
      <w:r w:rsidRPr="008F14CC">
        <w:rPr>
          <w:rStyle w:val="FontStyle101"/>
          <w:i w:val="0"/>
          <w:lang w:val="et-EE"/>
        </w:rPr>
        <w:t>2.2.2.3 Ühiste kirjete loend</w:t>
      </w:r>
    </w:p>
    <w:p w:rsidR="002701A7" w:rsidRPr="008F14CC" w:rsidRDefault="002701A7" w:rsidP="002701A7">
      <w:pPr>
        <w:pStyle w:val="Style4"/>
        <w:spacing w:before="110"/>
        <w:rPr>
          <w:b/>
          <w:bCs/>
          <w:iCs/>
          <w:sz w:val="18"/>
          <w:szCs w:val="18"/>
          <w:lang w:val="et-EE"/>
        </w:rPr>
      </w:pPr>
    </w:p>
    <w:tbl>
      <w:tblPr>
        <w:tblW w:w="0" w:type="auto"/>
        <w:tblInd w:w="40" w:type="dxa"/>
        <w:tblLayout w:type="fixed"/>
        <w:tblCellMar>
          <w:left w:w="40" w:type="dxa"/>
          <w:right w:w="40" w:type="dxa"/>
        </w:tblCellMar>
        <w:tblLook w:val="0000" w:firstRow="0" w:lastRow="0" w:firstColumn="0" w:lastColumn="0" w:noHBand="0" w:noVBand="0"/>
      </w:tblPr>
      <w:tblGrid>
        <w:gridCol w:w="2165"/>
        <w:gridCol w:w="835"/>
        <w:gridCol w:w="6082"/>
      </w:tblGrid>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
                <w:bCs/>
                <w:iCs/>
                <w:sz w:val="18"/>
                <w:szCs w:val="18"/>
                <w:lang w:val="et-EE"/>
              </w:rPr>
            </w:pPr>
            <w:r w:rsidRPr="008F14CC">
              <w:rPr>
                <w:b/>
                <w:bCs/>
                <w:iCs/>
                <w:sz w:val="18"/>
                <w:szCs w:val="18"/>
                <w:lang w:val="et-EE"/>
              </w:rPr>
              <w:t>Klassifikatsiooni kood</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
                <w:bCs/>
                <w:iCs/>
                <w:sz w:val="18"/>
                <w:szCs w:val="18"/>
                <w:lang w:val="et-EE"/>
              </w:rPr>
            </w:pPr>
            <w:r w:rsidRPr="008F14CC">
              <w:rPr>
                <w:b/>
                <w:bCs/>
                <w:iCs/>
                <w:sz w:val="18"/>
                <w:szCs w:val="18"/>
                <w:lang w:val="et-EE"/>
              </w:rPr>
              <w:t>ÜRO nr</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
                <w:bCs/>
                <w:iCs/>
                <w:sz w:val="18"/>
                <w:szCs w:val="18"/>
                <w:lang w:val="et-EE"/>
              </w:rPr>
            </w:pPr>
            <w:r w:rsidRPr="008F14CC">
              <w:rPr>
                <w:b/>
                <w:bCs/>
                <w:iCs/>
                <w:sz w:val="18"/>
                <w:szCs w:val="18"/>
                <w:lang w:val="et-EE"/>
              </w:rPr>
              <w:t>Aine või eseme nimetus</w:t>
            </w:r>
          </w:p>
        </w:tc>
      </w:tr>
      <w:tr w:rsidR="002701A7" w:rsidRPr="008F14CC" w:rsidTr="009454D3">
        <w:tc>
          <w:tcPr>
            <w:tcW w:w="9082" w:type="dxa"/>
            <w:gridSpan w:val="3"/>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8"/>
                <w:szCs w:val="18"/>
                <w:lang w:val="et-EE"/>
              </w:rPr>
            </w:pPr>
            <w:r w:rsidRPr="008F14CC">
              <w:rPr>
                <w:bCs/>
                <w:iCs/>
                <w:sz w:val="18"/>
                <w:szCs w:val="18"/>
                <w:lang w:val="et-EE"/>
              </w:rPr>
              <w:t>Kokkusurutud gaasid</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DA1777" w:rsidRPr="008F14CC" w:rsidRDefault="002701A7" w:rsidP="002701A7">
            <w:pPr>
              <w:pStyle w:val="Style4"/>
              <w:spacing w:before="110"/>
              <w:rPr>
                <w:bCs/>
                <w:iCs/>
                <w:sz w:val="16"/>
                <w:szCs w:val="16"/>
                <w:lang w:val="et-EE"/>
              </w:rPr>
            </w:pPr>
            <w:r w:rsidRPr="008F14CC">
              <w:rPr>
                <w:bCs/>
                <w:iCs/>
                <w:sz w:val="16"/>
                <w:szCs w:val="16"/>
                <w:lang w:val="et-EE"/>
              </w:rPr>
              <w:t xml:space="preserve">1А </w:t>
            </w:r>
          </w:p>
          <w:p w:rsidR="002701A7" w:rsidRPr="008F14CC" w:rsidRDefault="002701A7" w:rsidP="002701A7">
            <w:pPr>
              <w:pStyle w:val="Style4"/>
              <w:spacing w:before="110"/>
              <w:rPr>
                <w:bCs/>
                <w:iCs/>
                <w:sz w:val="16"/>
                <w:szCs w:val="16"/>
                <w:lang w:val="et-EE"/>
              </w:rPr>
            </w:pPr>
            <w:r w:rsidRPr="008F14CC">
              <w:rPr>
                <w:bCs/>
                <w:iCs/>
                <w:sz w:val="16"/>
                <w:szCs w:val="16"/>
                <w:lang w:val="et-EE"/>
              </w:rPr>
              <w:t>1О</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1956 3156</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N.O.S.</w:t>
            </w:r>
          </w:p>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OKSÜDEERIV,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1964 1954</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GAASILISTE SÜSIVESINIKE SEGU, KOKKU SURUTUD, N.O.S. KOKKUSURUTUD GAAS, KERGESTISÜTTIV,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1T</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1955</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MÜRGINE,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1ТF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1953</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MÜRGINE, KERGESTISÜTTIV,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1ТС</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3304</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MÜRGINE, SÖÖBIV,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lastRenderedPageBreak/>
              <w:t>1TO</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3303</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MÜRGINE, OKSÜDEERIV,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1TFC</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3305</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MÜRGINE, KERGESTISÜTTIV, SÖÖBIV,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1ТОС</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3306</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KOKKUSURUTUD GAAS, MÜRGINE, OKSÜDEERIV, SÖÖBIV, N.O.S.</w:t>
            </w:r>
          </w:p>
        </w:tc>
      </w:tr>
      <w:tr w:rsidR="002701A7" w:rsidRPr="008F14CC" w:rsidTr="009454D3">
        <w:tc>
          <w:tcPr>
            <w:tcW w:w="9082" w:type="dxa"/>
            <w:gridSpan w:val="3"/>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Veeldatud gaasid</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2A</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1058</w:t>
            </w:r>
          </w:p>
          <w:p w:rsidR="002701A7" w:rsidRPr="008F14CC" w:rsidRDefault="002701A7" w:rsidP="002701A7">
            <w:pPr>
              <w:pStyle w:val="Style4"/>
              <w:spacing w:before="110"/>
              <w:rPr>
                <w:bCs/>
                <w:iCs/>
                <w:sz w:val="16"/>
                <w:szCs w:val="16"/>
                <w:lang w:val="et-EE"/>
              </w:rPr>
            </w:pPr>
            <w:r w:rsidRPr="008F14CC">
              <w:rPr>
                <w:bCs/>
                <w:iCs/>
                <w:sz w:val="16"/>
                <w:szCs w:val="16"/>
                <w:lang w:val="et-EE"/>
              </w:rPr>
              <w:t>1078</w:t>
            </w: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1968 </w:t>
            </w:r>
          </w:p>
          <w:p w:rsidR="002701A7" w:rsidRPr="008F14CC" w:rsidRDefault="002701A7" w:rsidP="002701A7">
            <w:pPr>
              <w:pStyle w:val="Style4"/>
              <w:spacing w:before="110"/>
              <w:rPr>
                <w:bCs/>
                <w:iCs/>
                <w:sz w:val="16"/>
                <w:szCs w:val="16"/>
                <w:lang w:val="et-EE"/>
              </w:rPr>
            </w:pPr>
            <w:r w:rsidRPr="008F14CC">
              <w:rPr>
                <w:bCs/>
                <w:iCs/>
                <w:sz w:val="16"/>
                <w:szCs w:val="16"/>
                <w:lang w:val="et-EE"/>
              </w:rPr>
              <w:t>3163</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VEELDATUD GAASID, mittepõlevad, sisaldavad lämmastikku, süsinikdioksiidi või õhku</w:t>
            </w:r>
          </w:p>
          <w:p w:rsidR="002701A7" w:rsidRPr="008F14CC" w:rsidRDefault="002701A7" w:rsidP="002701A7">
            <w:pPr>
              <w:pStyle w:val="Style4"/>
              <w:spacing w:before="110"/>
              <w:rPr>
                <w:bCs/>
                <w:iCs/>
                <w:sz w:val="16"/>
                <w:szCs w:val="16"/>
                <w:lang w:val="et-EE"/>
              </w:rPr>
            </w:pPr>
            <w:r w:rsidRPr="008F14CC">
              <w:rPr>
                <w:bCs/>
                <w:iCs/>
                <w:sz w:val="16"/>
                <w:szCs w:val="16"/>
                <w:lang w:val="et-EE"/>
              </w:rPr>
              <w:t>KÜLMUTUSGAAS, N.O.S, nt gaaside segud, tähistatud tähega R, mis on järgmiste omadustega:</w:t>
            </w:r>
          </w:p>
          <w:p w:rsidR="002701A7" w:rsidRPr="008F14CC" w:rsidRDefault="002701A7" w:rsidP="002701A7">
            <w:pPr>
              <w:pStyle w:val="Style4"/>
              <w:spacing w:before="110"/>
              <w:rPr>
                <w:bCs/>
                <w:iCs/>
                <w:sz w:val="16"/>
                <w:szCs w:val="16"/>
                <w:lang w:val="et-EE"/>
              </w:rPr>
            </w:pPr>
            <w:r w:rsidRPr="008F14CC">
              <w:rPr>
                <w:bCs/>
                <w:iCs/>
                <w:sz w:val="16"/>
                <w:szCs w:val="16"/>
                <w:lang w:val="et-EE"/>
              </w:rPr>
              <w:t>SEGU F1, mille aururõhk ei ületa 70 °С temperatuuri juures 1,3 MPa (13 bar), ja mille tihedus 50 °С juures ei ole väiksem kui diklorodifluorometaanil (1,30 kg/l);</w:t>
            </w:r>
          </w:p>
          <w:p w:rsidR="002701A7" w:rsidRPr="008F14CC" w:rsidRDefault="002701A7" w:rsidP="002701A7">
            <w:pPr>
              <w:pStyle w:val="Style4"/>
              <w:spacing w:before="110"/>
              <w:rPr>
                <w:bCs/>
                <w:iCs/>
                <w:sz w:val="16"/>
                <w:szCs w:val="16"/>
                <w:lang w:val="et-EE"/>
              </w:rPr>
            </w:pPr>
            <w:r w:rsidRPr="008F14CC">
              <w:rPr>
                <w:bCs/>
                <w:iCs/>
                <w:sz w:val="16"/>
                <w:szCs w:val="16"/>
                <w:lang w:val="et-EE"/>
              </w:rPr>
              <w:t>SEGU F2, mille aururõhk ei ületa 70 °С temperatuuri juures 1,9 MPa (19 bar), ja mille tihedus 50 °С juures ei ole väiksem kui diklorodifluorometaanil (1,21 kg/l);</w:t>
            </w:r>
          </w:p>
          <w:p w:rsidR="002701A7" w:rsidRPr="008F14CC" w:rsidRDefault="002701A7" w:rsidP="002701A7">
            <w:pPr>
              <w:pStyle w:val="Style4"/>
              <w:spacing w:before="110"/>
              <w:rPr>
                <w:bCs/>
                <w:iCs/>
                <w:sz w:val="16"/>
                <w:szCs w:val="16"/>
                <w:lang w:val="et-EE"/>
              </w:rPr>
            </w:pPr>
            <w:r w:rsidRPr="008F14CC">
              <w:rPr>
                <w:bCs/>
                <w:iCs/>
                <w:sz w:val="16"/>
                <w:szCs w:val="16"/>
                <w:lang w:val="et-EE"/>
              </w:rPr>
              <w:t>SEGU F3, mille aururõhk ei ületa 70 °С temperatuuri juures 3 MPa (30 bar), ja mille tihedus 50 °С juures ei ole väiksem kui diklorodifluorometaanil (1,09 kg/l);</w:t>
            </w:r>
          </w:p>
          <w:p w:rsidR="002701A7" w:rsidRPr="008F14CC" w:rsidRDefault="002701A7" w:rsidP="002701A7">
            <w:pPr>
              <w:pStyle w:val="Style4"/>
              <w:spacing w:before="110"/>
              <w:rPr>
                <w:bCs/>
                <w:i/>
                <w:iCs/>
                <w:sz w:val="16"/>
                <w:szCs w:val="16"/>
                <w:lang w:val="et-EE"/>
              </w:rPr>
            </w:pPr>
            <w:r w:rsidRPr="008F14CC">
              <w:rPr>
                <w:b/>
                <w:bCs/>
                <w:i/>
                <w:iCs/>
                <w:sz w:val="16"/>
                <w:szCs w:val="16"/>
                <w:lang w:val="et-EE"/>
              </w:rPr>
              <w:t>Märk</w:t>
            </w:r>
            <w:r w:rsidR="00DA1777" w:rsidRPr="008F14CC">
              <w:rPr>
                <w:b/>
                <w:bCs/>
                <w:i/>
                <w:iCs/>
                <w:sz w:val="16"/>
                <w:szCs w:val="16"/>
                <w:lang w:val="et-EE"/>
              </w:rPr>
              <w:t>us</w:t>
            </w:r>
            <w:r w:rsidRPr="008F14CC">
              <w:rPr>
                <w:b/>
                <w:bCs/>
                <w:i/>
                <w:iCs/>
                <w:sz w:val="16"/>
                <w:szCs w:val="16"/>
                <w:lang w:val="et-EE"/>
              </w:rPr>
              <w:t>:</w:t>
            </w:r>
            <w:r w:rsidRPr="008F14CC">
              <w:rPr>
                <w:bCs/>
                <w:iCs/>
                <w:sz w:val="16"/>
                <w:szCs w:val="16"/>
                <w:lang w:val="et-EE"/>
              </w:rPr>
              <w:t xml:space="preserve"> </w:t>
            </w:r>
            <w:r w:rsidRPr="008F14CC">
              <w:rPr>
                <w:bCs/>
                <w:i/>
                <w:iCs/>
                <w:sz w:val="16"/>
                <w:szCs w:val="16"/>
                <w:lang w:val="et-EE"/>
              </w:rPr>
              <w:t>Triklorofluorometaan (külmutusgaas R 11), 1,1,2-trikloro-1,2,2- triflouroetaan (külmutusgaas R 113), 1,1,1-trikloro-2,2,2-trifluoroetaan (külmutusgaas R 113a), 1-kloro-1,2,2-trifluoroetaan (külmutusgaas R 133) ja 1-kloro-1,1,2-trifluoroetaan (külmutusgaas R 133b) ei ole klassi 2 ained.</w:t>
            </w:r>
            <w:r w:rsidRPr="008F14CC">
              <w:rPr>
                <w:bCs/>
                <w:iCs/>
                <w:sz w:val="16"/>
                <w:szCs w:val="16"/>
                <w:lang w:val="et-EE"/>
              </w:rPr>
              <w:t xml:space="preserve"> </w:t>
            </w:r>
            <w:r w:rsidRPr="008F14CC">
              <w:rPr>
                <w:bCs/>
                <w:i/>
                <w:iCs/>
                <w:sz w:val="16"/>
                <w:szCs w:val="16"/>
                <w:lang w:val="et-EE"/>
              </w:rPr>
              <w:t>Need võivad aga kuuluda segude F1 kuni F3 koostisse.</w:t>
            </w:r>
          </w:p>
          <w:p w:rsidR="002701A7" w:rsidRPr="008F14CC" w:rsidRDefault="002701A7" w:rsidP="002701A7">
            <w:pPr>
              <w:pStyle w:val="Style4"/>
              <w:spacing w:before="110"/>
              <w:rPr>
                <w:bCs/>
                <w:iCs/>
                <w:sz w:val="16"/>
                <w:szCs w:val="16"/>
                <w:lang w:val="et-EE"/>
              </w:rPr>
            </w:pPr>
            <w:r w:rsidRPr="008F14CC">
              <w:rPr>
                <w:bCs/>
                <w:iCs/>
                <w:sz w:val="16"/>
                <w:szCs w:val="16"/>
                <w:lang w:val="et-EE"/>
              </w:rPr>
              <w:t>INSEKTITSIIDGAAS, N.O.S.</w:t>
            </w:r>
          </w:p>
          <w:p w:rsidR="002701A7" w:rsidRPr="008F14CC" w:rsidRDefault="002701A7" w:rsidP="002701A7">
            <w:pPr>
              <w:pStyle w:val="Style4"/>
              <w:spacing w:before="110"/>
              <w:rPr>
                <w:bCs/>
                <w:iCs/>
                <w:sz w:val="16"/>
                <w:szCs w:val="16"/>
                <w:lang w:val="et-EE"/>
              </w:rPr>
            </w:pPr>
            <w:r w:rsidRPr="008F14CC">
              <w:rPr>
                <w:bCs/>
                <w:iCs/>
                <w:sz w:val="16"/>
                <w:szCs w:val="16"/>
                <w:lang w:val="et-EE"/>
              </w:rPr>
              <w:t>VEELDATUD GAAS, N.O.S.</w:t>
            </w:r>
          </w:p>
        </w:tc>
      </w:tr>
      <w:tr w:rsidR="002701A7" w:rsidRPr="008F14CC" w:rsidTr="009454D3">
        <w:tc>
          <w:tcPr>
            <w:tcW w:w="9082" w:type="dxa"/>
            <w:gridSpan w:val="3"/>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tabs>
                <w:tab w:val="left" w:pos="709"/>
                <w:tab w:val="left" w:pos="1080"/>
                <w:tab w:val="left" w:pos="1417"/>
              </w:tabs>
              <w:spacing w:before="110"/>
              <w:ind w:right="-93"/>
              <w:rPr>
                <w:bCs/>
                <w:iCs/>
                <w:sz w:val="16"/>
                <w:szCs w:val="16"/>
                <w:lang w:val="et-EE"/>
              </w:rPr>
            </w:pPr>
            <w:r w:rsidRPr="008F14CC">
              <w:rPr>
                <w:bCs/>
                <w:iCs/>
                <w:sz w:val="16"/>
                <w:szCs w:val="16"/>
                <w:lang w:val="et-EE"/>
              </w:rPr>
              <w:t>2О</w:t>
            </w:r>
            <w:r w:rsidR="000767E3">
              <w:rPr>
                <w:bCs/>
                <w:iCs/>
                <w:sz w:val="16"/>
                <w:szCs w:val="16"/>
                <w:lang w:val="et-EE"/>
              </w:rPr>
              <w:t xml:space="preserve">                   </w:t>
            </w:r>
            <w:r w:rsidRPr="008F14CC">
              <w:rPr>
                <w:bCs/>
                <w:iCs/>
                <w:sz w:val="16"/>
                <w:szCs w:val="16"/>
                <w:lang w:val="et-EE"/>
              </w:rPr>
              <w:t xml:space="preserve"> 3157</w:t>
            </w:r>
            <w:r w:rsidR="000767E3">
              <w:rPr>
                <w:bCs/>
                <w:iCs/>
                <w:sz w:val="16"/>
                <w:szCs w:val="16"/>
                <w:lang w:val="et-EE"/>
              </w:rPr>
              <w:t xml:space="preserve">    </w:t>
            </w:r>
            <w:r w:rsidRPr="008F14CC">
              <w:rPr>
                <w:bCs/>
                <w:iCs/>
                <w:sz w:val="16"/>
                <w:szCs w:val="16"/>
                <w:lang w:val="et-EE"/>
              </w:rPr>
              <w:t>VEELDATUD GAAS, OKSÜDEERIV, N.O.S.</w:t>
            </w:r>
          </w:p>
        </w:tc>
      </w:tr>
      <w:tr w:rsidR="002701A7" w:rsidRPr="008F14CC" w:rsidTr="009454D3">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2F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1010</w:t>
            </w: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r w:rsidRPr="008F14CC">
              <w:rPr>
                <w:bCs/>
                <w:iCs/>
                <w:sz w:val="16"/>
                <w:szCs w:val="16"/>
                <w:lang w:val="et-EE"/>
              </w:rPr>
              <w:t>1060</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BUTADIEENIDE JA VESINIKKARBONAADI SEGU, STABILISEERITUD, mille aururõhk 70 °C juures ei ületa 1,1 MPa (11 baari) ning tihedus 50 °C juures ei ole alla 0,525 kg/l;</w:t>
            </w:r>
          </w:p>
          <w:p w:rsidR="002701A7" w:rsidRPr="008F14CC" w:rsidRDefault="002701A7" w:rsidP="002701A7">
            <w:pPr>
              <w:pStyle w:val="Style4"/>
              <w:spacing w:before="110"/>
              <w:rPr>
                <w:bCs/>
                <w:i/>
                <w:iCs/>
                <w:sz w:val="16"/>
                <w:szCs w:val="16"/>
                <w:lang w:val="et-EE"/>
              </w:rPr>
            </w:pPr>
            <w:r w:rsidRPr="008F14CC">
              <w:rPr>
                <w:bCs/>
                <w:i/>
                <w:iCs/>
                <w:sz w:val="16"/>
                <w:szCs w:val="16"/>
                <w:lang w:val="et-EE"/>
              </w:rPr>
              <w:t>Märkus:</w:t>
            </w:r>
            <w:r w:rsidRPr="008F14CC">
              <w:rPr>
                <w:bCs/>
                <w:iCs/>
                <w:sz w:val="16"/>
                <w:szCs w:val="16"/>
                <w:lang w:val="et-EE"/>
              </w:rPr>
              <w:t xml:space="preserve"> </w:t>
            </w:r>
            <w:r w:rsidRPr="008F14CC">
              <w:rPr>
                <w:bCs/>
                <w:i/>
                <w:iCs/>
                <w:sz w:val="16"/>
                <w:szCs w:val="16"/>
                <w:lang w:val="et-EE"/>
              </w:rPr>
              <w:t>Butadieenid, stabiliseeritud on samuti klassifitseeritud ÜRO nr 1010 alla, vt peatüki 3.2 tabel A.</w:t>
            </w:r>
          </w:p>
          <w:p w:rsidR="002701A7" w:rsidRPr="008F14CC" w:rsidRDefault="002701A7" w:rsidP="002701A7">
            <w:pPr>
              <w:pStyle w:val="Style4"/>
              <w:spacing w:before="110"/>
              <w:rPr>
                <w:bCs/>
                <w:iCs/>
                <w:sz w:val="16"/>
                <w:szCs w:val="16"/>
                <w:lang w:val="et-EE"/>
              </w:rPr>
            </w:pPr>
            <w:r w:rsidRPr="008F14CC">
              <w:rPr>
                <w:bCs/>
                <w:iCs/>
                <w:sz w:val="16"/>
                <w:szCs w:val="16"/>
                <w:lang w:val="et-EE"/>
              </w:rPr>
              <w:t>METÜÜLATSETÜLEENI JA PROPADIEENI SEGUD, STABILISEERITUD nagu metüülatsetaadi ja propadieeni segud süsivesinikega, mis on järgmiste omadustega:</w:t>
            </w:r>
          </w:p>
          <w:p w:rsidR="002701A7" w:rsidRPr="008F14CC" w:rsidRDefault="002701A7" w:rsidP="002701A7">
            <w:pPr>
              <w:pStyle w:val="Style4"/>
              <w:spacing w:before="110"/>
              <w:rPr>
                <w:bCs/>
                <w:iCs/>
                <w:sz w:val="16"/>
                <w:szCs w:val="16"/>
                <w:lang w:val="et-EE"/>
              </w:rPr>
            </w:pPr>
            <w:r w:rsidRPr="008F14CC">
              <w:rPr>
                <w:bCs/>
                <w:iCs/>
                <w:sz w:val="16"/>
                <w:szCs w:val="16"/>
                <w:lang w:val="et-EE"/>
              </w:rPr>
              <w:t>SEGU Р1 sisaldab mitte üle 63 mahu% metüülatsetüüli ja propadieeni ja mitte üle 24 mahu% propaani ja propüleeni, C</w:t>
            </w:r>
            <w:r w:rsidRPr="008F14CC">
              <w:rPr>
                <w:bCs/>
                <w:iCs/>
                <w:sz w:val="16"/>
                <w:szCs w:val="16"/>
                <w:vertAlign w:val="subscript"/>
                <w:lang w:val="et-EE"/>
              </w:rPr>
              <w:t>4</w:t>
            </w:r>
            <w:r w:rsidRPr="008F14CC">
              <w:rPr>
                <w:bCs/>
                <w:iCs/>
                <w:sz w:val="16"/>
                <w:szCs w:val="16"/>
                <w:lang w:val="et-EE"/>
              </w:rPr>
              <w:t>-küllastatud süsivesinike sisaldus segus on mitte alla 14% ja</w:t>
            </w:r>
          </w:p>
          <w:p w:rsidR="002701A7" w:rsidRPr="008F14CC" w:rsidRDefault="002701A7" w:rsidP="002701A7">
            <w:pPr>
              <w:pStyle w:val="Style4"/>
              <w:spacing w:before="110"/>
              <w:rPr>
                <w:bCs/>
                <w:iCs/>
                <w:sz w:val="16"/>
                <w:szCs w:val="16"/>
                <w:lang w:val="et-EE"/>
              </w:rPr>
            </w:pPr>
            <w:r w:rsidRPr="008F14CC">
              <w:rPr>
                <w:bCs/>
                <w:iCs/>
                <w:sz w:val="16"/>
                <w:szCs w:val="16"/>
                <w:lang w:val="et-EE"/>
              </w:rPr>
              <w:t>SEGU Р2, sisaldab mitte üle 48 mahu% metüülatsetüüli ja propadieeni ja mitte üle 50 mahu% propaani ja propüleeni, C</w:t>
            </w:r>
            <w:r w:rsidRPr="008F14CC">
              <w:rPr>
                <w:bCs/>
                <w:iCs/>
                <w:sz w:val="16"/>
                <w:szCs w:val="16"/>
                <w:vertAlign w:val="subscript"/>
                <w:lang w:val="et-EE"/>
              </w:rPr>
              <w:t>4</w:t>
            </w:r>
            <w:r w:rsidRPr="008F14CC">
              <w:rPr>
                <w:bCs/>
                <w:iCs/>
                <w:sz w:val="16"/>
                <w:szCs w:val="16"/>
                <w:lang w:val="et-EE"/>
              </w:rPr>
              <w:t>-küllastatud süsivesinike sisaldus segus on mitte alla 5%; sama hulk küllastatud süsivesinikke on sel juhul, kui propadieeni segus on 1 kuni 4% metüülatsetüleeni.</w:t>
            </w:r>
          </w:p>
        </w:tc>
      </w:tr>
    </w:tbl>
    <w:p w:rsidR="002701A7" w:rsidRPr="008F14CC" w:rsidRDefault="002701A7" w:rsidP="002701A7">
      <w:pPr>
        <w:pStyle w:val="Style4"/>
        <w:spacing w:before="110"/>
        <w:rPr>
          <w:bCs/>
          <w:iCs/>
          <w:sz w:val="16"/>
          <w:szCs w:val="16"/>
          <w:lang w:val="et-EE"/>
        </w:rPr>
        <w:sectPr w:rsidR="002701A7" w:rsidRPr="008F14CC">
          <w:footnotePr>
            <w:numRestart w:val="eachSect"/>
          </w:footnotePr>
          <w:pgSz w:w="11909" w:h="16834"/>
          <w:pgMar w:top="1135" w:right="1127" w:bottom="360" w:left="1700" w:header="720" w:footer="720" w:gutter="0"/>
          <w:cols w:space="60"/>
          <w:noEndnote/>
        </w:sectPr>
      </w:pPr>
    </w:p>
    <w:p w:rsidR="002701A7" w:rsidRPr="008F14CC" w:rsidRDefault="009E4CD0" w:rsidP="002701A7">
      <w:pPr>
        <w:pStyle w:val="Style4"/>
        <w:spacing w:before="110"/>
        <w:rPr>
          <w:bCs/>
          <w:iCs/>
          <w:sz w:val="16"/>
          <w:szCs w:val="16"/>
          <w:lang w:val="et-EE"/>
        </w:rPr>
      </w:pPr>
      <w:r w:rsidRPr="008F14CC">
        <w:rPr>
          <w:bCs/>
          <w:iCs/>
          <w:noProof/>
          <w:sz w:val="16"/>
          <w:szCs w:val="16"/>
          <w:lang w:val="et-EE" w:eastAsia="et-EE"/>
        </w:rPr>
        <w:lastRenderedPageBreak/>
        <mc:AlternateContent>
          <mc:Choice Requires="wpg">
            <w:drawing>
              <wp:anchor distT="0" distB="0" distL="6400800" distR="6400800" simplePos="0" relativeHeight="251687424" behindDoc="0" locked="0" layoutInCell="1" allowOverlap="1" wp14:anchorId="69D6BD99" wp14:editId="6E347D75">
                <wp:simplePos x="0" y="0"/>
                <wp:positionH relativeFrom="margin">
                  <wp:posOffset>0</wp:posOffset>
                </wp:positionH>
                <wp:positionV relativeFrom="paragraph">
                  <wp:posOffset>-10877550</wp:posOffset>
                </wp:positionV>
                <wp:extent cx="5791200" cy="11115675"/>
                <wp:effectExtent l="0" t="0" r="19050" b="28575"/>
                <wp:wrapTopAndBottom/>
                <wp:docPr id="9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1115675"/>
                          <a:chOff x="1397" y="1416"/>
                          <a:chExt cx="9120" cy="15935"/>
                        </a:xfrm>
                      </wpg:grpSpPr>
                      <wps:wsp>
                        <wps:cNvPr id="94" name="Text Box 8"/>
                        <wps:cNvSpPr txBox="1">
                          <a:spLocks noChangeArrowheads="1"/>
                        </wps:cNvSpPr>
                        <wps:spPr bwMode="auto">
                          <a:xfrm>
                            <a:off x="1397" y="1416"/>
                            <a:ext cx="9120" cy="1593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84"/>
                                <w:gridCol w:w="835"/>
                                <w:gridCol w:w="6101"/>
                              </w:tblGrid>
                              <w:tr w:rsidR="00690609" w:rsidRPr="00C03362">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keepNext/>
                                      <w:jc w:val="center"/>
                                      <w:outlineLvl w:val="3"/>
                                      <w:rPr>
                                        <w:rFonts w:ascii="Arial" w:hAnsi="Arial" w:cs="Arial"/>
                                        <w:sz w:val="16"/>
                                        <w:szCs w:val="16"/>
                                      </w:rPr>
                                    </w:pP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spacing w:line="240" w:lineRule="auto"/>
                                      <w:rPr>
                                        <w:rFonts w:ascii="Arial" w:hAnsi="Arial" w:cs="Arial"/>
                                        <w:sz w:val="16"/>
                                        <w:szCs w:val="16"/>
                                      </w:rPr>
                                    </w:pPr>
                                    <w:r w:rsidRPr="008F14CC">
                                      <w:rPr>
                                        <w:rFonts w:ascii="Arial" w:hAnsi="Arial" w:cs="Arial"/>
                                        <w:sz w:val="16"/>
                                        <w:szCs w:val="16"/>
                                      </w:rPr>
                                      <w:t>1965</w:t>
                                    </w: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rPr>
                                        <w:rFonts w:ascii="Arial" w:hAnsi="Arial" w:cs="Arial"/>
                                        <w:sz w:val="16"/>
                                        <w:szCs w:val="16"/>
                                      </w:rPr>
                                    </w:pPr>
                                    <w:r w:rsidRPr="008F14CC">
                                      <w:rPr>
                                        <w:rFonts w:ascii="Arial" w:hAnsi="Arial" w:cs="Arial"/>
                                        <w:sz w:val="16"/>
                                        <w:szCs w:val="16"/>
                                      </w:rPr>
                                      <w:t xml:space="preserve">3354 </w:t>
                                    </w:r>
                                  </w:p>
                                  <w:p w:rsidR="00690609" w:rsidRPr="008F14CC" w:rsidRDefault="00690609">
                                    <w:pPr>
                                      <w:rPr>
                                        <w:rFonts w:ascii="Arial" w:hAnsi="Arial" w:cs="Arial"/>
                                        <w:sz w:val="16"/>
                                        <w:szCs w:val="16"/>
                                      </w:rPr>
                                    </w:pPr>
                                    <w:r w:rsidRPr="008F14CC">
                                      <w:rPr>
                                        <w:rFonts w:ascii="Arial" w:hAnsi="Arial" w:cs="Arial"/>
                                        <w:sz w:val="16"/>
                                        <w:szCs w:val="16"/>
                                      </w:rPr>
                                      <w:t>3161</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spacing w:line="182" w:lineRule="exact"/>
                                      <w:ind w:firstLine="5"/>
                                      <w:rPr>
                                        <w:rFonts w:ascii="Arial" w:hAnsi="Arial" w:cs="Arial"/>
                                        <w:sz w:val="16"/>
                                        <w:szCs w:val="16"/>
                                        <w:lang w:val="fi-FI"/>
                                      </w:rPr>
                                    </w:pPr>
                                    <w:r w:rsidRPr="008F14CC">
                                      <w:rPr>
                                        <w:rFonts w:ascii="Arial" w:hAnsi="Arial" w:cs="Arial"/>
                                        <w:sz w:val="16"/>
                                        <w:szCs w:val="16"/>
                                        <w:lang w:val="fi-FI"/>
                                      </w:rPr>
                                      <w:t>GAASILISTE SÜSIVESINIKE SEGU, KOKKU SURUTUD VEDELIKUKS, N.O.S sellised segud nagu:</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 mille aururõhk 70 °C juures ei ületa 1,1 MPa (11 baari) ning tihedus 50 °C juures ei ole alla 0,525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A01, mille aururõhk 70 °C juures ei ületa 1,6 MPa (16 baari) ning tihedus 50 °C juures ei ole alla 0,516 kg/l;</w:t>
                                    </w:r>
                                  </w:p>
                                  <w:p w:rsidR="00690609" w:rsidRPr="008F14CC" w:rsidRDefault="00690609">
                                    <w:pPr>
                                      <w:spacing w:line="187" w:lineRule="exact"/>
                                      <w:rPr>
                                        <w:rFonts w:ascii="Arial" w:hAnsi="Arial" w:cs="Arial"/>
                                        <w:sz w:val="16"/>
                                        <w:szCs w:val="16"/>
                                        <w:lang w:val="fi-FI"/>
                                      </w:rPr>
                                    </w:pPr>
                                    <w:r w:rsidRPr="008F14CC">
                                      <w:rPr>
                                        <w:rFonts w:ascii="Arial" w:hAnsi="Arial" w:cs="Arial"/>
                                        <w:sz w:val="16"/>
                                        <w:szCs w:val="16"/>
                                        <w:lang w:val="fi-FI"/>
                                      </w:rPr>
                                      <w:t>SEGU A02, mille aururõhk 70 °C juures ei ületa 1,6 MPa (16 baari) ning tihedus 50 °C juures ei ole alla 0,505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A0, mille aururõhk 70 °C juures ei ületa 1,6 MPa (16 baari) ning tihedus 50 °C juures ei ole alla 0,495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A1, mille aururõhk 70 °C juures ei ületa 2,1 MPa (21 baari) ning tihedus 50 °C juures ei ole alla 0,485 kg/l;</w:t>
                                    </w:r>
                                  </w:p>
                                  <w:p w:rsidR="00690609" w:rsidRPr="008F14CC" w:rsidRDefault="00690609">
                                    <w:pPr>
                                      <w:spacing w:line="187" w:lineRule="exact"/>
                                      <w:rPr>
                                        <w:rFonts w:ascii="Arial" w:hAnsi="Arial" w:cs="Arial"/>
                                        <w:sz w:val="16"/>
                                        <w:szCs w:val="16"/>
                                        <w:lang w:val="fi-FI"/>
                                      </w:rPr>
                                    </w:pPr>
                                    <w:r w:rsidRPr="008F14CC">
                                      <w:rPr>
                                        <w:rFonts w:ascii="Arial" w:hAnsi="Arial" w:cs="Arial"/>
                                        <w:sz w:val="16"/>
                                        <w:szCs w:val="16"/>
                                        <w:lang w:val="fi-FI"/>
                                      </w:rPr>
                                      <w:t>SEGU B1, mille aururõhk 70 °C juures ei ületa 2,6 MPa (26 baari) ning tihedus 50 °C juures ei ole alla 0,474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B2, mille aururõhk 70 °C juures ei ületa 2,6 MPa (26 baari) ning tihedus 50 °C juures ei ole alla 0,463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B, mille aururõhk 70 °C juures ei ületa 2,6 MPa (26 baari) ning tihedus 50 °C juures ei ole alla 0,450 kg/l;</w:t>
                                    </w:r>
                                  </w:p>
                                  <w:p w:rsidR="00690609" w:rsidRPr="008F14CC" w:rsidRDefault="00690609">
                                    <w:pPr>
                                      <w:spacing w:line="187" w:lineRule="exact"/>
                                      <w:rPr>
                                        <w:rFonts w:ascii="Arial" w:hAnsi="Arial" w:cs="Arial"/>
                                        <w:sz w:val="16"/>
                                        <w:szCs w:val="16"/>
                                        <w:lang w:val="fi-FI"/>
                                      </w:rPr>
                                    </w:pPr>
                                    <w:r w:rsidRPr="008F14CC">
                                      <w:rPr>
                                        <w:rFonts w:ascii="Arial" w:hAnsi="Arial" w:cs="Arial"/>
                                        <w:sz w:val="16"/>
                                        <w:szCs w:val="16"/>
                                        <w:lang w:val="fi-FI"/>
                                      </w:rPr>
                                      <w:t>SEGU C, mille aururõhk ei ületa 70 °</w:t>
                                    </w:r>
                                    <w:r w:rsidRPr="008F14CC">
                                      <w:rPr>
                                        <w:rFonts w:ascii="Arial" w:hAnsi="Arial" w:cs="Arial"/>
                                        <w:sz w:val="16"/>
                                        <w:szCs w:val="16"/>
                                      </w:rPr>
                                      <w:t>С</w:t>
                                    </w:r>
                                    <w:r w:rsidRPr="008F14CC">
                                      <w:rPr>
                                        <w:rFonts w:ascii="Arial" w:hAnsi="Arial" w:cs="Arial"/>
                                        <w:sz w:val="16"/>
                                        <w:szCs w:val="16"/>
                                        <w:lang w:val="fi-FI"/>
                                      </w:rPr>
                                      <w:t xml:space="preserve"> temperatuuri juures 3,1 MPa (31 baari), ja mille tihedus 50 °</w:t>
                                    </w:r>
                                    <w:r w:rsidRPr="008F14CC">
                                      <w:rPr>
                                        <w:rFonts w:ascii="Arial" w:hAnsi="Arial" w:cs="Arial"/>
                                        <w:sz w:val="16"/>
                                        <w:szCs w:val="16"/>
                                      </w:rPr>
                                      <w:t>С</w:t>
                                    </w:r>
                                    <w:r w:rsidRPr="008F14CC">
                                      <w:rPr>
                                        <w:rFonts w:ascii="Arial" w:hAnsi="Arial" w:cs="Arial"/>
                                        <w:sz w:val="16"/>
                                        <w:szCs w:val="16"/>
                                        <w:lang w:val="fi-FI"/>
                                      </w:rPr>
                                      <w:t xml:space="preserve"> juures ei ole alla 0,440 kg/l.</w:t>
                                    </w:r>
                                  </w:p>
                                  <w:p w:rsidR="00690609" w:rsidRPr="008F14CC" w:rsidRDefault="00690609">
                                    <w:pPr>
                                      <w:spacing w:line="182" w:lineRule="exact"/>
                                      <w:ind w:left="5" w:hanging="5"/>
                                      <w:rPr>
                                        <w:rFonts w:ascii="Arial" w:hAnsi="Arial" w:cs="Arial"/>
                                        <w:sz w:val="16"/>
                                        <w:szCs w:val="16"/>
                                        <w:lang w:val="fi-FI"/>
                                      </w:rPr>
                                    </w:pPr>
                                    <w:r w:rsidRPr="008F14CC">
                                      <w:rPr>
                                        <w:rFonts w:ascii="Arial" w:hAnsi="Arial" w:cs="Arial"/>
                                        <w:sz w:val="16"/>
                                        <w:szCs w:val="16"/>
                                        <w:lang w:val="fi-FI"/>
                                      </w:rPr>
                                      <w:t>Märkus 1:</w:t>
                                    </w:r>
                                    <w:r w:rsidRPr="008F14CC">
                                      <w:rPr>
                                        <w:rFonts w:ascii="Arial" w:hAnsi="Arial" w:cs="Arial"/>
                                        <w:b/>
                                        <w:bCs/>
                                        <w:i/>
                                        <w:iCs/>
                                        <w:sz w:val="16"/>
                                        <w:szCs w:val="16"/>
                                        <w:lang w:val="fi-FI"/>
                                      </w:rPr>
                                      <w:t xml:space="preserve"> </w:t>
                                    </w:r>
                                    <w:r w:rsidRPr="008F14CC">
                                      <w:rPr>
                                        <w:rFonts w:ascii="Arial" w:hAnsi="Arial" w:cs="Arial"/>
                                        <w:sz w:val="16"/>
                                        <w:szCs w:val="16"/>
                                        <w:lang w:val="fi-FI"/>
                                      </w:rPr>
                                      <w:t xml:space="preserve">Eespool nimetatud segude kirjeldamiseks on kaubavahetuses lubatud kasutada ka harjumuspäraseid nimetusi järgmiste ainete puhul: segud A, </w:t>
                                    </w:r>
                                    <w:r w:rsidRPr="008F14CC">
                                      <w:rPr>
                                        <w:rFonts w:ascii="Arial" w:hAnsi="Arial" w:cs="Arial"/>
                                        <w:sz w:val="16"/>
                                        <w:szCs w:val="16"/>
                                      </w:rPr>
                                      <w:t>А</w:t>
                                    </w:r>
                                    <w:r w:rsidRPr="008F14CC">
                                      <w:rPr>
                                        <w:rFonts w:ascii="Arial" w:hAnsi="Arial" w:cs="Arial"/>
                                        <w:sz w:val="16"/>
                                        <w:szCs w:val="16"/>
                                        <w:lang w:val="fi-FI"/>
                                      </w:rPr>
                                      <w:t xml:space="preserve">01, A02 ja </w:t>
                                    </w:r>
                                    <w:r w:rsidRPr="008F14CC">
                                      <w:rPr>
                                        <w:rFonts w:ascii="Arial" w:hAnsi="Arial" w:cs="Arial"/>
                                        <w:sz w:val="16"/>
                                        <w:szCs w:val="16"/>
                                      </w:rPr>
                                      <w:t>А</w:t>
                                    </w:r>
                                    <w:r w:rsidRPr="008F14CC">
                                      <w:rPr>
                                        <w:rFonts w:ascii="Arial" w:hAnsi="Arial" w:cs="Arial"/>
                                        <w:sz w:val="16"/>
                                        <w:szCs w:val="16"/>
                                        <w:lang w:val="fi-FI"/>
                                      </w:rPr>
                                      <w:t>0: BUTAAN; segu C: PROPAAN.</w:t>
                                    </w:r>
                                  </w:p>
                                  <w:p w:rsidR="00690609" w:rsidRPr="008F14CC" w:rsidRDefault="00690609">
                                    <w:pPr>
                                      <w:spacing w:line="182" w:lineRule="exact"/>
                                      <w:ind w:left="5" w:hanging="5"/>
                                      <w:rPr>
                                        <w:rFonts w:ascii="Arial" w:hAnsi="Arial" w:cs="Arial"/>
                                        <w:sz w:val="16"/>
                                        <w:szCs w:val="16"/>
                                        <w:lang w:val="fi-FI"/>
                                      </w:rPr>
                                    </w:pPr>
                                    <w:r w:rsidRPr="008F14CC">
                                      <w:rPr>
                                        <w:rFonts w:ascii="Arial" w:hAnsi="Arial" w:cs="Arial"/>
                                        <w:sz w:val="16"/>
                                        <w:szCs w:val="16"/>
                                        <w:lang w:val="fi-FI"/>
                                      </w:rPr>
                                      <w:t>MÄRKUS 2: ÜRO nr 1075 NAFTAGAASID, VEELDATUD võib kasutada alternatiivse nimetusena ÜRO nr 1965 3291 GAASILISTE SÜSIVESINIKE SEGU, VEELDATUD, N.O.S.asemel veo puhul enne või pärast mere- või õhuvedu.</w:t>
                                    </w:r>
                                  </w:p>
                                  <w:p w:rsidR="00690609" w:rsidRPr="008F14CC" w:rsidRDefault="00690609">
                                    <w:pPr>
                                      <w:spacing w:line="240" w:lineRule="auto"/>
                                      <w:rPr>
                                        <w:rFonts w:ascii="Arial" w:hAnsi="Arial" w:cs="Arial"/>
                                        <w:sz w:val="16"/>
                                        <w:szCs w:val="16"/>
                                        <w:lang w:val="fi-FI"/>
                                      </w:rPr>
                                    </w:pPr>
                                    <w:r w:rsidRPr="008F14CC">
                                      <w:rPr>
                                        <w:rFonts w:ascii="Arial" w:hAnsi="Arial" w:cs="Arial"/>
                                        <w:sz w:val="16"/>
                                        <w:szCs w:val="16"/>
                                        <w:lang w:val="fi-FI"/>
                                      </w:rPr>
                                      <w:t>INSEKTITSIIDGAAS, KERGESTISÜTTIV, N.O.S.</w:t>
                                    </w:r>
                                  </w:p>
                                  <w:p w:rsidR="00690609" w:rsidRPr="008F14CC" w:rsidRDefault="00690609">
                                    <w:pPr>
                                      <w:spacing w:line="240" w:lineRule="auto"/>
                                      <w:rPr>
                                        <w:rFonts w:ascii="Arial" w:hAnsi="Arial" w:cs="Arial"/>
                                        <w:sz w:val="16"/>
                                        <w:szCs w:val="16"/>
                                        <w:lang w:val="fi-FI"/>
                                      </w:rPr>
                                    </w:pPr>
                                    <w:r w:rsidRPr="008F14CC">
                                      <w:rPr>
                                        <w:rFonts w:ascii="Arial" w:hAnsi="Arial" w:cs="Arial"/>
                                        <w:sz w:val="16"/>
                                        <w:szCs w:val="16"/>
                                        <w:lang w:val="fi-FI"/>
                                      </w:rPr>
                                      <w:t>VEELDATUD GAAS, KERGESTISÜTTIV,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spacing w:line="240" w:lineRule="auto"/>
                                      <w:rPr>
                                        <w:rFonts w:ascii="Arial" w:hAnsi="Arial" w:cs="Arial"/>
                                        <w:sz w:val="16"/>
                                        <w:szCs w:val="16"/>
                                      </w:rPr>
                                    </w:pPr>
                                    <w:r w:rsidRPr="008F14CC">
                                      <w:rPr>
                                        <w:rFonts w:ascii="Arial" w:hAnsi="Arial" w:cs="Arial"/>
                                        <w:sz w:val="16"/>
                                        <w:szCs w:val="16"/>
                                      </w:rPr>
                                      <w:t>2T</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firstLine="10"/>
                                      <w:rPr>
                                        <w:rFonts w:ascii="Arial" w:hAnsi="Arial" w:cs="Arial"/>
                                        <w:sz w:val="16"/>
                                        <w:szCs w:val="16"/>
                                      </w:rPr>
                                    </w:pPr>
                                    <w:r w:rsidRPr="008F14CC">
                                      <w:rPr>
                                        <w:rFonts w:ascii="Arial" w:hAnsi="Arial" w:cs="Arial"/>
                                        <w:sz w:val="16"/>
                                        <w:szCs w:val="16"/>
                                      </w:rPr>
                                      <w:t>1967 3162</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2539" w:firstLine="5"/>
                                      <w:rPr>
                                        <w:rFonts w:ascii="Arial" w:hAnsi="Arial" w:cs="Arial"/>
                                        <w:sz w:val="16"/>
                                        <w:szCs w:val="16"/>
                                      </w:rPr>
                                    </w:pPr>
                                    <w:r w:rsidRPr="008F14CC">
                                      <w:rPr>
                                        <w:rFonts w:ascii="Arial" w:hAnsi="Arial" w:cs="Arial"/>
                                        <w:sz w:val="16"/>
                                        <w:szCs w:val="16"/>
                                      </w:rPr>
                                      <w:t>INSEKTITSIIDGAAS, MÜRGINE, N.O.S. VEELDATUD GAAS, MÜRGINE,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2TF</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rPr>
                                        <w:rFonts w:ascii="Arial" w:hAnsi="Arial" w:cs="Arial"/>
                                        <w:sz w:val="16"/>
                                        <w:szCs w:val="16"/>
                                      </w:rPr>
                                    </w:pPr>
                                    <w:r w:rsidRPr="008F14CC">
                                      <w:rPr>
                                        <w:rFonts w:ascii="Arial" w:hAnsi="Arial" w:cs="Arial"/>
                                        <w:sz w:val="16"/>
                                        <w:szCs w:val="16"/>
                                      </w:rPr>
                                      <w:t xml:space="preserve">3355 </w:t>
                                    </w:r>
                                  </w:p>
                                  <w:p w:rsidR="00690609" w:rsidRPr="008F14CC" w:rsidRDefault="00690609">
                                    <w:pPr>
                                      <w:rPr>
                                        <w:rFonts w:ascii="Arial" w:hAnsi="Arial" w:cs="Arial"/>
                                        <w:sz w:val="16"/>
                                        <w:szCs w:val="16"/>
                                      </w:rPr>
                                    </w:pPr>
                                    <w:r w:rsidRPr="008F14CC">
                                      <w:rPr>
                                        <w:rFonts w:ascii="Arial" w:hAnsi="Arial" w:cs="Arial"/>
                                        <w:sz w:val="16"/>
                                        <w:szCs w:val="16"/>
                                      </w:rPr>
                                      <w:t>3160</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firstLine="5"/>
                                      <w:rPr>
                                        <w:rFonts w:ascii="Arial" w:hAnsi="Arial" w:cs="Arial"/>
                                        <w:sz w:val="16"/>
                                        <w:szCs w:val="16"/>
                                      </w:rPr>
                                    </w:pPr>
                                    <w:r w:rsidRPr="008F14CC">
                                      <w:rPr>
                                        <w:rFonts w:ascii="Arial" w:hAnsi="Arial" w:cs="Arial"/>
                                        <w:sz w:val="16"/>
                                        <w:szCs w:val="16"/>
                                      </w:rPr>
                                      <w:t>INSEKTITSIIDGAAS, MÜRGINE, KERGESTISÜTTIV, N.O.S. VEELDATUD GAAS, MÜRGINE, KERGESTISÜTTIV,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2ТС</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3308</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VEELDATUD GAAS, MÜRGINE, SÖÖBIV,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rsidP="009454D3">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2TO</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3307</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VEELDATUD GAAS, MÜRGINE, OKSÜDEERIV,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2TFS</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3309</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182" w:lineRule="exact"/>
                                      <w:ind w:right="-93" w:firstLine="5"/>
                                      <w:rPr>
                                        <w:rFonts w:ascii="Arial" w:hAnsi="Arial" w:cs="Arial"/>
                                        <w:sz w:val="16"/>
                                        <w:szCs w:val="16"/>
                                      </w:rPr>
                                    </w:pPr>
                                    <w:r w:rsidRPr="008F14CC">
                                      <w:rPr>
                                        <w:rFonts w:ascii="Arial" w:hAnsi="Arial" w:cs="Arial"/>
                                        <w:sz w:val="16"/>
                                        <w:szCs w:val="16"/>
                                      </w:rPr>
                                      <w:t>VEELDATUD GAAS, MÜRGINE, KERGESTISÜTTIV, SÖÖBIV,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rsidP="009454D3">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2ТOС</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3310</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VEELDATUD GAAS, MÜRGINE, OKSÜDEERIV, SÖÖBIV, N.O.S.</w:t>
                                    </w:r>
                                  </w:p>
                                </w:tc>
                              </w:tr>
                              <w:tr w:rsidR="00690609">
                                <w:tc>
                                  <w:tcPr>
                                    <w:tcW w:w="9120" w:type="dxa"/>
                                    <w:gridSpan w:val="3"/>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Sügavjahutamisega veeldatud gaasid</w:t>
                                    </w:r>
                                  </w:p>
                                </w:tc>
                              </w:tr>
                              <w:tr w:rsidR="00690609" w:rsidRPr="00C03362">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3A</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3158</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lang w:val="fi-FI"/>
                                      </w:rPr>
                                    </w:pPr>
                                    <w:r w:rsidRPr="008F14CC">
                                      <w:rPr>
                                        <w:rFonts w:ascii="Arial" w:hAnsi="Arial" w:cs="Arial"/>
                                        <w:sz w:val="16"/>
                                        <w:szCs w:val="16"/>
                                        <w:lang w:val="fi-FI"/>
                                      </w:rPr>
                                      <w:t>GAAS, JAHUTAMISEGA VEELDATUD,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3O</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3311</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GAAS, JAHUTAMISEGA VEELDATUD, OKSÜDEERIV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3F</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3312</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GAAS, JAHUTAMISEGA VEELDATUD, KERGESTISÜTTIV, N.O.S.</w:t>
                                    </w:r>
                                  </w:p>
                                </w:tc>
                              </w:tr>
                              <w:tr w:rsidR="00690609">
                                <w:tc>
                                  <w:tcPr>
                                    <w:tcW w:w="9120" w:type="dxa"/>
                                    <w:gridSpan w:val="3"/>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Rõhu all lahustatud gaasid</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4</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rPr>
                                        <w:rFonts w:ascii="Arial" w:hAnsi="Arial" w:cs="Arial"/>
                                        <w:sz w:val="16"/>
                                        <w:szCs w:val="16"/>
                                      </w:rPr>
                                    </w:pP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187" w:lineRule="exact"/>
                                      <w:ind w:right="-93" w:firstLine="5"/>
                                      <w:rPr>
                                        <w:rFonts w:ascii="Arial" w:hAnsi="Arial" w:cs="Arial"/>
                                        <w:sz w:val="16"/>
                                        <w:szCs w:val="16"/>
                                      </w:rPr>
                                    </w:pPr>
                                    <w:r w:rsidRPr="008F14CC">
                                      <w:rPr>
                                        <w:rFonts w:ascii="Arial" w:hAnsi="Arial" w:cs="Arial"/>
                                        <w:sz w:val="16"/>
                                        <w:szCs w:val="16"/>
                                      </w:rPr>
                                      <w:t>Ainult peatüki 3.2 tabelis A loetletud ained on veoks lubatud.</w:t>
                                    </w:r>
                                  </w:p>
                                </w:tc>
                              </w:tr>
                              <w:tr w:rsidR="00690609" w:rsidRPr="00C03362">
                                <w:tc>
                                  <w:tcPr>
                                    <w:tcW w:w="9120" w:type="dxa"/>
                                    <w:gridSpan w:val="3"/>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lang w:val="fi-FI"/>
                                      </w:rPr>
                                    </w:pPr>
                                    <w:r w:rsidRPr="008F14CC">
                                      <w:rPr>
                                        <w:rFonts w:ascii="Arial" w:hAnsi="Arial" w:cs="Arial"/>
                                        <w:sz w:val="16"/>
                                        <w:szCs w:val="16"/>
                                        <w:lang w:val="fi-FI"/>
                                      </w:rPr>
                                      <w:t>Aerosoolpakendid ja väikesed gaasi sisaldavad anumad</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5</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firstLine="10"/>
                                      <w:rPr>
                                        <w:rFonts w:ascii="Arial" w:hAnsi="Arial" w:cs="Arial"/>
                                        <w:sz w:val="16"/>
                                        <w:szCs w:val="16"/>
                                      </w:rPr>
                                    </w:pPr>
                                    <w:r w:rsidRPr="008F14CC">
                                      <w:rPr>
                                        <w:rFonts w:ascii="Arial" w:hAnsi="Arial" w:cs="Arial"/>
                                        <w:sz w:val="16"/>
                                        <w:szCs w:val="16"/>
                                      </w:rPr>
                                      <w:t>1950 2037</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AEROSOOLID (aerosoolpakendid)</w:t>
                                    </w:r>
                                  </w:p>
                                  <w:p w:rsidR="00690609" w:rsidRPr="008F14CC" w:rsidRDefault="00690609">
                                    <w:pPr>
                                      <w:spacing w:line="182" w:lineRule="exact"/>
                                      <w:ind w:firstLine="5"/>
                                      <w:rPr>
                                        <w:rFonts w:ascii="Arial" w:hAnsi="Arial" w:cs="Arial"/>
                                        <w:sz w:val="16"/>
                                        <w:szCs w:val="16"/>
                                      </w:rPr>
                                    </w:pPr>
                                    <w:r w:rsidRPr="008F14CC">
                                      <w:rPr>
                                        <w:rFonts w:ascii="Arial" w:hAnsi="Arial" w:cs="Arial"/>
                                        <w:sz w:val="16"/>
                                        <w:szCs w:val="16"/>
                                      </w:rPr>
                                      <w:t>MAHUTID, VÄIKESED, SISALDAVAD GAASI (GAASIPADRUNID), ilma lahtipäästeseadiseta, uuesti mittetäidetavad</w:t>
                                    </w:r>
                                  </w:p>
                                </w:tc>
                              </w:tr>
                            </w:tbl>
                            <w:p w:rsidR="00690609" w:rsidRDefault="00690609" w:rsidP="002701A7"/>
                          </w:txbxContent>
                        </wps:txbx>
                        <wps:bodyPr rot="0" vert="horz" wrap="square" lIns="0" tIns="0" rIns="0" bIns="0" anchor="t" anchorCtr="0" upright="1">
                          <a:noAutofit/>
                        </wps:bodyPr>
                      </wps:wsp>
                      <wps:wsp>
                        <wps:cNvPr id="95" name="Text Box 9"/>
                        <wps:cNvSpPr txBox="1">
                          <a:spLocks noChangeArrowheads="1"/>
                        </wps:cNvSpPr>
                        <wps:spPr bwMode="auto">
                          <a:xfrm>
                            <a:off x="1527" y="14794"/>
                            <a:ext cx="3648"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Pr="008F14CC" w:rsidRDefault="00690609" w:rsidP="002701A7">
                              <w:pPr>
                                <w:rPr>
                                  <w:rFonts w:ascii="Arial" w:hAnsi="Arial" w:cs="Arial"/>
                                  <w:sz w:val="18"/>
                                  <w:szCs w:val="18"/>
                                </w:rPr>
                              </w:pPr>
                              <w:r w:rsidRPr="008F14CC">
                                <w:rPr>
                                  <w:rFonts w:ascii="Arial" w:hAnsi="Arial" w:cs="Arial"/>
                                  <w:sz w:val="18"/>
                                  <w:szCs w:val="18"/>
                                </w:rPr>
                                <w:t>Muud surugaasi sisaldavad esemed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6BD99" id="Group 7" o:spid="_x0000_s1047" style="position:absolute;left:0;text-align:left;margin-left:0;margin-top:-856.5pt;width:456pt;height:875.25pt;z-index:251687424;mso-wrap-distance-left:7in;mso-wrap-distance-right:7in;mso-position-horizontal-relative:margin" coordorigin="1397,1416" coordsize="9120,1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">
                <v:shape id="Text Box 8" o:spid="_x0000_s1048" type="#_x0000_t202" style="position:absolute;left:1397;top:1416;width:9120;height:15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mOsUA&#10;AADbAAAADwAAAGRycy9kb3ducmV2LnhtbESPQWvCQBSE74X+h+UVvEjdKFJqdJUiCB4EMWnp9ZF9&#10;ZhOzb9PsqtFf7xYKPQ4z8w2zWPW2ERfqfOVYwXiUgCAunK64VPCZb17fQfiArLFxTApu5GG1fH5a&#10;YKrdlQ90yUIpIoR9igpMCG0qpS8MWfQj1xJH7+g6iyHKrpS6w2uE20ZOkuRNWqw4LhhsaW2oOGVn&#10;q2B//Kq37WSXhe+fYV7PTH03w1ypwUv/MQcRqA//4b/2ViuYTeH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mY6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84"/>
                          <w:gridCol w:w="835"/>
                          <w:gridCol w:w="6101"/>
                        </w:tblGrid>
                        <w:tr w:rsidR="00690609" w:rsidRPr="00C03362">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keepNext/>
                                <w:jc w:val="center"/>
                                <w:outlineLvl w:val="3"/>
                                <w:rPr>
                                  <w:rFonts w:ascii="Arial" w:hAnsi="Arial" w:cs="Arial"/>
                                  <w:sz w:val="16"/>
                                  <w:szCs w:val="16"/>
                                </w:rPr>
                              </w:pP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spacing w:line="240" w:lineRule="auto"/>
                                <w:rPr>
                                  <w:rFonts w:ascii="Arial" w:hAnsi="Arial" w:cs="Arial"/>
                                  <w:sz w:val="16"/>
                                  <w:szCs w:val="16"/>
                                </w:rPr>
                              </w:pPr>
                              <w:r w:rsidRPr="008F14CC">
                                <w:rPr>
                                  <w:rFonts w:ascii="Arial" w:hAnsi="Arial" w:cs="Arial"/>
                                  <w:sz w:val="16"/>
                                  <w:szCs w:val="16"/>
                                </w:rPr>
                                <w:t>1965</w:t>
                              </w: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spacing w:line="240" w:lineRule="auto"/>
                                <w:rPr>
                                  <w:rFonts w:ascii="Arial" w:hAnsi="Arial" w:cs="Arial"/>
                                  <w:sz w:val="16"/>
                                  <w:szCs w:val="16"/>
                                </w:rPr>
                              </w:pPr>
                            </w:p>
                            <w:p w:rsidR="00690609" w:rsidRPr="008F14CC" w:rsidRDefault="00690609">
                              <w:pPr>
                                <w:rPr>
                                  <w:rFonts w:ascii="Arial" w:hAnsi="Arial" w:cs="Arial"/>
                                  <w:sz w:val="16"/>
                                  <w:szCs w:val="16"/>
                                </w:rPr>
                              </w:pPr>
                              <w:r w:rsidRPr="008F14CC">
                                <w:rPr>
                                  <w:rFonts w:ascii="Arial" w:hAnsi="Arial" w:cs="Arial"/>
                                  <w:sz w:val="16"/>
                                  <w:szCs w:val="16"/>
                                </w:rPr>
                                <w:t xml:space="preserve">3354 </w:t>
                              </w:r>
                            </w:p>
                            <w:p w:rsidR="00690609" w:rsidRPr="008F14CC" w:rsidRDefault="00690609">
                              <w:pPr>
                                <w:rPr>
                                  <w:rFonts w:ascii="Arial" w:hAnsi="Arial" w:cs="Arial"/>
                                  <w:sz w:val="16"/>
                                  <w:szCs w:val="16"/>
                                </w:rPr>
                              </w:pPr>
                              <w:r w:rsidRPr="008F14CC">
                                <w:rPr>
                                  <w:rFonts w:ascii="Arial" w:hAnsi="Arial" w:cs="Arial"/>
                                  <w:sz w:val="16"/>
                                  <w:szCs w:val="16"/>
                                </w:rPr>
                                <w:t>3161</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spacing w:line="182" w:lineRule="exact"/>
                                <w:ind w:firstLine="5"/>
                                <w:rPr>
                                  <w:rFonts w:ascii="Arial" w:hAnsi="Arial" w:cs="Arial"/>
                                  <w:sz w:val="16"/>
                                  <w:szCs w:val="16"/>
                                  <w:lang w:val="fi-FI"/>
                                </w:rPr>
                              </w:pPr>
                              <w:r w:rsidRPr="008F14CC">
                                <w:rPr>
                                  <w:rFonts w:ascii="Arial" w:hAnsi="Arial" w:cs="Arial"/>
                                  <w:sz w:val="16"/>
                                  <w:szCs w:val="16"/>
                                  <w:lang w:val="fi-FI"/>
                                </w:rPr>
                                <w:t>GAASILISTE SÜSIVESINIKE SEGU, KOKKU SURUTUD VEDELIKUKS, N.O.S sellised segud nagu:</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 mille aururõhk 70 °C juures ei ületa 1,1 MPa (11 baari) ning tihedus 50 °C juures ei ole alla 0,525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A01, mille aururõhk 70 °C juures ei ületa 1,6 MPa (16 baari) ning tihedus 50 °C juures ei ole alla 0,516 kg/l;</w:t>
                              </w:r>
                            </w:p>
                            <w:p w:rsidR="00690609" w:rsidRPr="008F14CC" w:rsidRDefault="00690609">
                              <w:pPr>
                                <w:spacing w:line="187" w:lineRule="exact"/>
                                <w:rPr>
                                  <w:rFonts w:ascii="Arial" w:hAnsi="Arial" w:cs="Arial"/>
                                  <w:sz w:val="16"/>
                                  <w:szCs w:val="16"/>
                                  <w:lang w:val="fi-FI"/>
                                </w:rPr>
                              </w:pPr>
                              <w:r w:rsidRPr="008F14CC">
                                <w:rPr>
                                  <w:rFonts w:ascii="Arial" w:hAnsi="Arial" w:cs="Arial"/>
                                  <w:sz w:val="16"/>
                                  <w:szCs w:val="16"/>
                                  <w:lang w:val="fi-FI"/>
                                </w:rPr>
                                <w:t>SEGU A02, mille aururõhk 70 °C juures ei ületa 1,6 MPa (16 baari) ning tihedus 50 °C juures ei ole alla 0,505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A0, mille aururõhk 70 °C juures ei ületa 1,6 MPa (16 baari) ning tihedus 50 °C juures ei ole alla 0,495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A1, mille aururõhk 70 °C juures ei ületa 2,1 MPa (21 baari) ning tihedus 50 °C juures ei ole alla 0,485 kg/l;</w:t>
                              </w:r>
                            </w:p>
                            <w:p w:rsidR="00690609" w:rsidRPr="008F14CC" w:rsidRDefault="00690609">
                              <w:pPr>
                                <w:spacing w:line="187" w:lineRule="exact"/>
                                <w:rPr>
                                  <w:rFonts w:ascii="Arial" w:hAnsi="Arial" w:cs="Arial"/>
                                  <w:sz w:val="16"/>
                                  <w:szCs w:val="16"/>
                                  <w:lang w:val="fi-FI"/>
                                </w:rPr>
                              </w:pPr>
                              <w:r w:rsidRPr="008F14CC">
                                <w:rPr>
                                  <w:rFonts w:ascii="Arial" w:hAnsi="Arial" w:cs="Arial"/>
                                  <w:sz w:val="16"/>
                                  <w:szCs w:val="16"/>
                                  <w:lang w:val="fi-FI"/>
                                </w:rPr>
                                <w:t>SEGU B1, mille aururõhk 70 °C juures ei ületa 2,6 MPa (26 baari) ning tihedus 50 °C juures ei ole alla 0,474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B2, mille aururõhk 70 °C juures ei ületa 2,6 MPa (26 baari) ning tihedus 50 °C juures ei ole alla 0,463 kg/l;</w:t>
                              </w:r>
                            </w:p>
                            <w:p w:rsidR="00690609" w:rsidRPr="008F14CC" w:rsidRDefault="00690609">
                              <w:pPr>
                                <w:spacing w:line="182" w:lineRule="exact"/>
                                <w:rPr>
                                  <w:rFonts w:ascii="Arial" w:hAnsi="Arial" w:cs="Arial"/>
                                  <w:sz w:val="16"/>
                                  <w:szCs w:val="16"/>
                                  <w:lang w:val="fi-FI"/>
                                </w:rPr>
                              </w:pPr>
                              <w:r w:rsidRPr="008F14CC">
                                <w:rPr>
                                  <w:rFonts w:ascii="Arial" w:hAnsi="Arial" w:cs="Arial"/>
                                  <w:sz w:val="16"/>
                                  <w:szCs w:val="16"/>
                                  <w:lang w:val="fi-FI"/>
                                </w:rPr>
                                <w:t>SEGU B, mille aururõhk 70 °C juures ei ületa 2,6 MPa (26 baari) ning tihedus 50 °C juures ei ole alla 0,450 kg/l;</w:t>
                              </w:r>
                            </w:p>
                            <w:p w:rsidR="00690609" w:rsidRPr="008F14CC" w:rsidRDefault="00690609">
                              <w:pPr>
                                <w:spacing w:line="187" w:lineRule="exact"/>
                                <w:rPr>
                                  <w:rFonts w:ascii="Arial" w:hAnsi="Arial" w:cs="Arial"/>
                                  <w:sz w:val="16"/>
                                  <w:szCs w:val="16"/>
                                  <w:lang w:val="fi-FI"/>
                                </w:rPr>
                              </w:pPr>
                              <w:r w:rsidRPr="008F14CC">
                                <w:rPr>
                                  <w:rFonts w:ascii="Arial" w:hAnsi="Arial" w:cs="Arial"/>
                                  <w:sz w:val="16"/>
                                  <w:szCs w:val="16"/>
                                  <w:lang w:val="fi-FI"/>
                                </w:rPr>
                                <w:t>SEGU C, mille aururõhk ei ületa 70 °</w:t>
                              </w:r>
                              <w:r w:rsidRPr="008F14CC">
                                <w:rPr>
                                  <w:rFonts w:ascii="Arial" w:hAnsi="Arial" w:cs="Arial"/>
                                  <w:sz w:val="16"/>
                                  <w:szCs w:val="16"/>
                                </w:rPr>
                                <w:t>С</w:t>
                              </w:r>
                              <w:r w:rsidRPr="008F14CC">
                                <w:rPr>
                                  <w:rFonts w:ascii="Arial" w:hAnsi="Arial" w:cs="Arial"/>
                                  <w:sz w:val="16"/>
                                  <w:szCs w:val="16"/>
                                  <w:lang w:val="fi-FI"/>
                                </w:rPr>
                                <w:t xml:space="preserve"> temperatuuri juures 3,1 MPa (31 baari), ja mille tihedus 50 °</w:t>
                              </w:r>
                              <w:r w:rsidRPr="008F14CC">
                                <w:rPr>
                                  <w:rFonts w:ascii="Arial" w:hAnsi="Arial" w:cs="Arial"/>
                                  <w:sz w:val="16"/>
                                  <w:szCs w:val="16"/>
                                </w:rPr>
                                <w:t>С</w:t>
                              </w:r>
                              <w:r w:rsidRPr="008F14CC">
                                <w:rPr>
                                  <w:rFonts w:ascii="Arial" w:hAnsi="Arial" w:cs="Arial"/>
                                  <w:sz w:val="16"/>
                                  <w:szCs w:val="16"/>
                                  <w:lang w:val="fi-FI"/>
                                </w:rPr>
                                <w:t xml:space="preserve"> juures ei ole alla 0,440 kg/l.</w:t>
                              </w:r>
                            </w:p>
                            <w:p w:rsidR="00690609" w:rsidRPr="008F14CC" w:rsidRDefault="00690609">
                              <w:pPr>
                                <w:spacing w:line="182" w:lineRule="exact"/>
                                <w:ind w:left="5" w:hanging="5"/>
                                <w:rPr>
                                  <w:rFonts w:ascii="Arial" w:hAnsi="Arial" w:cs="Arial"/>
                                  <w:sz w:val="16"/>
                                  <w:szCs w:val="16"/>
                                  <w:lang w:val="fi-FI"/>
                                </w:rPr>
                              </w:pPr>
                              <w:r w:rsidRPr="008F14CC">
                                <w:rPr>
                                  <w:rFonts w:ascii="Arial" w:hAnsi="Arial" w:cs="Arial"/>
                                  <w:sz w:val="16"/>
                                  <w:szCs w:val="16"/>
                                  <w:lang w:val="fi-FI"/>
                                </w:rPr>
                                <w:t>Märkus 1:</w:t>
                              </w:r>
                              <w:r w:rsidRPr="008F14CC">
                                <w:rPr>
                                  <w:rFonts w:ascii="Arial" w:hAnsi="Arial" w:cs="Arial"/>
                                  <w:b/>
                                  <w:bCs/>
                                  <w:i/>
                                  <w:iCs/>
                                  <w:sz w:val="16"/>
                                  <w:szCs w:val="16"/>
                                  <w:lang w:val="fi-FI"/>
                                </w:rPr>
                                <w:t xml:space="preserve"> </w:t>
                              </w:r>
                              <w:r w:rsidRPr="008F14CC">
                                <w:rPr>
                                  <w:rFonts w:ascii="Arial" w:hAnsi="Arial" w:cs="Arial"/>
                                  <w:sz w:val="16"/>
                                  <w:szCs w:val="16"/>
                                  <w:lang w:val="fi-FI"/>
                                </w:rPr>
                                <w:t xml:space="preserve">Eespool nimetatud segude kirjeldamiseks on kaubavahetuses lubatud kasutada ka harjumuspäraseid nimetusi järgmiste ainete puhul: segud A, </w:t>
                              </w:r>
                              <w:r w:rsidRPr="008F14CC">
                                <w:rPr>
                                  <w:rFonts w:ascii="Arial" w:hAnsi="Arial" w:cs="Arial"/>
                                  <w:sz w:val="16"/>
                                  <w:szCs w:val="16"/>
                                </w:rPr>
                                <w:t>А</w:t>
                              </w:r>
                              <w:r w:rsidRPr="008F14CC">
                                <w:rPr>
                                  <w:rFonts w:ascii="Arial" w:hAnsi="Arial" w:cs="Arial"/>
                                  <w:sz w:val="16"/>
                                  <w:szCs w:val="16"/>
                                  <w:lang w:val="fi-FI"/>
                                </w:rPr>
                                <w:t xml:space="preserve">01, A02 ja </w:t>
                              </w:r>
                              <w:r w:rsidRPr="008F14CC">
                                <w:rPr>
                                  <w:rFonts w:ascii="Arial" w:hAnsi="Arial" w:cs="Arial"/>
                                  <w:sz w:val="16"/>
                                  <w:szCs w:val="16"/>
                                </w:rPr>
                                <w:t>А</w:t>
                              </w:r>
                              <w:r w:rsidRPr="008F14CC">
                                <w:rPr>
                                  <w:rFonts w:ascii="Arial" w:hAnsi="Arial" w:cs="Arial"/>
                                  <w:sz w:val="16"/>
                                  <w:szCs w:val="16"/>
                                  <w:lang w:val="fi-FI"/>
                                </w:rPr>
                                <w:t>0: BUTAAN; segu C: PROPAAN.</w:t>
                              </w:r>
                            </w:p>
                            <w:p w:rsidR="00690609" w:rsidRPr="008F14CC" w:rsidRDefault="00690609">
                              <w:pPr>
                                <w:spacing w:line="182" w:lineRule="exact"/>
                                <w:ind w:left="5" w:hanging="5"/>
                                <w:rPr>
                                  <w:rFonts w:ascii="Arial" w:hAnsi="Arial" w:cs="Arial"/>
                                  <w:sz w:val="16"/>
                                  <w:szCs w:val="16"/>
                                  <w:lang w:val="fi-FI"/>
                                </w:rPr>
                              </w:pPr>
                              <w:r w:rsidRPr="008F14CC">
                                <w:rPr>
                                  <w:rFonts w:ascii="Arial" w:hAnsi="Arial" w:cs="Arial"/>
                                  <w:sz w:val="16"/>
                                  <w:szCs w:val="16"/>
                                  <w:lang w:val="fi-FI"/>
                                </w:rPr>
                                <w:t>MÄRKUS 2: ÜRO nr 1075 NAFTAGAASID, VEELDATUD võib kasutada alternatiivse nimetusena ÜRO nr 1965 3291 GAASILISTE SÜSIVESINIKE SEGU, VEELDATUD, N.O.S.asemel veo puhul enne või pärast mere- või õhuvedu.</w:t>
                              </w:r>
                            </w:p>
                            <w:p w:rsidR="00690609" w:rsidRPr="008F14CC" w:rsidRDefault="00690609">
                              <w:pPr>
                                <w:spacing w:line="240" w:lineRule="auto"/>
                                <w:rPr>
                                  <w:rFonts w:ascii="Arial" w:hAnsi="Arial" w:cs="Arial"/>
                                  <w:sz w:val="16"/>
                                  <w:szCs w:val="16"/>
                                  <w:lang w:val="fi-FI"/>
                                </w:rPr>
                              </w:pPr>
                              <w:r w:rsidRPr="008F14CC">
                                <w:rPr>
                                  <w:rFonts w:ascii="Arial" w:hAnsi="Arial" w:cs="Arial"/>
                                  <w:sz w:val="16"/>
                                  <w:szCs w:val="16"/>
                                  <w:lang w:val="fi-FI"/>
                                </w:rPr>
                                <w:t>INSEKTITSIIDGAAS, KERGESTISÜTTIV, N.O.S.</w:t>
                              </w:r>
                            </w:p>
                            <w:p w:rsidR="00690609" w:rsidRPr="008F14CC" w:rsidRDefault="00690609">
                              <w:pPr>
                                <w:spacing w:line="240" w:lineRule="auto"/>
                                <w:rPr>
                                  <w:rFonts w:ascii="Arial" w:hAnsi="Arial" w:cs="Arial"/>
                                  <w:sz w:val="16"/>
                                  <w:szCs w:val="16"/>
                                  <w:lang w:val="fi-FI"/>
                                </w:rPr>
                              </w:pPr>
                              <w:r w:rsidRPr="008F14CC">
                                <w:rPr>
                                  <w:rFonts w:ascii="Arial" w:hAnsi="Arial" w:cs="Arial"/>
                                  <w:sz w:val="16"/>
                                  <w:szCs w:val="16"/>
                                  <w:lang w:val="fi-FI"/>
                                </w:rPr>
                                <w:t>VEELDATUD GAAS, KERGESTISÜTTIV,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spacing w:line="240" w:lineRule="auto"/>
                                <w:rPr>
                                  <w:rFonts w:ascii="Arial" w:hAnsi="Arial" w:cs="Arial"/>
                                  <w:sz w:val="16"/>
                                  <w:szCs w:val="16"/>
                                </w:rPr>
                              </w:pPr>
                              <w:r w:rsidRPr="008F14CC">
                                <w:rPr>
                                  <w:rFonts w:ascii="Arial" w:hAnsi="Arial" w:cs="Arial"/>
                                  <w:sz w:val="16"/>
                                  <w:szCs w:val="16"/>
                                </w:rPr>
                                <w:t>2T</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firstLine="10"/>
                                <w:rPr>
                                  <w:rFonts w:ascii="Arial" w:hAnsi="Arial" w:cs="Arial"/>
                                  <w:sz w:val="16"/>
                                  <w:szCs w:val="16"/>
                                </w:rPr>
                              </w:pPr>
                              <w:r w:rsidRPr="008F14CC">
                                <w:rPr>
                                  <w:rFonts w:ascii="Arial" w:hAnsi="Arial" w:cs="Arial"/>
                                  <w:sz w:val="16"/>
                                  <w:szCs w:val="16"/>
                                </w:rPr>
                                <w:t>1967 3162</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2539" w:firstLine="5"/>
                                <w:rPr>
                                  <w:rFonts w:ascii="Arial" w:hAnsi="Arial" w:cs="Arial"/>
                                  <w:sz w:val="16"/>
                                  <w:szCs w:val="16"/>
                                </w:rPr>
                              </w:pPr>
                              <w:r w:rsidRPr="008F14CC">
                                <w:rPr>
                                  <w:rFonts w:ascii="Arial" w:hAnsi="Arial" w:cs="Arial"/>
                                  <w:sz w:val="16"/>
                                  <w:szCs w:val="16"/>
                                </w:rPr>
                                <w:t>INSEKTITSIIDGAAS, MÜRGINE, N.O.S. VEELDATUD GAAS, MÜRGINE,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2TF</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rPr>
                                  <w:rFonts w:ascii="Arial" w:hAnsi="Arial" w:cs="Arial"/>
                                  <w:sz w:val="16"/>
                                  <w:szCs w:val="16"/>
                                </w:rPr>
                              </w:pPr>
                              <w:r w:rsidRPr="008F14CC">
                                <w:rPr>
                                  <w:rFonts w:ascii="Arial" w:hAnsi="Arial" w:cs="Arial"/>
                                  <w:sz w:val="16"/>
                                  <w:szCs w:val="16"/>
                                </w:rPr>
                                <w:t xml:space="preserve">3355 </w:t>
                              </w:r>
                            </w:p>
                            <w:p w:rsidR="00690609" w:rsidRPr="008F14CC" w:rsidRDefault="00690609">
                              <w:pPr>
                                <w:rPr>
                                  <w:rFonts w:ascii="Arial" w:hAnsi="Arial" w:cs="Arial"/>
                                  <w:sz w:val="16"/>
                                  <w:szCs w:val="16"/>
                                </w:rPr>
                              </w:pPr>
                              <w:r w:rsidRPr="008F14CC">
                                <w:rPr>
                                  <w:rFonts w:ascii="Arial" w:hAnsi="Arial" w:cs="Arial"/>
                                  <w:sz w:val="16"/>
                                  <w:szCs w:val="16"/>
                                </w:rPr>
                                <w:t>3160</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firstLine="5"/>
                                <w:rPr>
                                  <w:rFonts w:ascii="Arial" w:hAnsi="Arial" w:cs="Arial"/>
                                  <w:sz w:val="16"/>
                                  <w:szCs w:val="16"/>
                                </w:rPr>
                              </w:pPr>
                              <w:r w:rsidRPr="008F14CC">
                                <w:rPr>
                                  <w:rFonts w:ascii="Arial" w:hAnsi="Arial" w:cs="Arial"/>
                                  <w:sz w:val="16"/>
                                  <w:szCs w:val="16"/>
                                </w:rPr>
                                <w:t>INSEKTITSIIDGAAS, MÜRGINE, KERGESTISÜTTIV, N.O.S. VEELDATUD GAAS, MÜRGINE, KERGESTISÜTTIV,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2ТС</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3308</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VEELDATUD GAAS, MÜRGINE, SÖÖBIV,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rsidP="009454D3">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2TO</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3307</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VEELDATUD GAAS, MÜRGINE, OKSÜDEERIV,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2TFS</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3309</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182" w:lineRule="exact"/>
                                <w:ind w:right="-93" w:firstLine="5"/>
                                <w:rPr>
                                  <w:rFonts w:ascii="Arial" w:hAnsi="Arial" w:cs="Arial"/>
                                  <w:sz w:val="16"/>
                                  <w:szCs w:val="16"/>
                                </w:rPr>
                              </w:pPr>
                              <w:r w:rsidRPr="008F14CC">
                                <w:rPr>
                                  <w:rFonts w:ascii="Arial" w:hAnsi="Arial" w:cs="Arial"/>
                                  <w:sz w:val="16"/>
                                  <w:szCs w:val="16"/>
                                </w:rPr>
                                <w:t>VEELDATUD GAAS, MÜRGINE, KERGESTISÜTTIV, SÖÖBIV,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rsidP="009454D3">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2ТOС</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3310</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VEELDATUD GAAS, MÜRGINE, OKSÜDEERIV, SÖÖBIV, N.O.S.</w:t>
                              </w:r>
                            </w:p>
                          </w:tc>
                        </w:tr>
                        <w:tr w:rsidR="00690609">
                          <w:tc>
                            <w:tcPr>
                              <w:tcW w:w="9120" w:type="dxa"/>
                              <w:gridSpan w:val="3"/>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Sügavjahutamisega veeldatud gaasid</w:t>
                              </w:r>
                            </w:p>
                          </w:tc>
                        </w:tr>
                        <w:tr w:rsidR="00690609" w:rsidRPr="00C03362">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3A</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3158</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lang w:val="fi-FI"/>
                                </w:rPr>
                              </w:pPr>
                              <w:r w:rsidRPr="008F14CC">
                                <w:rPr>
                                  <w:rFonts w:ascii="Arial" w:hAnsi="Arial" w:cs="Arial"/>
                                  <w:sz w:val="16"/>
                                  <w:szCs w:val="16"/>
                                  <w:lang w:val="fi-FI"/>
                                </w:rPr>
                                <w:t>GAAS, JAHUTAMISEGA VEELDATUD,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3O</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3311</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GAAS, JAHUTAMISEGA VEELDATUD, OKSÜDEERIV N.O.S.</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3F</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3312</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GAAS, JAHUTAMISEGA VEELDATUD, KERGESTISÜTTIV, N.O.S.</w:t>
                              </w:r>
                            </w:p>
                          </w:tc>
                        </w:tr>
                        <w:tr w:rsidR="00690609">
                          <w:tc>
                            <w:tcPr>
                              <w:tcW w:w="9120" w:type="dxa"/>
                              <w:gridSpan w:val="3"/>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Rõhu all lahustatud gaasid</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4</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rPr>
                                  <w:rFonts w:ascii="Arial" w:hAnsi="Arial" w:cs="Arial"/>
                                  <w:sz w:val="16"/>
                                  <w:szCs w:val="16"/>
                                </w:rPr>
                              </w:pP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187" w:lineRule="exact"/>
                                <w:ind w:right="-93" w:firstLine="5"/>
                                <w:rPr>
                                  <w:rFonts w:ascii="Arial" w:hAnsi="Arial" w:cs="Arial"/>
                                  <w:sz w:val="16"/>
                                  <w:szCs w:val="16"/>
                                </w:rPr>
                              </w:pPr>
                              <w:r w:rsidRPr="008F14CC">
                                <w:rPr>
                                  <w:rFonts w:ascii="Arial" w:hAnsi="Arial" w:cs="Arial"/>
                                  <w:sz w:val="16"/>
                                  <w:szCs w:val="16"/>
                                </w:rPr>
                                <w:t>Ainult peatüki 3.2 tabelis A loetletud ained on veoks lubatud.</w:t>
                              </w:r>
                            </w:p>
                          </w:tc>
                        </w:tr>
                        <w:tr w:rsidR="00690609" w:rsidRPr="00C03362">
                          <w:tc>
                            <w:tcPr>
                              <w:tcW w:w="9120" w:type="dxa"/>
                              <w:gridSpan w:val="3"/>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lang w:val="fi-FI"/>
                                </w:rPr>
                              </w:pPr>
                              <w:r w:rsidRPr="008F14CC">
                                <w:rPr>
                                  <w:rFonts w:ascii="Arial" w:hAnsi="Arial" w:cs="Arial"/>
                                  <w:sz w:val="16"/>
                                  <w:szCs w:val="16"/>
                                  <w:lang w:val="fi-FI"/>
                                </w:rPr>
                                <w:t>Aerosoolpakendid ja väikesed gaasi sisaldavad anumad</w:t>
                              </w:r>
                            </w:p>
                          </w:tc>
                        </w:tr>
                        <w:tr w:rsidR="00690609">
                          <w:tc>
                            <w:tcPr>
                              <w:tcW w:w="2184"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5</w:t>
                              </w:r>
                            </w:p>
                          </w:tc>
                          <w:tc>
                            <w:tcPr>
                              <w:tcW w:w="835"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ind w:right="-93" w:firstLine="10"/>
                                <w:rPr>
                                  <w:rFonts w:ascii="Arial" w:hAnsi="Arial" w:cs="Arial"/>
                                  <w:sz w:val="16"/>
                                  <w:szCs w:val="16"/>
                                </w:rPr>
                              </w:pPr>
                              <w:r w:rsidRPr="008F14CC">
                                <w:rPr>
                                  <w:rFonts w:ascii="Arial" w:hAnsi="Arial" w:cs="Arial"/>
                                  <w:sz w:val="16"/>
                                  <w:szCs w:val="16"/>
                                </w:rPr>
                                <w:t>1950 2037</w:t>
                              </w:r>
                            </w:p>
                          </w:tc>
                          <w:tc>
                            <w:tcPr>
                              <w:tcW w:w="6101" w:type="dxa"/>
                              <w:tcBorders>
                                <w:top w:val="single" w:sz="6" w:space="0" w:color="auto"/>
                                <w:left w:val="single" w:sz="6" w:space="0" w:color="auto"/>
                                <w:bottom w:val="single" w:sz="6" w:space="0" w:color="auto"/>
                                <w:right w:val="single" w:sz="6" w:space="0" w:color="auto"/>
                              </w:tcBorders>
                            </w:tcPr>
                            <w:p w:rsidR="00690609" w:rsidRPr="008F14CC" w:rsidRDefault="00690609">
                              <w:pPr>
                                <w:tabs>
                                  <w:tab w:val="left" w:pos="709"/>
                                  <w:tab w:val="left" w:pos="1080"/>
                                  <w:tab w:val="left" w:pos="1417"/>
                                </w:tabs>
                                <w:spacing w:before="40" w:line="240" w:lineRule="auto"/>
                                <w:ind w:right="-93"/>
                                <w:rPr>
                                  <w:rFonts w:ascii="Arial" w:hAnsi="Arial" w:cs="Arial"/>
                                  <w:sz w:val="16"/>
                                  <w:szCs w:val="16"/>
                                </w:rPr>
                              </w:pPr>
                              <w:r w:rsidRPr="008F14CC">
                                <w:rPr>
                                  <w:rFonts w:ascii="Arial" w:hAnsi="Arial" w:cs="Arial"/>
                                  <w:sz w:val="16"/>
                                  <w:szCs w:val="16"/>
                                </w:rPr>
                                <w:t>AEROSOOLID (aerosoolpakendid)</w:t>
                              </w:r>
                            </w:p>
                            <w:p w:rsidR="00690609" w:rsidRPr="008F14CC" w:rsidRDefault="00690609">
                              <w:pPr>
                                <w:spacing w:line="182" w:lineRule="exact"/>
                                <w:ind w:firstLine="5"/>
                                <w:rPr>
                                  <w:rFonts w:ascii="Arial" w:hAnsi="Arial" w:cs="Arial"/>
                                  <w:sz w:val="16"/>
                                  <w:szCs w:val="16"/>
                                </w:rPr>
                              </w:pPr>
                              <w:r w:rsidRPr="008F14CC">
                                <w:rPr>
                                  <w:rFonts w:ascii="Arial" w:hAnsi="Arial" w:cs="Arial"/>
                                  <w:sz w:val="16"/>
                                  <w:szCs w:val="16"/>
                                </w:rPr>
                                <w:t>MAHUTID, VÄIKESED, SISALDAVAD GAASI (GAASIPADRUNID), ilma lahtipäästeseadiseta, uuesti mittetäidetavad</w:t>
                              </w:r>
                            </w:p>
                          </w:tc>
                        </w:tr>
                      </w:tbl>
                      <w:p w:rsidR="00690609" w:rsidRDefault="00690609" w:rsidP="002701A7"/>
                    </w:txbxContent>
                  </v:textbox>
                </v:shape>
                <v:shape id="Text Box 9" o:spid="_x0000_s1049" type="#_x0000_t202" style="position:absolute;left:1527;top:14794;width:3648;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DocUA&#10;AADbAAAADwAAAGRycy9kb3ducmV2LnhtbESPQWvCQBSE74X+h+UVvEjdKFhqdJUiCB4EMWnp9ZF9&#10;ZhOzb9PsqtFf7xYKPQ4z8w2zWPW2ERfqfOVYwXiUgCAunK64VPCZb17fQfiArLFxTApu5GG1fH5a&#10;YKrdlQ90yUIpIoR9igpMCG0qpS8MWfQj1xJH7+g6iyHKrpS6w2uE20ZOkuRNWqw4LhhsaW2oOGVn&#10;q2B//Kq37WSXhe+fYV7PTH03w1ypwUv/MQcRqA//4b/2ViuYTeH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OhxQAAANsAAAAPAAAAAAAAAAAAAAAAAJgCAABkcnMv&#10;ZG93bnJldi54bWxQSwUGAAAAAAQABAD1AAAAigMAAAAA&#10;" filled="f" strokecolor="white" strokeweight="0">
                  <v:textbox inset="0,0,0,0">
                    <w:txbxContent>
                      <w:p w:rsidR="00690609" w:rsidRPr="008F14CC" w:rsidRDefault="00690609" w:rsidP="002701A7">
                        <w:pPr>
                          <w:rPr>
                            <w:rFonts w:ascii="Arial" w:hAnsi="Arial" w:cs="Arial"/>
                            <w:sz w:val="18"/>
                            <w:szCs w:val="18"/>
                          </w:rPr>
                        </w:pPr>
                        <w:r w:rsidRPr="008F14CC">
                          <w:rPr>
                            <w:rFonts w:ascii="Arial" w:hAnsi="Arial" w:cs="Arial"/>
                            <w:sz w:val="18"/>
                            <w:szCs w:val="18"/>
                          </w:rPr>
                          <w:t>Muud surugaasi sisaldavad esemed</w:t>
                        </w:r>
                      </w:p>
                    </w:txbxContent>
                  </v:textbox>
                </v:shape>
                <w10:wrap type="topAndBottom" anchorx="margin"/>
              </v:group>
            </w:pict>
          </mc:Fallback>
        </mc:AlternateContent>
      </w:r>
    </w:p>
    <w:p w:rsidR="002701A7" w:rsidRPr="008F14CC" w:rsidRDefault="002701A7" w:rsidP="002701A7">
      <w:pPr>
        <w:pStyle w:val="Style4"/>
        <w:spacing w:before="110"/>
        <w:rPr>
          <w:bCs/>
          <w:iCs/>
          <w:sz w:val="16"/>
          <w:szCs w:val="16"/>
          <w:lang w:val="et-EE"/>
        </w:rPr>
        <w:sectPr w:rsidR="002701A7" w:rsidRPr="008F14CC">
          <w:footnotePr>
            <w:numRestart w:val="eachSect"/>
          </w:footnotePr>
          <w:pgSz w:w="11909" w:h="16834"/>
          <w:pgMar w:top="1135" w:right="1089" w:bottom="720" w:left="1700" w:header="720" w:footer="720" w:gutter="0"/>
          <w:cols w:space="720"/>
          <w:noEndnote/>
        </w:sectPr>
      </w:pPr>
    </w:p>
    <w:tbl>
      <w:tblPr>
        <w:tblW w:w="9082" w:type="dxa"/>
        <w:tblInd w:w="40" w:type="dxa"/>
        <w:tblLayout w:type="fixed"/>
        <w:tblCellMar>
          <w:left w:w="40" w:type="dxa"/>
          <w:right w:w="40" w:type="dxa"/>
        </w:tblCellMar>
        <w:tblLook w:val="0000" w:firstRow="0" w:lastRow="0" w:firstColumn="0" w:lastColumn="0" w:noHBand="0" w:noVBand="0"/>
      </w:tblPr>
      <w:tblGrid>
        <w:gridCol w:w="2165"/>
        <w:gridCol w:w="835"/>
        <w:gridCol w:w="6082"/>
      </w:tblGrid>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lastRenderedPageBreak/>
              <w:t>6А</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 xml:space="preserve">2857 </w:t>
            </w: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3164 </w:t>
            </w:r>
          </w:p>
          <w:p w:rsidR="002701A7" w:rsidRPr="008F14CC" w:rsidRDefault="002701A7" w:rsidP="002701A7">
            <w:pPr>
              <w:pStyle w:val="Style4"/>
              <w:spacing w:before="110"/>
              <w:rPr>
                <w:bCs/>
                <w:iCs/>
                <w:sz w:val="16"/>
                <w:szCs w:val="16"/>
                <w:lang w:val="et-EE"/>
              </w:rPr>
            </w:pPr>
            <w:r w:rsidRPr="008F14CC">
              <w:rPr>
                <w:bCs/>
                <w:iCs/>
                <w:sz w:val="16"/>
                <w:szCs w:val="16"/>
                <w:lang w:val="et-EE"/>
              </w:rPr>
              <w:t>3164</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KÜLMUTUSMASINAD, sisaldavad mitte-kergestisüttivat, mittemürgist, veeldatud gaasi või ammoniaagi lahuseid (ÜRO nr 2672)</w:t>
            </w: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r w:rsidRPr="008F14CC">
              <w:rPr>
                <w:bCs/>
                <w:iCs/>
                <w:sz w:val="16"/>
                <w:szCs w:val="16"/>
                <w:lang w:val="et-EE"/>
              </w:rPr>
              <w:t>ESEMED, PNEUMAATILISE RÕHU ALL (sisaldavad mittesüttivat gaasi) või</w:t>
            </w: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r w:rsidRPr="008F14CC">
              <w:rPr>
                <w:bCs/>
                <w:iCs/>
                <w:sz w:val="16"/>
                <w:szCs w:val="16"/>
                <w:lang w:val="et-EE"/>
              </w:rPr>
              <w:t>ESEMED, HÜDRAULILISE RÕHU ALL (sisaldavad mittesüttivat gaasi)</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6F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3150</w:t>
            </w: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3150 </w:t>
            </w: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r w:rsidRPr="008F14CC">
              <w:rPr>
                <w:bCs/>
                <w:iCs/>
                <w:sz w:val="16"/>
                <w:szCs w:val="16"/>
                <w:lang w:val="et-EE"/>
              </w:rPr>
              <w:t>3478</w:t>
            </w:r>
          </w:p>
          <w:p w:rsidR="002701A7" w:rsidRPr="008F14CC" w:rsidRDefault="002701A7" w:rsidP="002701A7">
            <w:pPr>
              <w:pStyle w:val="Style4"/>
              <w:spacing w:before="110"/>
              <w:rPr>
                <w:bCs/>
                <w:iCs/>
                <w:sz w:val="16"/>
                <w:szCs w:val="16"/>
                <w:lang w:val="et-EE"/>
              </w:rPr>
            </w:pPr>
            <w:r w:rsidRPr="008F14CC">
              <w:rPr>
                <w:bCs/>
                <w:iCs/>
                <w:sz w:val="16"/>
                <w:szCs w:val="16"/>
                <w:lang w:val="et-EE"/>
              </w:rPr>
              <w:t>3478</w:t>
            </w: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r w:rsidRPr="008F14CC">
              <w:rPr>
                <w:bCs/>
                <w:iCs/>
                <w:sz w:val="16"/>
                <w:szCs w:val="16"/>
                <w:lang w:val="et-EE"/>
              </w:rPr>
              <w:t>3478</w:t>
            </w: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3479 </w:t>
            </w: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3479 </w:t>
            </w:r>
          </w:p>
          <w:p w:rsidR="002701A7" w:rsidRPr="008F14CC" w:rsidRDefault="002701A7" w:rsidP="002701A7">
            <w:pPr>
              <w:pStyle w:val="Style4"/>
              <w:spacing w:before="110"/>
              <w:rPr>
                <w:bCs/>
                <w:iCs/>
                <w:sz w:val="16"/>
                <w:szCs w:val="16"/>
                <w:lang w:val="et-EE"/>
              </w:rPr>
            </w:pPr>
            <w:r w:rsidRPr="008F14CC">
              <w:rPr>
                <w:bCs/>
                <w:iCs/>
                <w:sz w:val="16"/>
                <w:szCs w:val="16"/>
                <w:lang w:val="et-EE"/>
              </w:rPr>
              <w:t>3479</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SEADMED, VÄIKESED, SÜSIVESINIKGAASIGA TÖÖTAVAD või</w:t>
            </w:r>
          </w:p>
          <w:p w:rsidR="002701A7" w:rsidRPr="008F14CC" w:rsidRDefault="002701A7" w:rsidP="002701A7">
            <w:pPr>
              <w:pStyle w:val="Style4"/>
              <w:spacing w:before="110"/>
              <w:rPr>
                <w:bCs/>
                <w:iCs/>
                <w:sz w:val="16"/>
                <w:szCs w:val="16"/>
                <w:lang w:val="et-EE"/>
              </w:rPr>
            </w:pPr>
            <w:r w:rsidRPr="008F14CC">
              <w:rPr>
                <w:bCs/>
                <w:iCs/>
                <w:sz w:val="16"/>
                <w:szCs w:val="16"/>
                <w:lang w:val="et-EE"/>
              </w:rPr>
              <w:t>SÜSIVESINIKGAASI TÄITEBALLOONID VÄIKESTELE SEADMETELE vabastusseadmega</w:t>
            </w:r>
          </w:p>
          <w:p w:rsidR="002701A7" w:rsidRPr="008F14CC" w:rsidRDefault="002701A7" w:rsidP="002701A7">
            <w:pPr>
              <w:pStyle w:val="Style4"/>
              <w:spacing w:before="110"/>
              <w:rPr>
                <w:bCs/>
                <w:iCs/>
                <w:sz w:val="16"/>
                <w:szCs w:val="16"/>
                <w:lang w:val="et-EE"/>
              </w:rPr>
            </w:pPr>
            <w:r w:rsidRPr="008F14CC">
              <w:rPr>
                <w:bCs/>
                <w:iCs/>
                <w:sz w:val="16"/>
                <w:szCs w:val="16"/>
                <w:lang w:val="et-EE"/>
              </w:rPr>
              <w:t>KÜTUSEELEMENDID (KASSETID), sisaldavad veeldatud kergestisüttivat gaasi või</w:t>
            </w: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SEADMETES SISALDUVAD KÜTUSEELEMENDID (KASSETID), </w:t>
            </w:r>
          </w:p>
          <w:p w:rsidR="002701A7" w:rsidRPr="008F14CC" w:rsidRDefault="002701A7" w:rsidP="002701A7">
            <w:pPr>
              <w:pStyle w:val="Style4"/>
              <w:spacing w:before="110"/>
              <w:rPr>
                <w:bCs/>
                <w:iCs/>
                <w:sz w:val="16"/>
                <w:szCs w:val="16"/>
                <w:lang w:val="et-EE"/>
              </w:rPr>
            </w:pPr>
            <w:r w:rsidRPr="008F14CC">
              <w:rPr>
                <w:bCs/>
                <w:iCs/>
                <w:sz w:val="16"/>
                <w:szCs w:val="16"/>
                <w:lang w:val="et-EE"/>
              </w:rPr>
              <w:t>sisaldavad veeldatud kergestisüttivat gaasi või</w:t>
            </w:r>
          </w:p>
          <w:p w:rsidR="002701A7" w:rsidRPr="008F14CC" w:rsidRDefault="002701A7" w:rsidP="002701A7">
            <w:pPr>
              <w:pStyle w:val="Style4"/>
              <w:spacing w:before="110"/>
              <w:rPr>
                <w:bCs/>
                <w:iCs/>
                <w:sz w:val="16"/>
                <w:szCs w:val="16"/>
                <w:lang w:val="et-EE"/>
              </w:rPr>
            </w:pPr>
            <w:r w:rsidRPr="008F14CC">
              <w:rPr>
                <w:bCs/>
                <w:iCs/>
                <w:sz w:val="16"/>
                <w:szCs w:val="16"/>
                <w:lang w:val="et-EE"/>
              </w:rPr>
              <w:t>SEADMETESSE PAKITUD KÜTUSEELEMENDID (KASSETID), sisaldavad veeldatud kergestisüttivat gaasi</w:t>
            </w:r>
          </w:p>
          <w:p w:rsidR="002701A7" w:rsidRPr="008F14CC" w:rsidRDefault="002701A7" w:rsidP="002701A7">
            <w:pPr>
              <w:pStyle w:val="Style4"/>
              <w:spacing w:before="110"/>
              <w:rPr>
                <w:bCs/>
                <w:iCs/>
                <w:sz w:val="16"/>
                <w:szCs w:val="16"/>
                <w:lang w:val="et-EE"/>
              </w:rPr>
            </w:pPr>
            <w:r w:rsidRPr="008F14CC">
              <w:rPr>
                <w:bCs/>
                <w:iCs/>
                <w:sz w:val="16"/>
                <w:szCs w:val="16"/>
                <w:lang w:val="et-EE"/>
              </w:rPr>
              <w:t>KÜTUSEELEMENDID (KASSETID), sisaldavad metallhüdriidis vesinikku või</w:t>
            </w: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SEADMETES SISALDUVAD KÜTUSEELEMENDID (KASSETID), </w:t>
            </w:r>
          </w:p>
          <w:p w:rsidR="002701A7" w:rsidRPr="008F14CC" w:rsidRDefault="002701A7" w:rsidP="002701A7">
            <w:pPr>
              <w:pStyle w:val="Style4"/>
              <w:spacing w:before="110"/>
              <w:rPr>
                <w:bCs/>
                <w:iCs/>
                <w:sz w:val="16"/>
                <w:szCs w:val="16"/>
                <w:lang w:val="et-EE"/>
              </w:rPr>
            </w:pPr>
            <w:r w:rsidRPr="008F14CC">
              <w:rPr>
                <w:bCs/>
                <w:iCs/>
                <w:sz w:val="16"/>
                <w:szCs w:val="16"/>
                <w:lang w:val="et-EE"/>
              </w:rPr>
              <w:t>sisaldavad metallhüdriidis vesinikku või</w:t>
            </w:r>
          </w:p>
          <w:p w:rsidR="002701A7" w:rsidRPr="008F14CC" w:rsidRDefault="002701A7" w:rsidP="002701A7">
            <w:pPr>
              <w:pStyle w:val="Style4"/>
              <w:spacing w:before="110"/>
              <w:rPr>
                <w:bCs/>
                <w:iCs/>
                <w:sz w:val="16"/>
                <w:szCs w:val="16"/>
                <w:lang w:val="et-EE"/>
              </w:rPr>
            </w:pPr>
            <w:r w:rsidRPr="008F14CC">
              <w:rPr>
                <w:bCs/>
                <w:iCs/>
                <w:sz w:val="16"/>
                <w:szCs w:val="16"/>
                <w:lang w:val="et-EE"/>
              </w:rPr>
              <w:t xml:space="preserve">SEADMETESSE PAKITUD KÜTUSEELEMENDID (KASSETID), </w:t>
            </w:r>
          </w:p>
          <w:p w:rsidR="002701A7" w:rsidRPr="008F14CC" w:rsidRDefault="002701A7" w:rsidP="002701A7">
            <w:pPr>
              <w:pStyle w:val="Style4"/>
              <w:spacing w:before="110"/>
              <w:rPr>
                <w:bCs/>
                <w:iCs/>
                <w:sz w:val="16"/>
                <w:szCs w:val="16"/>
                <w:lang w:val="et-EE"/>
              </w:rPr>
            </w:pPr>
            <w:r w:rsidRPr="008F14CC">
              <w:rPr>
                <w:bCs/>
                <w:iCs/>
                <w:sz w:val="16"/>
                <w:szCs w:val="16"/>
                <w:lang w:val="et-EE"/>
              </w:rPr>
              <w:t>sisaldavad metallhüdriidis vesinikku</w:t>
            </w:r>
          </w:p>
        </w:tc>
      </w:tr>
      <w:tr w:rsidR="002701A7" w:rsidRPr="008F14CC" w:rsidTr="002701A7">
        <w:tc>
          <w:tcPr>
            <w:tcW w:w="9082" w:type="dxa"/>
            <w:gridSpan w:val="3"/>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Gaasiproovid</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7F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3167</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GAASI PROOV, MITTE RÕHU ALL, KERGESTISÜTTIV, N.O.S., vedelikuks jahutamata</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7T</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3169</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GAASI PROOV, MITTE RÕHU ALL, MÜRGINE, N.O.S, vedelikuks jahutamata</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7TF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3168</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GAASI PROOV, MITTE RÕHU ALL, MÜRGINE, KERGESTISÜTTIV, N.O.S., vedelikuks jahutamata</w:t>
            </w:r>
          </w:p>
        </w:tc>
      </w:tr>
      <w:tr w:rsidR="002701A7" w:rsidRPr="008F14CC" w:rsidTr="002701A7">
        <w:tc>
          <w:tcPr>
            <w:tcW w:w="9082" w:type="dxa"/>
            <w:gridSpan w:val="3"/>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Rõhu all kemikaalid</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8А</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3500</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RÕHU ALL KEMIKAAL,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8F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3501</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RÕHU ALL KEMIKAAL, KERGESTISÜTTIV,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8Т</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3502</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RÕHU ALL KEMIKAAL, MÜRGINE,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8С</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3502</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RÕHU ALL KEMIKAAL, SÖÖBIV,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8ТF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3504</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RÕHU ALL KEMIKAAL, KERGESTISÜTTIV, MÜRGINE,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8FС</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3505</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RÕHU ALL KEMIKAAL, KERGESTISÜTTIV, SÖÖBIV, N.O.S</w:t>
            </w:r>
          </w:p>
        </w:tc>
      </w:tr>
      <w:tr w:rsidR="002701A7" w:rsidRPr="008F14CC" w:rsidTr="002701A7">
        <w:tc>
          <w:tcPr>
            <w:tcW w:w="9082" w:type="dxa"/>
            <w:gridSpan w:val="3"/>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gaasid</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9А</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3511</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9О</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3513</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OKSÜDEERIV,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3510</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KERGESTISÜTTIV,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9Т</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3512</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MÜRGINE,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9ТF</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3514</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MÜRGINE, KERGESTISÜTTIV,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9ТС</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3516</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MÜRGINE, SÖÖBIV,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9TO</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3515</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MÜRGINE, OKSÜDEERIV,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lastRenderedPageBreak/>
              <w:t>9ТFС</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3517</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MÜRGINE, KERGESTISÜTTIV, SÖÖBIV, N.O.S</w:t>
            </w:r>
          </w:p>
        </w:tc>
      </w:tr>
      <w:tr w:rsidR="002701A7" w:rsidRPr="008F14CC" w:rsidTr="002701A7">
        <w:tc>
          <w:tcPr>
            <w:tcW w:w="216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9ТОС</w:t>
            </w:r>
          </w:p>
        </w:tc>
        <w:tc>
          <w:tcPr>
            <w:tcW w:w="835"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3518</w:t>
            </w:r>
          </w:p>
        </w:tc>
        <w:tc>
          <w:tcPr>
            <w:tcW w:w="6082" w:type="dxa"/>
            <w:tcBorders>
              <w:top w:val="single" w:sz="6" w:space="0" w:color="auto"/>
              <w:left w:val="single" w:sz="6" w:space="0" w:color="auto"/>
              <w:bottom w:val="single" w:sz="6" w:space="0" w:color="auto"/>
              <w:right w:val="single" w:sz="6" w:space="0" w:color="auto"/>
            </w:tcBorders>
          </w:tcPr>
          <w:p w:rsidR="002701A7" w:rsidRPr="008F14CC" w:rsidRDefault="002701A7" w:rsidP="002701A7">
            <w:pPr>
              <w:pStyle w:val="Style4"/>
              <w:spacing w:before="110"/>
              <w:rPr>
                <w:bCs/>
                <w:iCs/>
                <w:sz w:val="16"/>
                <w:szCs w:val="16"/>
                <w:lang w:val="et-EE"/>
              </w:rPr>
            </w:pPr>
            <w:r w:rsidRPr="008F14CC">
              <w:rPr>
                <w:bCs/>
                <w:iCs/>
                <w:sz w:val="16"/>
                <w:szCs w:val="16"/>
                <w:lang w:val="et-EE"/>
              </w:rPr>
              <w:t>ADSORBEERITUD GAAS, MÜRGINE, OKSÜDEERIV, SÖÖBIV, N.O.S</w:t>
            </w:r>
          </w:p>
        </w:tc>
      </w:tr>
    </w:tbl>
    <w:p w:rsidR="00B010A3" w:rsidRPr="008F14CC" w:rsidRDefault="00B010A3" w:rsidP="00FA3AF8">
      <w:pPr>
        <w:pStyle w:val="Style4"/>
        <w:widowControl/>
        <w:spacing w:before="110"/>
        <w:jc w:val="left"/>
        <w:rPr>
          <w:rStyle w:val="FontStyle101"/>
          <w:i w:val="0"/>
          <w:lang w:val="et-EE"/>
        </w:rPr>
      </w:pPr>
    </w:p>
    <w:p w:rsidR="00623C07" w:rsidRPr="008F14CC" w:rsidRDefault="00B010A3" w:rsidP="00FA3AF8">
      <w:pPr>
        <w:pStyle w:val="Style4"/>
        <w:widowControl/>
        <w:spacing w:before="110"/>
        <w:jc w:val="left"/>
        <w:rPr>
          <w:rStyle w:val="FontStyle100"/>
          <w:b/>
          <w:i w:val="0"/>
          <w:lang w:val="et-EE"/>
        </w:rPr>
      </w:pPr>
      <w:r w:rsidRPr="008F14CC">
        <w:rPr>
          <w:rStyle w:val="FontStyle100"/>
          <w:b/>
          <w:i w:val="0"/>
          <w:lang w:val="et-EE"/>
        </w:rPr>
        <w:t>2.2.3</w:t>
      </w:r>
      <w:r w:rsidRPr="008F14CC">
        <w:rPr>
          <w:rStyle w:val="FontStyle100"/>
          <w:b/>
          <w:i w:val="0"/>
          <w:lang w:val="et-EE"/>
        </w:rPr>
        <w:tab/>
      </w:r>
      <w:r w:rsidR="00623C07" w:rsidRPr="008F14CC">
        <w:rPr>
          <w:rStyle w:val="FontStyle100"/>
          <w:b/>
          <w:i w:val="0"/>
          <w:lang w:val="et-EE"/>
        </w:rPr>
        <w:t xml:space="preserve">KLASS 3 KERGESTISÜTTIVAD VEDELIKUD </w:t>
      </w:r>
    </w:p>
    <w:p w:rsidR="00623C07" w:rsidRPr="008F14CC" w:rsidRDefault="00623C07" w:rsidP="00476F88">
      <w:pPr>
        <w:pStyle w:val="Style6"/>
        <w:widowControl/>
        <w:spacing w:line="485" w:lineRule="exact"/>
        <w:ind w:right="3456" w:firstLine="0"/>
        <w:rPr>
          <w:rStyle w:val="FontStyle101"/>
          <w:i w:val="0"/>
          <w:lang w:val="et-EE"/>
        </w:rPr>
      </w:pPr>
      <w:r w:rsidRPr="008F14CC">
        <w:rPr>
          <w:rStyle w:val="FontStyle101"/>
          <w:i w:val="0"/>
          <w:lang w:val="et-EE"/>
        </w:rPr>
        <w:t>2.2.3.1</w:t>
      </w:r>
      <w:r w:rsidR="00476F88" w:rsidRPr="008F14CC">
        <w:rPr>
          <w:rStyle w:val="FontStyle101"/>
          <w:i w:val="0"/>
          <w:lang w:val="et-EE"/>
        </w:rPr>
        <w:tab/>
      </w:r>
      <w:r w:rsidRPr="008F14CC">
        <w:rPr>
          <w:rStyle w:val="FontStyle101"/>
          <w:i w:val="0"/>
          <w:lang w:val="et-EE"/>
        </w:rPr>
        <w:t>Kriteeriumid</w:t>
      </w:r>
    </w:p>
    <w:p w:rsidR="00623C07" w:rsidRPr="008F14CC" w:rsidRDefault="00623C07" w:rsidP="00623C07">
      <w:pPr>
        <w:pStyle w:val="Style5"/>
        <w:widowControl/>
        <w:tabs>
          <w:tab w:val="left" w:pos="998"/>
        </w:tabs>
        <w:spacing w:before="62"/>
        <w:rPr>
          <w:rStyle w:val="FontStyle100"/>
          <w:i w:val="0"/>
          <w:lang w:val="et-EE"/>
        </w:rPr>
      </w:pPr>
      <w:r w:rsidRPr="008F14CC">
        <w:rPr>
          <w:rStyle w:val="FontStyle101"/>
          <w:i w:val="0"/>
          <w:lang w:val="et-EE"/>
        </w:rPr>
        <w:t>2.2.3.1.1</w:t>
      </w:r>
      <w:r w:rsidRPr="008F14CC">
        <w:rPr>
          <w:i/>
          <w:lang w:val="et-EE"/>
        </w:rPr>
        <w:tab/>
      </w:r>
      <w:r w:rsidRPr="008F14CC">
        <w:rPr>
          <w:rStyle w:val="FontStyle100"/>
          <w:i w:val="0"/>
          <w:lang w:val="et-EE"/>
        </w:rPr>
        <w:t>Klass 3 hõlmab aineid ja esemeid, mis sisaldavad käesoleva klassi aineid:</w:t>
      </w:r>
    </w:p>
    <w:p w:rsidR="00623C07" w:rsidRPr="008F14CC" w:rsidRDefault="00623C07" w:rsidP="00623C07">
      <w:pPr>
        <w:pStyle w:val="Style8"/>
        <w:widowControl/>
        <w:ind w:left="1085"/>
        <w:rPr>
          <w:rStyle w:val="FontStyle100"/>
          <w:i w:val="0"/>
          <w:lang w:val="et-EE"/>
        </w:rPr>
      </w:pPr>
    </w:p>
    <w:p w:rsidR="00623C07" w:rsidRPr="008F14CC" w:rsidRDefault="00623C07" w:rsidP="00623C07">
      <w:pPr>
        <w:pStyle w:val="Style13"/>
        <w:widowControl/>
        <w:tabs>
          <w:tab w:val="left" w:pos="1416"/>
        </w:tabs>
        <w:spacing w:line="230" w:lineRule="exact"/>
        <w:ind w:left="1066"/>
        <w:rPr>
          <w:rStyle w:val="FontStyle100"/>
          <w:i w:val="0"/>
          <w:lang w:val="et-EE"/>
        </w:rPr>
      </w:pPr>
      <w:r w:rsidRPr="008F14CC">
        <w:rPr>
          <w:rStyle w:val="FontStyle100"/>
          <w:i w:val="0"/>
          <w:lang w:val="et-EE"/>
        </w:rPr>
        <w:t xml:space="preserve">- </w:t>
      </w:r>
      <w:r w:rsidRPr="008F14CC">
        <w:rPr>
          <w:rStyle w:val="FontStyle100"/>
          <w:i w:val="0"/>
          <w:lang w:val="et-EE"/>
        </w:rPr>
        <w:tab/>
        <w:t xml:space="preserve">mis on jao 1.2.1 alapunkti </w:t>
      </w:r>
      <w:r w:rsidR="00D0146D" w:rsidRPr="008F14CC">
        <w:rPr>
          <w:rStyle w:val="FontStyle100"/>
          <w:i w:val="0"/>
          <w:lang w:val="et-EE"/>
        </w:rPr>
        <w:t>a)</w:t>
      </w:r>
      <w:r w:rsidRPr="008F14CC">
        <w:rPr>
          <w:rStyle w:val="FontStyle100"/>
          <w:i w:val="0"/>
          <w:lang w:val="et-EE"/>
        </w:rPr>
        <w:t xml:space="preserve"> vedeliku definitsiooni kohaselt vedelikud;</w:t>
      </w:r>
    </w:p>
    <w:p w:rsidR="00623C07" w:rsidRPr="008F14CC" w:rsidRDefault="00623C07" w:rsidP="00623C07">
      <w:pPr>
        <w:pStyle w:val="Style8"/>
        <w:widowControl/>
        <w:ind w:left="1613"/>
        <w:rPr>
          <w:rStyle w:val="FontStyle100"/>
          <w:i w:val="0"/>
          <w:lang w:val="et-EE"/>
        </w:rPr>
      </w:pPr>
    </w:p>
    <w:p w:rsidR="00623C07" w:rsidRPr="008F14CC" w:rsidRDefault="00623C07" w:rsidP="00623C07">
      <w:pPr>
        <w:pStyle w:val="Style13"/>
        <w:widowControl/>
        <w:tabs>
          <w:tab w:val="left" w:pos="1267"/>
        </w:tabs>
        <w:spacing w:before="53" w:line="230" w:lineRule="exact"/>
        <w:ind w:left="1066"/>
        <w:rPr>
          <w:rStyle w:val="FontStyle100"/>
          <w:i w:val="0"/>
          <w:lang w:val="et-EE"/>
        </w:rPr>
      </w:pPr>
      <w:r w:rsidRPr="008F14CC">
        <w:rPr>
          <w:rStyle w:val="FontStyle100"/>
          <w:i w:val="0"/>
          <w:lang w:val="et-EE"/>
        </w:rPr>
        <w:t xml:space="preserve">- </w:t>
      </w:r>
      <w:r w:rsidRPr="008F14CC">
        <w:rPr>
          <w:rStyle w:val="FontStyle100"/>
          <w:i w:val="0"/>
          <w:lang w:val="et-EE"/>
        </w:rPr>
        <w:tab/>
        <w:t>mille aururõhk on 50 °C juures mitte kõrgem kui 300 kPa (3 bar), mis ei ole 20 °C juures täielikult gaasiline ja standardrõhu 101,3 kPa juures;</w:t>
      </w:r>
    </w:p>
    <w:p w:rsidR="00623C07" w:rsidRPr="008F14CC" w:rsidRDefault="00623C07" w:rsidP="00623C07">
      <w:pPr>
        <w:pStyle w:val="Style8"/>
        <w:widowControl/>
        <w:ind w:left="1603"/>
        <w:rPr>
          <w:rStyle w:val="FontStyle100"/>
          <w:i w:val="0"/>
          <w:lang w:val="et-EE"/>
        </w:rPr>
      </w:pPr>
    </w:p>
    <w:p w:rsidR="00623C07" w:rsidRPr="008F14CC" w:rsidRDefault="00623C07" w:rsidP="00623C07">
      <w:pPr>
        <w:pStyle w:val="Style13"/>
        <w:widowControl/>
        <w:tabs>
          <w:tab w:val="left" w:pos="1267"/>
        </w:tabs>
        <w:spacing w:before="72"/>
        <w:ind w:left="1066"/>
        <w:rPr>
          <w:rStyle w:val="FontStyle100"/>
          <w:i w:val="0"/>
          <w:lang w:val="et-EE"/>
        </w:rPr>
      </w:pPr>
      <w:r w:rsidRPr="008F14CC">
        <w:rPr>
          <w:rStyle w:val="FontStyle100"/>
          <w:i w:val="0"/>
          <w:lang w:val="et-EE"/>
        </w:rPr>
        <w:t>-</w:t>
      </w:r>
      <w:r w:rsidRPr="008F14CC">
        <w:rPr>
          <w:rStyle w:val="FontStyle100"/>
          <w:i w:val="0"/>
          <w:lang w:val="et-EE"/>
        </w:rPr>
        <w:tab/>
        <w:t xml:space="preserve"> mille leekpunkt ei ole üle 60 °C (vt 2.3.3.1 vastavate katsemeetodite kohta).</w:t>
      </w:r>
    </w:p>
    <w:p w:rsidR="00623C07" w:rsidRPr="008F14CC" w:rsidRDefault="00623C07" w:rsidP="00623C07">
      <w:pPr>
        <w:pStyle w:val="Style8"/>
        <w:widowControl/>
        <w:spacing w:before="19"/>
        <w:ind w:left="1613"/>
        <w:rPr>
          <w:rStyle w:val="FontStyle100"/>
          <w:i w:val="0"/>
          <w:lang w:val="et-EE"/>
        </w:rPr>
      </w:pPr>
    </w:p>
    <w:p w:rsidR="00623C07" w:rsidRPr="008F14CC" w:rsidRDefault="00623C07" w:rsidP="00623C07">
      <w:pPr>
        <w:pStyle w:val="Style8"/>
        <w:widowControl/>
        <w:spacing w:before="120"/>
        <w:ind w:left="1085"/>
        <w:rPr>
          <w:rStyle w:val="FontStyle100"/>
          <w:i w:val="0"/>
          <w:lang w:val="et-EE"/>
        </w:rPr>
      </w:pPr>
      <w:r w:rsidRPr="008F14CC">
        <w:rPr>
          <w:rStyle w:val="FontStyle100"/>
          <w:i w:val="0"/>
          <w:lang w:val="et-EE"/>
        </w:rPr>
        <w:t>Klassi 3 kuuluvad ka leekpunktiga üle 60°C vedelad ained ja sulaolekus tahked ained, mida veetakse või antakse veoks üle sellisel temperatuuril, mis on selle aine leekpunktiga võrdne või leekpunktist kõrgem. Need ained määratakse ÜRO nr 3256 alla.</w:t>
      </w:r>
    </w:p>
    <w:p w:rsidR="00623C07" w:rsidRPr="008F14CC" w:rsidRDefault="00623C07" w:rsidP="00623C07">
      <w:pPr>
        <w:pStyle w:val="Style8"/>
        <w:widowControl/>
        <w:ind w:left="1090"/>
        <w:rPr>
          <w:rStyle w:val="FontStyle100"/>
          <w:i w:val="0"/>
          <w:lang w:val="et-EE"/>
        </w:rPr>
      </w:pPr>
    </w:p>
    <w:p w:rsidR="00623C07" w:rsidRPr="008F14CC" w:rsidRDefault="00623C07" w:rsidP="00623C07">
      <w:pPr>
        <w:pStyle w:val="Style8"/>
        <w:widowControl/>
        <w:ind w:left="1066"/>
        <w:rPr>
          <w:rStyle w:val="FontStyle100"/>
          <w:i w:val="0"/>
          <w:lang w:val="et-EE"/>
        </w:rPr>
      </w:pPr>
      <w:r w:rsidRPr="008F14CC">
        <w:rPr>
          <w:rStyle w:val="FontStyle100"/>
          <w:i w:val="0"/>
          <w:lang w:val="et-EE"/>
        </w:rPr>
        <w:t>Klass 3 hõlmab ka vedelad lõhkeained mitteplahvatavas olekus. Vedelad desensibiliseeritud lõhkeaineid on lõhkeained, mis on lahustatud või suspensioonina vees või mõnes muus vedelikus, kus nad moodustavad homogeense vedela segu, tänu millele surutakse maha nende omadus plahvatada. Sellised kirjed peatüki 3.2 tabelis A on ÜRO nr 1204, 2059, 3064, 3343, 3357 ja 3379.</w:t>
      </w:r>
    </w:p>
    <w:p w:rsidR="00623C07" w:rsidRPr="008F14CC" w:rsidRDefault="00623C07" w:rsidP="00623C07">
      <w:pPr>
        <w:pStyle w:val="Style8"/>
        <w:widowControl/>
        <w:spacing w:before="10"/>
        <w:ind w:left="1085"/>
        <w:rPr>
          <w:rStyle w:val="FontStyle100"/>
          <w:lang w:val="et-EE"/>
        </w:rPr>
      </w:pPr>
    </w:p>
    <w:p w:rsidR="00623C07" w:rsidRPr="008F14CC" w:rsidRDefault="00623C07" w:rsidP="008F14CC">
      <w:pPr>
        <w:pStyle w:val="Style60"/>
        <w:widowControl/>
        <w:spacing w:before="58"/>
        <w:ind w:left="2410" w:hanging="1344"/>
        <w:jc w:val="left"/>
        <w:rPr>
          <w:rStyle w:val="FontStyle106"/>
          <w:rFonts w:ascii="Arial" w:hAnsi="Arial" w:cs="Arial"/>
          <w:i/>
          <w:sz w:val="18"/>
          <w:szCs w:val="18"/>
          <w:lang w:val="et-EE"/>
        </w:rPr>
      </w:pPr>
      <w:r w:rsidRPr="008F14CC">
        <w:rPr>
          <w:rStyle w:val="FontStyle105"/>
          <w:b/>
          <w:lang w:val="et-EE"/>
        </w:rPr>
        <w:t>Märkus 1:</w:t>
      </w:r>
      <w:r w:rsidR="00C75EEF" w:rsidRPr="008F14CC">
        <w:rPr>
          <w:rStyle w:val="FontStyle105"/>
          <w:lang w:val="et-EE"/>
        </w:rPr>
        <w:tab/>
      </w:r>
      <w:r w:rsidRPr="008F14CC">
        <w:rPr>
          <w:rStyle w:val="FontStyle106"/>
          <w:rFonts w:ascii="Arial" w:hAnsi="Arial" w:cs="Arial"/>
          <w:i/>
          <w:sz w:val="18"/>
          <w:szCs w:val="18"/>
          <w:lang w:val="et-EE"/>
        </w:rPr>
        <w:t>Ained, mille leekpunkt on üle 35 °C, mis ei suuda iseseisvalt põleda vastavalt „Katsete ja kriteeriumide käsiraamatu" III osa alapeatükis 32.2.5 esitatud kriteeriumidele, ei kuulu klassi 3; aga kui neid aineid antakse veoks üle või veetakse sellisel temperatuuril, mis on selle aine leekpunktiga võrdne või leekpunktist kõrgem, kuuluvad need klassi 3.</w:t>
      </w:r>
    </w:p>
    <w:p w:rsidR="00623C07" w:rsidRPr="008F14CC" w:rsidRDefault="00623C07" w:rsidP="008F14CC">
      <w:pPr>
        <w:pStyle w:val="Style60"/>
        <w:widowControl/>
        <w:spacing w:before="53"/>
        <w:ind w:left="2693" w:hanging="1559"/>
        <w:jc w:val="left"/>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Erinevalt punktis 2.2.3.1.1 sätestatust liigitatakse diislikütus, gaasiõli ja kütteõli (kerge), sealhulgas sünteetiliselt valmistatud tooted, mille leekpunkt on üle 60 °C, kuid mitte üle 100 °C, klassi 3 aineteks, ÜRO nr 1202.</w:t>
      </w:r>
    </w:p>
    <w:p w:rsidR="00623C07" w:rsidRPr="008F14CC" w:rsidRDefault="00623C07">
      <w:pPr>
        <w:pStyle w:val="Style12"/>
        <w:widowControl/>
        <w:spacing w:before="14"/>
        <w:ind w:left="2717"/>
        <w:rPr>
          <w:rStyle w:val="FontStyle106"/>
          <w:rFonts w:ascii="Arial" w:hAnsi="Arial" w:cs="Arial"/>
          <w:i/>
          <w:sz w:val="18"/>
          <w:szCs w:val="18"/>
          <w:lang w:val="et-EE"/>
        </w:rPr>
      </w:pPr>
    </w:p>
    <w:p w:rsidR="00623C07" w:rsidRPr="008F14CC" w:rsidRDefault="00623C07" w:rsidP="008F14CC">
      <w:pPr>
        <w:pStyle w:val="Style60"/>
        <w:widowControl/>
        <w:spacing w:before="58"/>
        <w:ind w:left="2683" w:hanging="1605"/>
        <w:jc w:val="left"/>
        <w:rPr>
          <w:rStyle w:val="FontStyle106"/>
          <w:rFonts w:ascii="Arial" w:hAnsi="Arial" w:cs="Arial"/>
          <w:i/>
          <w:sz w:val="18"/>
          <w:szCs w:val="18"/>
          <w:lang w:val="et-EE"/>
        </w:rPr>
      </w:pPr>
      <w:r w:rsidRPr="008F14CC">
        <w:rPr>
          <w:rStyle w:val="FontStyle105"/>
          <w:b/>
          <w:i/>
          <w:lang w:val="et-EE"/>
        </w:rPr>
        <w:t>Märkus 3:</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Alajagudes 2.2.61.1.4 –2.2.61.1.9 määratletud kergestisüttivad vedelikud, mis on sissehingamisel väga mürgised, ja mürgised ained, mille leekpunkt on 23 °C või kõrgem, on klassi 6.1 kuuluvad ained (vt 2.2.61.1). Vedelikud, mis on sissehingamisel väga mürgised, klassifitseeritakse kauba asjakohases nimetuses veerus 2 või tabeli A veeru 6 erisätte 354 nõuete kohaselt „sissehingamisel mürgiseks“.</w:t>
      </w:r>
    </w:p>
    <w:p w:rsidR="00623C07" w:rsidRPr="008F14CC" w:rsidRDefault="00623C07" w:rsidP="008F14CC">
      <w:pPr>
        <w:pStyle w:val="Style60"/>
        <w:widowControl/>
        <w:spacing w:before="53"/>
        <w:ind w:left="2688" w:hanging="1627"/>
        <w:jc w:val="left"/>
        <w:rPr>
          <w:rStyle w:val="FontStyle106"/>
          <w:rFonts w:ascii="Arial" w:hAnsi="Arial" w:cs="Arial"/>
          <w:i/>
          <w:sz w:val="18"/>
          <w:szCs w:val="18"/>
          <w:lang w:val="et-EE"/>
        </w:rPr>
      </w:pPr>
      <w:r w:rsidRPr="008F14CC">
        <w:rPr>
          <w:rStyle w:val="FontStyle105"/>
          <w:b/>
          <w:i/>
          <w:lang w:val="et-EE"/>
        </w:rPr>
        <w:t>Märkus 4:</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Kergestisüttivad vedelikud ja putukatõrjepreparaadid, mis on väga mürgised, mürgised või vähe mürgised ja mille leekpunkt on 23 °C või kõrgem, on klassi 6.1 kuuluvad ained (vt 2.2.61.1).</w:t>
      </w:r>
    </w:p>
    <w:p w:rsidR="00623C07" w:rsidRPr="008F14CC" w:rsidRDefault="00623C07" w:rsidP="00623C07">
      <w:pPr>
        <w:pStyle w:val="Style5"/>
        <w:widowControl/>
        <w:tabs>
          <w:tab w:val="left" w:pos="1085"/>
        </w:tabs>
        <w:spacing w:before="106" w:line="235" w:lineRule="exact"/>
        <w:ind w:left="1085" w:hanging="1085"/>
        <w:rPr>
          <w:rStyle w:val="FontStyle100"/>
          <w:i w:val="0"/>
          <w:lang w:val="et-EE"/>
        </w:rPr>
      </w:pPr>
      <w:r w:rsidRPr="008F14CC">
        <w:rPr>
          <w:rStyle w:val="FontStyle101"/>
          <w:i w:val="0"/>
          <w:lang w:val="et-EE"/>
        </w:rPr>
        <w:t>2.2.3.1.2</w:t>
      </w:r>
      <w:r w:rsidRPr="008F14CC">
        <w:rPr>
          <w:i/>
          <w:lang w:val="et-EE"/>
        </w:rPr>
        <w:tab/>
      </w:r>
      <w:r w:rsidRPr="008F14CC">
        <w:rPr>
          <w:rStyle w:val="FontStyle100"/>
          <w:i w:val="0"/>
          <w:lang w:val="et-EE"/>
        </w:rPr>
        <w:t>Klassi 3 ained ja esemed jaotatakse alajaotustesse järgmiselt:</w:t>
      </w:r>
    </w:p>
    <w:p w:rsidR="00623C07" w:rsidRPr="008F14CC" w:rsidRDefault="00623C07" w:rsidP="00623C07">
      <w:pPr>
        <w:pStyle w:val="Style8"/>
        <w:widowControl/>
        <w:spacing w:before="72"/>
        <w:ind w:left="1085"/>
        <w:rPr>
          <w:rStyle w:val="FontStyle100"/>
          <w:i w:val="0"/>
          <w:lang w:val="et-EE"/>
        </w:rPr>
      </w:pPr>
      <w:r w:rsidRPr="008F14CC">
        <w:rPr>
          <w:rStyle w:val="FontStyle101"/>
          <w:i w:val="0"/>
          <w:lang w:val="et-EE"/>
        </w:rPr>
        <w:t xml:space="preserve">F </w:t>
      </w:r>
      <w:r w:rsidRPr="008F14CC">
        <w:rPr>
          <w:rStyle w:val="FontStyle100"/>
          <w:i w:val="0"/>
          <w:lang w:val="et-EE"/>
        </w:rPr>
        <w:t>Kaasneva riskita kergestisüttivad vedelikud:</w:t>
      </w:r>
    </w:p>
    <w:p w:rsidR="00623C07" w:rsidRPr="008F14CC" w:rsidRDefault="00623C07" w:rsidP="00623C07">
      <w:pPr>
        <w:pStyle w:val="Style8"/>
        <w:widowControl/>
        <w:tabs>
          <w:tab w:val="left" w:pos="1418"/>
        </w:tabs>
        <w:spacing w:before="77"/>
        <w:rPr>
          <w:rStyle w:val="FontStyle100"/>
          <w:i w:val="0"/>
          <w:lang w:val="et-EE"/>
        </w:rPr>
      </w:pPr>
      <w:r w:rsidRPr="008F14CC">
        <w:rPr>
          <w:rStyle w:val="FontStyle101"/>
          <w:i w:val="0"/>
          <w:lang w:val="et-EE"/>
        </w:rPr>
        <w:tab/>
        <w:t xml:space="preserve">F1 </w:t>
      </w:r>
      <w:r w:rsidRPr="008F14CC">
        <w:rPr>
          <w:rStyle w:val="FontStyle100"/>
          <w:i w:val="0"/>
          <w:lang w:val="et-EE"/>
        </w:rPr>
        <w:t>Kergestisüttivad vedelikud, mille leekpunkt on võrdne või alla 60 °C;</w:t>
      </w:r>
    </w:p>
    <w:p w:rsidR="00623C07" w:rsidRPr="008F14CC" w:rsidRDefault="00623C07" w:rsidP="00623C07">
      <w:pPr>
        <w:pStyle w:val="Style23"/>
        <w:ind w:left="1701" w:hanging="261"/>
        <w:rPr>
          <w:rStyle w:val="FontStyle100"/>
          <w:i w:val="0"/>
          <w:lang w:val="et-EE"/>
        </w:rPr>
      </w:pPr>
      <w:r w:rsidRPr="008F14CC">
        <w:rPr>
          <w:rStyle w:val="FontStyle101"/>
          <w:i w:val="0"/>
          <w:lang w:val="et-EE"/>
        </w:rPr>
        <w:t xml:space="preserve">F2 </w:t>
      </w:r>
      <w:r w:rsidRPr="008F14CC">
        <w:rPr>
          <w:rStyle w:val="FontStyle100"/>
          <w:i w:val="0"/>
          <w:lang w:val="et-EE"/>
        </w:rPr>
        <w:t xml:space="preserve">Kergestisüttivad vedelikud, mille leekpunkt on üle 60 °C, mida veetakse või antakse veoks üle leekpunkti temperatuuril või sellest kõrgemal temperatuur (kõrgendatud temperatuuriga ained); </w:t>
      </w:r>
    </w:p>
    <w:p w:rsidR="00623C07" w:rsidRPr="008F14CC" w:rsidRDefault="00623C07" w:rsidP="00623C07">
      <w:pPr>
        <w:pStyle w:val="Style41"/>
        <w:spacing w:before="10" w:line="288" w:lineRule="exact"/>
        <w:ind w:left="786" w:right="1325" w:firstLine="654"/>
        <w:rPr>
          <w:rStyle w:val="FontStyle100"/>
          <w:i w:val="0"/>
          <w:lang w:val="et-EE"/>
        </w:rPr>
      </w:pPr>
      <w:r w:rsidRPr="008F14CC">
        <w:rPr>
          <w:rStyle w:val="FontStyle101"/>
          <w:i w:val="0"/>
          <w:lang w:val="et-EE"/>
        </w:rPr>
        <w:t xml:space="preserve">F3 </w:t>
      </w:r>
      <w:r w:rsidRPr="008F14CC">
        <w:rPr>
          <w:rStyle w:val="FontStyle100"/>
          <w:i w:val="0"/>
          <w:lang w:val="et-EE"/>
        </w:rPr>
        <w:t>Kergestisüttivaid vedelikke sisaldavad esemed;</w:t>
      </w:r>
    </w:p>
    <w:p w:rsidR="00623C07" w:rsidRPr="008F14CC" w:rsidRDefault="00623C07" w:rsidP="00623C07">
      <w:pPr>
        <w:pStyle w:val="Style41"/>
        <w:spacing w:before="10" w:line="288" w:lineRule="exact"/>
        <w:ind w:left="374" w:right="1325" w:firstLine="720"/>
        <w:rPr>
          <w:rStyle w:val="FontStyle100"/>
          <w:i w:val="0"/>
          <w:lang w:val="et-EE"/>
        </w:rPr>
      </w:pPr>
      <w:r w:rsidRPr="008F14CC">
        <w:rPr>
          <w:rStyle w:val="FontStyle101"/>
          <w:i w:val="0"/>
          <w:lang w:val="et-EE"/>
        </w:rPr>
        <w:t>FT</w:t>
      </w:r>
      <w:r w:rsidRPr="008F14CC">
        <w:rPr>
          <w:rStyle w:val="FontStyle101"/>
          <w:b w:val="0"/>
          <w:i w:val="0"/>
          <w:lang w:val="et-EE"/>
        </w:rPr>
        <w:t xml:space="preserve"> </w:t>
      </w:r>
      <w:r w:rsidRPr="008F14CC">
        <w:rPr>
          <w:rStyle w:val="FontStyle100"/>
          <w:i w:val="0"/>
          <w:lang w:val="et-EE"/>
        </w:rPr>
        <w:t>Kergestisüttivad vedelikud, mürgised;</w:t>
      </w:r>
    </w:p>
    <w:p w:rsidR="00623C07" w:rsidRPr="008F14CC" w:rsidRDefault="00623C07" w:rsidP="00623C07">
      <w:pPr>
        <w:pStyle w:val="Style8"/>
        <w:spacing w:before="62" w:line="288" w:lineRule="exact"/>
        <w:ind w:left="1094" w:right="2650" w:firstLine="346"/>
        <w:rPr>
          <w:rStyle w:val="FontStyle100"/>
          <w:i w:val="0"/>
          <w:lang w:val="et-EE"/>
        </w:rPr>
      </w:pPr>
      <w:r w:rsidRPr="008F14CC">
        <w:rPr>
          <w:rStyle w:val="FontStyle101"/>
          <w:i w:val="0"/>
          <w:lang w:val="et-EE"/>
        </w:rPr>
        <w:t xml:space="preserve">FТ1 </w:t>
      </w:r>
      <w:r w:rsidRPr="008F14CC">
        <w:rPr>
          <w:rStyle w:val="FontStyle100"/>
          <w:i w:val="0"/>
          <w:lang w:val="et-EE"/>
        </w:rPr>
        <w:t>Kergestisüttivad vedelikud, mürgised;</w:t>
      </w:r>
    </w:p>
    <w:p w:rsidR="00623C07" w:rsidRPr="008F14CC" w:rsidRDefault="00623C07" w:rsidP="00623C07">
      <w:pPr>
        <w:pStyle w:val="Style8"/>
        <w:spacing w:before="62" w:line="288" w:lineRule="exact"/>
        <w:ind w:left="1094" w:right="2650" w:firstLine="346"/>
        <w:rPr>
          <w:rStyle w:val="FontStyle100"/>
          <w:i w:val="0"/>
          <w:lang w:val="et-EE"/>
        </w:rPr>
      </w:pPr>
      <w:r w:rsidRPr="008F14CC">
        <w:rPr>
          <w:rStyle w:val="FontStyle101"/>
          <w:i w:val="0"/>
          <w:lang w:val="et-EE"/>
        </w:rPr>
        <w:t xml:space="preserve">FТ2 </w:t>
      </w:r>
      <w:r w:rsidRPr="008F14CC">
        <w:rPr>
          <w:rStyle w:val="FontStyle100"/>
          <w:i w:val="0"/>
          <w:lang w:val="et-EE"/>
        </w:rPr>
        <w:t>Pestitsiidid;</w:t>
      </w:r>
    </w:p>
    <w:p w:rsidR="00623C07" w:rsidRPr="008F14CC" w:rsidRDefault="00623C07" w:rsidP="00623C07">
      <w:pPr>
        <w:pStyle w:val="Style8"/>
        <w:widowControl/>
        <w:spacing w:before="62" w:line="288" w:lineRule="exact"/>
        <w:ind w:left="1094" w:right="2650"/>
        <w:rPr>
          <w:rStyle w:val="FontStyle100"/>
          <w:i w:val="0"/>
          <w:lang w:val="et-EE"/>
        </w:rPr>
      </w:pPr>
      <w:r w:rsidRPr="008F14CC">
        <w:rPr>
          <w:rStyle w:val="FontStyle101"/>
          <w:i w:val="0"/>
          <w:lang w:val="et-EE"/>
        </w:rPr>
        <w:t>FC</w:t>
      </w:r>
      <w:r w:rsidRPr="008F14CC">
        <w:rPr>
          <w:rStyle w:val="FontStyle101"/>
          <w:b w:val="0"/>
          <w:i w:val="0"/>
          <w:lang w:val="et-EE"/>
        </w:rPr>
        <w:t xml:space="preserve"> </w:t>
      </w:r>
      <w:r w:rsidRPr="008F14CC">
        <w:rPr>
          <w:rStyle w:val="FontStyle100"/>
          <w:i w:val="0"/>
          <w:lang w:val="et-EE"/>
        </w:rPr>
        <w:t>Kergestisüttivad vedelikud, sööbivad;</w:t>
      </w:r>
    </w:p>
    <w:p w:rsidR="00623C07" w:rsidRPr="008F14CC" w:rsidRDefault="00623C07" w:rsidP="00623C07">
      <w:pPr>
        <w:pStyle w:val="Style8"/>
        <w:widowControl/>
        <w:spacing w:before="125"/>
        <w:ind w:left="1094"/>
        <w:rPr>
          <w:rStyle w:val="FontStyle100"/>
          <w:i w:val="0"/>
          <w:lang w:val="et-EE"/>
        </w:rPr>
      </w:pPr>
      <w:r w:rsidRPr="008F14CC">
        <w:rPr>
          <w:rStyle w:val="FontStyle101"/>
          <w:i w:val="0"/>
          <w:lang w:val="et-EE"/>
        </w:rPr>
        <w:t>FTC</w:t>
      </w:r>
      <w:r w:rsidRPr="008F14CC">
        <w:rPr>
          <w:rStyle w:val="FontStyle101"/>
          <w:b w:val="0"/>
          <w:i w:val="0"/>
          <w:lang w:val="et-EE"/>
        </w:rPr>
        <w:t xml:space="preserve"> </w:t>
      </w:r>
      <w:r w:rsidRPr="008F14CC">
        <w:rPr>
          <w:rStyle w:val="FontStyle100"/>
          <w:i w:val="0"/>
          <w:lang w:val="et-EE"/>
        </w:rPr>
        <w:t>Kergestisüttivad vedelikud, mürgised, sööbivad;</w:t>
      </w:r>
    </w:p>
    <w:p w:rsidR="00623C07" w:rsidRPr="008F14CC" w:rsidRDefault="00623C07" w:rsidP="00623C07">
      <w:pPr>
        <w:pStyle w:val="Style8"/>
        <w:widowControl/>
        <w:spacing w:before="139"/>
        <w:ind w:left="1094"/>
        <w:rPr>
          <w:rStyle w:val="FontStyle100"/>
          <w:i w:val="0"/>
          <w:lang w:val="et-EE"/>
        </w:rPr>
      </w:pPr>
      <w:r w:rsidRPr="008F14CC">
        <w:rPr>
          <w:rStyle w:val="FontStyle101"/>
          <w:i w:val="0"/>
          <w:lang w:val="et-EE"/>
        </w:rPr>
        <w:lastRenderedPageBreak/>
        <w:t xml:space="preserve">D </w:t>
      </w:r>
      <w:r w:rsidRPr="008F14CC">
        <w:rPr>
          <w:rStyle w:val="FontStyle100"/>
          <w:i w:val="0"/>
          <w:lang w:val="et-EE"/>
        </w:rPr>
        <w:t>Vedelad lõhkeained mitteplahvatavas olekus.</w:t>
      </w:r>
    </w:p>
    <w:p w:rsidR="00623C07" w:rsidRPr="008F14CC" w:rsidRDefault="00623C07" w:rsidP="00FE0990">
      <w:pPr>
        <w:pStyle w:val="Style16"/>
        <w:widowControl/>
        <w:numPr>
          <w:ilvl w:val="4"/>
          <w:numId w:val="106"/>
        </w:numPr>
        <w:spacing w:before="120"/>
        <w:rPr>
          <w:rStyle w:val="FontStyle101"/>
          <w:b w:val="0"/>
          <w:lang w:val="et-EE"/>
        </w:rPr>
      </w:pPr>
    </w:p>
    <w:p w:rsidR="00623C07" w:rsidRPr="008F14CC" w:rsidRDefault="00623C07" w:rsidP="00FE0990">
      <w:pPr>
        <w:pStyle w:val="Style16"/>
        <w:widowControl/>
        <w:numPr>
          <w:ilvl w:val="4"/>
          <w:numId w:val="106"/>
        </w:numPr>
        <w:spacing w:before="120"/>
        <w:rPr>
          <w:rStyle w:val="FontStyle101"/>
          <w:b w:val="0"/>
          <w:lang w:val="et-EE"/>
        </w:rPr>
      </w:pPr>
    </w:p>
    <w:p w:rsidR="00623C07" w:rsidRPr="008F14CC" w:rsidRDefault="00623C07" w:rsidP="00FE0990">
      <w:pPr>
        <w:pStyle w:val="Style16"/>
        <w:widowControl/>
        <w:numPr>
          <w:ilvl w:val="4"/>
          <w:numId w:val="106"/>
        </w:numPr>
        <w:spacing w:before="120"/>
        <w:rPr>
          <w:rStyle w:val="FontStyle100"/>
          <w:i w:val="0"/>
          <w:lang w:val="et-EE"/>
        </w:rPr>
      </w:pPr>
      <w:r w:rsidRPr="008F14CC">
        <w:rPr>
          <w:rStyle w:val="FontStyle100"/>
          <w:i w:val="0"/>
          <w:lang w:val="et-EE"/>
        </w:rPr>
        <w:t>Klassi 3 ained ja esemed on loetletud peatüki 3.2 tabelis A.</w:t>
      </w:r>
    </w:p>
    <w:p w:rsidR="00623C07" w:rsidRPr="008F14CC" w:rsidRDefault="00623C07" w:rsidP="00623C07">
      <w:pPr>
        <w:pStyle w:val="Style8"/>
        <w:widowControl/>
        <w:ind w:left="1085"/>
        <w:rPr>
          <w:rStyle w:val="FontStyle100"/>
          <w:i w:val="0"/>
          <w:lang w:val="et-EE"/>
        </w:rPr>
      </w:pPr>
      <w:r w:rsidRPr="008F14CC">
        <w:rPr>
          <w:rStyle w:val="FontStyle100"/>
          <w:i w:val="0"/>
          <w:lang w:val="et-EE"/>
        </w:rPr>
        <w:t>Ained, mida ei ole oma nimetusega märgitud peatüki 3.2 tabelis A, tuleb määrata vastavasse klassi ja vastavasse pakendigruppi alajaos 2.2.3.3 esitatud tabeli alusel. Kergestisüttivad vedelikud määratakse vastavalt nende veo ohtlikkuse astmele ühte järgmistest pakendigruppidest:</w:t>
      </w:r>
    </w:p>
    <w:p w:rsidR="00623C07" w:rsidRPr="008F14CC" w:rsidRDefault="00623C07" w:rsidP="00623C07">
      <w:pPr>
        <w:spacing w:after="11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86"/>
        <w:gridCol w:w="2947"/>
        <w:gridCol w:w="2976"/>
      </w:tblGrid>
      <w:tr w:rsidR="00623C07" w:rsidRPr="008F14CC" w:rsidTr="00623C07">
        <w:tc>
          <w:tcPr>
            <w:tcW w:w="178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spacing w:line="240" w:lineRule="auto"/>
              <w:rPr>
                <w:rStyle w:val="FontStyle100"/>
                <w:i w:val="0"/>
                <w:lang w:val="et-EE"/>
              </w:rPr>
            </w:pPr>
            <w:r w:rsidRPr="008F14CC">
              <w:rPr>
                <w:rStyle w:val="FontStyle100"/>
                <w:i w:val="0"/>
                <w:lang w:val="et-EE"/>
              </w:rPr>
              <w:t>Pakendigrupp</w:t>
            </w:r>
          </w:p>
        </w:tc>
        <w:tc>
          <w:tcPr>
            <w:tcW w:w="2947"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ind w:left="269"/>
              <w:rPr>
                <w:rStyle w:val="FontStyle100"/>
                <w:i w:val="0"/>
                <w:lang w:val="et-EE"/>
              </w:rPr>
            </w:pPr>
            <w:r w:rsidRPr="008F14CC">
              <w:rPr>
                <w:rStyle w:val="FontStyle100"/>
                <w:i w:val="0"/>
                <w:lang w:val="et-EE"/>
              </w:rPr>
              <w:t>Leekpunkt (kinnises anumas), °С</w:t>
            </w:r>
          </w:p>
        </w:tc>
        <w:tc>
          <w:tcPr>
            <w:tcW w:w="297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ind w:left="394"/>
              <w:rPr>
                <w:rStyle w:val="FontStyle100"/>
                <w:i w:val="0"/>
                <w:lang w:val="et-EE"/>
              </w:rPr>
            </w:pPr>
            <w:r w:rsidRPr="008F14CC">
              <w:rPr>
                <w:rStyle w:val="FontStyle100"/>
                <w:i w:val="0"/>
                <w:lang w:val="et-EE"/>
              </w:rPr>
              <w:t>Keemise algtemperatuur, ° С</w:t>
            </w:r>
          </w:p>
        </w:tc>
      </w:tr>
      <w:tr w:rsidR="00623C07" w:rsidRPr="008F14CC" w:rsidTr="00623C07">
        <w:tc>
          <w:tcPr>
            <w:tcW w:w="178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spacing w:line="240" w:lineRule="auto"/>
              <w:rPr>
                <w:rStyle w:val="FontStyle100"/>
                <w:i w:val="0"/>
                <w:lang w:val="et-EE"/>
              </w:rPr>
            </w:pPr>
            <w:r w:rsidRPr="008F14CC">
              <w:rPr>
                <w:rStyle w:val="FontStyle100"/>
                <w:i w:val="0"/>
                <w:lang w:val="et-EE"/>
              </w:rPr>
              <w:t>I</w:t>
            </w:r>
          </w:p>
        </w:tc>
        <w:tc>
          <w:tcPr>
            <w:tcW w:w="2947"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w:t>
            </w:r>
          </w:p>
        </w:tc>
        <w:tc>
          <w:tcPr>
            <w:tcW w:w="297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lang w:val="et-EE"/>
              </w:rPr>
            </w:pPr>
            <w:r w:rsidRPr="008F14CC">
              <w:rPr>
                <w:sz w:val="18"/>
                <w:szCs w:val="18"/>
                <w:lang w:val="et-EE"/>
              </w:rPr>
              <w:t>≤</w:t>
            </w:r>
            <w:r w:rsidRPr="008F14CC">
              <w:rPr>
                <w:rStyle w:val="FontStyle100"/>
                <w:i w:val="0"/>
                <w:lang w:val="et-EE"/>
              </w:rPr>
              <w:t>35</w:t>
            </w:r>
          </w:p>
        </w:tc>
      </w:tr>
      <w:tr w:rsidR="00623C07" w:rsidRPr="008F14CC" w:rsidTr="00623C07">
        <w:tc>
          <w:tcPr>
            <w:tcW w:w="178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vertAlign w:val="superscript"/>
                <w:lang w:val="et-EE"/>
              </w:rPr>
            </w:pPr>
            <w:r w:rsidRPr="008F14CC">
              <w:rPr>
                <w:rStyle w:val="FontStyle100"/>
                <w:i w:val="0"/>
                <w:lang w:val="et-EE"/>
              </w:rPr>
              <w:t>II</w:t>
            </w:r>
            <w:r w:rsidRPr="008F14CC">
              <w:rPr>
                <w:rStyle w:val="FontStyle100"/>
                <w:i w:val="0"/>
                <w:vertAlign w:val="superscript"/>
                <w:lang w:val="et-EE"/>
              </w:rPr>
              <w:t>а</w:t>
            </w:r>
          </w:p>
        </w:tc>
        <w:tc>
          <w:tcPr>
            <w:tcW w:w="2947"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&lt;23</w:t>
            </w:r>
          </w:p>
        </w:tc>
        <w:tc>
          <w:tcPr>
            <w:tcW w:w="297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&gt;35</w:t>
            </w:r>
          </w:p>
        </w:tc>
      </w:tr>
      <w:tr w:rsidR="00623C07" w:rsidRPr="008F14CC" w:rsidTr="00623C07">
        <w:tc>
          <w:tcPr>
            <w:tcW w:w="178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vertAlign w:val="superscript"/>
                <w:lang w:val="et-EE"/>
              </w:rPr>
            </w:pPr>
            <w:r w:rsidRPr="008F14CC">
              <w:rPr>
                <w:rStyle w:val="FontStyle100"/>
                <w:i w:val="0"/>
                <w:lang w:val="et-EE"/>
              </w:rPr>
              <w:t>III</w:t>
            </w:r>
            <w:r w:rsidRPr="008F14CC">
              <w:rPr>
                <w:rStyle w:val="FontStyle100"/>
                <w:i w:val="0"/>
                <w:vertAlign w:val="superscript"/>
                <w:lang w:val="et-EE"/>
              </w:rPr>
              <w:t>а</w:t>
            </w:r>
          </w:p>
        </w:tc>
        <w:tc>
          <w:tcPr>
            <w:tcW w:w="2947"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lang w:val="et-EE"/>
              </w:rPr>
            </w:pPr>
            <w:r w:rsidRPr="008F14CC">
              <w:rPr>
                <w:sz w:val="18"/>
                <w:szCs w:val="18"/>
                <w:lang w:val="et-EE"/>
              </w:rPr>
              <w:t>≤</w:t>
            </w:r>
            <w:r w:rsidRPr="008F14CC">
              <w:rPr>
                <w:rStyle w:val="FontStyle100"/>
                <w:i w:val="0"/>
                <w:lang w:val="et-EE"/>
              </w:rPr>
              <w:t xml:space="preserve">23 ja </w:t>
            </w:r>
            <w:r w:rsidRPr="008F14CC">
              <w:rPr>
                <w:sz w:val="18"/>
                <w:szCs w:val="18"/>
                <w:lang w:val="et-EE"/>
              </w:rPr>
              <w:t>≤</w:t>
            </w:r>
            <w:r w:rsidRPr="008F14CC">
              <w:rPr>
                <w:rStyle w:val="FontStyle100"/>
                <w:i w:val="0"/>
                <w:lang w:val="et-EE"/>
              </w:rPr>
              <w:t>60</w:t>
            </w:r>
          </w:p>
        </w:tc>
        <w:tc>
          <w:tcPr>
            <w:tcW w:w="297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&gt;35</w:t>
            </w:r>
          </w:p>
        </w:tc>
      </w:tr>
    </w:tbl>
    <w:p w:rsidR="00623C07" w:rsidRPr="008F14CC" w:rsidRDefault="00623C07" w:rsidP="00623C07">
      <w:pPr>
        <w:pStyle w:val="Style8"/>
        <w:widowControl/>
        <w:spacing w:before="14"/>
        <w:ind w:left="1003"/>
        <w:rPr>
          <w:rStyle w:val="FontStyle100"/>
          <w:i w:val="0"/>
          <w:lang w:val="et-EE"/>
        </w:rPr>
      </w:pPr>
      <w:r w:rsidRPr="008F14CC">
        <w:rPr>
          <w:rStyle w:val="FontStyle100"/>
          <w:i w:val="0"/>
          <w:vertAlign w:val="superscript"/>
          <w:lang w:val="et-EE"/>
        </w:rPr>
        <w:t>а</w:t>
      </w:r>
      <w:r w:rsidRPr="008F14CC">
        <w:rPr>
          <w:rStyle w:val="FontStyle100"/>
          <w:i w:val="0"/>
          <w:lang w:val="et-EE"/>
        </w:rPr>
        <w:t>Vt ka 2.2.3.1.4.</w:t>
      </w:r>
    </w:p>
    <w:p w:rsidR="00623C07" w:rsidRPr="008F14CC" w:rsidRDefault="00623C07" w:rsidP="00623C07">
      <w:pPr>
        <w:pStyle w:val="Style8"/>
        <w:widowControl/>
        <w:spacing w:before="58"/>
        <w:ind w:left="1075"/>
        <w:rPr>
          <w:rStyle w:val="FontStyle100"/>
          <w:i w:val="0"/>
          <w:lang w:val="et-EE"/>
        </w:rPr>
      </w:pPr>
      <w:r w:rsidRPr="008F14CC">
        <w:rPr>
          <w:rStyle w:val="FontStyle100"/>
          <w:i w:val="0"/>
          <w:lang w:val="et-EE"/>
        </w:rPr>
        <w:t>Kaasneva(te) riski(de)ga vedelikule määratakse pakendigrupp ülaltoodud tabeli põhjal, arvestades kaasneva(te) riski(de) tõsidust; klassifikatsioon ja pakendigrupp määratakse ohtude pingerea tabeli 2.1.3.10 alusel.</w:t>
      </w:r>
    </w:p>
    <w:p w:rsidR="00623C07" w:rsidRPr="008F14CC" w:rsidRDefault="00623C07" w:rsidP="00623C07">
      <w:pPr>
        <w:pStyle w:val="Style16"/>
        <w:widowControl/>
        <w:spacing w:before="53"/>
        <w:ind w:left="1075"/>
        <w:rPr>
          <w:rStyle w:val="FontStyle100"/>
          <w:i w:val="0"/>
          <w:lang w:val="et-EE"/>
        </w:rPr>
      </w:pPr>
      <w:r w:rsidRPr="008F14CC">
        <w:rPr>
          <w:rStyle w:val="FontStyle101"/>
          <w:i w:val="0"/>
          <w:lang w:val="et-EE"/>
        </w:rPr>
        <w:t xml:space="preserve">2.2.3.1.4 </w:t>
      </w:r>
      <w:r w:rsidRPr="008F14CC">
        <w:rPr>
          <w:rStyle w:val="FontStyle100"/>
          <w:i w:val="0"/>
          <w:lang w:val="et-EE"/>
        </w:rPr>
        <w:t xml:space="preserve">Viskoossed kergestisüttivad vedelikud, nt värvid, emailid, lakid, värnits, liimid ja polituur, mille leekpunkt on alla 23°С, võib määrata III pakendigruppi vastavalt korrale, mis nähakse ette </w:t>
      </w:r>
      <w:r w:rsidRPr="008F14CC">
        <w:rPr>
          <w:rStyle w:val="FontStyle106"/>
          <w:lang w:val="et-EE"/>
        </w:rPr>
        <w:t xml:space="preserve">„Katsete ja kriteeriumide käsiraamatu“ </w:t>
      </w:r>
      <w:r w:rsidRPr="008F14CC">
        <w:rPr>
          <w:rStyle w:val="FontStyle100"/>
          <w:i w:val="0"/>
          <w:lang w:val="et-EE"/>
        </w:rPr>
        <w:t xml:space="preserve">III osa alajaos 32.3, tingimusel, et </w:t>
      </w:r>
    </w:p>
    <w:p w:rsidR="00623C07" w:rsidRPr="008F14CC" w:rsidRDefault="00D0146D" w:rsidP="00623C07">
      <w:pPr>
        <w:pStyle w:val="Style16"/>
        <w:spacing w:before="53"/>
        <w:ind w:left="1075"/>
        <w:rPr>
          <w:rStyle w:val="FontStyle100"/>
          <w:i w:val="0"/>
          <w:lang w:val="et-EE"/>
        </w:rPr>
      </w:pPr>
      <w:r w:rsidRPr="008F14CC">
        <w:rPr>
          <w:rStyle w:val="FontStyle100"/>
          <w:i w:val="0"/>
          <w:lang w:val="et-EE"/>
        </w:rPr>
        <w:t>a)</w:t>
      </w:r>
      <w:r w:rsidR="00623C07" w:rsidRPr="008F14CC">
        <w:rPr>
          <w:rStyle w:val="FontStyle100"/>
          <w:i w:val="0"/>
          <w:lang w:val="et-EE"/>
        </w:rPr>
        <w:t xml:space="preserve"> viskoossus</w:t>
      </w:r>
      <w:r w:rsidR="00623C07" w:rsidRPr="008F14CC">
        <w:rPr>
          <w:rStyle w:val="FontStyle100"/>
          <w:i w:val="0"/>
          <w:vertAlign w:val="superscript"/>
          <w:lang w:val="et-EE"/>
        </w:rPr>
        <w:t>7</w:t>
      </w:r>
      <w:r w:rsidR="00623C07" w:rsidRPr="008F14CC">
        <w:rPr>
          <w:rStyle w:val="FontStyle100"/>
          <w:i w:val="0"/>
          <w:lang w:val="et-EE"/>
        </w:rPr>
        <w:t xml:space="preserve"> ja leekpunkt vastavad alljärgnevas tabelis esitatud väärtustele:</w:t>
      </w:r>
    </w:p>
    <w:p w:rsidR="00623C07" w:rsidRPr="008F14CC" w:rsidRDefault="00623C07" w:rsidP="00623C07">
      <w:pPr>
        <w:pStyle w:val="Style7"/>
        <w:widowControl/>
        <w:spacing w:line="240" w:lineRule="exact"/>
        <w:ind w:firstLine="139"/>
        <w:rPr>
          <w:sz w:val="20"/>
          <w:szCs w:val="20"/>
          <w:lang w:val="et-EE"/>
        </w:rPr>
      </w:pPr>
    </w:p>
    <w:tbl>
      <w:tblPr>
        <w:tblW w:w="0" w:type="auto"/>
        <w:tblInd w:w="40" w:type="dxa"/>
        <w:tblLayout w:type="fixed"/>
        <w:tblCellMar>
          <w:left w:w="40" w:type="dxa"/>
          <w:right w:w="40" w:type="dxa"/>
        </w:tblCellMar>
        <w:tblLook w:val="0000" w:firstRow="0" w:lastRow="0" w:firstColumn="0" w:lastColumn="0" w:noHBand="0" w:noVBand="0"/>
      </w:tblPr>
      <w:tblGrid>
        <w:gridCol w:w="3269"/>
        <w:gridCol w:w="2160"/>
        <w:gridCol w:w="1440"/>
        <w:gridCol w:w="1536"/>
      </w:tblGrid>
      <w:tr w:rsidR="008055E1" w:rsidRPr="008F14CC" w:rsidTr="00734B7C">
        <w:tc>
          <w:tcPr>
            <w:tcW w:w="3269"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35" w:lineRule="exact"/>
              <w:ind w:firstLine="5"/>
              <w:rPr>
                <w:rStyle w:val="FontStyle100"/>
                <w:i w:val="0"/>
                <w:lang w:val="et-EE"/>
              </w:rPr>
            </w:pPr>
            <w:r w:rsidRPr="008F14CC">
              <w:rPr>
                <w:rStyle w:val="FontStyle100"/>
                <w:i w:val="0"/>
                <w:lang w:val="et-EE"/>
              </w:rPr>
              <w:t xml:space="preserve">Kinemaatiline viskoossus </w:t>
            </w:r>
            <w:r w:rsidRPr="008F14CC">
              <w:rPr>
                <w:rStyle w:val="FontStyle96"/>
                <w:lang w:val="et-EE"/>
              </w:rPr>
              <w:t>V</w:t>
            </w:r>
            <w:r w:rsidRPr="008F14CC">
              <w:rPr>
                <w:rStyle w:val="FontStyle100"/>
                <w:i w:val="0"/>
                <w:lang w:val="et-EE"/>
              </w:rPr>
              <w:t xml:space="preserve"> (ekstrapoleeritud) (nihkesurve 0-väärtusel) mm</w:t>
            </w:r>
            <w:r w:rsidRPr="008F14CC">
              <w:rPr>
                <w:rStyle w:val="FontStyle100"/>
                <w:i w:val="0"/>
                <w:vertAlign w:val="superscript"/>
                <w:lang w:val="et-EE"/>
              </w:rPr>
              <w:t>2</w:t>
            </w:r>
            <w:r w:rsidRPr="008F14CC">
              <w:rPr>
                <w:rStyle w:val="FontStyle100"/>
                <w:i w:val="0"/>
                <w:lang w:val="et-EE"/>
              </w:rPr>
              <w:t>/s, temperatuuril 23 °C</w:t>
            </w:r>
          </w:p>
        </w:tc>
        <w:tc>
          <w:tcPr>
            <w:tcW w:w="216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ind w:firstLine="5"/>
              <w:rPr>
                <w:rStyle w:val="FontStyle100"/>
                <w:i w:val="0"/>
                <w:lang w:val="et-EE"/>
              </w:rPr>
            </w:pPr>
            <w:r w:rsidRPr="008F14CC">
              <w:rPr>
                <w:rStyle w:val="FontStyle100"/>
                <w:i w:val="0"/>
                <w:lang w:val="et-EE"/>
              </w:rPr>
              <w:t>Voolamise aeg t, s</w:t>
            </w:r>
          </w:p>
        </w:tc>
        <w:tc>
          <w:tcPr>
            <w:tcW w:w="144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rPr>
                <w:rStyle w:val="FontStyle100"/>
                <w:i w:val="0"/>
                <w:lang w:val="et-EE"/>
              </w:rPr>
            </w:pPr>
            <w:r w:rsidRPr="008F14CC">
              <w:rPr>
                <w:rStyle w:val="FontStyle100"/>
                <w:i w:val="0"/>
                <w:lang w:val="et-EE"/>
              </w:rPr>
              <w:t xml:space="preserve">(kalibreeritud) </w:t>
            </w:r>
          </w:p>
          <w:p w:rsidR="008055E1" w:rsidRPr="008F14CC" w:rsidRDefault="008055E1" w:rsidP="00734B7C">
            <w:pPr>
              <w:pStyle w:val="Style35"/>
              <w:widowControl/>
              <w:rPr>
                <w:rStyle w:val="FontStyle100"/>
                <w:i w:val="0"/>
                <w:lang w:val="et-EE"/>
              </w:rPr>
            </w:pPr>
            <w:r w:rsidRPr="008F14CC">
              <w:rPr>
                <w:rStyle w:val="FontStyle100"/>
                <w:i w:val="0"/>
                <w:lang w:val="et-EE"/>
              </w:rPr>
              <w:t xml:space="preserve">ava läbimõõt, </w:t>
            </w:r>
          </w:p>
          <w:p w:rsidR="008055E1" w:rsidRPr="008F14CC" w:rsidRDefault="008055E1" w:rsidP="00734B7C">
            <w:pPr>
              <w:pStyle w:val="Style35"/>
              <w:widowControl/>
              <w:rPr>
                <w:rStyle w:val="FontStyle100"/>
                <w:i w:val="0"/>
                <w:lang w:val="et-EE"/>
              </w:rPr>
            </w:pPr>
            <w:r w:rsidRPr="008F14CC">
              <w:rPr>
                <w:rStyle w:val="FontStyle100"/>
                <w:i w:val="0"/>
                <w:lang w:val="et-EE"/>
              </w:rPr>
              <w:t>mm</w:t>
            </w:r>
          </w:p>
        </w:tc>
        <w:tc>
          <w:tcPr>
            <w:tcW w:w="1536"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ind w:left="5" w:hanging="5"/>
              <w:rPr>
                <w:rStyle w:val="FontStyle100"/>
                <w:i w:val="0"/>
                <w:lang w:val="et-EE"/>
              </w:rPr>
            </w:pPr>
            <w:r w:rsidRPr="008F14CC">
              <w:rPr>
                <w:rStyle w:val="FontStyle100"/>
                <w:i w:val="0"/>
                <w:lang w:val="et-EE"/>
              </w:rPr>
              <w:t>Leekpunkt (kinnises anumas), °С</w:t>
            </w:r>
          </w:p>
        </w:tc>
      </w:tr>
      <w:tr w:rsidR="008055E1" w:rsidRPr="008F14CC" w:rsidTr="00734B7C">
        <w:tc>
          <w:tcPr>
            <w:tcW w:w="3269"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 xml:space="preserve">20 &lt; </w:t>
            </w:r>
            <w:r w:rsidRPr="008F14CC">
              <w:rPr>
                <w:rStyle w:val="FontStyle96"/>
                <w:lang w:val="et-EE"/>
              </w:rPr>
              <w:t xml:space="preserve">V </w:t>
            </w:r>
            <w:r w:rsidRPr="008F14CC">
              <w:rPr>
                <w:sz w:val="18"/>
                <w:szCs w:val="18"/>
                <w:lang w:val="et-EE"/>
              </w:rPr>
              <w:t>≤</w:t>
            </w:r>
            <w:r w:rsidRPr="008F14CC">
              <w:rPr>
                <w:rStyle w:val="FontStyle100"/>
                <w:i w:val="0"/>
                <w:lang w:val="et-EE"/>
              </w:rPr>
              <w:t xml:space="preserve"> 80</w:t>
            </w:r>
          </w:p>
        </w:tc>
        <w:tc>
          <w:tcPr>
            <w:tcW w:w="216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 xml:space="preserve">20 &lt; t </w:t>
            </w:r>
            <w:r w:rsidRPr="008F14CC">
              <w:rPr>
                <w:sz w:val="18"/>
                <w:szCs w:val="18"/>
                <w:lang w:val="et-EE"/>
              </w:rPr>
              <w:t>≤</w:t>
            </w:r>
            <w:r w:rsidRPr="008F14CC">
              <w:rPr>
                <w:rStyle w:val="FontStyle100"/>
                <w:i w:val="0"/>
                <w:lang w:val="et-EE"/>
              </w:rPr>
              <w:t xml:space="preserve"> 60</w:t>
            </w:r>
          </w:p>
        </w:tc>
        <w:tc>
          <w:tcPr>
            <w:tcW w:w="144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ind w:left="557"/>
              <w:rPr>
                <w:rStyle w:val="FontStyle100"/>
                <w:i w:val="0"/>
                <w:lang w:val="et-EE"/>
              </w:rPr>
            </w:pPr>
            <w:r w:rsidRPr="008F14CC">
              <w:rPr>
                <w:rStyle w:val="FontStyle100"/>
                <w:i w:val="0"/>
                <w:lang w:val="et-EE"/>
              </w:rPr>
              <w:t>4</w:t>
            </w:r>
          </w:p>
        </w:tc>
        <w:tc>
          <w:tcPr>
            <w:tcW w:w="1536"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üle 17</w:t>
            </w:r>
          </w:p>
        </w:tc>
      </w:tr>
      <w:tr w:rsidR="008055E1" w:rsidRPr="008F14CC" w:rsidTr="00734B7C">
        <w:tc>
          <w:tcPr>
            <w:tcW w:w="3269"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 xml:space="preserve">80 &lt; </w:t>
            </w:r>
            <w:r w:rsidRPr="008F14CC">
              <w:rPr>
                <w:rStyle w:val="FontStyle96"/>
                <w:lang w:val="et-EE"/>
              </w:rPr>
              <w:t xml:space="preserve">V </w:t>
            </w:r>
            <w:r w:rsidRPr="008F14CC">
              <w:rPr>
                <w:sz w:val="18"/>
                <w:szCs w:val="18"/>
                <w:lang w:val="et-EE"/>
              </w:rPr>
              <w:t>≤</w:t>
            </w:r>
            <w:r w:rsidRPr="008F14CC">
              <w:rPr>
                <w:rStyle w:val="FontStyle100"/>
                <w:i w:val="0"/>
                <w:lang w:val="et-EE"/>
              </w:rPr>
              <w:t xml:space="preserve"> 135</w:t>
            </w:r>
          </w:p>
        </w:tc>
        <w:tc>
          <w:tcPr>
            <w:tcW w:w="216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 xml:space="preserve">60 &lt; t </w:t>
            </w:r>
            <w:r w:rsidRPr="008F14CC">
              <w:rPr>
                <w:sz w:val="18"/>
                <w:szCs w:val="18"/>
                <w:lang w:val="et-EE"/>
              </w:rPr>
              <w:t>≤</w:t>
            </w:r>
            <w:r w:rsidRPr="008F14CC">
              <w:rPr>
                <w:rStyle w:val="FontStyle100"/>
                <w:i w:val="0"/>
                <w:lang w:val="et-EE"/>
              </w:rPr>
              <w:t xml:space="preserve"> 100</w:t>
            </w:r>
          </w:p>
        </w:tc>
        <w:tc>
          <w:tcPr>
            <w:tcW w:w="144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ind w:left="557"/>
              <w:rPr>
                <w:rStyle w:val="FontStyle100"/>
                <w:i w:val="0"/>
                <w:lang w:val="et-EE"/>
              </w:rPr>
            </w:pPr>
            <w:r w:rsidRPr="008F14CC">
              <w:rPr>
                <w:rStyle w:val="FontStyle100"/>
                <w:i w:val="0"/>
                <w:lang w:val="et-EE"/>
              </w:rPr>
              <w:t>4</w:t>
            </w:r>
          </w:p>
        </w:tc>
        <w:tc>
          <w:tcPr>
            <w:tcW w:w="1536"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üle 10</w:t>
            </w:r>
          </w:p>
        </w:tc>
      </w:tr>
      <w:tr w:rsidR="008055E1" w:rsidRPr="008F14CC" w:rsidTr="00734B7C">
        <w:tc>
          <w:tcPr>
            <w:tcW w:w="3269"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 xml:space="preserve">135 &lt; </w:t>
            </w:r>
            <w:r w:rsidRPr="008F14CC">
              <w:rPr>
                <w:rStyle w:val="FontStyle96"/>
                <w:lang w:val="et-EE"/>
              </w:rPr>
              <w:t xml:space="preserve">V </w:t>
            </w:r>
            <w:r w:rsidRPr="008F14CC">
              <w:rPr>
                <w:sz w:val="18"/>
                <w:szCs w:val="18"/>
                <w:lang w:val="et-EE"/>
              </w:rPr>
              <w:t>≤</w:t>
            </w:r>
            <w:r w:rsidRPr="008F14CC">
              <w:rPr>
                <w:rStyle w:val="FontStyle100"/>
                <w:i w:val="0"/>
                <w:lang w:val="et-EE"/>
              </w:rPr>
              <w:t xml:space="preserve"> 220</w:t>
            </w:r>
          </w:p>
        </w:tc>
        <w:tc>
          <w:tcPr>
            <w:tcW w:w="216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 xml:space="preserve">20 &lt; t </w:t>
            </w:r>
            <w:r w:rsidRPr="008F14CC">
              <w:rPr>
                <w:sz w:val="18"/>
                <w:szCs w:val="18"/>
                <w:lang w:val="et-EE"/>
              </w:rPr>
              <w:t>≤</w:t>
            </w:r>
            <w:r w:rsidRPr="008F14CC">
              <w:rPr>
                <w:rStyle w:val="FontStyle100"/>
                <w:i w:val="0"/>
                <w:lang w:val="et-EE"/>
              </w:rPr>
              <w:t xml:space="preserve"> 32</w:t>
            </w:r>
          </w:p>
        </w:tc>
        <w:tc>
          <w:tcPr>
            <w:tcW w:w="144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ind w:left="557"/>
              <w:rPr>
                <w:rStyle w:val="FontStyle100"/>
                <w:i w:val="0"/>
                <w:lang w:val="et-EE"/>
              </w:rPr>
            </w:pPr>
            <w:r w:rsidRPr="008F14CC">
              <w:rPr>
                <w:rStyle w:val="FontStyle100"/>
                <w:i w:val="0"/>
                <w:lang w:val="et-EE"/>
              </w:rPr>
              <w:t>6</w:t>
            </w:r>
          </w:p>
        </w:tc>
        <w:tc>
          <w:tcPr>
            <w:tcW w:w="1536"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üle 5</w:t>
            </w:r>
          </w:p>
        </w:tc>
      </w:tr>
      <w:tr w:rsidR="008055E1" w:rsidRPr="008F14CC" w:rsidTr="00734B7C">
        <w:tc>
          <w:tcPr>
            <w:tcW w:w="3269"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 xml:space="preserve">220 &lt; </w:t>
            </w:r>
            <w:r w:rsidRPr="008F14CC">
              <w:rPr>
                <w:rStyle w:val="FontStyle96"/>
                <w:lang w:val="et-EE"/>
              </w:rPr>
              <w:t xml:space="preserve">V </w:t>
            </w:r>
            <w:r w:rsidRPr="008F14CC">
              <w:rPr>
                <w:sz w:val="18"/>
                <w:szCs w:val="18"/>
                <w:lang w:val="et-EE"/>
              </w:rPr>
              <w:t>≤</w:t>
            </w:r>
            <w:r w:rsidRPr="008F14CC">
              <w:rPr>
                <w:rStyle w:val="FontStyle100"/>
                <w:i w:val="0"/>
                <w:lang w:val="et-EE"/>
              </w:rPr>
              <w:t xml:space="preserve"> 300</w:t>
            </w:r>
          </w:p>
        </w:tc>
        <w:tc>
          <w:tcPr>
            <w:tcW w:w="216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 xml:space="preserve">32 &lt; t </w:t>
            </w:r>
            <w:r w:rsidRPr="008F14CC">
              <w:rPr>
                <w:sz w:val="18"/>
                <w:szCs w:val="18"/>
                <w:lang w:val="et-EE"/>
              </w:rPr>
              <w:t>≤</w:t>
            </w:r>
            <w:r w:rsidRPr="008F14CC">
              <w:rPr>
                <w:rStyle w:val="FontStyle100"/>
                <w:i w:val="0"/>
                <w:lang w:val="et-EE"/>
              </w:rPr>
              <w:t xml:space="preserve"> 44</w:t>
            </w:r>
          </w:p>
        </w:tc>
        <w:tc>
          <w:tcPr>
            <w:tcW w:w="144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ind w:left="557"/>
              <w:rPr>
                <w:rStyle w:val="FontStyle100"/>
                <w:i w:val="0"/>
                <w:lang w:val="et-EE"/>
              </w:rPr>
            </w:pPr>
            <w:r w:rsidRPr="008F14CC">
              <w:rPr>
                <w:rStyle w:val="FontStyle100"/>
                <w:i w:val="0"/>
                <w:lang w:val="et-EE"/>
              </w:rPr>
              <w:t>6</w:t>
            </w:r>
          </w:p>
        </w:tc>
        <w:tc>
          <w:tcPr>
            <w:tcW w:w="1536"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üle -1</w:t>
            </w:r>
          </w:p>
        </w:tc>
      </w:tr>
      <w:tr w:rsidR="008055E1" w:rsidRPr="008F14CC" w:rsidTr="00734B7C">
        <w:tc>
          <w:tcPr>
            <w:tcW w:w="3269"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 xml:space="preserve">300 &lt; </w:t>
            </w:r>
            <w:r w:rsidRPr="008F14CC">
              <w:rPr>
                <w:rStyle w:val="FontStyle96"/>
                <w:lang w:val="et-EE"/>
              </w:rPr>
              <w:t xml:space="preserve">V </w:t>
            </w:r>
            <w:r w:rsidRPr="008F14CC">
              <w:rPr>
                <w:sz w:val="18"/>
                <w:szCs w:val="18"/>
                <w:lang w:val="et-EE"/>
              </w:rPr>
              <w:t>≤</w:t>
            </w:r>
            <w:r w:rsidRPr="008F14CC">
              <w:rPr>
                <w:rStyle w:val="FontStyle100"/>
                <w:i w:val="0"/>
                <w:lang w:val="et-EE"/>
              </w:rPr>
              <w:t xml:space="preserve"> 700</w:t>
            </w:r>
          </w:p>
        </w:tc>
        <w:tc>
          <w:tcPr>
            <w:tcW w:w="216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 xml:space="preserve">44 &lt; t </w:t>
            </w:r>
            <w:r w:rsidRPr="008F14CC">
              <w:rPr>
                <w:sz w:val="18"/>
                <w:szCs w:val="18"/>
                <w:lang w:val="et-EE"/>
              </w:rPr>
              <w:t>≤</w:t>
            </w:r>
            <w:r w:rsidRPr="008F14CC">
              <w:rPr>
                <w:rStyle w:val="FontStyle100"/>
                <w:i w:val="0"/>
                <w:lang w:val="et-EE"/>
              </w:rPr>
              <w:t xml:space="preserve"> 100</w:t>
            </w:r>
          </w:p>
        </w:tc>
        <w:tc>
          <w:tcPr>
            <w:tcW w:w="144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ind w:left="557"/>
              <w:rPr>
                <w:rStyle w:val="FontStyle100"/>
                <w:i w:val="0"/>
                <w:lang w:val="et-EE"/>
              </w:rPr>
            </w:pPr>
            <w:r w:rsidRPr="008F14CC">
              <w:rPr>
                <w:rStyle w:val="FontStyle100"/>
                <w:i w:val="0"/>
                <w:lang w:val="et-EE"/>
              </w:rPr>
              <w:t>6</w:t>
            </w:r>
          </w:p>
        </w:tc>
        <w:tc>
          <w:tcPr>
            <w:tcW w:w="1536"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spacing w:line="240" w:lineRule="auto"/>
              <w:rPr>
                <w:rStyle w:val="FontStyle100"/>
                <w:i w:val="0"/>
                <w:lang w:val="et-EE"/>
              </w:rPr>
            </w:pPr>
            <w:r w:rsidRPr="008F14CC">
              <w:rPr>
                <w:rStyle w:val="FontStyle100"/>
                <w:i w:val="0"/>
                <w:lang w:val="et-EE"/>
              </w:rPr>
              <w:t>üle -5</w:t>
            </w:r>
          </w:p>
        </w:tc>
      </w:tr>
      <w:tr w:rsidR="008055E1" w:rsidRPr="008F14CC" w:rsidTr="00734B7C">
        <w:tc>
          <w:tcPr>
            <w:tcW w:w="3269"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left="250" w:right="-93"/>
              <w:rPr>
                <w:rStyle w:val="FontStyle100"/>
                <w:i w:val="0"/>
                <w:lang w:val="et-EE"/>
              </w:rPr>
            </w:pPr>
            <w:r w:rsidRPr="008F14CC">
              <w:rPr>
                <w:rStyle w:val="FontStyle96"/>
                <w:lang w:val="et-EE"/>
              </w:rPr>
              <w:t xml:space="preserve">V &gt; </w:t>
            </w:r>
            <w:r w:rsidRPr="008F14CC">
              <w:rPr>
                <w:rStyle w:val="FontStyle100"/>
                <w:i w:val="0"/>
                <w:lang w:val="et-EE"/>
              </w:rPr>
              <w:t>700</w:t>
            </w:r>
          </w:p>
        </w:tc>
        <w:tc>
          <w:tcPr>
            <w:tcW w:w="216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t &lt;100</w:t>
            </w:r>
          </w:p>
        </w:tc>
        <w:tc>
          <w:tcPr>
            <w:tcW w:w="1440"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left="557" w:right="-93"/>
              <w:rPr>
                <w:rStyle w:val="FontStyle100"/>
                <w:i w:val="0"/>
                <w:lang w:val="et-EE"/>
              </w:rPr>
            </w:pPr>
            <w:r w:rsidRPr="008F14CC">
              <w:rPr>
                <w:rStyle w:val="FontStyle100"/>
                <w:i w:val="0"/>
                <w:lang w:val="et-EE"/>
              </w:rPr>
              <w:t>6</w:t>
            </w:r>
          </w:p>
        </w:tc>
        <w:tc>
          <w:tcPr>
            <w:tcW w:w="1536" w:type="dxa"/>
            <w:tcBorders>
              <w:top w:val="single" w:sz="6" w:space="0" w:color="auto"/>
              <w:left w:val="single" w:sz="6" w:space="0" w:color="auto"/>
              <w:bottom w:val="single" w:sz="6" w:space="0" w:color="auto"/>
              <w:right w:val="single" w:sz="6" w:space="0" w:color="auto"/>
            </w:tcBorders>
          </w:tcPr>
          <w:p w:rsidR="008055E1" w:rsidRPr="008F14CC" w:rsidRDefault="008055E1" w:rsidP="00734B7C">
            <w:pPr>
              <w:pStyle w:val="Style35"/>
              <w:widowControl/>
              <w:tabs>
                <w:tab w:val="left" w:pos="709"/>
                <w:tab w:val="left" w:pos="1080"/>
                <w:tab w:val="left" w:pos="1417"/>
              </w:tabs>
              <w:spacing w:before="40" w:line="240" w:lineRule="auto"/>
              <w:ind w:right="-93"/>
              <w:rPr>
                <w:rStyle w:val="FontStyle100"/>
                <w:i w:val="0"/>
                <w:lang w:val="et-EE"/>
              </w:rPr>
            </w:pPr>
            <w:r w:rsidRPr="008F14CC">
              <w:rPr>
                <w:rStyle w:val="FontStyle100"/>
                <w:i w:val="0"/>
                <w:lang w:val="et-EE"/>
              </w:rPr>
              <w:t>piiranguteta</w:t>
            </w:r>
          </w:p>
          <w:p w:rsidR="008055E1" w:rsidRPr="008F14CC" w:rsidRDefault="008055E1" w:rsidP="00734B7C">
            <w:pPr>
              <w:pStyle w:val="Style35"/>
              <w:widowControl/>
              <w:spacing w:line="240" w:lineRule="auto"/>
              <w:rPr>
                <w:rStyle w:val="FontStyle100"/>
                <w:i w:val="0"/>
                <w:lang w:val="et-EE"/>
              </w:rPr>
            </w:pPr>
          </w:p>
        </w:tc>
      </w:tr>
    </w:tbl>
    <w:p w:rsidR="00623C07" w:rsidRPr="008F14CC" w:rsidRDefault="00D0146D" w:rsidP="008F14CC">
      <w:pPr>
        <w:pStyle w:val="Style15"/>
        <w:widowControl/>
        <w:spacing w:before="125"/>
        <w:jc w:val="left"/>
        <w:rPr>
          <w:rStyle w:val="FontStyle100"/>
          <w:i w:val="0"/>
          <w:lang w:val="et-EE"/>
        </w:rPr>
      </w:pPr>
      <w:r w:rsidRPr="008F14CC">
        <w:rPr>
          <w:rStyle w:val="FontStyle100"/>
          <w:i w:val="0"/>
          <w:lang w:val="et-EE"/>
        </w:rPr>
        <w:t>b)</w:t>
      </w:r>
      <w:r w:rsidR="00623C07" w:rsidRPr="008F14CC">
        <w:rPr>
          <w:rStyle w:val="FontStyle100"/>
          <w:i w:val="0"/>
          <w:lang w:val="et-EE"/>
        </w:rPr>
        <w:t xml:space="preserve"> kihtide eraldamise katsel kihistub välja vähem kui 3% puhast lahustit;</w:t>
      </w:r>
    </w:p>
    <w:p w:rsidR="00623C07" w:rsidRPr="008F14CC" w:rsidRDefault="00D0146D" w:rsidP="008F14CC">
      <w:pPr>
        <w:pStyle w:val="Style31"/>
        <w:widowControl/>
        <w:tabs>
          <w:tab w:val="left" w:pos="1560"/>
        </w:tabs>
        <w:spacing w:before="120"/>
        <w:jc w:val="left"/>
        <w:rPr>
          <w:rStyle w:val="FontStyle100"/>
          <w:i w:val="0"/>
          <w:lang w:val="et-EE"/>
        </w:rPr>
      </w:pPr>
      <w:r w:rsidRPr="008F14CC">
        <w:rPr>
          <w:rStyle w:val="FontStyle100"/>
          <w:i w:val="0"/>
          <w:lang w:val="et-EE"/>
        </w:rPr>
        <w:t>c)</w:t>
      </w:r>
      <w:r w:rsidR="00623C07" w:rsidRPr="008F14CC">
        <w:rPr>
          <w:rStyle w:val="FontStyle100"/>
          <w:i w:val="0"/>
          <w:lang w:val="et-EE"/>
        </w:rPr>
        <w:t xml:space="preserve"> </w:t>
      </w:r>
      <w:r w:rsidR="00623C07" w:rsidRPr="008F14CC">
        <w:rPr>
          <w:rStyle w:val="FontStyle100"/>
          <w:i w:val="0"/>
          <w:lang w:val="et-EE"/>
        </w:rPr>
        <w:tab/>
        <w:t>segu või kihistunud lahusti ei vasta klasside 6.1 ja 8 kriteeriumidele;</w:t>
      </w:r>
    </w:p>
    <w:p w:rsidR="00623C07" w:rsidRPr="008F14CC" w:rsidRDefault="00D0146D" w:rsidP="008F14CC">
      <w:pPr>
        <w:pStyle w:val="Style31"/>
        <w:widowControl/>
        <w:tabs>
          <w:tab w:val="left" w:pos="1560"/>
        </w:tabs>
        <w:spacing w:before="144" w:line="240" w:lineRule="auto"/>
        <w:jc w:val="left"/>
        <w:rPr>
          <w:rStyle w:val="FontStyle100"/>
          <w:i w:val="0"/>
          <w:lang w:val="et-EE"/>
        </w:rPr>
      </w:pPr>
      <w:r w:rsidRPr="008F14CC">
        <w:rPr>
          <w:rStyle w:val="FontStyle100"/>
          <w:i w:val="0"/>
          <w:lang w:val="et-EE"/>
        </w:rPr>
        <w:t>d)</w:t>
      </w:r>
      <w:r w:rsidR="00623C07" w:rsidRPr="008F14CC">
        <w:rPr>
          <w:rStyle w:val="FontStyle100"/>
          <w:i w:val="0"/>
          <w:lang w:val="et-EE"/>
        </w:rPr>
        <w:tab/>
        <w:t xml:space="preserve"> ained on pakitud anumatesse, mille mahutavus ei ületa 450 l.</w:t>
      </w:r>
    </w:p>
    <w:p w:rsidR="00623C07" w:rsidRPr="008F14CC" w:rsidRDefault="00623C07" w:rsidP="008F14CC">
      <w:pPr>
        <w:pStyle w:val="Style38"/>
        <w:widowControl/>
        <w:spacing w:before="120" w:line="226" w:lineRule="exact"/>
        <w:ind w:left="1498" w:hanging="789"/>
        <w:rPr>
          <w:rStyle w:val="FontStyle106"/>
          <w:rFonts w:ascii="Arial" w:hAnsi="Arial" w:cs="Arial"/>
          <w:i/>
          <w:sz w:val="18"/>
          <w:szCs w:val="18"/>
          <w:lang w:val="et-EE"/>
        </w:rPr>
      </w:pPr>
      <w:r w:rsidRPr="008F14CC">
        <w:rPr>
          <w:rStyle w:val="FontStyle105"/>
          <w:b/>
          <w:i/>
          <w:lang w:val="et-EE"/>
        </w:rPr>
        <w:t>Märkus</w:t>
      </w:r>
      <w:r w:rsidRPr="008F14CC">
        <w:rPr>
          <w:rStyle w:val="FontStyle105"/>
          <w:b/>
          <w:bCs/>
          <w:i/>
          <w:iCs/>
          <w:lang w:val="et-EE"/>
        </w:rPr>
        <w:t>:</w:t>
      </w:r>
      <w:r w:rsidRPr="008F14CC">
        <w:rPr>
          <w:rStyle w:val="FontStyle105"/>
          <w:i/>
          <w:lang w:val="et-EE"/>
        </w:rPr>
        <w:t xml:space="preserve"> </w:t>
      </w:r>
      <w:r w:rsidRPr="008F14CC">
        <w:rPr>
          <w:rStyle w:val="FontStyle106"/>
          <w:rFonts w:ascii="Arial" w:hAnsi="Arial" w:cs="Arial"/>
          <w:i/>
          <w:sz w:val="18"/>
          <w:szCs w:val="18"/>
          <w:lang w:val="et-EE"/>
        </w:rPr>
        <w:t>Neid sätteid kohaldatakse ka segudele, mis sisaldavad mitte üle 20% nitrotselluloosi, kui lämmastikusisaldus kuivaine kohta on üle 12,6%. Segud, mis sisaldavad üle 20%, kuid mitte üle 55% nitrotselluloosi, mille lämmastikusisaldus on üle 12,6% (kuivaine kohta), on ÜRO nr 2059 ained. Segusid, mille leekpunkt on alla 23 °С ja mis sisaldavad:</w:t>
      </w:r>
    </w:p>
    <w:p w:rsidR="00623C07" w:rsidRPr="008F14CC" w:rsidRDefault="00623C07" w:rsidP="008F14CC">
      <w:pPr>
        <w:pStyle w:val="Style50"/>
        <w:widowControl/>
        <w:numPr>
          <w:ilvl w:val="0"/>
          <w:numId w:val="61"/>
        </w:numPr>
        <w:tabs>
          <w:tab w:val="left" w:pos="1867"/>
        </w:tabs>
        <w:spacing w:line="226" w:lineRule="exact"/>
        <w:ind w:left="1498"/>
        <w:jc w:val="left"/>
        <w:rPr>
          <w:rStyle w:val="FontStyle106"/>
          <w:rFonts w:ascii="Arial" w:hAnsi="Arial" w:cs="Arial"/>
          <w:i/>
          <w:sz w:val="18"/>
          <w:szCs w:val="18"/>
          <w:lang w:val="et-EE"/>
        </w:rPr>
      </w:pPr>
      <w:r w:rsidRPr="008F14CC">
        <w:rPr>
          <w:rStyle w:val="FontStyle106"/>
          <w:rFonts w:ascii="Arial" w:hAnsi="Arial" w:cs="Arial"/>
          <w:i/>
          <w:sz w:val="18"/>
          <w:szCs w:val="18"/>
          <w:lang w:val="et-EE"/>
        </w:rPr>
        <w:t>üle 55% nitrotselluloosi, olenemata lämmastikusisaldusest või</w:t>
      </w:r>
    </w:p>
    <w:p w:rsidR="00623C07" w:rsidRPr="008F14CC" w:rsidRDefault="00623C07" w:rsidP="008F14CC">
      <w:pPr>
        <w:pStyle w:val="Style50"/>
        <w:widowControl/>
        <w:numPr>
          <w:ilvl w:val="0"/>
          <w:numId w:val="61"/>
        </w:numPr>
        <w:tabs>
          <w:tab w:val="left" w:pos="1867"/>
        </w:tabs>
        <w:spacing w:line="226" w:lineRule="exact"/>
        <w:ind w:left="1498"/>
        <w:rPr>
          <w:rStyle w:val="FontStyle106"/>
          <w:rFonts w:ascii="Arial" w:hAnsi="Arial" w:cs="Arial"/>
          <w:i/>
          <w:sz w:val="18"/>
          <w:szCs w:val="18"/>
          <w:lang w:val="et-EE"/>
        </w:rPr>
      </w:pPr>
      <w:r w:rsidRPr="008F14CC">
        <w:rPr>
          <w:rStyle w:val="FontStyle106"/>
          <w:rFonts w:ascii="Arial" w:hAnsi="Arial" w:cs="Arial"/>
          <w:i/>
          <w:sz w:val="18"/>
          <w:szCs w:val="18"/>
          <w:lang w:val="et-EE"/>
        </w:rPr>
        <w:t>mitte üle 55% nitrotselluloosi, kui lämmastikusisaldus on üle 12,6% kuivaine kohta,</w:t>
      </w:r>
    </w:p>
    <w:p w:rsidR="00623C07" w:rsidRPr="008F14CC" w:rsidRDefault="00623C07" w:rsidP="008F14CC">
      <w:pPr>
        <w:pStyle w:val="Style38"/>
        <w:widowControl/>
        <w:spacing w:line="226" w:lineRule="exact"/>
        <w:ind w:left="1498" w:firstLine="720"/>
        <w:rPr>
          <w:rStyle w:val="FontStyle106"/>
          <w:rFonts w:ascii="Arial" w:hAnsi="Arial" w:cs="Arial"/>
          <w:i/>
          <w:sz w:val="18"/>
          <w:szCs w:val="18"/>
          <w:lang w:val="et-EE"/>
        </w:rPr>
      </w:pPr>
      <w:r w:rsidRPr="008F14CC">
        <w:rPr>
          <w:rStyle w:val="FontStyle106"/>
          <w:rFonts w:ascii="Arial" w:hAnsi="Arial" w:cs="Arial"/>
          <w:i/>
          <w:sz w:val="18"/>
          <w:szCs w:val="18"/>
          <w:lang w:val="et-EE"/>
        </w:rPr>
        <w:t>on klassi 1 ained (ÜRO nr-d 0340 või 0342) või klassi 4.1 ained (ÜRO nr-d 2555, 2556 või 2557).</w:t>
      </w:r>
    </w:p>
    <w:p w:rsidR="00623C07" w:rsidRPr="008F14CC" w:rsidRDefault="00623C07" w:rsidP="00623C07">
      <w:pPr>
        <w:pStyle w:val="Style5"/>
        <w:widowControl/>
        <w:tabs>
          <w:tab w:val="left" w:pos="1070"/>
        </w:tabs>
        <w:spacing w:line="226" w:lineRule="exact"/>
        <w:rPr>
          <w:rStyle w:val="FontStyle100"/>
          <w:i w:val="0"/>
          <w:lang w:val="et-EE"/>
        </w:rPr>
      </w:pPr>
      <w:r w:rsidRPr="008F14CC">
        <w:rPr>
          <w:rStyle w:val="FontStyle101"/>
          <w:i w:val="0"/>
          <w:lang w:val="et-EE"/>
        </w:rPr>
        <w:t>2.2.3.1.5</w:t>
      </w:r>
      <w:r w:rsidRPr="008F14CC">
        <w:rPr>
          <w:i/>
          <w:lang w:val="et-EE"/>
        </w:rPr>
        <w:tab/>
      </w:r>
      <w:r w:rsidRPr="008F14CC">
        <w:rPr>
          <w:rStyle w:val="FontStyle100"/>
          <w:i w:val="0"/>
          <w:lang w:val="et-EE"/>
        </w:rPr>
        <w:t xml:space="preserve"> Viskoossetele vedelikele:</w:t>
      </w:r>
    </w:p>
    <w:p w:rsidR="00623C07" w:rsidRPr="008F14CC" w:rsidRDefault="00623C07" w:rsidP="00623C07">
      <w:pPr>
        <w:pStyle w:val="Style62"/>
        <w:widowControl/>
        <w:tabs>
          <w:tab w:val="left" w:pos="1546"/>
        </w:tabs>
        <w:spacing w:before="77" w:line="240" w:lineRule="auto"/>
        <w:ind w:left="1411" w:firstLine="0"/>
        <w:rPr>
          <w:rStyle w:val="FontStyle100"/>
          <w:i w:val="0"/>
          <w:lang w:val="et-EE"/>
        </w:rPr>
      </w:pPr>
      <w:r w:rsidRPr="008F14CC">
        <w:rPr>
          <w:rStyle w:val="FontStyle100"/>
          <w:i w:val="0"/>
          <w:lang w:val="et-EE"/>
        </w:rPr>
        <w:t xml:space="preserve">- </w:t>
      </w:r>
      <w:r w:rsidRPr="008F14CC">
        <w:rPr>
          <w:rStyle w:val="FontStyle100"/>
          <w:i w:val="0"/>
          <w:lang w:val="et-EE"/>
        </w:rPr>
        <w:tab/>
        <w:t>mille leekpunkt on mitte alla 23 °С ja mitte üle 60 °С</w:t>
      </w:r>
    </w:p>
    <w:p w:rsidR="00623C07" w:rsidRPr="008F14CC" w:rsidRDefault="00623C07" w:rsidP="00623C07">
      <w:pPr>
        <w:pStyle w:val="Style62"/>
        <w:widowControl/>
        <w:tabs>
          <w:tab w:val="left" w:pos="1618"/>
        </w:tabs>
        <w:spacing w:before="77" w:line="240" w:lineRule="auto"/>
        <w:ind w:left="1411" w:firstLine="0"/>
        <w:rPr>
          <w:rStyle w:val="FontStyle100"/>
          <w:i w:val="0"/>
          <w:lang w:val="et-EE"/>
        </w:rPr>
      </w:pPr>
      <w:r w:rsidRPr="008F14CC">
        <w:rPr>
          <w:rStyle w:val="FontStyle100"/>
          <w:i w:val="0"/>
          <w:lang w:val="et-EE"/>
        </w:rPr>
        <w:t xml:space="preserve">- </w:t>
      </w:r>
      <w:r w:rsidRPr="008F14CC">
        <w:rPr>
          <w:rStyle w:val="FontStyle100"/>
          <w:i w:val="0"/>
          <w:lang w:val="et-EE"/>
        </w:rPr>
        <w:tab/>
        <w:t>mis ei ole mürgised, sööbivad või keskkonnaohtlikud;</w:t>
      </w:r>
    </w:p>
    <w:p w:rsidR="00623C07" w:rsidRPr="008F14CC" w:rsidRDefault="00623C07" w:rsidP="00623C07">
      <w:pPr>
        <w:pStyle w:val="Style8"/>
        <w:widowControl/>
        <w:spacing w:before="19"/>
        <w:ind w:left="1699"/>
        <w:rPr>
          <w:rStyle w:val="FontStyle100"/>
          <w:i w:val="0"/>
          <w:lang w:val="et-EE"/>
        </w:rPr>
      </w:pPr>
    </w:p>
    <w:p w:rsidR="00623C07" w:rsidRPr="008F14CC" w:rsidRDefault="003C182B" w:rsidP="00623C07">
      <w:pPr>
        <w:pStyle w:val="Style62"/>
        <w:widowControl/>
        <w:tabs>
          <w:tab w:val="left" w:pos="1618"/>
        </w:tabs>
        <w:spacing w:before="67"/>
        <w:ind w:left="1618"/>
        <w:rPr>
          <w:rStyle w:val="FontStyle100"/>
          <w:i w:val="0"/>
          <w:lang w:val="et-EE"/>
        </w:rPr>
      </w:pPr>
      <w:r w:rsidRPr="008F14CC">
        <w:rPr>
          <w:rStyle w:val="FontStyle100"/>
          <w:i w:val="0"/>
          <w:lang w:val="et-EE"/>
        </w:rPr>
        <w:tab/>
      </w:r>
      <w:r w:rsidR="00623C07" w:rsidRPr="008F14CC">
        <w:rPr>
          <w:rStyle w:val="FontStyle100"/>
          <w:i w:val="0"/>
          <w:lang w:val="et-EE"/>
        </w:rPr>
        <w:t>- mis sisaldavad mitte üle 20% nitrotselluloosi, tingimusel, et nitrotselluloos sisaldab mitte üle 12,6% lämmastikku kuivmassi järgi, ja</w:t>
      </w:r>
    </w:p>
    <w:p w:rsidR="00623C07" w:rsidRPr="008F14CC" w:rsidRDefault="00623C07" w:rsidP="008F14CC">
      <w:pPr>
        <w:pStyle w:val="Style22"/>
        <w:widowControl/>
        <w:tabs>
          <w:tab w:val="left" w:pos="1536"/>
        </w:tabs>
        <w:spacing w:before="14" w:line="288" w:lineRule="exact"/>
        <w:ind w:left="1411" w:right="10"/>
        <w:rPr>
          <w:rStyle w:val="FontStyle100"/>
          <w:i w:val="0"/>
          <w:lang w:val="et-EE"/>
        </w:rPr>
      </w:pPr>
      <w:r w:rsidRPr="008F14CC">
        <w:rPr>
          <w:rStyle w:val="FontStyle100"/>
          <w:i w:val="0"/>
          <w:lang w:val="et-EE"/>
        </w:rPr>
        <w:t xml:space="preserve">- </w:t>
      </w:r>
      <w:r w:rsidRPr="008F14CC">
        <w:rPr>
          <w:rStyle w:val="FontStyle100"/>
          <w:i w:val="0"/>
          <w:lang w:val="et-EE"/>
        </w:rPr>
        <w:tab/>
        <w:t xml:space="preserve">mis on pakitud anumatesse, mille maht ei ületa 450 l, ei </w:t>
      </w:r>
      <w:r w:rsidR="008055E1" w:rsidRPr="008F14CC">
        <w:rPr>
          <w:rStyle w:val="FontStyle100"/>
          <w:i w:val="0"/>
          <w:lang w:val="et-EE"/>
        </w:rPr>
        <w:t>l</w:t>
      </w:r>
      <w:r w:rsidRPr="008F14CC">
        <w:rPr>
          <w:rStyle w:val="FontStyle100"/>
          <w:i w:val="0"/>
          <w:lang w:val="et-EE"/>
        </w:rPr>
        <w:t>aiene SMGS lisa 2 nõuded, kui:</w:t>
      </w:r>
    </w:p>
    <w:p w:rsidR="008055E1" w:rsidRPr="008F14CC" w:rsidRDefault="008055E1" w:rsidP="008F14CC">
      <w:pPr>
        <w:pStyle w:val="Style22"/>
        <w:widowControl/>
        <w:tabs>
          <w:tab w:val="left" w:pos="1536"/>
        </w:tabs>
        <w:spacing w:before="14" w:line="288" w:lineRule="exact"/>
        <w:ind w:left="1411" w:right="10"/>
        <w:rPr>
          <w:rStyle w:val="FontStyle100"/>
          <w:i w:val="0"/>
          <w:lang w:val="et-EE"/>
        </w:rPr>
      </w:pPr>
    </w:p>
    <w:p w:rsidR="008055E1" w:rsidRPr="008F14CC" w:rsidRDefault="008055E1" w:rsidP="008055E1">
      <w:pPr>
        <w:pStyle w:val="Style7"/>
        <w:spacing w:before="216" w:line="216" w:lineRule="exact"/>
        <w:ind w:firstLine="139"/>
        <w:rPr>
          <w:rStyle w:val="FontStyle100"/>
          <w:i w:val="0"/>
          <w:sz w:val="16"/>
          <w:szCs w:val="16"/>
          <w:lang w:val="et-EE"/>
        </w:rPr>
      </w:pPr>
      <w:r w:rsidRPr="008F14CC">
        <w:rPr>
          <w:iCs/>
          <w:noProof/>
          <w:sz w:val="16"/>
          <w:szCs w:val="16"/>
          <w:vertAlign w:val="superscript"/>
          <w:lang w:val="et-EE" w:eastAsia="et-EE"/>
        </w:rPr>
        <mc:AlternateContent>
          <mc:Choice Requires="wps">
            <w:drawing>
              <wp:anchor distT="0" distB="0" distL="114300" distR="114300" simplePos="0" relativeHeight="251691520" behindDoc="0" locked="0" layoutInCell="1" allowOverlap="1" wp14:anchorId="6EBDDA67" wp14:editId="047086A6">
                <wp:simplePos x="0" y="0"/>
                <wp:positionH relativeFrom="column">
                  <wp:posOffset>65488</wp:posOffset>
                </wp:positionH>
                <wp:positionV relativeFrom="paragraph">
                  <wp:posOffset>-73273</wp:posOffset>
                </wp:positionV>
                <wp:extent cx="1550504" cy="0"/>
                <wp:effectExtent l="0" t="0" r="12065" b="19050"/>
                <wp:wrapNone/>
                <wp:docPr id="126" name="Straight Connector 126"/>
                <wp:cNvGraphicFramePr/>
                <a:graphic xmlns:a="http://schemas.openxmlformats.org/drawingml/2006/main">
                  <a:graphicData uri="http://schemas.microsoft.com/office/word/2010/wordprocessingShape">
                    <wps:wsp>
                      <wps:cNvCnPr/>
                      <wps:spPr>
                        <a:xfrm>
                          <a:off x="0" y="0"/>
                          <a:ext cx="1550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8293E" id="Straight Connector 126"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5.15pt,-5.75pt" to="127.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qEtgEAALsDAAAOAAAAZHJzL2Uyb0RvYy54bWysU8GOEzEMvSPxD1HudKYVXa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" strokecolor="black [3040]"/>
            </w:pict>
          </mc:Fallback>
        </mc:AlternateContent>
      </w:r>
      <w:r w:rsidRPr="008F14CC">
        <w:rPr>
          <w:rStyle w:val="FontStyle100"/>
          <w:i w:val="0"/>
          <w:sz w:val="16"/>
          <w:szCs w:val="16"/>
          <w:vertAlign w:val="superscript"/>
          <w:lang w:val="et-EE"/>
        </w:rPr>
        <w:t>7</w:t>
      </w:r>
      <w:r w:rsidRPr="008F14CC">
        <w:rPr>
          <w:rStyle w:val="FontStyle100"/>
          <w:i w:val="0"/>
          <w:sz w:val="16"/>
          <w:szCs w:val="16"/>
          <w:u w:val="single"/>
          <w:lang w:val="et-EE"/>
        </w:rPr>
        <w:t>Viskoossuse määramine.</w:t>
      </w:r>
      <w:r w:rsidRPr="008F14CC">
        <w:rPr>
          <w:rStyle w:val="FontStyle100"/>
          <w:i w:val="0"/>
          <w:sz w:val="16"/>
          <w:szCs w:val="16"/>
          <w:lang w:val="et-EE"/>
        </w:rPr>
        <w:t xml:space="preserve"> Kui on tegemist vedela ainega, mille viskoossus, muutub pingega (ingl „non-Newtonian substance“) või kus lahtise kapillaartoru meetodi kasutamine muidu ei sobiks, kasutatakse aine dünaamilise viskoossuse koefitsiendi määramisel 23 °C juures kalibreeritavat (ava muudetava läbilõikega) viskosimeetrit. Saadud väärtustega kalibreeritakse viskosimeeter ja ekstrapoleeritakse siis nihkesurve 0-väärtusele. Nii leitud dünaamilise viskoossuse järgi, mille aluseks on aine </w:t>
      </w:r>
      <w:r w:rsidRPr="008F14CC">
        <w:rPr>
          <w:rStyle w:val="FontStyle100"/>
          <w:i w:val="0"/>
          <w:sz w:val="16"/>
          <w:szCs w:val="16"/>
          <w:lang w:val="et-EE"/>
        </w:rPr>
        <w:lastRenderedPageBreak/>
        <w:t>tihedus, saab nihkesurve 0-väärtuse juures kinemaatilise viskoossuse.</w:t>
      </w:r>
    </w:p>
    <w:p w:rsidR="00623C07" w:rsidRPr="008F14CC" w:rsidRDefault="00D0146D" w:rsidP="00623C07">
      <w:pPr>
        <w:pStyle w:val="Style62"/>
        <w:widowControl/>
        <w:tabs>
          <w:tab w:val="left" w:pos="1670"/>
        </w:tabs>
        <w:spacing w:before="43" w:line="230" w:lineRule="exact"/>
        <w:ind w:left="1670" w:hanging="254"/>
        <w:rPr>
          <w:rStyle w:val="FontStyle100"/>
          <w:i w:val="0"/>
          <w:lang w:val="et-EE"/>
        </w:rPr>
      </w:pPr>
      <w:r w:rsidRPr="008F14CC">
        <w:rPr>
          <w:rStyle w:val="FontStyle100"/>
          <w:i w:val="0"/>
          <w:lang w:val="et-EE"/>
        </w:rPr>
        <w:t>a)</w:t>
      </w:r>
      <w:r w:rsidR="00623C07" w:rsidRPr="008F14CC">
        <w:rPr>
          <w:rStyle w:val="FontStyle100"/>
          <w:i w:val="0"/>
          <w:lang w:val="et-EE"/>
        </w:rPr>
        <w:t xml:space="preserve"> </w:t>
      </w:r>
      <w:r w:rsidR="00623C07" w:rsidRPr="008F14CC">
        <w:rPr>
          <w:rStyle w:val="FontStyle100"/>
          <w:i w:val="0"/>
          <w:lang w:val="et-EE"/>
        </w:rPr>
        <w:tab/>
        <w:t xml:space="preserve">lahuse tsentrifuugimisel (kihtide e faaside eraldamise katses) (vt </w:t>
      </w:r>
      <w:r w:rsidR="00623C07" w:rsidRPr="008F14CC">
        <w:rPr>
          <w:rStyle w:val="FontStyle106"/>
          <w:rFonts w:ascii="Arial" w:hAnsi="Arial" w:cs="Arial"/>
          <w:i/>
          <w:sz w:val="18"/>
          <w:szCs w:val="18"/>
          <w:lang w:val="et-EE"/>
        </w:rPr>
        <w:t>„Katsete ja kriteeriumide käsiraamatu“</w:t>
      </w:r>
      <w:r w:rsidR="00623C07" w:rsidRPr="008F14CC">
        <w:rPr>
          <w:rStyle w:val="FontStyle100"/>
          <w:i w:val="0"/>
          <w:lang w:val="et-EE"/>
        </w:rPr>
        <w:t xml:space="preserve"> III osa, alapeatükk 32.5.1) on kihistunud lahuse kõrgus vähem kui 3% proovi üldkõrgusest ja</w:t>
      </w:r>
    </w:p>
    <w:p w:rsidR="00623C07" w:rsidRPr="008F14CC" w:rsidRDefault="00D0146D" w:rsidP="00623C07">
      <w:pPr>
        <w:pStyle w:val="Style62"/>
        <w:widowControl/>
        <w:tabs>
          <w:tab w:val="left" w:pos="1670"/>
        </w:tabs>
        <w:spacing w:before="48" w:line="230" w:lineRule="exact"/>
        <w:ind w:left="1670" w:hanging="254"/>
        <w:rPr>
          <w:rStyle w:val="FontStyle100"/>
          <w:i w:val="0"/>
          <w:lang w:val="et-EE"/>
        </w:rPr>
      </w:pPr>
      <w:r w:rsidRPr="008F14CC">
        <w:rPr>
          <w:rStyle w:val="FontStyle100"/>
          <w:i w:val="0"/>
          <w:lang w:val="et-EE"/>
        </w:rPr>
        <w:t>b)</w:t>
      </w:r>
      <w:r w:rsidR="00623C07" w:rsidRPr="008F14CC">
        <w:rPr>
          <w:rStyle w:val="FontStyle100"/>
          <w:i w:val="0"/>
          <w:lang w:val="et-EE"/>
        </w:rPr>
        <w:t xml:space="preserve"> </w:t>
      </w:r>
      <w:r w:rsidR="00623C07" w:rsidRPr="008F14CC">
        <w:rPr>
          <w:rStyle w:val="FontStyle100"/>
          <w:i w:val="0"/>
          <w:lang w:val="et-EE"/>
        </w:rPr>
        <w:tab/>
        <w:t xml:space="preserve"> viskoossuse määramisel (vt </w:t>
      </w:r>
      <w:r w:rsidR="00623C07" w:rsidRPr="008F14CC">
        <w:rPr>
          <w:rStyle w:val="FontStyle106"/>
          <w:rFonts w:ascii="Arial" w:hAnsi="Arial" w:cs="Arial"/>
          <w:i/>
          <w:sz w:val="18"/>
          <w:szCs w:val="18"/>
          <w:lang w:val="et-EE"/>
        </w:rPr>
        <w:t>„Katsete ja kriteeriumide käsiraamatu“</w:t>
      </w:r>
      <w:r w:rsidR="00623C07" w:rsidRPr="008F14CC">
        <w:rPr>
          <w:rStyle w:val="FontStyle100"/>
          <w:i w:val="0"/>
          <w:lang w:val="et-EE"/>
        </w:rPr>
        <w:t xml:space="preserve"> III osa, alapeatükk 32.4.3) on aine anumast väljavoolamise aeg 6 mm läbimõõduga ava kaudu vähemalt</w:t>
      </w:r>
    </w:p>
    <w:p w:rsidR="00623C07" w:rsidRPr="008F14CC" w:rsidRDefault="00623C07" w:rsidP="00FE0990">
      <w:pPr>
        <w:pStyle w:val="Style62"/>
        <w:widowControl/>
        <w:numPr>
          <w:ilvl w:val="0"/>
          <w:numId w:val="110"/>
        </w:numPr>
        <w:tabs>
          <w:tab w:val="left" w:pos="2405"/>
        </w:tabs>
        <w:spacing w:before="72" w:line="240" w:lineRule="auto"/>
        <w:ind w:left="2261" w:firstLine="0"/>
        <w:jc w:val="left"/>
        <w:rPr>
          <w:rStyle w:val="FontStyle100"/>
          <w:i w:val="0"/>
          <w:lang w:val="et-EE"/>
        </w:rPr>
      </w:pPr>
      <w:r w:rsidRPr="008F14CC">
        <w:rPr>
          <w:rStyle w:val="FontStyle100"/>
          <w:i w:val="0"/>
          <w:lang w:val="et-EE"/>
        </w:rPr>
        <w:t>60 s või</w:t>
      </w:r>
    </w:p>
    <w:p w:rsidR="00623C07" w:rsidRPr="008F14CC" w:rsidRDefault="00623C07" w:rsidP="00FE0990">
      <w:pPr>
        <w:pStyle w:val="Style62"/>
        <w:widowControl/>
        <w:numPr>
          <w:ilvl w:val="0"/>
          <w:numId w:val="110"/>
        </w:numPr>
        <w:tabs>
          <w:tab w:val="left" w:pos="2405"/>
        </w:tabs>
        <w:spacing w:before="120" w:line="230" w:lineRule="exact"/>
        <w:ind w:left="2405" w:hanging="144"/>
        <w:jc w:val="left"/>
        <w:rPr>
          <w:rStyle w:val="FontStyle100"/>
          <w:i w:val="0"/>
          <w:lang w:val="et-EE"/>
        </w:rPr>
      </w:pPr>
      <w:r w:rsidRPr="008F14CC">
        <w:rPr>
          <w:rStyle w:val="FontStyle100"/>
          <w:i w:val="0"/>
          <w:lang w:val="et-EE"/>
        </w:rPr>
        <w:t>40 s, kui viskoosne aine sisaldab üle 60% klassi 3 aineid.</w:t>
      </w:r>
    </w:p>
    <w:p w:rsidR="00623C07" w:rsidRPr="008F14CC" w:rsidRDefault="00623C07" w:rsidP="00623C07">
      <w:pPr>
        <w:pStyle w:val="Style5"/>
        <w:widowControl/>
        <w:tabs>
          <w:tab w:val="left" w:pos="1070"/>
        </w:tabs>
        <w:spacing w:before="110"/>
        <w:ind w:left="1070" w:hanging="1070"/>
        <w:rPr>
          <w:rStyle w:val="FontStyle100"/>
          <w:i w:val="0"/>
          <w:lang w:val="et-EE"/>
        </w:rPr>
      </w:pPr>
      <w:r w:rsidRPr="008F14CC">
        <w:rPr>
          <w:rStyle w:val="FontStyle101"/>
          <w:i w:val="0"/>
          <w:lang w:val="et-EE"/>
        </w:rPr>
        <w:t>2.2.3.1.6</w:t>
      </w:r>
      <w:r w:rsidRPr="008F14CC">
        <w:rPr>
          <w:rStyle w:val="FontStyle101"/>
          <w:b w:val="0"/>
          <w:i w:val="0"/>
          <w:lang w:val="et-EE"/>
        </w:rPr>
        <w:t xml:space="preserve"> </w:t>
      </w:r>
      <w:r w:rsidRPr="008F14CC">
        <w:rPr>
          <w:sz w:val="18"/>
          <w:szCs w:val="18"/>
          <w:lang w:val="et-EE"/>
        </w:rPr>
        <w:tab/>
      </w:r>
      <w:r w:rsidRPr="008F14CC">
        <w:rPr>
          <w:rStyle w:val="FontStyle100"/>
          <w:i w:val="0"/>
          <w:lang w:val="et-EE"/>
        </w:rPr>
        <w:t>Kui klassi 3 ained lisandite tõttu satuvad erinevatesse riski kategooriatesse võrreldes nendega, kuhu kuuluvad peatüki 3.2 tabelis A loetletud ained, tuleb need segud määrata kirjete alla, millesse need kuuluvad oma tegeliku ohtlikkuse astme alusel.</w:t>
      </w:r>
    </w:p>
    <w:p w:rsidR="00623C07" w:rsidRPr="008F14CC" w:rsidRDefault="00623C07" w:rsidP="00623C07">
      <w:pPr>
        <w:pStyle w:val="Style60"/>
        <w:widowControl/>
        <w:ind w:left="2693" w:hanging="1618"/>
        <w:jc w:val="left"/>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Lahuste ja segude (nagu preparaadid ja jäätmed) klassifitseerimise kohta vt ka jagu 2.1.3.</w:t>
      </w:r>
    </w:p>
    <w:p w:rsidR="00623C07" w:rsidRPr="008F14CC" w:rsidRDefault="00623C07" w:rsidP="00623C07">
      <w:pPr>
        <w:pStyle w:val="Style60"/>
        <w:widowControl/>
        <w:ind w:left="2693" w:hanging="1618"/>
        <w:jc w:val="left"/>
        <w:rPr>
          <w:rStyle w:val="FontStyle106"/>
          <w:i/>
          <w:lang w:val="et-EE"/>
        </w:rPr>
        <w:sectPr w:rsidR="00623C07" w:rsidRPr="008F14CC">
          <w:footnotePr>
            <w:numRestart w:val="eachSect"/>
          </w:footnotePr>
          <w:pgSz w:w="11909" w:h="16834"/>
          <w:pgMar w:top="1135" w:right="1127" w:bottom="720" w:left="1700" w:header="720" w:footer="720" w:gutter="0"/>
          <w:cols w:space="60"/>
          <w:noEndnote/>
        </w:sectPr>
      </w:pPr>
    </w:p>
    <w:p w:rsidR="00623C07" w:rsidRPr="008F14CC" w:rsidRDefault="00623C07" w:rsidP="00623C07">
      <w:pPr>
        <w:pStyle w:val="Style16"/>
        <w:widowControl/>
        <w:ind w:left="1070" w:hanging="1070"/>
        <w:rPr>
          <w:rStyle w:val="FontStyle100"/>
          <w:i w:val="0"/>
          <w:lang w:val="et-EE"/>
        </w:rPr>
      </w:pPr>
      <w:r w:rsidRPr="008F14CC">
        <w:rPr>
          <w:rStyle w:val="FontStyle101"/>
          <w:i w:val="0"/>
          <w:lang w:val="et-EE"/>
        </w:rPr>
        <w:lastRenderedPageBreak/>
        <w:t xml:space="preserve">2.2.3.1.7 </w:t>
      </w:r>
      <w:r w:rsidRPr="008F14CC">
        <w:rPr>
          <w:rStyle w:val="FontStyle101"/>
          <w:i w:val="0"/>
          <w:lang w:val="et-EE"/>
        </w:rPr>
        <w:tab/>
      </w:r>
      <w:r w:rsidRPr="008F14CC">
        <w:rPr>
          <w:rStyle w:val="FontStyle100"/>
          <w:i w:val="0"/>
          <w:lang w:val="et-EE"/>
        </w:rPr>
        <w:t>Samuti võib määrata vastavalt alajagudes 2.3.3.1 ja 2.3.4 esitatud protseduuridele ja jaotises 2.2.3.1.1 kehtestatud kriteeriumidele, kas nimetusega nimetatud lahuse või segu või vastavas lahuses või segus olevate komponentide omadused on sellised, et selle lahuse või segu kohta käesoleva klassi sätted ei kehti (vt ka 2.1.3).</w:t>
      </w:r>
    </w:p>
    <w:p w:rsidR="00623C07" w:rsidRPr="008F14CC" w:rsidRDefault="00623C07" w:rsidP="00623C07">
      <w:pPr>
        <w:pStyle w:val="Style4"/>
        <w:widowControl/>
        <w:spacing w:before="72"/>
        <w:rPr>
          <w:rStyle w:val="FontStyle101"/>
          <w:i w:val="0"/>
          <w:lang w:val="et-EE"/>
        </w:rPr>
      </w:pPr>
      <w:r w:rsidRPr="008F14CC">
        <w:rPr>
          <w:rStyle w:val="FontStyle101"/>
          <w:i w:val="0"/>
          <w:lang w:val="et-EE"/>
        </w:rPr>
        <w:t xml:space="preserve">2.2.3.2 </w:t>
      </w:r>
      <w:r w:rsidRPr="008F14CC">
        <w:rPr>
          <w:rStyle w:val="FontStyle101"/>
          <w:i w:val="0"/>
          <w:lang w:val="et-EE"/>
        </w:rPr>
        <w:tab/>
      </w:r>
      <w:r w:rsidRPr="008F14CC">
        <w:rPr>
          <w:rStyle w:val="FontStyle101"/>
          <w:i w:val="0"/>
          <w:lang w:val="et-EE"/>
        </w:rPr>
        <w:tab/>
        <w:t>Veoks mittelubatud ained</w:t>
      </w:r>
    </w:p>
    <w:p w:rsidR="00623C07" w:rsidRPr="008F14CC" w:rsidRDefault="00623C07" w:rsidP="00FE0990">
      <w:pPr>
        <w:pStyle w:val="Style5"/>
        <w:widowControl/>
        <w:numPr>
          <w:ilvl w:val="0"/>
          <w:numId w:val="111"/>
        </w:numPr>
        <w:tabs>
          <w:tab w:val="left" w:pos="1066"/>
        </w:tabs>
        <w:spacing w:before="58" w:line="230" w:lineRule="exact"/>
        <w:ind w:left="1066" w:hanging="1066"/>
        <w:jc w:val="both"/>
        <w:rPr>
          <w:rStyle w:val="FontStyle101"/>
          <w:i w:val="0"/>
          <w:lang w:val="et-EE"/>
        </w:rPr>
      </w:pPr>
      <w:r w:rsidRPr="008F14CC">
        <w:rPr>
          <w:rStyle w:val="FontStyle100"/>
          <w:i w:val="0"/>
          <w:lang w:val="et-EE"/>
        </w:rPr>
        <w:t>Klassi 3 aineid, mis moodustavad kergesti peroksiide (nagu eetrite ja teatud heterotsüklilised hapnikuga küllastatud ainete puhul), ei ole lubatud vedada, kui nende peroksiidi sisaldus, arvestatuna vesinikperoksiidi põhjal (Н</w:t>
      </w:r>
      <w:r w:rsidRPr="008F14CC">
        <w:rPr>
          <w:rStyle w:val="FontStyle100"/>
          <w:i w:val="0"/>
          <w:vertAlign w:val="subscript"/>
          <w:lang w:val="et-EE"/>
        </w:rPr>
        <w:t>2</w:t>
      </w:r>
      <w:r w:rsidRPr="008F14CC">
        <w:rPr>
          <w:rStyle w:val="FontStyle100"/>
          <w:i w:val="0"/>
          <w:lang w:val="et-EE"/>
        </w:rPr>
        <w:t>О</w:t>
      </w:r>
      <w:r w:rsidRPr="008F14CC">
        <w:rPr>
          <w:rStyle w:val="FontStyle100"/>
          <w:i w:val="0"/>
          <w:vertAlign w:val="subscript"/>
          <w:lang w:val="et-EE"/>
        </w:rPr>
        <w:t>2</w:t>
      </w:r>
      <w:r w:rsidRPr="008F14CC">
        <w:rPr>
          <w:rStyle w:val="FontStyle100"/>
          <w:i w:val="0"/>
          <w:lang w:val="et-EE"/>
        </w:rPr>
        <w:t>), on suurem kui 0,3%. Peroksiidi sisaldus määratakse alajaos 2.3.3.2. esitatud eeskirja kohaselt.</w:t>
      </w:r>
    </w:p>
    <w:p w:rsidR="00623C07" w:rsidRPr="008F14CC" w:rsidRDefault="00623C07" w:rsidP="00FE0990">
      <w:pPr>
        <w:pStyle w:val="Style5"/>
        <w:widowControl/>
        <w:numPr>
          <w:ilvl w:val="0"/>
          <w:numId w:val="111"/>
        </w:numPr>
        <w:tabs>
          <w:tab w:val="left" w:pos="1066"/>
        </w:tabs>
        <w:spacing w:before="115" w:line="230" w:lineRule="exact"/>
        <w:ind w:left="1066" w:hanging="1066"/>
        <w:jc w:val="both"/>
        <w:rPr>
          <w:rStyle w:val="FontStyle101"/>
          <w:i w:val="0"/>
          <w:lang w:val="et-EE"/>
        </w:rPr>
      </w:pPr>
      <w:r w:rsidRPr="008F14CC">
        <w:rPr>
          <w:rStyle w:val="FontStyle100"/>
          <w:i w:val="0"/>
          <w:lang w:val="et-EE"/>
        </w:rPr>
        <w:t>Keemiliselt ebastabiilseid klassi 3 ainete vedu ei tohi lubada, välja arvatud juhul, kui on tarvitusele võetud vajalikud meetmed nende ohtliku lagunemise või polümerisatsiooni vältimiseks veo ajal. Sel eesmärgil tuleb tagada, et anumad ja paagid ei sisaldaks aineid, mis neid reaktsioone võiksid aktiveerida.</w:t>
      </w:r>
    </w:p>
    <w:p w:rsidR="00623C07" w:rsidRPr="008F14CC" w:rsidRDefault="00623C07" w:rsidP="00FE0990">
      <w:pPr>
        <w:pStyle w:val="Style5"/>
        <w:widowControl/>
        <w:numPr>
          <w:ilvl w:val="0"/>
          <w:numId w:val="111"/>
        </w:numPr>
        <w:tabs>
          <w:tab w:val="left" w:pos="1066"/>
        </w:tabs>
        <w:spacing w:before="106" w:line="235" w:lineRule="exact"/>
        <w:ind w:left="1066" w:hanging="1066"/>
        <w:jc w:val="both"/>
        <w:rPr>
          <w:rStyle w:val="FontStyle101"/>
          <w:i w:val="0"/>
          <w:lang w:val="et-EE"/>
        </w:rPr>
      </w:pPr>
      <w:r w:rsidRPr="008F14CC">
        <w:rPr>
          <w:rStyle w:val="FontStyle100"/>
          <w:i w:val="0"/>
          <w:lang w:val="et-EE"/>
        </w:rPr>
        <w:t>Muid mitteplahvatavas olekus vedelaid lõhkeaineid kui neid, mis on loetletud peatüki 3.2 tabelis A, ei tohi vedada nagu klassi 3 aineid.</w:t>
      </w:r>
    </w:p>
    <w:p w:rsidR="00623C07" w:rsidRPr="008F14CC" w:rsidRDefault="00623C07" w:rsidP="00623C07">
      <w:pPr>
        <w:pStyle w:val="Style5"/>
        <w:widowControl/>
        <w:tabs>
          <w:tab w:val="left" w:pos="1066"/>
        </w:tabs>
        <w:spacing w:before="106" w:line="235" w:lineRule="exact"/>
        <w:rPr>
          <w:rStyle w:val="FontStyle101"/>
          <w:lang w:val="et-EE"/>
        </w:rPr>
      </w:pPr>
    </w:p>
    <w:p w:rsidR="00623C07" w:rsidRPr="008F14CC" w:rsidRDefault="00623C07" w:rsidP="00623C07">
      <w:pPr>
        <w:pStyle w:val="Style5"/>
        <w:widowControl/>
        <w:tabs>
          <w:tab w:val="left" w:pos="1066"/>
        </w:tabs>
        <w:spacing w:before="106" w:line="235" w:lineRule="exact"/>
        <w:rPr>
          <w:rStyle w:val="FontStyle101"/>
          <w:lang w:val="et-EE"/>
        </w:rPr>
        <w:sectPr w:rsidR="00623C07" w:rsidRPr="008F14CC">
          <w:footnotePr>
            <w:numRestart w:val="eachSect"/>
          </w:footnotePr>
          <w:pgSz w:w="11909" w:h="16834"/>
          <w:pgMar w:top="1135" w:right="1151" w:bottom="720" w:left="1700" w:header="720" w:footer="720" w:gutter="0"/>
          <w:cols w:space="60"/>
          <w:noEndnote/>
        </w:sectPr>
      </w:pPr>
    </w:p>
    <w:p w:rsidR="00623C07" w:rsidRPr="008F14CC" w:rsidRDefault="00623C07" w:rsidP="00623C07">
      <w:pPr>
        <w:pStyle w:val="Style4"/>
        <w:widowControl/>
        <w:rPr>
          <w:rStyle w:val="FontStyle101"/>
          <w:i w:val="0"/>
          <w:lang w:val="et-EE"/>
        </w:rPr>
      </w:pPr>
      <w:r w:rsidRPr="008F14CC">
        <w:rPr>
          <w:rStyle w:val="FontStyle101"/>
          <w:i w:val="0"/>
          <w:lang w:val="et-EE"/>
        </w:rPr>
        <w:lastRenderedPageBreak/>
        <w:t>2.2.3.3 Ühiste kirjete loend</w:t>
      </w:r>
    </w:p>
    <w:tbl>
      <w:tblPr>
        <w:tblW w:w="9752" w:type="dxa"/>
        <w:tblInd w:w="-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2"/>
        <w:gridCol w:w="1599"/>
        <w:gridCol w:w="73"/>
        <w:gridCol w:w="563"/>
        <w:gridCol w:w="142"/>
        <w:gridCol w:w="714"/>
        <w:gridCol w:w="567"/>
        <w:gridCol w:w="5903"/>
        <w:gridCol w:w="133"/>
        <w:gridCol w:w="26"/>
      </w:tblGrid>
      <w:tr w:rsidR="001156E6" w:rsidRPr="008F14CC" w:rsidTr="00A7269A">
        <w:trPr>
          <w:cantSplit/>
          <w:trHeight w:val="152"/>
        </w:trPr>
        <w:tc>
          <w:tcPr>
            <w:tcW w:w="2409" w:type="dxa"/>
            <w:gridSpan w:val="5"/>
            <w:tcBorders>
              <w:top w:val="single" w:sz="4" w:space="0" w:color="auto"/>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color w:val="000000"/>
                <w:sz w:val="18"/>
                <w:szCs w:val="18"/>
              </w:rPr>
            </w:pPr>
            <w:r w:rsidRPr="008F14CC">
              <w:rPr>
                <w:rFonts w:ascii="Arial" w:eastAsia="Times New Roman" w:hAnsi="Arial"/>
                <w:b/>
                <w:sz w:val="18"/>
                <w:szCs w:val="18"/>
              </w:rPr>
              <w:t>Kaasnev risk</w:t>
            </w:r>
          </w:p>
        </w:tc>
        <w:tc>
          <w:tcPr>
            <w:tcW w:w="714" w:type="dxa"/>
            <w:tcBorders>
              <w:top w:val="single" w:sz="4" w:space="0" w:color="auto"/>
              <w:left w:val="single" w:sz="4" w:space="0" w:color="auto"/>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color w:val="000000"/>
                <w:sz w:val="18"/>
                <w:szCs w:val="18"/>
              </w:rPr>
            </w:pPr>
            <w:r w:rsidRPr="008F14CC">
              <w:rPr>
                <w:rFonts w:ascii="Arial" w:eastAsia="Times New Roman" w:hAnsi="Arial"/>
                <w:b/>
                <w:sz w:val="18"/>
                <w:szCs w:val="18"/>
              </w:rPr>
              <w:t>Klassifikatsioonikood</w:t>
            </w:r>
          </w:p>
        </w:tc>
        <w:tc>
          <w:tcPr>
            <w:tcW w:w="567" w:type="dxa"/>
            <w:tcBorders>
              <w:top w:val="single" w:sz="4" w:space="0" w:color="auto"/>
              <w:left w:val="single" w:sz="4" w:space="0" w:color="auto"/>
              <w:bottom w:val="single" w:sz="4" w:space="0" w:color="auto"/>
              <w:right w:val="single" w:sz="4" w:space="0" w:color="auto"/>
            </w:tcBorders>
            <w:vAlign w:val="center"/>
          </w:tcPr>
          <w:p w:rsidR="001156E6" w:rsidRPr="008F14CC" w:rsidRDefault="001156E6" w:rsidP="001156E6">
            <w:pPr>
              <w:spacing w:after="0" w:line="240" w:lineRule="auto"/>
              <w:jc w:val="both"/>
              <w:rPr>
                <w:rFonts w:ascii="Arial" w:eastAsia="Times New Roman" w:hAnsi="Arial"/>
                <w:color w:val="000000"/>
                <w:sz w:val="18"/>
                <w:szCs w:val="18"/>
              </w:rPr>
            </w:pPr>
            <w:r w:rsidRPr="008F14CC">
              <w:rPr>
                <w:rFonts w:ascii="Arial" w:eastAsia="Times New Roman" w:hAnsi="Arial"/>
                <w:b/>
                <w:sz w:val="18"/>
                <w:szCs w:val="18"/>
              </w:rPr>
              <w:t>ÜRO nr</w:t>
            </w:r>
          </w:p>
        </w:tc>
        <w:tc>
          <w:tcPr>
            <w:tcW w:w="6062" w:type="dxa"/>
            <w:gridSpan w:val="3"/>
            <w:tcBorders>
              <w:top w:val="single" w:sz="4" w:space="0" w:color="auto"/>
              <w:left w:val="single" w:sz="4" w:space="0" w:color="auto"/>
              <w:bottom w:val="single" w:sz="4" w:space="0" w:color="auto"/>
            </w:tcBorders>
          </w:tcPr>
          <w:p w:rsidR="001156E6" w:rsidRPr="008F14CC" w:rsidRDefault="001156E6" w:rsidP="001156E6">
            <w:pPr>
              <w:spacing w:after="0" w:line="240" w:lineRule="auto"/>
              <w:jc w:val="both"/>
              <w:rPr>
                <w:rFonts w:ascii="Arial" w:eastAsia="Times New Roman" w:hAnsi="Arial"/>
                <w:color w:val="000000"/>
                <w:sz w:val="18"/>
                <w:szCs w:val="18"/>
              </w:rPr>
            </w:pPr>
            <w:r w:rsidRPr="008F14CC">
              <w:rPr>
                <w:rFonts w:ascii="Arial" w:eastAsia="Times New Roman" w:hAnsi="Arial"/>
                <w:b/>
                <w:sz w:val="18"/>
                <w:szCs w:val="18"/>
              </w:rPr>
              <w:t>Aine või eseme nimetus</w:t>
            </w:r>
          </w:p>
        </w:tc>
      </w:tr>
      <w:tr w:rsidR="001156E6" w:rsidRPr="008F14CC" w:rsidTr="00A7269A">
        <w:tblPrEx>
          <w:tblBorders>
            <w:top w:val="none" w:sz="0" w:space="0" w:color="auto"/>
            <w:left w:val="none" w:sz="0" w:space="0" w:color="auto"/>
            <w:bottom w:val="none" w:sz="0" w:space="0" w:color="auto"/>
            <w:right w:val="none" w:sz="0" w:space="0" w:color="auto"/>
          </w:tblBorders>
        </w:tblPrEx>
        <w:trPr>
          <w:gridBefore w:val="1"/>
          <w:gridAfter w:val="2"/>
          <w:wBefore w:w="32" w:type="dxa"/>
          <w:wAfter w:w="159" w:type="dxa"/>
          <w:cantSplit/>
          <w:trHeight w:val="429"/>
        </w:trPr>
        <w:tc>
          <w:tcPr>
            <w:tcW w:w="9561" w:type="dxa"/>
            <w:gridSpan w:val="7"/>
            <w:vAlign w:val="center"/>
          </w:tcPr>
          <w:p w:rsidR="001156E6" w:rsidRPr="008F14CC" w:rsidRDefault="001156E6" w:rsidP="001156E6">
            <w:pPr>
              <w:spacing w:after="0" w:line="240" w:lineRule="auto"/>
              <w:jc w:val="both"/>
              <w:rPr>
                <w:rFonts w:ascii="Arial" w:eastAsia="Times New Roman" w:hAnsi="Arial"/>
                <w:color w:val="000000"/>
                <w:sz w:val="18"/>
                <w:szCs w:val="24"/>
              </w:rPr>
            </w:pPr>
            <w:r w:rsidRPr="008F14CC">
              <w:rPr>
                <w:rFonts w:ascii="Arial" w:eastAsia="Times New Roman" w:hAnsi="Arial"/>
                <w:b/>
                <w:sz w:val="16"/>
                <w:szCs w:val="24"/>
              </w:rPr>
              <w:t>Kergestisüttivad vedelikud</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3682"/>
        </w:trPr>
        <w:tc>
          <w:tcPr>
            <w:tcW w:w="1704" w:type="dxa"/>
            <w:gridSpan w:val="3"/>
            <w:tcBorders>
              <w:top w:val="nil"/>
              <w:left w:val="nil"/>
              <w:bottom w:val="nil"/>
            </w:tcBorders>
          </w:tcPr>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tcBorders>
              <w:top w:val="nil"/>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before="180" w:after="0" w:line="240" w:lineRule="auto"/>
              <w:jc w:val="both"/>
              <w:rPr>
                <w:rFonts w:ascii="Arial" w:eastAsia="Times New Roman" w:hAnsi="Arial"/>
                <w:sz w:val="16"/>
                <w:szCs w:val="24"/>
              </w:rPr>
            </w:pPr>
          </w:p>
        </w:tc>
        <w:tc>
          <w:tcPr>
            <w:tcW w:w="6629" w:type="dxa"/>
            <w:gridSpan w:val="4"/>
            <w:vMerge w:val="restart"/>
            <w:tcBorders>
              <w:top w:val="single" w:sz="4" w:space="0" w:color="auto"/>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sz w:val="16"/>
                <w:szCs w:val="16"/>
              </w:rPr>
              <w:t>1133</w:t>
            </w:r>
            <w:r w:rsidRPr="008F14CC">
              <w:rPr>
                <w:rFonts w:ascii="Arial" w:eastAsia="Times New Roman" w:hAnsi="Arial"/>
                <w:sz w:val="16"/>
                <w:szCs w:val="16"/>
              </w:rPr>
              <w:tab/>
            </w:r>
            <w:r w:rsidRPr="008F14CC">
              <w:rPr>
                <w:rFonts w:ascii="Arial" w:eastAsia="Times New Roman" w:hAnsi="Arial" w:cs="Arial"/>
                <w:color w:val="000000"/>
                <w:sz w:val="16"/>
                <w:szCs w:val="16"/>
              </w:rPr>
              <w:t>ADHESIIVID, sisaldavad kergestisüttivat vedelikku</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1136</w:t>
            </w:r>
            <w:r w:rsidRPr="008F14CC">
              <w:rPr>
                <w:rFonts w:ascii="Arial" w:eastAsia="Times New Roman" w:hAnsi="Arial" w:cs="Arial"/>
                <w:sz w:val="16"/>
                <w:szCs w:val="16"/>
              </w:rPr>
              <w:tab/>
            </w:r>
            <w:r w:rsidRPr="008F14CC">
              <w:rPr>
                <w:rFonts w:ascii="Arial" w:eastAsia="Times New Roman" w:hAnsi="Arial" w:cs="Arial"/>
                <w:color w:val="000000"/>
                <w:sz w:val="16"/>
                <w:szCs w:val="16"/>
              </w:rPr>
              <w:t>KIVISÖETÕRVA DESTILLAADID, KERGESTISÜTTIVAD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1139</w:t>
            </w:r>
            <w:r w:rsidRPr="008F14CC">
              <w:rPr>
                <w:rFonts w:ascii="Arial" w:eastAsia="Times New Roman" w:hAnsi="Arial" w:cs="Arial"/>
                <w:sz w:val="16"/>
                <w:szCs w:val="16"/>
              </w:rPr>
              <w:tab/>
              <w:t>PINNAKATTELAHUSED (kaasa arvatud pinnaviimistlus- või pinnakatted, mida kasutatakse tööstuslikult ja või muudel eesmärkidel, näiteks masinate, vaatide ja tünnide katmiseks)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1169</w:t>
            </w:r>
            <w:r w:rsidRPr="008F14CC">
              <w:rPr>
                <w:rFonts w:ascii="Arial" w:eastAsia="Times New Roman" w:hAnsi="Arial" w:cs="Arial"/>
                <w:sz w:val="16"/>
                <w:szCs w:val="16"/>
              </w:rPr>
              <w:tab/>
            </w:r>
            <w:r w:rsidRPr="008F14CC">
              <w:rPr>
                <w:rFonts w:ascii="Arial" w:eastAsia="Times New Roman" w:hAnsi="Arial" w:cs="Arial"/>
                <w:color w:val="000000"/>
                <w:sz w:val="16"/>
                <w:szCs w:val="16"/>
              </w:rPr>
              <w:t>AROOMIEKSTRAKTID, VEDELAD (MITTEVISKOOSSED)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1197</w:t>
            </w:r>
            <w:r w:rsidRPr="008F14CC">
              <w:rPr>
                <w:rFonts w:ascii="Arial" w:eastAsia="Times New Roman" w:hAnsi="Arial" w:cs="Arial"/>
                <w:sz w:val="16"/>
                <w:szCs w:val="16"/>
              </w:rPr>
              <w:tab/>
            </w:r>
            <w:r w:rsidRPr="008F14CC">
              <w:rPr>
                <w:rFonts w:ascii="Arial" w:eastAsia="Times New Roman" w:hAnsi="Arial" w:cs="Arial"/>
                <w:color w:val="000000"/>
                <w:sz w:val="16"/>
                <w:szCs w:val="16"/>
              </w:rPr>
              <w:t>LÕHNAEKSTRAKTID, VEDELAD (MITTEVISKOOSSED)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1210</w:t>
            </w:r>
            <w:r w:rsidRPr="008F14CC">
              <w:rPr>
                <w:rFonts w:ascii="Arial" w:eastAsia="Times New Roman" w:hAnsi="Arial" w:cs="Arial"/>
                <w:sz w:val="16"/>
                <w:szCs w:val="16"/>
              </w:rPr>
              <w:tab/>
            </w:r>
            <w:r w:rsidRPr="008F14CC">
              <w:rPr>
                <w:rFonts w:ascii="Arial" w:eastAsia="Times New Roman" w:hAnsi="Arial" w:cs="Arial"/>
                <w:color w:val="000000"/>
                <w:sz w:val="16"/>
                <w:szCs w:val="16"/>
              </w:rPr>
              <w:t>TRÜKIVÄRV, kergestisüttiv või</w:t>
            </w:r>
          </w:p>
          <w:p w:rsidR="001156E6" w:rsidRPr="008F14CC" w:rsidRDefault="001156E6" w:rsidP="001156E6">
            <w:pPr>
              <w:spacing w:before="40" w:after="0" w:line="240" w:lineRule="auto"/>
              <w:ind w:left="662" w:hanging="662"/>
              <w:rPr>
                <w:rFonts w:ascii="Arial" w:eastAsia="Times New Roman" w:hAnsi="Arial" w:cs="Arial"/>
                <w:color w:val="000000"/>
                <w:sz w:val="16"/>
                <w:szCs w:val="16"/>
              </w:rPr>
            </w:pPr>
            <w:r w:rsidRPr="008F14CC">
              <w:rPr>
                <w:rFonts w:ascii="Arial" w:eastAsia="Times New Roman" w:hAnsi="Arial" w:cs="Arial"/>
                <w:sz w:val="16"/>
                <w:szCs w:val="16"/>
              </w:rPr>
              <w:t>1210</w:t>
            </w:r>
            <w:r w:rsidR="000767E3">
              <w:rPr>
                <w:rFonts w:ascii="Arial" w:eastAsia="Times New Roman" w:hAnsi="Arial" w:cs="Arial"/>
                <w:sz w:val="16"/>
                <w:szCs w:val="16"/>
              </w:rPr>
              <w:t xml:space="preserve">   </w:t>
            </w:r>
            <w:r w:rsidRPr="008F14CC">
              <w:rPr>
                <w:rFonts w:ascii="Arial" w:eastAsia="Times New Roman" w:hAnsi="Arial" w:cs="Arial"/>
                <w:sz w:val="16"/>
                <w:szCs w:val="16"/>
              </w:rPr>
              <w:t xml:space="preserve"> TRÜKIVÄRVI AINED, (kaasa arvatud trükivärvi vedeldajad ja redutseerivad ained), kergestisüttivad </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1263</w:t>
            </w:r>
            <w:r w:rsidRPr="008F14CC">
              <w:rPr>
                <w:rFonts w:ascii="Arial" w:eastAsia="Times New Roman" w:hAnsi="Arial" w:cs="Arial"/>
                <w:sz w:val="16"/>
                <w:szCs w:val="16"/>
              </w:rPr>
              <w:tab/>
              <w:t xml:space="preserve">VÄRV (kaasa arvatud värv, lakk, email, peits, šellak, värnits, polituur, vedel täiteaine ja vedel laki alus) või </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1263</w:t>
            </w:r>
            <w:r w:rsidRPr="008F14CC">
              <w:rPr>
                <w:rFonts w:ascii="Arial" w:eastAsia="Times New Roman" w:hAnsi="Arial" w:cs="Arial"/>
                <w:sz w:val="16"/>
                <w:szCs w:val="16"/>
              </w:rPr>
              <w:tab/>
              <w:t>VÄRVIGA SEOTUD MATERJALID (kaasa arvatud värvi lahustid ja redutseerimise ühendid)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1266</w:t>
            </w:r>
            <w:r w:rsidRPr="008F14CC">
              <w:rPr>
                <w:rFonts w:ascii="Arial" w:eastAsia="Times New Roman" w:hAnsi="Arial" w:cs="Arial"/>
                <w:sz w:val="16"/>
                <w:szCs w:val="16"/>
              </w:rPr>
              <w:tab/>
            </w:r>
            <w:r w:rsidRPr="008F14CC">
              <w:rPr>
                <w:rFonts w:ascii="Arial" w:eastAsia="Times New Roman" w:hAnsi="Arial" w:cs="Arial"/>
                <w:color w:val="000000"/>
                <w:sz w:val="16"/>
                <w:szCs w:val="16"/>
              </w:rPr>
              <w:t>PARFÜMEERIATOOTED kergestisüttivate lahustitega (mitteviskoossed)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1293</w:t>
            </w:r>
            <w:r w:rsidRPr="008F14CC">
              <w:rPr>
                <w:rFonts w:ascii="Arial" w:eastAsia="Times New Roman" w:hAnsi="Arial" w:cs="Arial"/>
                <w:sz w:val="16"/>
                <w:szCs w:val="16"/>
              </w:rPr>
              <w:tab/>
            </w:r>
            <w:r w:rsidRPr="008F14CC">
              <w:rPr>
                <w:rFonts w:ascii="Arial" w:eastAsia="Times New Roman" w:hAnsi="Arial" w:cs="Arial"/>
                <w:color w:val="000000"/>
                <w:sz w:val="16"/>
                <w:szCs w:val="16"/>
              </w:rPr>
              <w:t>TINKTUURID, MEDITSIINILISED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1306</w:t>
            </w:r>
            <w:r w:rsidRPr="008F14CC">
              <w:rPr>
                <w:rFonts w:ascii="Arial" w:eastAsia="Times New Roman" w:hAnsi="Arial" w:cs="Arial"/>
                <w:sz w:val="16"/>
                <w:szCs w:val="16"/>
              </w:rPr>
              <w:tab/>
            </w:r>
            <w:r w:rsidRPr="008F14CC">
              <w:rPr>
                <w:rFonts w:ascii="Arial" w:eastAsia="Times New Roman" w:hAnsi="Arial" w:cs="Arial"/>
                <w:color w:val="000000"/>
                <w:sz w:val="16"/>
                <w:szCs w:val="16"/>
              </w:rPr>
              <w:t>PUIDUKAITSEVAHENDID, VEDELAD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1866</w:t>
            </w:r>
            <w:r w:rsidRPr="008F14CC">
              <w:rPr>
                <w:rFonts w:ascii="Arial" w:eastAsia="Times New Roman" w:hAnsi="Arial" w:cs="Arial"/>
                <w:sz w:val="16"/>
                <w:szCs w:val="16"/>
              </w:rPr>
              <w:tab/>
            </w:r>
            <w:r w:rsidRPr="008F14CC">
              <w:rPr>
                <w:rFonts w:ascii="Arial" w:eastAsia="Times New Roman" w:hAnsi="Arial" w:cs="Arial"/>
                <w:color w:val="000000"/>
                <w:sz w:val="16"/>
                <w:szCs w:val="16"/>
              </w:rPr>
              <w:t>VAIGU LAHUS, kergestisüttiv</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1999</w:t>
            </w:r>
            <w:r w:rsidRPr="008F14CC">
              <w:rPr>
                <w:rFonts w:ascii="Arial" w:eastAsia="Times New Roman" w:hAnsi="Arial" w:cs="Arial"/>
                <w:sz w:val="16"/>
                <w:szCs w:val="16"/>
              </w:rPr>
              <w:tab/>
              <w:t>TÕRVAD, VEDELAD, kaasaarvatud asfalt ja masuut, bituumen ja freesitud asfalt</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3065</w:t>
            </w:r>
            <w:r w:rsidRPr="008F14CC">
              <w:rPr>
                <w:rFonts w:ascii="Arial" w:eastAsia="Times New Roman" w:hAnsi="Arial" w:cs="Arial"/>
                <w:sz w:val="16"/>
                <w:szCs w:val="16"/>
              </w:rPr>
              <w:tab/>
            </w:r>
            <w:r w:rsidRPr="008F14CC">
              <w:rPr>
                <w:rFonts w:ascii="Arial" w:eastAsia="Times New Roman" w:hAnsi="Arial" w:cs="Arial"/>
                <w:color w:val="000000"/>
                <w:sz w:val="16"/>
                <w:szCs w:val="16"/>
              </w:rPr>
              <w:t>ALKOHOOLSED JOOGID</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3269</w:t>
            </w:r>
            <w:r w:rsidRPr="008F14CC">
              <w:rPr>
                <w:rFonts w:ascii="Arial" w:eastAsia="Times New Roman" w:hAnsi="Arial" w:cs="Arial"/>
                <w:sz w:val="16"/>
                <w:szCs w:val="16"/>
              </w:rPr>
              <w:tab/>
            </w:r>
            <w:r w:rsidRPr="008F14CC">
              <w:rPr>
                <w:rFonts w:ascii="Arial" w:eastAsia="Times New Roman" w:hAnsi="Arial" w:cs="Arial"/>
                <w:color w:val="000000"/>
                <w:sz w:val="16"/>
                <w:szCs w:val="16"/>
              </w:rPr>
              <w:t>POLÜESTERVAIGU KOMPLEKT</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1224</w:t>
            </w:r>
            <w:r w:rsidRPr="008F14CC">
              <w:rPr>
                <w:rFonts w:ascii="Arial" w:eastAsia="Times New Roman" w:hAnsi="Arial" w:cs="Arial"/>
                <w:sz w:val="16"/>
                <w:szCs w:val="16"/>
              </w:rPr>
              <w:tab/>
            </w:r>
            <w:r w:rsidRPr="008F14CC">
              <w:rPr>
                <w:rFonts w:ascii="Arial" w:eastAsia="Times New Roman" w:hAnsi="Arial" w:cs="Arial"/>
                <w:color w:val="000000"/>
                <w:sz w:val="16"/>
                <w:szCs w:val="16"/>
              </w:rPr>
              <w:t>KETOONID, VEDELAD, N.O.S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1268</w:t>
            </w:r>
            <w:r w:rsidRPr="008F14CC">
              <w:rPr>
                <w:rFonts w:ascii="Arial" w:eastAsia="Times New Roman" w:hAnsi="Arial" w:cs="Arial"/>
                <w:sz w:val="16"/>
                <w:szCs w:val="16"/>
              </w:rPr>
              <w:tab/>
            </w:r>
            <w:r w:rsidRPr="008F14CC">
              <w:rPr>
                <w:rFonts w:ascii="Arial" w:eastAsia="Times New Roman" w:hAnsi="Arial" w:cs="Arial"/>
                <w:color w:val="000000"/>
                <w:sz w:val="16"/>
                <w:szCs w:val="16"/>
              </w:rPr>
              <w:t>NAFTADESTILLAADID, N.O.S või</w:t>
            </w:r>
            <w:r w:rsidRPr="008F14CC">
              <w:rPr>
                <w:rFonts w:ascii="Arial" w:eastAsia="Times New Roman" w:hAnsi="Arial" w:cs="Arial"/>
                <w:sz w:val="16"/>
                <w:szCs w:val="16"/>
              </w:rPr>
              <w:t xml:space="preserve"> </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1268</w:t>
            </w:r>
            <w:r w:rsidRPr="008F14CC">
              <w:rPr>
                <w:rFonts w:ascii="Arial" w:eastAsia="Times New Roman" w:hAnsi="Arial" w:cs="Arial"/>
                <w:sz w:val="16"/>
                <w:szCs w:val="16"/>
              </w:rPr>
              <w:tab/>
            </w:r>
            <w:r w:rsidRPr="008F14CC">
              <w:rPr>
                <w:rFonts w:ascii="Arial" w:eastAsia="Times New Roman" w:hAnsi="Arial" w:cs="Arial"/>
                <w:color w:val="000000"/>
                <w:sz w:val="16"/>
                <w:szCs w:val="16"/>
              </w:rPr>
              <w:t>NAFTASAADUSED, N.O.S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1987</w:t>
            </w:r>
            <w:r w:rsidRPr="008F14CC">
              <w:rPr>
                <w:rFonts w:ascii="Arial" w:eastAsia="Times New Roman" w:hAnsi="Arial" w:cs="Arial"/>
                <w:sz w:val="16"/>
                <w:szCs w:val="16"/>
              </w:rPr>
              <w:tab/>
            </w:r>
            <w:r w:rsidRPr="008F14CC">
              <w:rPr>
                <w:rFonts w:ascii="Arial" w:eastAsia="Times New Roman" w:hAnsi="Arial" w:cs="Arial"/>
                <w:color w:val="000000"/>
                <w:sz w:val="16"/>
                <w:szCs w:val="16"/>
              </w:rPr>
              <w:t>ALKOHOLID, N.O.S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1989</w:t>
            </w:r>
            <w:r w:rsidRPr="008F14CC">
              <w:rPr>
                <w:rFonts w:ascii="Arial" w:eastAsia="Times New Roman" w:hAnsi="Arial" w:cs="Arial"/>
                <w:sz w:val="16"/>
                <w:szCs w:val="16"/>
              </w:rPr>
              <w:tab/>
            </w:r>
            <w:r w:rsidRPr="008F14CC">
              <w:rPr>
                <w:rFonts w:ascii="Arial" w:eastAsia="Times New Roman" w:hAnsi="Arial" w:cs="Arial"/>
                <w:color w:val="000000"/>
                <w:sz w:val="16"/>
                <w:szCs w:val="16"/>
              </w:rPr>
              <w:t>ALDEHÜÜDID, N.O.S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2319</w:t>
            </w:r>
            <w:r w:rsidRPr="008F14CC">
              <w:rPr>
                <w:rFonts w:ascii="Arial" w:eastAsia="Times New Roman" w:hAnsi="Arial" w:cs="Arial"/>
                <w:sz w:val="16"/>
                <w:szCs w:val="16"/>
              </w:rPr>
              <w:tab/>
            </w:r>
            <w:r w:rsidRPr="008F14CC">
              <w:rPr>
                <w:rFonts w:ascii="Arial" w:eastAsia="Times New Roman" w:hAnsi="Arial" w:cs="Arial"/>
                <w:color w:val="000000"/>
                <w:sz w:val="16"/>
                <w:szCs w:val="16"/>
              </w:rPr>
              <w:t>TERPEENSED SÜSIVESIKUD, N.O.S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3271</w:t>
            </w:r>
            <w:r w:rsidRPr="008F14CC">
              <w:rPr>
                <w:rFonts w:ascii="Arial" w:eastAsia="Times New Roman" w:hAnsi="Arial" w:cs="Arial"/>
                <w:sz w:val="16"/>
                <w:szCs w:val="16"/>
              </w:rPr>
              <w:tab/>
            </w:r>
            <w:r w:rsidRPr="008F14CC">
              <w:rPr>
                <w:rFonts w:ascii="Arial" w:eastAsia="Times New Roman" w:hAnsi="Arial" w:cs="Arial"/>
                <w:color w:val="000000"/>
                <w:sz w:val="16"/>
                <w:szCs w:val="16"/>
              </w:rPr>
              <w:t>EETRID, N.O.S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 xml:space="preserve">3272 </w:t>
            </w:r>
            <w:r w:rsidRPr="008F14CC">
              <w:rPr>
                <w:rFonts w:ascii="Arial" w:eastAsia="Times New Roman" w:hAnsi="Arial" w:cs="Arial"/>
                <w:sz w:val="16"/>
                <w:szCs w:val="16"/>
              </w:rPr>
              <w:tab/>
              <w:t>ESTRID, N.O.S</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3295</w:t>
            </w:r>
            <w:r w:rsidRPr="008F14CC">
              <w:rPr>
                <w:rFonts w:ascii="Arial" w:eastAsia="Times New Roman" w:hAnsi="Arial" w:cs="Arial"/>
                <w:sz w:val="16"/>
                <w:szCs w:val="16"/>
              </w:rPr>
              <w:tab/>
              <w:t xml:space="preserve">SÜSIVESINIKUD, VEDELAD, N.O.S </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 xml:space="preserve">3336 </w:t>
            </w:r>
            <w:r w:rsidRPr="008F14CC">
              <w:rPr>
                <w:rFonts w:ascii="Arial" w:eastAsia="Times New Roman" w:hAnsi="Arial" w:cs="Arial"/>
                <w:sz w:val="16"/>
                <w:szCs w:val="16"/>
              </w:rPr>
              <w:tab/>
            </w:r>
            <w:r w:rsidRPr="008F14CC">
              <w:rPr>
                <w:rFonts w:ascii="Arial" w:eastAsia="Times New Roman" w:hAnsi="Arial" w:cs="Arial"/>
                <w:color w:val="000000"/>
                <w:sz w:val="16"/>
                <w:szCs w:val="16"/>
              </w:rPr>
              <w:t>MERKAPTAANIDE SEGU, VEDEL, KERGESTISÜTTIV, N.O.S või</w:t>
            </w:r>
          </w:p>
          <w:p w:rsidR="001156E6" w:rsidRPr="008F14CC" w:rsidRDefault="001156E6" w:rsidP="001156E6">
            <w:pPr>
              <w:spacing w:before="40" w:after="0" w:line="240" w:lineRule="auto"/>
              <w:ind w:left="662" w:hanging="662"/>
              <w:rPr>
                <w:rFonts w:ascii="Arial" w:eastAsia="Times New Roman" w:hAnsi="Arial" w:cs="Arial"/>
                <w:sz w:val="16"/>
                <w:szCs w:val="16"/>
              </w:rPr>
            </w:pPr>
            <w:r w:rsidRPr="008F14CC">
              <w:rPr>
                <w:rFonts w:ascii="Arial" w:eastAsia="Times New Roman" w:hAnsi="Arial" w:cs="Arial"/>
                <w:sz w:val="16"/>
                <w:szCs w:val="16"/>
              </w:rPr>
              <w:t xml:space="preserve">3336 </w:t>
            </w:r>
            <w:r w:rsidRPr="008F14CC">
              <w:rPr>
                <w:rFonts w:ascii="Arial" w:eastAsia="Times New Roman" w:hAnsi="Arial" w:cs="Arial"/>
                <w:sz w:val="16"/>
                <w:szCs w:val="16"/>
              </w:rPr>
              <w:tab/>
            </w:r>
            <w:r w:rsidRPr="008F14CC">
              <w:rPr>
                <w:rFonts w:ascii="Arial" w:eastAsia="Times New Roman" w:hAnsi="Arial" w:cs="Arial"/>
                <w:color w:val="000000"/>
                <w:sz w:val="16"/>
                <w:szCs w:val="16"/>
              </w:rPr>
              <w:t>MERKAPTAANI SEGU, VEDEL, KERGESTISÜTTIV, N.O.S</w:t>
            </w:r>
            <w:r w:rsidRPr="008F14CC">
              <w:rPr>
                <w:rFonts w:ascii="Arial" w:eastAsia="Times New Roman" w:hAnsi="Arial" w:cs="Arial"/>
                <w:sz w:val="16"/>
                <w:szCs w:val="16"/>
              </w:rPr>
              <w:t xml:space="preserve"> </w:t>
            </w:r>
          </w:p>
          <w:p w:rsidR="001156E6" w:rsidRPr="008F14CC" w:rsidRDefault="001156E6" w:rsidP="001156E6">
            <w:pPr>
              <w:spacing w:before="40" w:after="0" w:line="240" w:lineRule="auto"/>
              <w:ind w:left="662" w:hanging="662"/>
              <w:rPr>
                <w:rFonts w:ascii="Arial" w:eastAsia="Times New Roman" w:hAnsi="Arial"/>
                <w:color w:val="000000"/>
                <w:sz w:val="18"/>
                <w:szCs w:val="24"/>
              </w:rPr>
            </w:pPr>
            <w:r w:rsidRPr="008F14CC">
              <w:rPr>
                <w:rFonts w:ascii="Arial" w:eastAsia="Times New Roman" w:hAnsi="Arial" w:cs="Arial"/>
                <w:sz w:val="16"/>
                <w:szCs w:val="16"/>
              </w:rPr>
              <w:t xml:space="preserve">1993 </w:t>
            </w:r>
            <w:r w:rsidRPr="008F14CC">
              <w:rPr>
                <w:rFonts w:ascii="Arial" w:eastAsia="Times New Roman" w:hAnsi="Arial" w:cs="Arial"/>
                <w:sz w:val="16"/>
                <w:szCs w:val="16"/>
              </w:rPr>
              <w:tab/>
            </w:r>
            <w:r w:rsidRPr="008F14CC">
              <w:rPr>
                <w:rFonts w:ascii="Arial" w:eastAsia="Times New Roman" w:hAnsi="Arial" w:cs="Arial"/>
                <w:color w:val="000000"/>
                <w:sz w:val="16"/>
                <w:szCs w:val="16"/>
              </w:rPr>
              <w:t>KERGESTISÜTTIV VEDELIK, N.O.S</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1138"/>
        </w:trPr>
        <w:tc>
          <w:tcPr>
            <w:tcW w:w="1704" w:type="dxa"/>
            <w:gridSpan w:val="3"/>
            <w:tcBorders>
              <w:top w:val="nil"/>
              <w:left w:val="nil"/>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tcBorders>
              <w:top w:val="single" w:sz="4" w:space="0" w:color="auto"/>
              <w:left w:val="single" w:sz="4" w:space="0" w:color="auto"/>
              <w:bottom w:val="nil"/>
              <w:right w:val="single" w:sz="4" w:space="0" w:color="auto"/>
            </w:tcBorders>
          </w:tcPr>
          <w:p w:rsidR="001156E6" w:rsidRPr="008F14CC" w:rsidRDefault="001156E6" w:rsidP="001156E6">
            <w:pPr>
              <w:spacing w:after="0" w:line="240" w:lineRule="auto"/>
              <w:jc w:val="both"/>
              <w:rPr>
                <w:rFonts w:ascii="Arial" w:eastAsia="Times New Roman" w:hAnsi="Arial"/>
                <w:color w:val="000000"/>
                <w:sz w:val="18"/>
                <w:szCs w:val="24"/>
              </w:rPr>
            </w:pPr>
            <w:r w:rsidRPr="008F14CC">
              <w:rPr>
                <w:rFonts w:ascii="Arial" w:eastAsia="Times New Roman" w:hAnsi="Arial"/>
                <w:sz w:val="16"/>
                <w:szCs w:val="24"/>
              </w:rPr>
              <w:t xml:space="preserve"> </w:t>
            </w:r>
            <w:r w:rsidRPr="008F14CC">
              <w:rPr>
                <w:rFonts w:ascii="Arial" w:eastAsia="Times New Roman" w:hAnsi="Arial"/>
                <w:b/>
                <w:sz w:val="16"/>
                <w:szCs w:val="24"/>
              </w:rPr>
              <w:t>F1</w:t>
            </w:r>
          </w:p>
        </w:tc>
        <w:tc>
          <w:tcPr>
            <w:tcW w:w="6629" w:type="dxa"/>
            <w:gridSpan w:val="4"/>
            <w:vMerge/>
            <w:tcBorders>
              <w:top w:val="nil"/>
              <w:left w:val="single" w:sz="4" w:space="0" w:color="auto"/>
              <w:bottom w:val="nil"/>
            </w:tcBorders>
          </w:tcPr>
          <w:p w:rsidR="001156E6" w:rsidRPr="008F14CC" w:rsidRDefault="001156E6" w:rsidP="001156E6">
            <w:pPr>
              <w:spacing w:after="0" w:line="240" w:lineRule="auto"/>
              <w:jc w:val="both"/>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946"/>
        </w:trPr>
        <w:tc>
          <w:tcPr>
            <w:tcW w:w="1704" w:type="dxa"/>
            <w:gridSpan w:val="3"/>
            <w:tcBorders>
              <w:top w:val="single" w:sz="4" w:space="0" w:color="auto"/>
              <w:bottom w:val="single" w:sz="6" w:space="0" w:color="auto"/>
              <w:right w:val="single" w:sz="4" w:space="0" w:color="auto"/>
            </w:tcBorders>
          </w:tcPr>
          <w:p w:rsidR="001156E6" w:rsidRPr="008F14CC" w:rsidRDefault="001156E6" w:rsidP="001156E6">
            <w:pPr>
              <w:spacing w:after="0" w:line="240" w:lineRule="auto"/>
              <w:jc w:val="both"/>
              <w:rPr>
                <w:rFonts w:ascii="Arial" w:eastAsia="Times New Roman" w:hAnsi="Arial"/>
                <w:b/>
                <w:sz w:val="16"/>
                <w:szCs w:val="24"/>
              </w:rPr>
            </w:pPr>
            <w:r w:rsidRPr="008F14CC">
              <w:rPr>
                <w:rFonts w:ascii="Arial" w:eastAsia="Times New Roman" w:hAnsi="Arial"/>
                <w:b/>
                <w:sz w:val="16"/>
                <w:szCs w:val="24"/>
              </w:rPr>
              <w:t xml:space="preserve"> Ilma kaasneva riskita </w:t>
            </w:r>
          </w:p>
          <w:p w:rsidR="001156E6" w:rsidRPr="008F14CC" w:rsidRDefault="001156E6" w:rsidP="001156E6">
            <w:pPr>
              <w:spacing w:after="0" w:line="240" w:lineRule="auto"/>
              <w:jc w:val="both"/>
              <w:rPr>
                <w:rFonts w:ascii="Arial" w:eastAsia="Times New Roman" w:hAnsi="Arial"/>
                <w:b/>
                <w:sz w:val="16"/>
                <w:szCs w:val="24"/>
              </w:rPr>
            </w:pPr>
            <w:r w:rsidRPr="008F14CC">
              <w:rPr>
                <w:rFonts w:ascii="Arial" w:eastAsia="Times New Roman" w:hAnsi="Arial"/>
                <w:b/>
                <w:sz w:val="16"/>
                <w:szCs w:val="24"/>
              </w:rPr>
              <w:t xml:space="preserve"> </w:t>
            </w:r>
          </w:p>
          <w:p w:rsidR="001156E6" w:rsidRPr="008F14CC" w:rsidRDefault="001156E6" w:rsidP="001156E6">
            <w:pPr>
              <w:spacing w:after="0" w:line="240" w:lineRule="auto"/>
              <w:jc w:val="both"/>
              <w:rPr>
                <w:rFonts w:ascii="Arial" w:eastAsia="Times New Roman" w:hAnsi="Arial"/>
                <w:sz w:val="16"/>
                <w:szCs w:val="24"/>
              </w:rPr>
            </w:pPr>
            <w:r w:rsidRPr="008F14CC">
              <w:rPr>
                <w:rFonts w:ascii="Arial" w:eastAsia="Times New Roman" w:hAnsi="Arial"/>
                <w:b/>
                <w:sz w:val="16"/>
                <w:szCs w:val="24"/>
              </w:rPr>
              <w:t xml:space="preserve"> F</w:t>
            </w:r>
          </w:p>
        </w:tc>
        <w:tc>
          <w:tcPr>
            <w:tcW w:w="1419" w:type="dxa"/>
            <w:gridSpan w:val="3"/>
            <w:tcBorders>
              <w:top w:val="nil"/>
              <w:left w:val="single" w:sz="4" w:space="0" w:color="auto"/>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29" w:type="dxa"/>
            <w:gridSpan w:val="4"/>
            <w:vMerge/>
            <w:tcBorders>
              <w:top w:val="nil"/>
              <w:left w:val="single" w:sz="4" w:space="0" w:color="auto"/>
              <w:bottom w:val="nil"/>
            </w:tcBorders>
          </w:tcPr>
          <w:p w:rsidR="001156E6" w:rsidRPr="008F14CC" w:rsidRDefault="001156E6" w:rsidP="001156E6">
            <w:pPr>
              <w:spacing w:after="0" w:line="240" w:lineRule="auto"/>
              <w:jc w:val="both"/>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567"/>
        </w:trPr>
        <w:tc>
          <w:tcPr>
            <w:tcW w:w="1704" w:type="dxa"/>
            <w:gridSpan w:val="3"/>
            <w:vMerge w:val="restart"/>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vMerge w:val="restart"/>
            <w:tcBorders>
              <w:top w:val="nil"/>
              <w:left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rPr>
                <w:rFonts w:ascii="Arial" w:eastAsia="Times New Roman" w:hAnsi="Arial"/>
                <w:b/>
                <w:sz w:val="16"/>
                <w:szCs w:val="24"/>
              </w:rPr>
            </w:pPr>
            <w:r w:rsidRPr="008F14CC">
              <w:rPr>
                <w:rFonts w:ascii="Arial" w:eastAsia="Times New Roman" w:hAnsi="Arial"/>
                <w:b/>
                <w:sz w:val="16"/>
                <w:szCs w:val="24"/>
              </w:rPr>
              <w:t xml:space="preserve"> F2 </w:t>
            </w:r>
          </w:p>
          <w:p w:rsidR="001156E6" w:rsidRPr="008F14CC" w:rsidRDefault="001156E6" w:rsidP="001156E6">
            <w:pPr>
              <w:spacing w:after="0" w:line="240" w:lineRule="auto"/>
              <w:rPr>
                <w:rFonts w:ascii="Arial" w:eastAsia="Times New Roman" w:hAnsi="Arial"/>
                <w:sz w:val="16"/>
                <w:szCs w:val="24"/>
              </w:rPr>
            </w:pPr>
            <w:r w:rsidRPr="008F14CC">
              <w:rPr>
                <w:rFonts w:ascii="Arial" w:eastAsia="Times New Roman" w:hAnsi="Arial"/>
                <w:b/>
                <w:sz w:val="16"/>
                <w:szCs w:val="24"/>
              </w:rPr>
              <w:t>Kõrgendatud temperatuuril</w:t>
            </w:r>
            <w:r w:rsidRPr="008F14CC">
              <w:rPr>
                <w:rFonts w:ascii="Arial" w:eastAsia="Times New Roman" w:hAnsi="Arial"/>
                <w:sz w:val="16"/>
                <w:szCs w:val="24"/>
              </w:rPr>
              <w:t xml:space="preserve"> </w:t>
            </w:r>
          </w:p>
        </w:tc>
        <w:tc>
          <w:tcPr>
            <w:tcW w:w="6629" w:type="dxa"/>
            <w:gridSpan w:val="4"/>
            <w:vMerge/>
            <w:tcBorders>
              <w:top w:val="nil"/>
              <w:left w:val="single" w:sz="4" w:space="0" w:color="auto"/>
              <w:bottom w:val="single" w:sz="6" w:space="0" w:color="auto"/>
            </w:tcBorders>
          </w:tcPr>
          <w:p w:rsidR="001156E6" w:rsidRPr="008F14CC" w:rsidRDefault="001156E6" w:rsidP="001156E6">
            <w:pPr>
              <w:spacing w:after="0" w:line="240" w:lineRule="auto"/>
              <w:jc w:val="both"/>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Pr>
        <w:tc>
          <w:tcPr>
            <w:tcW w:w="1704" w:type="dxa"/>
            <w:gridSpan w:val="3"/>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vMerge/>
            <w:tcBorders>
              <w:left w:val="single" w:sz="4" w:space="0" w:color="auto"/>
              <w:right w:val="nil"/>
            </w:tcBorders>
          </w:tcPr>
          <w:p w:rsidR="001156E6" w:rsidRPr="008F14CC" w:rsidRDefault="001156E6" w:rsidP="001156E6">
            <w:pPr>
              <w:spacing w:before="180" w:after="0" w:line="240" w:lineRule="auto"/>
              <w:jc w:val="both"/>
              <w:rPr>
                <w:rFonts w:ascii="Arial" w:eastAsia="Times New Roman" w:hAnsi="Arial"/>
                <w:sz w:val="16"/>
                <w:szCs w:val="24"/>
              </w:rPr>
            </w:pPr>
          </w:p>
        </w:tc>
        <w:tc>
          <w:tcPr>
            <w:tcW w:w="6629" w:type="dxa"/>
            <w:gridSpan w:val="4"/>
            <w:tcBorders>
              <w:top w:val="single" w:sz="6" w:space="0" w:color="auto"/>
              <w:left w:val="nil"/>
              <w:bottom w:val="single" w:sz="4" w:space="0" w:color="auto"/>
              <w:right w:val="nil"/>
            </w:tcBorders>
          </w:tcPr>
          <w:p w:rsidR="001156E6" w:rsidRPr="008F14CC" w:rsidRDefault="001156E6" w:rsidP="001156E6">
            <w:pPr>
              <w:spacing w:after="0" w:line="240" w:lineRule="auto"/>
              <w:jc w:val="both"/>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Pr>
        <w:tc>
          <w:tcPr>
            <w:tcW w:w="1704" w:type="dxa"/>
            <w:gridSpan w:val="3"/>
            <w:vMerge/>
            <w:tcBorders>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vMerge/>
            <w:tcBorders>
              <w:left w:val="single" w:sz="4" w:space="0" w:color="auto"/>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29" w:type="dxa"/>
            <w:gridSpan w:val="4"/>
            <w:tcBorders>
              <w:top w:val="single" w:sz="4" w:space="0" w:color="auto"/>
              <w:left w:val="single" w:sz="4" w:space="0" w:color="auto"/>
              <w:bottom w:val="single" w:sz="6" w:space="0" w:color="auto"/>
            </w:tcBorders>
          </w:tcPr>
          <w:p w:rsidR="001156E6" w:rsidRPr="008F14CC" w:rsidRDefault="001156E6" w:rsidP="001156E6">
            <w:pPr>
              <w:spacing w:before="40" w:after="0" w:line="240" w:lineRule="auto"/>
              <w:ind w:left="662" w:hanging="662"/>
              <w:rPr>
                <w:rFonts w:ascii="Arial" w:eastAsia="Times New Roman" w:hAnsi="Arial"/>
                <w:color w:val="000000"/>
                <w:sz w:val="20"/>
                <w:szCs w:val="20"/>
              </w:rPr>
            </w:pPr>
            <w:r w:rsidRPr="008F14CC">
              <w:rPr>
                <w:rFonts w:ascii="Arial" w:eastAsia="Times New Roman" w:hAnsi="Arial"/>
                <w:sz w:val="16"/>
                <w:szCs w:val="16"/>
              </w:rPr>
              <w:t>3256</w:t>
            </w:r>
            <w:r w:rsidR="000767E3">
              <w:rPr>
                <w:rFonts w:ascii="Arial" w:eastAsia="Times New Roman" w:hAnsi="Arial"/>
                <w:sz w:val="16"/>
                <w:szCs w:val="16"/>
              </w:rPr>
              <w:t xml:space="preserve">   </w:t>
            </w:r>
            <w:r w:rsidRPr="008F14CC">
              <w:rPr>
                <w:rFonts w:ascii="Arial" w:eastAsia="Times New Roman" w:hAnsi="Arial"/>
                <w:sz w:val="16"/>
                <w:szCs w:val="16"/>
              </w:rPr>
              <w:t xml:space="preserve"> KÕRGTEMPERATUURNE VEDELIK, KERGESTISÜTTIV, N.O.S, leekpunktiga üle 60 °C, leektemperatuuril või kõrgemal temperatuuril</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309"/>
        </w:trPr>
        <w:tc>
          <w:tcPr>
            <w:tcW w:w="3123" w:type="dxa"/>
            <w:gridSpan w:val="6"/>
            <w:vMerge w:val="restart"/>
            <w:tcBorders>
              <w:top w:val="nil"/>
            </w:tcBorders>
          </w:tcPr>
          <w:p w:rsidR="001156E6" w:rsidRPr="008F14CC" w:rsidRDefault="001156E6" w:rsidP="001156E6">
            <w:pPr>
              <w:spacing w:after="0" w:line="240" w:lineRule="auto"/>
              <w:jc w:val="both"/>
              <w:rPr>
                <w:rFonts w:ascii="Arial" w:eastAsia="Times New Roman" w:hAnsi="Arial"/>
                <w:sz w:val="16"/>
                <w:szCs w:val="24"/>
              </w:rPr>
            </w:pPr>
          </w:p>
        </w:tc>
        <w:tc>
          <w:tcPr>
            <w:tcW w:w="6629" w:type="dxa"/>
            <w:gridSpan w:val="4"/>
            <w:tcBorders>
              <w:top w:val="single" w:sz="6" w:space="0" w:color="auto"/>
              <w:bottom w:val="single" w:sz="4" w:space="0" w:color="auto"/>
              <w:right w:val="nil"/>
            </w:tcBorders>
          </w:tcPr>
          <w:p w:rsidR="001156E6" w:rsidRPr="008F14CC" w:rsidRDefault="001156E6" w:rsidP="001156E6">
            <w:pPr>
              <w:spacing w:after="0" w:line="240" w:lineRule="auto"/>
              <w:ind w:left="667" w:hanging="667"/>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210"/>
        </w:trPr>
        <w:tc>
          <w:tcPr>
            <w:tcW w:w="3123" w:type="dxa"/>
            <w:gridSpan w:val="6"/>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29" w:type="dxa"/>
            <w:gridSpan w:val="4"/>
            <w:vMerge w:val="restart"/>
            <w:tcBorders>
              <w:top w:val="single" w:sz="4" w:space="0" w:color="auto"/>
              <w:left w:val="single" w:sz="4" w:space="0" w:color="auto"/>
              <w:bottom w:val="nil"/>
              <w:right w:val="single" w:sz="4" w:space="0" w:color="auto"/>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1228 </w:t>
            </w:r>
            <w:r w:rsidRPr="008F14CC">
              <w:rPr>
                <w:rFonts w:ascii="Arial" w:eastAsia="Times New Roman" w:hAnsi="Arial"/>
                <w:sz w:val="16"/>
                <w:szCs w:val="16"/>
              </w:rPr>
              <w:tab/>
              <w:t xml:space="preserve">MERKAPTAANID, VEDELAD, KERGESTISÜTTIVAD, MÜRGISED N.O.S või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1228 </w:t>
            </w:r>
            <w:r w:rsidRPr="008F14CC">
              <w:rPr>
                <w:rFonts w:ascii="Arial" w:eastAsia="Times New Roman" w:hAnsi="Arial"/>
                <w:sz w:val="16"/>
                <w:szCs w:val="16"/>
              </w:rPr>
              <w:tab/>
              <w:t xml:space="preserve">MERKAPTAANIDE SEGU, VEDEL, KERGESTISÜTTIV, MÜRGINE, N.O.S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1986 </w:t>
            </w:r>
            <w:r w:rsidRPr="008F14CC">
              <w:rPr>
                <w:rFonts w:ascii="Arial" w:eastAsia="Times New Roman" w:hAnsi="Arial"/>
                <w:sz w:val="16"/>
                <w:szCs w:val="16"/>
              </w:rPr>
              <w:tab/>
              <w:t xml:space="preserve">ALKOHOLID, KERGESTISÜTTIVAD, MÜRGISED, N.O.S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1988 </w:t>
            </w:r>
            <w:r w:rsidRPr="008F14CC">
              <w:rPr>
                <w:rFonts w:ascii="Arial" w:eastAsia="Times New Roman" w:hAnsi="Arial"/>
                <w:sz w:val="16"/>
                <w:szCs w:val="16"/>
              </w:rPr>
              <w:tab/>
              <w:t>ALDEHÜÜDID, KERGESTISÜTTIVAD, MÜRGISED, N.O.S</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210"/>
        </w:trPr>
        <w:tc>
          <w:tcPr>
            <w:tcW w:w="3123" w:type="dxa"/>
            <w:gridSpan w:val="6"/>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29" w:type="dxa"/>
            <w:gridSpan w:val="4"/>
            <w:vMerge/>
            <w:tcBorders>
              <w:top w:val="single" w:sz="4" w:space="0" w:color="auto"/>
              <w:left w:val="single" w:sz="4" w:space="0" w:color="auto"/>
              <w:bottom w:val="nil"/>
              <w:right w:val="single" w:sz="4" w:space="0" w:color="auto"/>
            </w:tcBorders>
          </w:tcPr>
          <w:p w:rsidR="001156E6" w:rsidRPr="008F14CC" w:rsidRDefault="001156E6" w:rsidP="001156E6">
            <w:pPr>
              <w:spacing w:before="40" w:after="0" w:line="240" w:lineRule="auto"/>
              <w:ind w:left="662" w:hanging="662"/>
              <w:rPr>
                <w:rFonts w:ascii="Arial" w:eastAsia="Times New Roman" w:hAnsi="Arial"/>
                <w:sz w:val="16"/>
                <w:szCs w:val="16"/>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210"/>
        </w:trPr>
        <w:tc>
          <w:tcPr>
            <w:tcW w:w="3123" w:type="dxa"/>
            <w:gridSpan w:val="6"/>
            <w:vMerge/>
            <w:tcBorders>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29" w:type="dxa"/>
            <w:gridSpan w:val="4"/>
            <w:vMerge/>
            <w:tcBorders>
              <w:top w:val="single" w:sz="4" w:space="0" w:color="auto"/>
              <w:left w:val="single" w:sz="4" w:space="0" w:color="auto"/>
              <w:bottom w:val="nil"/>
              <w:right w:val="single" w:sz="4" w:space="0" w:color="auto"/>
            </w:tcBorders>
          </w:tcPr>
          <w:p w:rsidR="001156E6" w:rsidRPr="008F14CC" w:rsidRDefault="001156E6" w:rsidP="001156E6">
            <w:pPr>
              <w:spacing w:before="40" w:after="0" w:line="240" w:lineRule="auto"/>
              <w:ind w:left="662" w:hanging="662"/>
              <w:rPr>
                <w:rFonts w:ascii="Arial" w:eastAsia="Times New Roman" w:hAnsi="Arial"/>
                <w:sz w:val="16"/>
                <w:szCs w:val="16"/>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cantSplit/>
          <w:trHeight w:val="1102"/>
        </w:trPr>
        <w:tc>
          <w:tcPr>
            <w:tcW w:w="1704" w:type="dxa"/>
            <w:gridSpan w:val="3"/>
            <w:tcBorders>
              <w:top w:val="nil"/>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tcBorders>
              <w:top w:val="single" w:sz="4" w:space="0" w:color="auto"/>
              <w:bottom w:val="nil"/>
              <w:right w:val="single" w:sz="4" w:space="0" w:color="auto"/>
            </w:tcBorders>
          </w:tcPr>
          <w:p w:rsidR="001156E6" w:rsidRPr="008F14CC" w:rsidRDefault="001156E6" w:rsidP="001156E6">
            <w:pPr>
              <w:spacing w:after="0" w:line="240" w:lineRule="auto"/>
              <w:jc w:val="both"/>
              <w:rPr>
                <w:rFonts w:ascii="Arial" w:eastAsia="Times New Roman" w:hAnsi="Arial"/>
                <w:color w:val="000000"/>
                <w:sz w:val="18"/>
                <w:szCs w:val="24"/>
              </w:rPr>
            </w:pPr>
            <w:r w:rsidRPr="008F14CC">
              <w:rPr>
                <w:rFonts w:ascii="Arial" w:eastAsia="Times New Roman" w:hAnsi="Arial"/>
                <w:sz w:val="16"/>
                <w:szCs w:val="24"/>
              </w:rPr>
              <w:t xml:space="preserve"> </w:t>
            </w:r>
            <w:r w:rsidRPr="008F14CC">
              <w:rPr>
                <w:rFonts w:ascii="Arial" w:eastAsia="Times New Roman" w:hAnsi="Arial"/>
                <w:b/>
                <w:sz w:val="16"/>
                <w:szCs w:val="24"/>
              </w:rPr>
              <w:t>FT1</w:t>
            </w:r>
          </w:p>
        </w:tc>
        <w:tc>
          <w:tcPr>
            <w:tcW w:w="6629" w:type="dxa"/>
            <w:gridSpan w:val="4"/>
            <w:tcBorders>
              <w:top w:val="nil"/>
              <w:left w:val="single" w:sz="4" w:space="0" w:color="auto"/>
              <w:bottom w:val="single" w:sz="4" w:space="0" w:color="auto"/>
              <w:right w:val="single" w:sz="4" w:space="0" w:color="auto"/>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2478 </w:t>
            </w:r>
            <w:r w:rsidRPr="008F14CC">
              <w:rPr>
                <w:rFonts w:ascii="Arial" w:eastAsia="Times New Roman" w:hAnsi="Arial"/>
                <w:sz w:val="16"/>
                <w:szCs w:val="16"/>
              </w:rPr>
              <w:tab/>
              <w:t xml:space="preserve">ISOTSÜANAADID, KERGESTISÜTTIVAD, MÜRGISED, N.O.S või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2478 </w:t>
            </w:r>
            <w:r w:rsidRPr="008F14CC">
              <w:rPr>
                <w:rFonts w:ascii="Arial" w:eastAsia="Times New Roman" w:hAnsi="Arial"/>
                <w:sz w:val="16"/>
                <w:szCs w:val="16"/>
              </w:rPr>
              <w:tab/>
              <w:t xml:space="preserve">ISOTSÜANAATIDE LAHUS, KERGESTISÜTTIV, MÜRGINE, N.O.S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3248 </w:t>
            </w:r>
            <w:r w:rsidRPr="008F14CC">
              <w:rPr>
                <w:rFonts w:ascii="Arial" w:eastAsia="Times New Roman" w:hAnsi="Arial"/>
                <w:sz w:val="16"/>
                <w:szCs w:val="16"/>
              </w:rPr>
              <w:tab/>
              <w:t xml:space="preserve">RAVIM, VEDEL, KERGESTISÜTTIV, MÜRGINE, N.O.S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3273 </w:t>
            </w:r>
            <w:r w:rsidRPr="008F14CC">
              <w:rPr>
                <w:rFonts w:ascii="Arial" w:eastAsia="Times New Roman" w:hAnsi="Arial"/>
                <w:sz w:val="16"/>
                <w:szCs w:val="16"/>
              </w:rPr>
              <w:tab/>
              <w:t xml:space="preserve">NITRIILID, KERGESTISÜTTIVAD, MÜRGISED, N.O.S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1992</w:t>
            </w:r>
            <w:r w:rsidRPr="008F14CC">
              <w:rPr>
                <w:rFonts w:ascii="Arial" w:eastAsia="Times New Roman" w:hAnsi="Arial"/>
                <w:sz w:val="16"/>
                <w:szCs w:val="16"/>
              </w:rPr>
              <w:tab/>
              <w:t>KERGESTISÜTTIVAD VEDELIKUD, MÜRGISED, N.O.S</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Height w:val="278"/>
        </w:trPr>
        <w:tc>
          <w:tcPr>
            <w:tcW w:w="1704" w:type="dxa"/>
            <w:gridSpan w:val="3"/>
            <w:vMerge w:val="restart"/>
            <w:tcBorders>
              <w:top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b/>
                <w:sz w:val="16"/>
                <w:szCs w:val="24"/>
              </w:rPr>
            </w:pPr>
            <w:r w:rsidRPr="008F14CC">
              <w:rPr>
                <w:rFonts w:ascii="Arial" w:eastAsia="Times New Roman" w:hAnsi="Arial"/>
                <w:sz w:val="16"/>
                <w:szCs w:val="24"/>
              </w:rPr>
              <w:t xml:space="preserve"> </w:t>
            </w:r>
            <w:r w:rsidRPr="008F14CC">
              <w:rPr>
                <w:rFonts w:ascii="Arial" w:eastAsia="Times New Roman" w:hAnsi="Arial"/>
                <w:b/>
                <w:sz w:val="16"/>
                <w:szCs w:val="24"/>
              </w:rPr>
              <w:t>mürgised;</w:t>
            </w:r>
          </w:p>
          <w:p w:rsidR="001156E6" w:rsidRPr="008F14CC" w:rsidRDefault="001156E6" w:rsidP="001156E6">
            <w:pPr>
              <w:spacing w:after="0" w:line="240" w:lineRule="auto"/>
              <w:jc w:val="both"/>
              <w:rPr>
                <w:rFonts w:ascii="Arial" w:eastAsia="Times New Roman" w:hAnsi="Arial"/>
                <w:sz w:val="16"/>
                <w:szCs w:val="24"/>
              </w:rPr>
            </w:pPr>
            <w:r w:rsidRPr="008F14CC">
              <w:rPr>
                <w:rFonts w:ascii="Arial" w:eastAsia="Times New Roman" w:hAnsi="Arial"/>
                <w:b/>
                <w:sz w:val="16"/>
                <w:szCs w:val="24"/>
              </w:rPr>
              <w:t xml:space="preserve"> FT</w:t>
            </w:r>
          </w:p>
        </w:tc>
        <w:tc>
          <w:tcPr>
            <w:tcW w:w="1419" w:type="dxa"/>
            <w:gridSpan w:val="3"/>
            <w:vMerge w:val="restart"/>
            <w:tcBorders>
              <w:top w:val="nil"/>
              <w:right w:val="nil"/>
            </w:tcBorders>
          </w:tcPr>
          <w:p w:rsidR="001156E6" w:rsidRPr="008F14CC" w:rsidRDefault="001156E6" w:rsidP="001156E6">
            <w:pPr>
              <w:rPr>
                <w:rFonts w:ascii="Arial"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nil"/>
              <w:bottom w:val="single" w:sz="4" w:space="0" w:color="auto"/>
              <w:right w:val="nil"/>
            </w:tcBorders>
          </w:tcPr>
          <w:p w:rsidR="001156E6" w:rsidRPr="008F14CC" w:rsidRDefault="001156E6" w:rsidP="001156E6">
            <w:pPr>
              <w:spacing w:before="40" w:after="0" w:line="240" w:lineRule="auto"/>
              <w:ind w:left="662" w:hanging="662"/>
              <w:rPr>
                <w:rFonts w:ascii="Arial" w:eastAsia="Times New Roman" w:hAnsi="Arial"/>
                <w:sz w:val="16"/>
                <w:szCs w:val="16"/>
              </w:rPr>
            </w:pPr>
          </w:p>
          <w:p w:rsidR="001156E6" w:rsidRPr="008F14CC" w:rsidRDefault="001156E6" w:rsidP="001156E6">
            <w:pPr>
              <w:spacing w:before="40" w:after="0" w:line="240" w:lineRule="auto"/>
              <w:ind w:left="662" w:hanging="662"/>
              <w:rPr>
                <w:rFonts w:ascii="Arial" w:eastAsia="Times New Roman" w:hAnsi="Arial"/>
                <w:sz w:val="16"/>
                <w:szCs w:val="16"/>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Height w:val="277"/>
        </w:trPr>
        <w:tc>
          <w:tcPr>
            <w:tcW w:w="1704" w:type="dxa"/>
            <w:gridSpan w:val="3"/>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single" w:sz="4" w:space="0" w:color="auto"/>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2758</w:t>
            </w:r>
            <w:r w:rsidRPr="008F14CC">
              <w:rPr>
                <w:rFonts w:ascii="Arial" w:eastAsia="Times New Roman" w:hAnsi="Arial"/>
                <w:sz w:val="16"/>
                <w:szCs w:val="16"/>
              </w:rPr>
              <w:tab/>
              <w:t>KARBAMAATPESTITSIID,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704" w:type="dxa"/>
            <w:gridSpan w:val="3"/>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2760</w:t>
            </w:r>
            <w:r w:rsidRPr="008F14CC">
              <w:rPr>
                <w:rFonts w:ascii="Arial" w:eastAsia="Times New Roman" w:hAnsi="Arial"/>
                <w:sz w:val="16"/>
                <w:szCs w:val="16"/>
              </w:rPr>
              <w:tab/>
              <w:t>ARSEENPESTITSIID,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704" w:type="dxa"/>
            <w:gridSpan w:val="3"/>
            <w:vMerge/>
            <w:tcBorders>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19" w:type="dxa"/>
            <w:gridSpan w:val="3"/>
            <w:vMerge/>
            <w:tcBorders>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2762</w:t>
            </w:r>
            <w:r w:rsidRPr="008F14CC">
              <w:rPr>
                <w:rFonts w:ascii="Arial" w:eastAsia="Times New Roman" w:hAnsi="Arial"/>
                <w:sz w:val="16"/>
                <w:szCs w:val="16"/>
              </w:rPr>
              <w:tab/>
              <w:t>KLOORORGAANILINE 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val="restart"/>
            <w:tcBorders>
              <w:top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val="restart"/>
            <w:tcBorders>
              <w:top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2764</w:t>
            </w:r>
            <w:r w:rsidRPr="008F14CC">
              <w:rPr>
                <w:rFonts w:ascii="Arial" w:eastAsia="Times New Roman" w:hAnsi="Arial"/>
                <w:sz w:val="16"/>
                <w:szCs w:val="16"/>
              </w:rPr>
              <w:tab/>
              <w:t>TRIASIINPESTITSIID,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2772</w:t>
            </w:r>
            <w:r w:rsidRPr="008F14CC">
              <w:rPr>
                <w:rFonts w:ascii="Arial" w:eastAsia="Times New Roman" w:hAnsi="Arial"/>
                <w:sz w:val="16"/>
                <w:szCs w:val="16"/>
              </w:rPr>
              <w:tab/>
              <w:t>TIOKARBAMAATPESTITSIID,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left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2776</w:t>
            </w:r>
            <w:r w:rsidRPr="008F14CC">
              <w:rPr>
                <w:rFonts w:ascii="Arial" w:eastAsia="Times New Roman" w:hAnsi="Arial"/>
                <w:sz w:val="16"/>
                <w:szCs w:val="16"/>
              </w:rPr>
              <w:tab/>
              <w:t>VASEL PÕHINEV 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left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2778</w:t>
            </w:r>
            <w:r w:rsidRPr="008F14CC">
              <w:rPr>
                <w:rFonts w:ascii="Arial" w:eastAsia="Times New Roman" w:hAnsi="Arial"/>
                <w:sz w:val="16"/>
                <w:szCs w:val="16"/>
              </w:rPr>
              <w:tab/>
              <w:t>ELAVHÕBEDAL PÕHINEV 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left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2780</w:t>
            </w:r>
            <w:r w:rsidRPr="008F14CC">
              <w:rPr>
                <w:rFonts w:ascii="Arial" w:eastAsia="Times New Roman" w:hAnsi="Arial"/>
                <w:sz w:val="16"/>
                <w:szCs w:val="16"/>
              </w:rPr>
              <w:tab/>
              <w:t xml:space="preserve">ASENDATUD NITROFENOOLPESTITSIID, VEDEL, KERGESTISÜTTIV, MÜRGINE </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left w:val="single" w:sz="4" w:space="0" w:color="auto"/>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2782</w:t>
            </w:r>
            <w:r w:rsidRPr="008F14CC">
              <w:rPr>
                <w:rFonts w:ascii="Arial" w:eastAsia="Times New Roman" w:hAnsi="Arial"/>
                <w:sz w:val="16"/>
                <w:szCs w:val="16"/>
              </w:rPr>
              <w:tab/>
              <w:t>BIPÜRDIILIUMPESTITSIID,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val="restart"/>
            <w:tcBorders>
              <w:top w:val="nil"/>
              <w:left w:val="single" w:sz="4" w:space="0" w:color="auto"/>
              <w:bottom w:val="nil"/>
              <w:right w:val="single" w:sz="4" w:space="0" w:color="auto"/>
            </w:tcBorders>
          </w:tcPr>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r w:rsidRPr="008F14CC">
              <w:rPr>
                <w:rFonts w:ascii="Arial" w:eastAsia="Times New Roman" w:hAnsi="Arial"/>
                <w:b/>
                <w:sz w:val="16"/>
                <w:szCs w:val="24"/>
              </w:rPr>
              <w:t>Pestitsiidid</w:t>
            </w:r>
          </w:p>
          <w:p w:rsidR="001156E6" w:rsidRPr="008F14CC" w:rsidRDefault="001156E6" w:rsidP="001156E6">
            <w:pPr>
              <w:spacing w:after="0" w:line="240" w:lineRule="auto"/>
              <w:jc w:val="both"/>
              <w:rPr>
                <w:rFonts w:ascii="Arial" w:eastAsia="Times New Roman" w:hAnsi="Arial"/>
                <w:b/>
                <w:sz w:val="16"/>
                <w:szCs w:val="24"/>
              </w:rPr>
            </w:pPr>
            <w:r w:rsidRPr="008F14CC">
              <w:rPr>
                <w:rFonts w:ascii="Arial" w:eastAsia="Times New Roman" w:hAnsi="Arial"/>
                <w:b/>
                <w:sz w:val="16"/>
                <w:szCs w:val="24"/>
              </w:rPr>
              <w:lastRenderedPageBreak/>
              <w:t>Leekpunkt</w:t>
            </w:r>
          </w:p>
          <w:p w:rsidR="001156E6" w:rsidRPr="008F14CC" w:rsidRDefault="001156E6" w:rsidP="001156E6">
            <w:pPr>
              <w:spacing w:after="0" w:line="240" w:lineRule="auto"/>
              <w:jc w:val="both"/>
              <w:rPr>
                <w:rFonts w:ascii="Arial" w:eastAsia="Times New Roman" w:hAnsi="Arial"/>
                <w:b/>
                <w:caps/>
                <w:sz w:val="16"/>
                <w:szCs w:val="24"/>
              </w:rPr>
            </w:pPr>
            <w:r w:rsidRPr="008F14CC">
              <w:rPr>
                <w:rFonts w:ascii="Arial" w:eastAsia="Times New Roman" w:hAnsi="Arial"/>
                <w:b/>
                <w:sz w:val="16"/>
                <w:szCs w:val="24"/>
              </w:rPr>
              <w:t>&lt;23 °C)</w:t>
            </w:r>
            <w:r w:rsidR="000767E3">
              <w:rPr>
                <w:rFonts w:ascii="Arial" w:eastAsia="Times New Roman" w:hAnsi="Arial"/>
                <w:b/>
                <w:sz w:val="16"/>
                <w:szCs w:val="24"/>
              </w:rPr>
              <w:t xml:space="preserve"> </w:t>
            </w:r>
          </w:p>
          <w:p w:rsidR="001156E6" w:rsidRPr="008F14CC" w:rsidRDefault="001156E6" w:rsidP="001156E6">
            <w:pPr>
              <w:spacing w:after="0" w:line="240" w:lineRule="auto"/>
              <w:jc w:val="both"/>
              <w:rPr>
                <w:rFonts w:ascii="Arial" w:eastAsia="Times New Roman" w:hAnsi="Arial"/>
                <w:sz w:val="16"/>
                <w:szCs w:val="24"/>
              </w:rPr>
            </w:pPr>
            <w:r w:rsidRPr="008F14CC">
              <w:rPr>
                <w:rFonts w:ascii="Arial" w:eastAsia="Times New Roman" w:hAnsi="Arial"/>
                <w:b/>
                <w:sz w:val="16"/>
                <w:szCs w:val="24"/>
              </w:rPr>
              <w:t xml:space="preserve">FT2 </w:t>
            </w: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lastRenderedPageBreak/>
              <w:t>2784</w:t>
            </w:r>
            <w:r w:rsidRPr="008F14CC">
              <w:rPr>
                <w:rFonts w:ascii="Arial" w:eastAsia="Times New Roman" w:hAnsi="Arial"/>
                <w:sz w:val="16"/>
                <w:szCs w:val="16"/>
              </w:rPr>
              <w:tab/>
              <w:t>FOSFORORGAANILINE 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top w:val="nil"/>
              <w:left w:val="single" w:sz="4" w:space="0" w:color="auto"/>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2787</w:t>
            </w:r>
            <w:r w:rsidRPr="008F14CC">
              <w:rPr>
                <w:rFonts w:ascii="Arial" w:eastAsia="Times New Roman" w:hAnsi="Arial"/>
                <w:sz w:val="16"/>
                <w:szCs w:val="16"/>
              </w:rPr>
              <w:tab/>
              <w:t>TINAORGAANILINE 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top w:val="nil"/>
              <w:left w:val="single" w:sz="4" w:space="0" w:color="auto"/>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3024</w:t>
            </w:r>
            <w:r w:rsidRPr="008F14CC">
              <w:rPr>
                <w:rFonts w:ascii="Arial" w:eastAsia="Times New Roman" w:hAnsi="Arial"/>
                <w:sz w:val="16"/>
                <w:szCs w:val="16"/>
              </w:rPr>
              <w:tab/>
              <w:t>KUMARIINI DERIVAADIGA 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val="restart"/>
            <w:tcBorders>
              <w:top w:val="nil"/>
              <w:right w:val="nil"/>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val="restart"/>
            <w:tcBorders>
              <w:top w:val="single" w:sz="4" w:space="0" w:color="auto"/>
              <w:left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3346</w:t>
            </w:r>
            <w:r w:rsidRPr="008F14CC">
              <w:rPr>
                <w:rFonts w:ascii="Arial" w:eastAsia="Times New Roman" w:hAnsi="Arial"/>
                <w:sz w:val="16"/>
                <w:szCs w:val="16"/>
              </w:rPr>
              <w:tab/>
              <w:t>FENOKSÄÄDIKHAPPE DERIVAATPESTITSIID,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nil"/>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left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3350</w:t>
            </w:r>
            <w:r w:rsidRPr="008F14CC">
              <w:rPr>
                <w:rFonts w:ascii="Arial" w:eastAsia="Times New Roman" w:hAnsi="Arial"/>
                <w:sz w:val="16"/>
                <w:szCs w:val="16"/>
              </w:rPr>
              <w:tab/>
              <w:t>PÜRETROIDPESTITSIID, VEDEL, KERGESTISÜTTIV, MÜRGINE</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right w:val="nil"/>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left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nil"/>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3021</w:t>
            </w:r>
            <w:r w:rsidRPr="008F14CC">
              <w:rPr>
                <w:rFonts w:ascii="Arial" w:eastAsia="Times New Roman" w:hAnsi="Arial"/>
                <w:sz w:val="16"/>
                <w:szCs w:val="16"/>
              </w:rPr>
              <w:tab/>
              <w:t>PESTITSIID, VEDEL, KERGESTISÜTTIV, MÜRGINE, N.O.S.</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1631" w:type="dxa"/>
            <w:gridSpan w:val="2"/>
            <w:vMerge/>
            <w:tcBorders>
              <w:bottom w:val="nil"/>
              <w:right w:val="nil"/>
            </w:tcBorders>
          </w:tcPr>
          <w:p w:rsidR="001156E6" w:rsidRPr="008F14CC" w:rsidRDefault="001156E6" w:rsidP="001156E6">
            <w:pPr>
              <w:spacing w:after="0" w:line="240" w:lineRule="auto"/>
              <w:jc w:val="both"/>
              <w:rPr>
                <w:rFonts w:ascii="Arial" w:eastAsia="Times New Roman" w:hAnsi="Arial"/>
                <w:sz w:val="16"/>
                <w:szCs w:val="24"/>
              </w:rPr>
            </w:pPr>
          </w:p>
        </w:tc>
        <w:tc>
          <w:tcPr>
            <w:tcW w:w="1492" w:type="dxa"/>
            <w:gridSpan w:val="4"/>
            <w:vMerge/>
            <w:tcBorders>
              <w:left w:val="nil"/>
              <w:bottom w:val="nil"/>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nil"/>
              <w:left w:val="single" w:sz="4" w:space="0" w:color="auto"/>
              <w:bottom w:val="single" w:sz="4" w:space="0" w:color="auto"/>
            </w:tcBorders>
          </w:tcPr>
          <w:p w:rsidR="001156E6" w:rsidRPr="008F14CC" w:rsidRDefault="001156E6" w:rsidP="001156E6">
            <w:pPr>
              <w:spacing w:before="40" w:after="0" w:line="240" w:lineRule="auto"/>
              <w:ind w:left="662" w:hanging="662"/>
              <w:rPr>
                <w:rFonts w:ascii="Arial" w:eastAsia="Times New Roman" w:hAnsi="Arial"/>
                <w:i/>
                <w:sz w:val="16"/>
                <w:szCs w:val="16"/>
              </w:rPr>
            </w:pPr>
            <w:r w:rsidRPr="008F14CC">
              <w:rPr>
                <w:rFonts w:ascii="Arial" w:eastAsia="Times New Roman" w:hAnsi="Arial"/>
                <w:b/>
                <w:i/>
                <w:sz w:val="16"/>
                <w:szCs w:val="16"/>
              </w:rPr>
              <w:t>Märkus</w:t>
            </w:r>
            <w:r w:rsidRPr="008F14CC">
              <w:rPr>
                <w:rFonts w:ascii="Arial" w:eastAsia="Times New Roman" w:hAnsi="Arial"/>
                <w:i/>
                <w:sz w:val="16"/>
                <w:szCs w:val="16"/>
              </w:rPr>
              <w:t>: Pestitsiidide veol kasutatav ohtliku aine õige nimetus tuleb valida aktiivse koostisosa, pestitsiidi füüsilise oleku ja igasuguse kaasneva riski alusel, mida ta võib omada.</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2267" w:type="dxa"/>
            <w:gridSpan w:val="4"/>
            <w:vMerge w:val="restart"/>
            <w:tcBorders>
              <w:top w:val="nil"/>
            </w:tcBorders>
          </w:tcPr>
          <w:p w:rsidR="001156E6" w:rsidRPr="008F14CC" w:rsidRDefault="001156E6" w:rsidP="001156E6">
            <w:pPr>
              <w:spacing w:after="0" w:line="240" w:lineRule="auto"/>
              <w:jc w:val="both"/>
              <w:rPr>
                <w:rFonts w:ascii="Arial" w:eastAsia="Times New Roman" w:hAnsi="Arial"/>
                <w:sz w:val="16"/>
                <w:szCs w:val="24"/>
              </w:rPr>
            </w:pPr>
          </w:p>
        </w:tc>
        <w:tc>
          <w:tcPr>
            <w:tcW w:w="856" w:type="dxa"/>
            <w:gridSpan w:val="2"/>
            <w:vMerge w:val="restart"/>
            <w:tcBorders>
              <w:top w:val="nil"/>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single" w:sz="4" w:space="0" w:color="auto"/>
              <w:bottom w:val="single" w:sz="4" w:space="0" w:color="auto"/>
              <w:right w:val="nil"/>
            </w:tcBorders>
          </w:tcPr>
          <w:p w:rsidR="001156E6" w:rsidRPr="008F14CC" w:rsidRDefault="001156E6" w:rsidP="001156E6">
            <w:pPr>
              <w:spacing w:after="0" w:line="240" w:lineRule="auto"/>
              <w:ind w:left="667" w:hanging="667"/>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2267" w:type="dxa"/>
            <w:gridSpan w:val="4"/>
            <w:vMerge/>
            <w:tcBorders>
              <w:bottom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856" w:type="dxa"/>
            <w:gridSpan w:val="2"/>
            <w:vMerge/>
            <w:tcBorders>
              <w:bottom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single" w:sz="4" w:space="0" w:color="auto"/>
              <w:left w:val="single" w:sz="4" w:space="0" w:color="auto"/>
              <w:bottom w:val="nil"/>
              <w:right w:val="single" w:sz="4" w:space="0" w:color="auto"/>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3469</w:t>
            </w:r>
            <w:r w:rsidRPr="008F14CC">
              <w:rPr>
                <w:rFonts w:ascii="Arial" w:eastAsia="Times New Roman" w:hAnsi="Arial"/>
                <w:sz w:val="16"/>
                <w:szCs w:val="16"/>
              </w:rPr>
              <w:tab/>
              <w:t>VÄRV, KERGESTISÜTTIV, SÖÖBIV (kaasa arvatud värv, lakk, email, peits, šellak, värnits, polituur, vedel täiteaine ja vedel lakialus) või</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3469</w:t>
            </w:r>
            <w:r w:rsidRPr="008F14CC">
              <w:rPr>
                <w:rFonts w:ascii="Arial" w:eastAsia="Times New Roman" w:hAnsi="Arial"/>
                <w:sz w:val="16"/>
                <w:szCs w:val="16"/>
              </w:rPr>
              <w:tab/>
              <w:t>VÄRVIGA SEOTUD MATERJALID, KERGESTISÜTTIVAD, SÖÖBIVAD (kaasa arvatud värvi lahustid ja redutseerimise ühend)</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2267" w:type="dxa"/>
            <w:gridSpan w:val="4"/>
            <w:vMerge w:val="restart"/>
            <w:tcBorders>
              <w:top w:val="single" w:sz="4" w:space="0" w:color="auto"/>
            </w:tcBorders>
          </w:tcPr>
          <w:p w:rsidR="001156E6" w:rsidRPr="008F14CC" w:rsidRDefault="001156E6" w:rsidP="001156E6">
            <w:pPr>
              <w:spacing w:after="0" w:line="240" w:lineRule="auto"/>
              <w:jc w:val="both"/>
              <w:rPr>
                <w:rFonts w:ascii="Arial" w:eastAsia="Times New Roman" w:hAnsi="Arial"/>
                <w:color w:val="000000"/>
                <w:sz w:val="18"/>
                <w:szCs w:val="24"/>
              </w:rPr>
            </w:pPr>
            <w:r w:rsidRPr="008F14CC">
              <w:rPr>
                <w:rFonts w:ascii="Arial" w:eastAsia="Times New Roman" w:hAnsi="Arial"/>
                <w:b/>
                <w:sz w:val="16"/>
                <w:szCs w:val="24"/>
              </w:rPr>
              <w:t xml:space="preserve">sööbivad </w:t>
            </w:r>
          </w:p>
          <w:p w:rsidR="001156E6" w:rsidRPr="008F14CC" w:rsidRDefault="001156E6" w:rsidP="001156E6">
            <w:pPr>
              <w:spacing w:after="0" w:line="240" w:lineRule="auto"/>
              <w:jc w:val="both"/>
              <w:rPr>
                <w:rFonts w:ascii="Arial" w:eastAsia="Times New Roman" w:hAnsi="Arial"/>
                <w:b/>
                <w:sz w:val="16"/>
                <w:szCs w:val="24"/>
              </w:rPr>
            </w:pPr>
          </w:p>
        </w:tc>
        <w:tc>
          <w:tcPr>
            <w:tcW w:w="856" w:type="dxa"/>
            <w:gridSpan w:val="2"/>
            <w:vMerge w:val="restart"/>
            <w:tcBorders>
              <w:top w:val="single" w:sz="4" w:space="0" w:color="auto"/>
              <w:right w:val="single" w:sz="4" w:space="0" w:color="auto"/>
            </w:tcBorders>
          </w:tcPr>
          <w:p w:rsidR="001156E6" w:rsidRPr="008F14CC" w:rsidRDefault="001156E6" w:rsidP="001156E6">
            <w:pPr>
              <w:spacing w:after="0" w:line="240" w:lineRule="auto"/>
              <w:jc w:val="both"/>
              <w:rPr>
                <w:rFonts w:ascii="Arial" w:eastAsia="Times New Roman" w:hAnsi="Arial"/>
                <w:b/>
                <w:caps/>
                <w:sz w:val="16"/>
                <w:szCs w:val="24"/>
              </w:rPr>
            </w:pPr>
            <w:r w:rsidRPr="008F14CC">
              <w:rPr>
                <w:rFonts w:ascii="Arial" w:eastAsia="Times New Roman" w:hAnsi="Arial"/>
                <w:b/>
                <w:sz w:val="16"/>
                <w:szCs w:val="24"/>
              </w:rPr>
              <w:t>FC</w:t>
            </w:r>
          </w:p>
        </w:tc>
        <w:tc>
          <w:tcPr>
            <w:tcW w:w="6603" w:type="dxa"/>
            <w:gridSpan w:val="3"/>
            <w:tcBorders>
              <w:top w:val="nil"/>
              <w:left w:val="single" w:sz="4" w:space="0" w:color="auto"/>
              <w:bottom w:val="single" w:sz="6" w:space="0" w:color="auto"/>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2733 </w:t>
            </w:r>
            <w:r w:rsidRPr="008F14CC">
              <w:rPr>
                <w:rFonts w:ascii="Arial" w:eastAsia="Times New Roman" w:hAnsi="Arial"/>
                <w:sz w:val="16"/>
                <w:szCs w:val="16"/>
              </w:rPr>
              <w:tab/>
              <w:t xml:space="preserve">AMIINID, KERGESTISÜTTIVAD, SÖÖBIVAD, N.O.S või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2733 </w:t>
            </w:r>
            <w:r w:rsidRPr="008F14CC">
              <w:rPr>
                <w:rFonts w:ascii="Arial" w:eastAsia="Times New Roman" w:hAnsi="Arial"/>
                <w:sz w:val="16"/>
                <w:szCs w:val="16"/>
              </w:rPr>
              <w:tab/>
              <w:t xml:space="preserve">POLÜAMIINID, KERGESTISÜTTIVAD, SÖÖBIVAD, N.O.S või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2985</w:t>
            </w:r>
            <w:r w:rsidRPr="008F14CC">
              <w:rPr>
                <w:rFonts w:ascii="Arial" w:eastAsia="Times New Roman" w:hAnsi="Arial"/>
                <w:sz w:val="16"/>
                <w:szCs w:val="16"/>
              </w:rPr>
              <w:tab/>
              <w:t>KLOROSILAANID, KERGESTISÜTTIVAD, SÖÖBIVAD, N.O.S</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3274</w:t>
            </w:r>
            <w:r w:rsidR="000767E3">
              <w:rPr>
                <w:rFonts w:ascii="Arial" w:eastAsia="Times New Roman" w:hAnsi="Arial"/>
                <w:sz w:val="16"/>
                <w:szCs w:val="16"/>
              </w:rPr>
              <w:t xml:space="preserve">   </w:t>
            </w:r>
            <w:r w:rsidRPr="008F14CC">
              <w:rPr>
                <w:rFonts w:ascii="Arial" w:eastAsia="Times New Roman" w:hAnsi="Arial"/>
                <w:sz w:val="16"/>
                <w:szCs w:val="16"/>
              </w:rPr>
              <w:t xml:space="preserve"> ALKOHOLAATIDE LAHUSED, N.O.S, alkoholis</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2924</w:t>
            </w:r>
            <w:r w:rsidRPr="008F14CC">
              <w:rPr>
                <w:rFonts w:ascii="Arial" w:eastAsia="Times New Roman" w:hAnsi="Arial"/>
                <w:sz w:val="16"/>
                <w:szCs w:val="16"/>
              </w:rPr>
              <w:tab/>
              <w:t>KERGESTISÜTTIV VEDELIK, SÖÖBIV, N.O.S</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2267" w:type="dxa"/>
            <w:gridSpan w:val="4"/>
            <w:vMerge/>
            <w:tcBorders>
              <w:bottom w:val="single" w:sz="4" w:space="0" w:color="auto"/>
            </w:tcBorders>
          </w:tcPr>
          <w:p w:rsidR="001156E6" w:rsidRPr="008F14CC" w:rsidRDefault="001156E6" w:rsidP="001156E6">
            <w:pPr>
              <w:spacing w:after="0" w:line="240" w:lineRule="auto"/>
              <w:jc w:val="both"/>
              <w:rPr>
                <w:rFonts w:ascii="Arial" w:eastAsia="Times New Roman" w:hAnsi="Arial"/>
                <w:b/>
                <w:sz w:val="16"/>
                <w:szCs w:val="24"/>
              </w:rPr>
            </w:pPr>
          </w:p>
        </w:tc>
        <w:tc>
          <w:tcPr>
            <w:tcW w:w="856" w:type="dxa"/>
            <w:gridSpan w:val="2"/>
            <w:vMerge/>
            <w:tcBorders>
              <w:bottom w:val="single" w:sz="4" w:space="0" w:color="auto"/>
              <w:right w:val="nil"/>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single" w:sz="6" w:space="0" w:color="auto"/>
              <w:left w:val="nil"/>
              <w:bottom w:val="single" w:sz="4" w:space="0" w:color="auto"/>
              <w:right w:val="nil"/>
            </w:tcBorders>
          </w:tcPr>
          <w:p w:rsidR="001156E6" w:rsidRPr="008F14CC" w:rsidRDefault="001156E6" w:rsidP="001156E6">
            <w:pPr>
              <w:spacing w:after="0" w:line="240" w:lineRule="auto"/>
              <w:ind w:left="667" w:hanging="667"/>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2267" w:type="dxa"/>
            <w:gridSpan w:val="4"/>
            <w:tcBorders>
              <w:top w:val="single" w:sz="4" w:space="0" w:color="auto"/>
              <w:bottom w:val="nil"/>
            </w:tcBorders>
          </w:tcPr>
          <w:p w:rsidR="001156E6" w:rsidRPr="008F14CC" w:rsidRDefault="001156E6" w:rsidP="001156E6">
            <w:pPr>
              <w:spacing w:after="0" w:line="240" w:lineRule="auto"/>
              <w:jc w:val="both"/>
              <w:rPr>
                <w:rFonts w:ascii="Arial" w:eastAsia="Times New Roman" w:hAnsi="Arial"/>
                <w:b/>
                <w:sz w:val="16"/>
                <w:szCs w:val="24"/>
              </w:rPr>
            </w:pPr>
            <w:r w:rsidRPr="008F14CC">
              <w:rPr>
                <w:rFonts w:ascii="Arial" w:eastAsia="Times New Roman" w:hAnsi="Arial"/>
                <w:b/>
                <w:sz w:val="16"/>
                <w:szCs w:val="24"/>
              </w:rPr>
              <w:t>Sööbivad, mürgised</w:t>
            </w:r>
          </w:p>
          <w:p w:rsidR="001156E6" w:rsidRPr="008F14CC" w:rsidRDefault="001156E6" w:rsidP="001156E6">
            <w:pPr>
              <w:spacing w:after="0" w:line="240" w:lineRule="auto"/>
              <w:jc w:val="both"/>
              <w:rPr>
                <w:rFonts w:ascii="Arial" w:eastAsia="Times New Roman" w:hAnsi="Arial"/>
                <w:b/>
                <w:caps/>
                <w:sz w:val="16"/>
                <w:szCs w:val="24"/>
              </w:rPr>
            </w:pPr>
          </w:p>
        </w:tc>
        <w:tc>
          <w:tcPr>
            <w:tcW w:w="856" w:type="dxa"/>
            <w:gridSpan w:val="2"/>
            <w:tcBorders>
              <w:top w:val="single" w:sz="4" w:space="0" w:color="auto"/>
              <w:bottom w:val="nil"/>
              <w:right w:val="single" w:sz="4" w:space="0" w:color="auto"/>
            </w:tcBorders>
          </w:tcPr>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caps/>
                <w:sz w:val="16"/>
                <w:szCs w:val="24"/>
              </w:rPr>
            </w:pPr>
            <w:r w:rsidRPr="008F14CC">
              <w:rPr>
                <w:rFonts w:ascii="Arial" w:eastAsia="Times New Roman" w:hAnsi="Arial"/>
                <w:b/>
                <w:sz w:val="16"/>
                <w:szCs w:val="24"/>
              </w:rPr>
              <w:t>FTC</w:t>
            </w:r>
          </w:p>
        </w:tc>
        <w:tc>
          <w:tcPr>
            <w:tcW w:w="6603" w:type="dxa"/>
            <w:gridSpan w:val="3"/>
            <w:tcBorders>
              <w:top w:val="single" w:sz="4" w:space="0" w:color="auto"/>
              <w:left w:val="single" w:sz="4" w:space="0" w:color="auto"/>
              <w:bottom w:val="single" w:sz="6" w:space="0" w:color="auto"/>
            </w:tcBorders>
          </w:tcPr>
          <w:p w:rsidR="001156E6" w:rsidRPr="008F14CC" w:rsidRDefault="001156E6" w:rsidP="001156E6">
            <w:pPr>
              <w:spacing w:before="40" w:after="0" w:line="240" w:lineRule="auto"/>
              <w:ind w:left="662" w:hanging="662"/>
              <w:rPr>
                <w:rFonts w:ascii="Arial" w:eastAsia="Times New Roman" w:hAnsi="Arial"/>
                <w:color w:val="000000"/>
                <w:sz w:val="18"/>
                <w:szCs w:val="24"/>
              </w:rPr>
            </w:pPr>
            <w:r w:rsidRPr="008F14CC">
              <w:rPr>
                <w:rFonts w:ascii="Arial" w:eastAsia="Times New Roman" w:hAnsi="Arial"/>
                <w:sz w:val="16"/>
                <w:szCs w:val="16"/>
              </w:rPr>
              <w:t>3286</w:t>
            </w:r>
            <w:r w:rsidRPr="008F14CC">
              <w:rPr>
                <w:rFonts w:ascii="Arial" w:eastAsia="Times New Roman" w:hAnsi="Arial"/>
                <w:sz w:val="16"/>
                <w:szCs w:val="16"/>
              </w:rPr>
              <w:tab/>
              <w:t>KERGESTISÜTTIV VEDELIK, MÜRGINE, SÖÖBIV, N.O.S</w:t>
            </w: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2267" w:type="dxa"/>
            <w:gridSpan w:val="4"/>
            <w:tcBorders>
              <w:top w:val="nil"/>
            </w:tcBorders>
          </w:tcPr>
          <w:p w:rsidR="001156E6" w:rsidRPr="008F14CC" w:rsidRDefault="001156E6" w:rsidP="001156E6">
            <w:pPr>
              <w:spacing w:after="0" w:line="240" w:lineRule="auto"/>
              <w:jc w:val="both"/>
              <w:rPr>
                <w:rFonts w:ascii="Arial" w:eastAsia="Times New Roman" w:hAnsi="Arial"/>
                <w:b/>
                <w:sz w:val="16"/>
                <w:szCs w:val="24"/>
              </w:rPr>
            </w:pPr>
          </w:p>
        </w:tc>
        <w:tc>
          <w:tcPr>
            <w:tcW w:w="856" w:type="dxa"/>
            <w:gridSpan w:val="2"/>
            <w:tcBorders>
              <w:top w:val="nil"/>
            </w:tcBorders>
          </w:tcPr>
          <w:p w:rsidR="001156E6" w:rsidRPr="008F14CC" w:rsidRDefault="001156E6" w:rsidP="001156E6">
            <w:pPr>
              <w:spacing w:after="0" w:line="240" w:lineRule="auto"/>
              <w:jc w:val="both"/>
              <w:rPr>
                <w:rFonts w:ascii="Arial" w:eastAsia="Times New Roman" w:hAnsi="Arial"/>
                <w:sz w:val="16"/>
                <w:szCs w:val="24"/>
              </w:rPr>
            </w:pPr>
          </w:p>
        </w:tc>
        <w:tc>
          <w:tcPr>
            <w:tcW w:w="6603" w:type="dxa"/>
            <w:gridSpan w:val="3"/>
            <w:tcBorders>
              <w:top w:val="single" w:sz="6" w:space="0" w:color="auto"/>
              <w:bottom w:val="single" w:sz="4" w:space="0" w:color="auto"/>
              <w:right w:val="nil"/>
            </w:tcBorders>
          </w:tcPr>
          <w:p w:rsidR="001156E6" w:rsidRPr="008F14CC" w:rsidRDefault="001156E6" w:rsidP="001156E6">
            <w:pPr>
              <w:spacing w:after="0" w:line="240" w:lineRule="auto"/>
              <w:ind w:left="667" w:hanging="667"/>
              <w:rPr>
                <w:rFonts w:ascii="Arial" w:eastAsia="Times New Roman" w:hAnsi="Arial"/>
                <w:sz w:val="16"/>
                <w:szCs w:val="24"/>
              </w:rPr>
            </w:pPr>
          </w:p>
        </w:tc>
      </w:tr>
      <w:tr w:rsidR="001156E6" w:rsidRPr="008F14CC" w:rsidTr="00A7269A">
        <w:tblPrEx>
          <w:tblBorders>
            <w:top w:val="single" w:sz="6" w:space="0" w:color="auto"/>
            <w:left w:val="single" w:sz="6" w:space="0" w:color="auto"/>
            <w:bottom w:val="single" w:sz="6" w:space="0" w:color="auto"/>
            <w:right w:val="single" w:sz="6" w:space="0" w:color="auto"/>
          </w:tblBorders>
        </w:tblPrEx>
        <w:trPr>
          <w:gridAfter w:val="1"/>
          <w:wAfter w:w="26" w:type="dxa"/>
          <w:cantSplit/>
        </w:trPr>
        <w:tc>
          <w:tcPr>
            <w:tcW w:w="2267" w:type="dxa"/>
            <w:gridSpan w:val="4"/>
            <w:tcBorders>
              <w:top w:val="nil"/>
              <w:bottom w:val="single" w:sz="6" w:space="0" w:color="auto"/>
            </w:tcBorders>
          </w:tcPr>
          <w:p w:rsidR="001156E6" w:rsidRPr="008F14CC" w:rsidRDefault="001156E6" w:rsidP="001156E6">
            <w:pPr>
              <w:spacing w:after="0" w:line="240" w:lineRule="auto"/>
              <w:rPr>
                <w:rFonts w:ascii="Arial" w:eastAsia="Times New Roman" w:hAnsi="Arial"/>
                <w:color w:val="000000"/>
                <w:sz w:val="18"/>
                <w:szCs w:val="24"/>
              </w:rPr>
            </w:pPr>
            <w:r w:rsidRPr="008F14CC">
              <w:rPr>
                <w:rFonts w:ascii="Arial" w:eastAsia="Times New Roman" w:hAnsi="Arial"/>
                <w:b/>
                <w:sz w:val="16"/>
                <w:szCs w:val="24"/>
              </w:rPr>
              <w:t xml:space="preserve"> Vedelad lõhkeained mitteplahvatavas olekus.</w:t>
            </w:r>
          </w:p>
        </w:tc>
        <w:tc>
          <w:tcPr>
            <w:tcW w:w="856" w:type="dxa"/>
            <w:gridSpan w:val="2"/>
            <w:tcBorders>
              <w:top w:val="nil"/>
              <w:bottom w:val="single" w:sz="6" w:space="0" w:color="auto"/>
              <w:right w:val="single" w:sz="4" w:space="0" w:color="auto"/>
            </w:tcBorders>
          </w:tcPr>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p>
          <w:p w:rsidR="001156E6" w:rsidRPr="008F14CC" w:rsidRDefault="001156E6" w:rsidP="001156E6">
            <w:pPr>
              <w:spacing w:after="0" w:line="240" w:lineRule="auto"/>
              <w:jc w:val="both"/>
              <w:rPr>
                <w:rFonts w:ascii="Arial" w:eastAsia="Times New Roman" w:hAnsi="Arial"/>
                <w:b/>
                <w:sz w:val="16"/>
                <w:szCs w:val="24"/>
              </w:rPr>
            </w:pPr>
            <w:r w:rsidRPr="008F14CC">
              <w:rPr>
                <w:rFonts w:ascii="Arial" w:eastAsia="Times New Roman" w:hAnsi="Arial"/>
                <w:b/>
                <w:sz w:val="16"/>
                <w:szCs w:val="24"/>
              </w:rPr>
              <w:t>D</w:t>
            </w:r>
          </w:p>
        </w:tc>
        <w:tc>
          <w:tcPr>
            <w:tcW w:w="6603" w:type="dxa"/>
            <w:gridSpan w:val="3"/>
            <w:tcBorders>
              <w:top w:val="single" w:sz="4" w:space="0" w:color="auto"/>
              <w:left w:val="single" w:sz="4" w:space="0" w:color="auto"/>
              <w:bottom w:val="single" w:sz="6" w:space="0" w:color="auto"/>
            </w:tcBorders>
          </w:tcPr>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3343 </w:t>
            </w:r>
            <w:r w:rsidRPr="008F14CC">
              <w:rPr>
                <w:rFonts w:ascii="Arial" w:eastAsia="Times New Roman" w:hAnsi="Arial"/>
                <w:sz w:val="16"/>
                <w:szCs w:val="16"/>
              </w:rPr>
              <w:tab/>
              <w:t xml:space="preserve">NITROGLÜTSERIINI SEGU, DESENSIBILISEERITUD, VEDEL, KERGESTISÜTTIV, N.O.S, sisaldab mitte üle 30 mass% nitroglütseriini </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 xml:space="preserve">3357 </w:t>
            </w:r>
            <w:r w:rsidRPr="008F14CC">
              <w:rPr>
                <w:rFonts w:ascii="Arial" w:eastAsia="Times New Roman" w:hAnsi="Arial"/>
                <w:sz w:val="16"/>
                <w:szCs w:val="16"/>
              </w:rPr>
              <w:tab/>
              <w:t>NITROGLÜTSERIINI SEGU, DESENSIBILISEERITUD, VEDEL, N.O.S, sisaldab mitte üle 30 mass% nitroglütseriini</w:t>
            </w:r>
          </w:p>
          <w:p w:rsidR="001156E6" w:rsidRPr="008F14CC" w:rsidRDefault="001156E6" w:rsidP="001156E6">
            <w:pPr>
              <w:spacing w:before="40" w:after="0" w:line="240" w:lineRule="auto"/>
              <w:ind w:left="662" w:hanging="662"/>
              <w:rPr>
                <w:rFonts w:ascii="Arial" w:eastAsia="Times New Roman" w:hAnsi="Arial"/>
                <w:sz w:val="16"/>
                <w:szCs w:val="16"/>
              </w:rPr>
            </w:pPr>
            <w:r w:rsidRPr="008F14CC">
              <w:rPr>
                <w:rFonts w:ascii="Arial" w:eastAsia="Times New Roman" w:hAnsi="Arial"/>
                <w:sz w:val="16"/>
                <w:szCs w:val="16"/>
              </w:rPr>
              <w:t>3379</w:t>
            </w:r>
            <w:r w:rsidR="000767E3">
              <w:rPr>
                <w:rFonts w:ascii="Arial" w:eastAsia="Times New Roman" w:hAnsi="Arial"/>
                <w:sz w:val="16"/>
                <w:szCs w:val="16"/>
              </w:rPr>
              <w:t xml:space="preserve">   </w:t>
            </w:r>
            <w:r w:rsidRPr="008F14CC">
              <w:rPr>
                <w:rFonts w:ascii="Arial" w:eastAsia="Times New Roman" w:hAnsi="Arial"/>
                <w:sz w:val="16"/>
                <w:szCs w:val="16"/>
              </w:rPr>
              <w:t xml:space="preserve"> DESENSIBILISEERITUD LÕHKEAINE, VEDEL, N.O.S</w:t>
            </w:r>
          </w:p>
          <w:p w:rsidR="001156E6" w:rsidRPr="008F14CC" w:rsidRDefault="001156E6" w:rsidP="001156E6">
            <w:pPr>
              <w:spacing w:after="0" w:line="240" w:lineRule="auto"/>
              <w:ind w:left="360"/>
              <w:rPr>
                <w:rFonts w:ascii="Arial" w:eastAsia="Times New Roman" w:hAnsi="Arial"/>
                <w:caps/>
                <w:strike/>
                <w:sz w:val="16"/>
                <w:szCs w:val="24"/>
              </w:rPr>
            </w:pPr>
          </w:p>
        </w:tc>
      </w:tr>
    </w:tbl>
    <w:p w:rsidR="00C741D6" w:rsidRPr="008F14CC" w:rsidRDefault="00C741D6" w:rsidP="00623C07">
      <w:pPr>
        <w:pStyle w:val="Style4"/>
        <w:widowControl/>
        <w:rPr>
          <w:rStyle w:val="FontStyle101"/>
          <w:lang w:val="et-EE"/>
        </w:rPr>
      </w:pPr>
    </w:p>
    <w:p w:rsidR="00623C07" w:rsidRPr="008F14CC" w:rsidRDefault="00623C07" w:rsidP="00623C07">
      <w:pPr>
        <w:pStyle w:val="Style49"/>
        <w:widowControl/>
        <w:spacing w:line="240" w:lineRule="auto"/>
        <w:ind w:left="2347" w:firstLine="0"/>
        <w:rPr>
          <w:rStyle w:val="FontStyle104"/>
          <w:lang w:val="et-EE"/>
        </w:rPr>
        <w:sectPr w:rsidR="00623C07" w:rsidRPr="008F14CC">
          <w:footnotePr>
            <w:numRestart w:val="eachSect"/>
          </w:footnotePr>
          <w:pgSz w:w="11909" w:h="16834"/>
          <w:pgMar w:top="1135" w:right="850" w:bottom="720" w:left="1440" w:header="720" w:footer="720" w:gutter="0"/>
          <w:cols w:space="60"/>
          <w:noEndnote/>
        </w:sectPr>
      </w:pPr>
    </w:p>
    <w:p w:rsidR="00623C07" w:rsidRPr="008F14CC" w:rsidRDefault="00623C07" w:rsidP="00623C07">
      <w:pPr>
        <w:pStyle w:val="Style82"/>
        <w:widowControl/>
        <w:ind w:left="1080"/>
        <w:rPr>
          <w:rStyle w:val="FontStyle101"/>
          <w:i w:val="0"/>
          <w:lang w:val="et-EE"/>
        </w:rPr>
      </w:pPr>
      <w:r w:rsidRPr="008F14CC">
        <w:rPr>
          <w:rStyle w:val="FontStyle101"/>
          <w:i w:val="0"/>
          <w:lang w:val="et-EE"/>
        </w:rPr>
        <w:lastRenderedPageBreak/>
        <w:t>2.2.41 KLASS 4.1 KERGESTISÜTTIVAD TAHKED AINED, ISEREAGEERIVAD AINED JA TAHKED LÕHKEAINED MITTEPLAHVATAVAS OLEKUS</w:t>
      </w:r>
    </w:p>
    <w:p w:rsidR="00623C07" w:rsidRPr="008F14CC" w:rsidRDefault="00623C07" w:rsidP="00623C07">
      <w:pPr>
        <w:pStyle w:val="Style82"/>
        <w:widowControl/>
        <w:spacing w:line="240" w:lineRule="exact"/>
        <w:ind w:firstLine="0"/>
        <w:rPr>
          <w:sz w:val="20"/>
          <w:szCs w:val="20"/>
          <w:lang w:val="et-EE"/>
        </w:rPr>
      </w:pPr>
    </w:p>
    <w:p w:rsidR="00623C07" w:rsidRPr="008F14CC" w:rsidRDefault="00623C07" w:rsidP="00623C07">
      <w:pPr>
        <w:pStyle w:val="Style82"/>
        <w:widowControl/>
        <w:spacing w:before="5" w:line="240" w:lineRule="auto"/>
        <w:ind w:firstLine="0"/>
        <w:rPr>
          <w:rStyle w:val="FontStyle101"/>
          <w:i w:val="0"/>
          <w:lang w:val="et-EE"/>
        </w:rPr>
      </w:pPr>
      <w:r w:rsidRPr="008F14CC">
        <w:rPr>
          <w:rStyle w:val="FontStyle101"/>
          <w:i w:val="0"/>
          <w:lang w:val="et-EE"/>
        </w:rPr>
        <w:t>2.2.41.1</w:t>
      </w:r>
      <w:r w:rsidRPr="008F14CC">
        <w:rPr>
          <w:rStyle w:val="FontStyle101"/>
          <w:i w:val="0"/>
          <w:lang w:val="et-EE"/>
        </w:rPr>
        <w:tab/>
      </w:r>
      <w:r w:rsidRPr="008F14CC">
        <w:rPr>
          <w:rStyle w:val="FontStyle101"/>
          <w:i w:val="0"/>
          <w:lang w:val="et-EE"/>
        </w:rPr>
        <w:tab/>
        <w:t>Kriteeriumid</w:t>
      </w:r>
    </w:p>
    <w:p w:rsidR="00623C07" w:rsidRPr="008F14CC" w:rsidRDefault="00623C07" w:rsidP="00623C07">
      <w:pPr>
        <w:pStyle w:val="Style5"/>
        <w:widowControl/>
        <w:tabs>
          <w:tab w:val="left" w:pos="1066"/>
        </w:tabs>
        <w:spacing w:before="154"/>
        <w:ind w:left="1066" w:hanging="1066"/>
        <w:rPr>
          <w:rStyle w:val="FontStyle100"/>
          <w:i w:val="0"/>
          <w:lang w:val="et-EE"/>
        </w:rPr>
      </w:pPr>
      <w:r w:rsidRPr="008F14CC">
        <w:rPr>
          <w:rStyle w:val="FontStyle101"/>
          <w:b w:val="0"/>
          <w:bCs w:val="0"/>
          <w:i w:val="0"/>
          <w:lang w:val="et-EE"/>
        </w:rPr>
        <w:t>2.2.41.1.1</w:t>
      </w:r>
      <w:r w:rsidRPr="008F14CC">
        <w:rPr>
          <w:lang w:val="et-EE"/>
        </w:rPr>
        <w:tab/>
      </w:r>
      <w:r w:rsidRPr="008F14CC">
        <w:rPr>
          <w:rStyle w:val="FontStyle100"/>
          <w:i w:val="0"/>
          <w:lang w:val="et-EE"/>
        </w:rPr>
        <w:t xml:space="preserve">Klassi 4.1 kuuluvad kergestisüttivad ained ja esemed, desensibiliseeritud lõhkeaineid, mis on jao 1.2.1 alapunkti </w:t>
      </w:r>
      <w:r w:rsidR="00D0146D" w:rsidRPr="008F14CC">
        <w:rPr>
          <w:rStyle w:val="FontStyle100"/>
          <w:i w:val="0"/>
          <w:lang w:val="et-EE"/>
        </w:rPr>
        <w:t>a)</w:t>
      </w:r>
      <w:r w:rsidRPr="008F14CC">
        <w:rPr>
          <w:rStyle w:val="FontStyle100"/>
          <w:i w:val="0"/>
          <w:lang w:val="et-EE"/>
        </w:rPr>
        <w:t xml:space="preserve"> definitsiooni kohaselt tahked ained ning isereageerivad vedelad või tahked ained.</w:t>
      </w:r>
    </w:p>
    <w:p w:rsidR="00623C07" w:rsidRPr="008F14CC" w:rsidRDefault="00623C07" w:rsidP="00623C07">
      <w:pPr>
        <w:pStyle w:val="Style8"/>
        <w:widowControl/>
        <w:spacing w:before="134"/>
        <w:ind w:left="1085"/>
        <w:rPr>
          <w:rStyle w:val="FontStyle100"/>
          <w:i w:val="0"/>
          <w:lang w:val="et-EE"/>
        </w:rPr>
      </w:pPr>
      <w:r w:rsidRPr="008F14CC">
        <w:rPr>
          <w:rStyle w:val="FontStyle100"/>
          <w:i w:val="0"/>
          <w:lang w:val="et-EE"/>
        </w:rPr>
        <w:t>Järgmised ained on määratud klassi 4.1:</w:t>
      </w:r>
    </w:p>
    <w:p w:rsidR="00623C07" w:rsidRPr="008F14CC" w:rsidRDefault="00623C07" w:rsidP="00623C07">
      <w:pPr>
        <w:pStyle w:val="Style13"/>
        <w:widowControl/>
        <w:tabs>
          <w:tab w:val="left" w:pos="1387"/>
        </w:tabs>
        <w:spacing w:before="77"/>
        <w:ind w:left="1123"/>
        <w:rPr>
          <w:rStyle w:val="FontStyle100"/>
          <w:i w:val="0"/>
          <w:lang w:val="et-EE"/>
        </w:rPr>
      </w:pPr>
      <w:r w:rsidRPr="008F14CC">
        <w:rPr>
          <w:rStyle w:val="FontStyle100"/>
          <w:i w:val="0"/>
          <w:lang w:val="et-EE"/>
        </w:rPr>
        <w:t xml:space="preserve">- </w:t>
      </w:r>
      <w:r w:rsidRPr="008F14CC">
        <w:rPr>
          <w:rStyle w:val="FontStyle100"/>
          <w:i w:val="0"/>
          <w:lang w:val="et-EE"/>
        </w:rPr>
        <w:tab/>
        <w:t>kergestisüttivad tahked ained ja esemed (vt alajaod 2.2.41.1.3 kuni 2.2.41.1.8);</w:t>
      </w:r>
    </w:p>
    <w:p w:rsidR="00623C07" w:rsidRPr="008F14CC" w:rsidRDefault="00623C07" w:rsidP="00623C07">
      <w:pPr>
        <w:pStyle w:val="Style8"/>
        <w:widowControl/>
        <w:spacing w:line="346" w:lineRule="exact"/>
        <w:ind w:left="1555"/>
        <w:rPr>
          <w:rStyle w:val="FontStyle100"/>
          <w:i w:val="0"/>
          <w:lang w:val="et-EE"/>
        </w:rPr>
      </w:pPr>
    </w:p>
    <w:p w:rsidR="00623C07" w:rsidRPr="008F14CC" w:rsidRDefault="00623C07" w:rsidP="00FE0990">
      <w:pPr>
        <w:pStyle w:val="Style13"/>
        <w:widowControl/>
        <w:numPr>
          <w:ilvl w:val="0"/>
          <w:numId w:val="112"/>
        </w:numPr>
        <w:tabs>
          <w:tab w:val="left" w:pos="1286"/>
        </w:tabs>
        <w:spacing w:line="346" w:lineRule="exact"/>
        <w:ind w:left="1123" w:firstLine="0"/>
        <w:rPr>
          <w:rStyle w:val="FontStyle100"/>
          <w:i w:val="0"/>
          <w:lang w:val="et-EE"/>
        </w:rPr>
      </w:pPr>
      <w:r w:rsidRPr="008F14CC">
        <w:rPr>
          <w:rStyle w:val="FontStyle100"/>
          <w:i w:val="0"/>
          <w:lang w:val="et-EE"/>
        </w:rPr>
        <w:t>isereageerivad tahked ained või vedelikud (vt alajaod 2.2.41.1.9 kuni 2.2.41.1.16);</w:t>
      </w:r>
    </w:p>
    <w:p w:rsidR="00623C07" w:rsidRPr="008F14CC" w:rsidRDefault="00623C07" w:rsidP="00FE0990">
      <w:pPr>
        <w:pStyle w:val="Style13"/>
        <w:widowControl/>
        <w:numPr>
          <w:ilvl w:val="0"/>
          <w:numId w:val="112"/>
        </w:numPr>
        <w:tabs>
          <w:tab w:val="left" w:pos="1286"/>
        </w:tabs>
        <w:spacing w:line="346" w:lineRule="exact"/>
        <w:ind w:left="1123" w:firstLine="0"/>
        <w:rPr>
          <w:rStyle w:val="FontStyle100"/>
          <w:i w:val="0"/>
          <w:lang w:val="et-EE"/>
        </w:rPr>
      </w:pPr>
      <w:r w:rsidRPr="008F14CC">
        <w:rPr>
          <w:rStyle w:val="FontStyle100"/>
          <w:i w:val="0"/>
          <w:lang w:val="et-EE"/>
        </w:rPr>
        <w:t>tahked desensibiliseeritud lõhkeained (vt 2.2.41.1.18);</w:t>
      </w:r>
    </w:p>
    <w:p w:rsidR="00623C07" w:rsidRPr="008F14CC" w:rsidRDefault="00623C07" w:rsidP="00FE0990">
      <w:pPr>
        <w:pStyle w:val="Style13"/>
        <w:widowControl/>
        <w:numPr>
          <w:ilvl w:val="0"/>
          <w:numId w:val="112"/>
        </w:numPr>
        <w:tabs>
          <w:tab w:val="left" w:pos="1286"/>
        </w:tabs>
        <w:spacing w:line="346" w:lineRule="exact"/>
        <w:ind w:left="1123" w:firstLine="0"/>
        <w:rPr>
          <w:rStyle w:val="FontStyle100"/>
          <w:i w:val="0"/>
          <w:lang w:val="et-EE"/>
        </w:rPr>
      </w:pPr>
      <w:r w:rsidRPr="008F14CC">
        <w:rPr>
          <w:rStyle w:val="FontStyle100"/>
          <w:i w:val="0"/>
          <w:lang w:val="et-EE"/>
        </w:rPr>
        <w:t>isereageerivate ainetega sarnanevad ained (vt alajagu 2.2.41.1.19).</w:t>
      </w:r>
    </w:p>
    <w:p w:rsidR="00623C07" w:rsidRPr="008F14CC" w:rsidRDefault="00623C07" w:rsidP="00623C07">
      <w:pPr>
        <w:pStyle w:val="Style5"/>
        <w:widowControl/>
        <w:tabs>
          <w:tab w:val="left" w:pos="1066"/>
        </w:tabs>
        <w:spacing w:line="346" w:lineRule="exact"/>
        <w:rPr>
          <w:rStyle w:val="FontStyle100"/>
          <w:i w:val="0"/>
          <w:lang w:val="et-EE"/>
        </w:rPr>
      </w:pPr>
      <w:r w:rsidRPr="008F14CC">
        <w:rPr>
          <w:rStyle w:val="FontStyle101"/>
          <w:i w:val="0"/>
          <w:lang w:val="et-EE"/>
        </w:rPr>
        <w:t>2.2.41.1.2</w:t>
      </w:r>
      <w:r w:rsidRPr="008F14CC">
        <w:rPr>
          <w:i/>
          <w:lang w:val="et-EE"/>
        </w:rPr>
        <w:tab/>
      </w:r>
      <w:r w:rsidRPr="008F14CC">
        <w:rPr>
          <w:rStyle w:val="FontStyle100"/>
          <w:i w:val="0"/>
          <w:lang w:val="et-EE"/>
        </w:rPr>
        <w:t>Klassi 4.1 ained ja esemed jaotatakse alajaotustesse järgmiselt:</w:t>
      </w:r>
    </w:p>
    <w:p w:rsidR="00623C07" w:rsidRPr="008F14CC" w:rsidRDefault="00623C07" w:rsidP="00623C07">
      <w:pPr>
        <w:pStyle w:val="Style8"/>
        <w:widowControl/>
        <w:spacing w:before="53"/>
        <w:ind w:left="1138"/>
        <w:rPr>
          <w:rStyle w:val="FontStyle100"/>
          <w:i w:val="0"/>
          <w:lang w:val="et-EE"/>
        </w:rPr>
      </w:pPr>
      <w:r w:rsidRPr="008F14CC">
        <w:rPr>
          <w:rStyle w:val="FontStyle101"/>
          <w:i w:val="0"/>
          <w:lang w:val="et-EE"/>
        </w:rPr>
        <w:t>F</w:t>
      </w:r>
      <w:r w:rsidRPr="008F14CC">
        <w:rPr>
          <w:rStyle w:val="FontStyle101"/>
          <w:b w:val="0"/>
          <w:i w:val="0"/>
          <w:lang w:val="et-EE"/>
        </w:rPr>
        <w:t xml:space="preserve"> </w:t>
      </w:r>
      <w:r w:rsidRPr="008F14CC">
        <w:rPr>
          <w:rStyle w:val="FontStyle100"/>
          <w:i w:val="0"/>
          <w:lang w:val="et-EE"/>
        </w:rPr>
        <w:t>Kaasneva riskita kergestisüttivad tahked ained;</w:t>
      </w:r>
    </w:p>
    <w:p w:rsidR="00623C07" w:rsidRPr="008F14CC" w:rsidRDefault="00623C07" w:rsidP="00623C07">
      <w:pPr>
        <w:pStyle w:val="Style8"/>
        <w:spacing w:before="77" w:line="288" w:lineRule="exact"/>
        <w:ind w:left="1138" w:right="1766" w:firstLine="302"/>
        <w:rPr>
          <w:rStyle w:val="FontStyle100"/>
          <w:i w:val="0"/>
          <w:lang w:val="et-EE"/>
        </w:rPr>
      </w:pPr>
      <w:r w:rsidRPr="008F14CC">
        <w:rPr>
          <w:rStyle w:val="FontStyle101"/>
          <w:i w:val="0"/>
          <w:lang w:val="et-EE"/>
        </w:rPr>
        <w:t xml:space="preserve">F1 </w:t>
      </w:r>
      <w:r w:rsidRPr="008F14CC">
        <w:rPr>
          <w:rStyle w:val="FontStyle100"/>
          <w:i w:val="0"/>
          <w:lang w:val="et-EE"/>
        </w:rPr>
        <w:t>Orgaanilised</w:t>
      </w:r>
    </w:p>
    <w:p w:rsidR="00623C07" w:rsidRPr="008F14CC" w:rsidRDefault="00623C07" w:rsidP="00623C07">
      <w:pPr>
        <w:pStyle w:val="Style8"/>
        <w:spacing w:before="77" w:line="288" w:lineRule="exact"/>
        <w:ind w:left="1138" w:right="1766" w:firstLine="302"/>
        <w:rPr>
          <w:rStyle w:val="FontStyle100"/>
          <w:i w:val="0"/>
          <w:lang w:val="et-EE"/>
        </w:rPr>
      </w:pPr>
      <w:r w:rsidRPr="008F14CC">
        <w:rPr>
          <w:rStyle w:val="FontStyle101"/>
          <w:i w:val="0"/>
          <w:lang w:val="et-EE"/>
        </w:rPr>
        <w:t xml:space="preserve">F2 </w:t>
      </w:r>
      <w:r w:rsidRPr="008F14CC">
        <w:rPr>
          <w:rStyle w:val="FontStyle100"/>
          <w:i w:val="0"/>
          <w:lang w:val="et-EE"/>
        </w:rPr>
        <w:t>Orgaanilised, sulaolekus</w:t>
      </w:r>
    </w:p>
    <w:p w:rsidR="00623C07" w:rsidRPr="008F14CC" w:rsidRDefault="00623C07" w:rsidP="00623C07">
      <w:pPr>
        <w:pStyle w:val="Style8"/>
        <w:spacing w:before="77" w:line="288" w:lineRule="exact"/>
        <w:ind w:left="1138" w:right="1766" w:firstLine="302"/>
        <w:rPr>
          <w:rStyle w:val="FontStyle100"/>
          <w:i w:val="0"/>
          <w:lang w:val="et-EE"/>
        </w:rPr>
      </w:pPr>
      <w:r w:rsidRPr="008F14CC">
        <w:rPr>
          <w:rStyle w:val="FontStyle101"/>
          <w:i w:val="0"/>
          <w:lang w:val="et-EE"/>
        </w:rPr>
        <w:t xml:space="preserve">F3 </w:t>
      </w:r>
      <w:r w:rsidRPr="008F14CC">
        <w:rPr>
          <w:rStyle w:val="FontStyle100"/>
          <w:i w:val="0"/>
          <w:lang w:val="et-EE"/>
        </w:rPr>
        <w:t>Anorgaanilised</w:t>
      </w:r>
    </w:p>
    <w:p w:rsidR="00623C07" w:rsidRPr="008F14CC" w:rsidRDefault="00623C07" w:rsidP="00623C07">
      <w:pPr>
        <w:pStyle w:val="Style8"/>
        <w:widowControl/>
        <w:spacing w:before="77" w:line="288" w:lineRule="exact"/>
        <w:ind w:left="1138" w:right="1766"/>
        <w:rPr>
          <w:rStyle w:val="FontStyle100"/>
          <w:i w:val="0"/>
          <w:lang w:val="et-EE"/>
        </w:rPr>
      </w:pPr>
      <w:r w:rsidRPr="008F14CC">
        <w:rPr>
          <w:rStyle w:val="FontStyle101"/>
          <w:i w:val="0"/>
          <w:lang w:val="et-EE"/>
        </w:rPr>
        <w:t xml:space="preserve">FO </w:t>
      </w:r>
      <w:r w:rsidRPr="008F14CC">
        <w:rPr>
          <w:rStyle w:val="FontStyle100"/>
          <w:i w:val="0"/>
          <w:lang w:val="et-EE"/>
        </w:rPr>
        <w:t>Kergestisüttivad tahked ained, oksüdeerivad</w:t>
      </w:r>
    </w:p>
    <w:p w:rsidR="00623C07" w:rsidRPr="008F14CC" w:rsidRDefault="00623C07" w:rsidP="00623C07">
      <w:pPr>
        <w:pStyle w:val="Style8"/>
        <w:widowControl/>
        <w:spacing w:before="14" w:line="346" w:lineRule="exact"/>
        <w:ind w:left="1138"/>
        <w:rPr>
          <w:rStyle w:val="FontStyle100"/>
          <w:i w:val="0"/>
          <w:lang w:val="et-EE"/>
        </w:rPr>
      </w:pPr>
      <w:r w:rsidRPr="008F14CC">
        <w:rPr>
          <w:rStyle w:val="FontStyle101"/>
          <w:i w:val="0"/>
          <w:lang w:val="et-EE"/>
        </w:rPr>
        <w:t>FT</w:t>
      </w:r>
      <w:r w:rsidRPr="008F14CC">
        <w:rPr>
          <w:rStyle w:val="FontStyle101"/>
          <w:b w:val="0"/>
          <w:i w:val="0"/>
          <w:lang w:val="et-EE"/>
        </w:rPr>
        <w:t xml:space="preserve"> </w:t>
      </w:r>
      <w:r w:rsidRPr="008F14CC">
        <w:rPr>
          <w:rStyle w:val="FontStyle100"/>
          <w:i w:val="0"/>
          <w:lang w:val="et-EE"/>
        </w:rPr>
        <w:t>Kergestisüttivad tahked ained, mürgised</w:t>
      </w:r>
    </w:p>
    <w:p w:rsidR="00623C07" w:rsidRPr="008F14CC" w:rsidRDefault="00623C07" w:rsidP="00623C07">
      <w:pPr>
        <w:pStyle w:val="Style8"/>
        <w:widowControl/>
        <w:spacing w:line="346" w:lineRule="exact"/>
        <w:ind w:left="1565"/>
        <w:rPr>
          <w:rStyle w:val="FontStyle100"/>
          <w:i w:val="0"/>
          <w:lang w:val="et-EE"/>
        </w:rPr>
      </w:pPr>
      <w:r w:rsidRPr="008F14CC">
        <w:rPr>
          <w:rStyle w:val="FontStyle101"/>
          <w:i w:val="0"/>
          <w:lang w:val="et-EE"/>
        </w:rPr>
        <w:t xml:space="preserve">FТ1 </w:t>
      </w:r>
      <w:r w:rsidRPr="008F14CC">
        <w:rPr>
          <w:rStyle w:val="FontStyle100"/>
          <w:i w:val="0"/>
          <w:lang w:val="et-EE"/>
        </w:rPr>
        <w:t>Orgaanilised, mürgised</w:t>
      </w:r>
    </w:p>
    <w:p w:rsidR="00623C07" w:rsidRPr="008F14CC" w:rsidRDefault="00623C07" w:rsidP="00623C07">
      <w:pPr>
        <w:pStyle w:val="Style41"/>
        <w:widowControl/>
        <w:spacing w:line="346" w:lineRule="exact"/>
        <w:ind w:left="1138" w:right="1766" w:firstLine="427"/>
        <w:rPr>
          <w:rStyle w:val="FontStyle100"/>
          <w:i w:val="0"/>
          <w:lang w:val="et-EE"/>
        </w:rPr>
      </w:pPr>
      <w:r w:rsidRPr="008F14CC">
        <w:rPr>
          <w:rStyle w:val="FontStyle101"/>
          <w:i w:val="0"/>
          <w:lang w:val="et-EE"/>
        </w:rPr>
        <w:t xml:space="preserve">FТ2 </w:t>
      </w:r>
      <w:r w:rsidRPr="008F14CC">
        <w:rPr>
          <w:rStyle w:val="FontStyle100"/>
          <w:i w:val="0"/>
          <w:lang w:val="et-EE"/>
        </w:rPr>
        <w:t>Anorgaanilised, mürgised</w:t>
      </w:r>
    </w:p>
    <w:p w:rsidR="00623C07" w:rsidRPr="008F14CC" w:rsidRDefault="00623C07" w:rsidP="00623C07">
      <w:pPr>
        <w:pStyle w:val="Style41"/>
        <w:spacing w:line="346" w:lineRule="exact"/>
        <w:ind w:left="418" w:right="1766" w:firstLine="720"/>
        <w:rPr>
          <w:rStyle w:val="FontStyle100"/>
          <w:i w:val="0"/>
          <w:lang w:val="et-EE"/>
        </w:rPr>
      </w:pPr>
      <w:r w:rsidRPr="008F14CC">
        <w:rPr>
          <w:rStyle w:val="FontStyle101"/>
          <w:i w:val="0"/>
          <w:lang w:val="et-EE"/>
        </w:rPr>
        <w:t xml:space="preserve">FC </w:t>
      </w:r>
      <w:r w:rsidRPr="008F14CC">
        <w:rPr>
          <w:rStyle w:val="FontStyle100"/>
          <w:i w:val="0"/>
          <w:lang w:val="et-EE"/>
        </w:rPr>
        <w:t>Kergestisüttivad tahked ained, sööbivad</w:t>
      </w:r>
    </w:p>
    <w:p w:rsidR="00623C07" w:rsidRPr="008F14CC" w:rsidRDefault="00623C07" w:rsidP="00623C07">
      <w:pPr>
        <w:pStyle w:val="Style8"/>
        <w:widowControl/>
        <w:spacing w:line="346" w:lineRule="exact"/>
        <w:ind w:left="1565"/>
        <w:rPr>
          <w:rStyle w:val="FontStyle100"/>
          <w:i w:val="0"/>
          <w:lang w:val="et-EE"/>
        </w:rPr>
      </w:pPr>
      <w:r w:rsidRPr="008F14CC">
        <w:rPr>
          <w:rStyle w:val="FontStyle101"/>
          <w:i w:val="0"/>
          <w:lang w:val="et-EE"/>
        </w:rPr>
        <w:t xml:space="preserve">FС1 </w:t>
      </w:r>
      <w:r w:rsidRPr="008F14CC">
        <w:rPr>
          <w:rStyle w:val="FontStyle100"/>
          <w:i w:val="0"/>
          <w:lang w:val="et-EE"/>
        </w:rPr>
        <w:t>Orgaanilised, sööbivad</w:t>
      </w:r>
    </w:p>
    <w:p w:rsidR="00623C07" w:rsidRPr="008F14CC" w:rsidRDefault="00623C07" w:rsidP="00623C07">
      <w:pPr>
        <w:pStyle w:val="Style8"/>
        <w:widowControl/>
        <w:spacing w:line="346" w:lineRule="exact"/>
        <w:ind w:left="1565"/>
        <w:rPr>
          <w:rStyle w:val="FontStyle100"/>
          <w:i w:val="0"/>
          <w:lang w:val="et-EE"/>
        </w:rPr>
      </w:pPr>
      <w:r w:rsidRPr="008F14CC">
        <w:rPr>
          <w:rStyle w:val="FontStyle101"/>
          <w:i w:val="0"/>
          <w:lang w:val="et-EE"/>
        </w:rPr>
        <w:t xml:space="preserve">FС2 </w:t>
      </w:r>
      <w:r w:rsidRPr="008F14CC">
        <w:rPr>
          <w:rStyle w:val="FontStyle100"/>
          <w:i w:val="0"/>
          <w:lang w:val="et-EE"/>
        </w:rPr>
        <w:t xml:space="preserve">Anorgaanilised, sööbivad </w:t>
      </w:r>
    </w:p>
    <w:p w:rsidR="00623C07" w:rsidRPr="008F14CC" w:rsidRDefault="00623C07" w:rsidP="00623C07">
      <w:pPr>
        <w:pStyle w:val="Style15"/>
        <w:widowControl/>
        <w:spacing w:before="86" w:line="235" w:lineRule="exact"/>
        <w:ind w:left="1560" w:hanging="422"/>
        <w:rPr>
          <w:rStyle w:val="FontStyle100"/>
          <w:i w:val="0"/>
          <w:lang w:val="et-EE"/>
        </w:rPr>
      </w:pPr>
      <w:r w:rsidRPr="008F14CC">
        <w:rPr>
          <w:rStyle w:val="FontStyle101"/>
          <w:i w:val="0"/>
          <w:lang w:val="et-EE"/>
        </w:rPr>
        <w:t xml:space="preserve">D </w:t>
      </w:r>
      <w:r w:rsidRPr="008F14CC">
        <w:rPr>
          <w:rStyle w:val="FontStyle100"/>
          <w:i w:val="0"/>
          <w:lang w:val="et-EE"/>
        </w:rPr>
        <w:t>Tahked lõhkeained mitteplahvatavas olekus ilma kaasneva riskita</w:t>
      </w:r>
    </w:p>
    <w:p w:rsidR="00623C07" w:rsidRPr="008F14CC" w:rsidRDefault="00623C07" w:rsidP="00623C07">
      <w:pPr>
        <w:pStyle w:val="Style8"/>
        <w:widowControl/>
        <w:spacing w:before="130"/>
        <w:ind w:left="1138"/>
        <w:rPr>
          <w:rStyle w:val="FontStyle100"/>
          <w:i w:val="0"/>
          <w:lang w:val="et-EE"/>
        </w:rPr>
      </w:pPr>
      <w:r w:rsidRPr="008F14CC">
        <w:rPr>
          <w:rStyle w:val="FontStyle101"/>
          <w:i w:val="0"/>
          <w:lang w:val="et-EE"/>
        </w:rPr>
        <w:t xml:space="preserve">DT </w:t>
      </w:r>
      <w:r w:rsidRPr="008F14CC">
        <w:rPr>
          <w:rStyle w:val="FontStyle100"/>
          <w:i w:val="0"/>
          <w:lang w:val="et-EE"/>
        </w:rPr>
        <w:t>Tahked lõhkeained mitteplahvatavas olekus, mürgised</w:t>
      </w:r>
    </w:p>
    <w:p w:rsidR="00623C07" w:rsidRPr="008F14CC" w:rsidRDefault="00623C07" w:rsidP="00623C07">
      <w:pPr>
        <w:pStyle w:val="Style8"/>
        <w:widowControl/>
        <w:spacing w:before="139"/>
        <w:ind w:left="1128"/>
        <w:rPr>
          <w:rStyle w:val="FontStyle100"/>
          <w:i w:val="0"/>
          <w:lang w:val="et-EE"/>
        </w:rPr>
      </w:pPr>
      <w:r w:rsidRPr="008F14CC">
        <w:rPr>
          <w:rStyle w:val="FontStyle101"/>
          <w:i w:val="0"/>
          <w:lang w:val="et-EE"/>
        </w:rPr>
        <w:t xml:space="preserve">SR </w:t>
      </w:r>
      <w:r w:rsidRPr="008F14CC">
        <w:rPr>
          <w:rStyle w:val="FontStyle100"/>
          <w:i w:val="0"/>
          <w:lang w:val="et-EE"/>
        </w:rPr>
        <w:t>Isereageerivad ained</w:t>
      </w:r>
    </w:p>
    <w:p w:rsidR="00623C07" w:rsidRPr="008F14CC" w:rsidRDefault="00623C07" w:rsidP="00623C07">
      <w:pPr>
        <w:pStyle w:val="Style8"/>
        <w:widowControl/>
        <w:spacing w:before="77" w:line="288" w:lineRule="exact"/>
        <w:ind w:left="1555" w:right="2650"/>
        <w:rPr>
          <w:rStyle w:val="FontStyle100"/>
          <w:i w:val="0"/>
          <w:lang w:val="et-EE"/>
        </w:rPr>
      </w:pPr>
      <w:r w:rsidRPr="008F14CC">
        <w:rPr>
          <w:rStyle w:val="FontStyle101"/>
          <w:i w:val="0"/>
          <w:lang w:val="et-EE"/>
        </w:rPr>
        <w:t xml:space="preserve">SR1 </w:t>
      </w:r>
      <w:r w:rsidRPr="008F14CC">
        <w:rPr>
          <w:rStyle w:val="FontStyle100"/>
          <w:i w:val="0"/>
          <w:lang w:val="et-EE"/>
        </w:rPr>
        <w:t>Temperatuuri kontroll ei ole nõutav</w:t>
      </w:r>
    </w:p>
    <w:p w:rsidR="00623C07" w:rsidRPr="008F14CC" w:rsidRDefault="00623C07" w:rsidP="00623C07">
      <w:pPr>
        <w:pStyle w:val="Style8"/>
        <w:widowControl/>
        <w:spacing w:before="77" w:line="288" w:lineRule="exact"/>
        <w:ind w:left="1555" w:right="2650"/>
        <w:rPr>
          <w:rStyle w:val="FontStyle100"/>
          <w:i w:val="0"/>
          <w:lang w:val="et-EE"/>
        </w:rPr>
      </w:pPr>
      <w:r w:rsidRPr="008F14CC">
        <w:rPr>
          <w:rStyle w:val="FontStyle101"/>
          <w:i w:val="0"/>
          <w:lang w:val="et-EE"/>
        </w:rPr>
        <w:t xml:space="preserve">SR2 </w:t>
      </w:r>
      <w:r w:rsidRPr="008F14CC">
        <w:rPr>
          <w:rStyle w:val="FontStyle100"/>
          <w:i w:val="0"/>
          <w:lang w:val="et-EE"/>
        </w:rPr>
        <w:t>Temperatuuri kontroll on nõutav.</w:t>
      </w:r>
    </w:p>
    <w:p w:rsidR="00623C07" w:rsidRPr="008F14CC" w:rsidRDefault="00623C07" w:rsidP="008F14CC">
      <w:pPr>
        <w:pStyle w:val="Style19"/>
        <w:widowControl/>
        <w:spacing w:before="58"/>
        <w:ind w:left="1134" w:right="3091"/>
        <w:jc w:val="left"/>
        <w:rPr>
          <w:rStyle w:val="FontStyle101"/>
          <w:i w:val="0"/>
          <w:lang w:val="et-EE"/>
        </w:rPr>
      </w:pPr>
      <w:r w:rsidRPr="008F14CC">
        <w:rPr>
          <w:rStyle w:val="FontStyle101"/>
          <w:i w:val="0"/>
          <w:lang w:val="et-EE"/>
        </w:rPr>
        <w:t xml:space="preserve">Kergestisüttivad tahked ained </w:t>
      </w:r>
    </w:p>
    <w:p w:rsidR="00623C07" w:rsidRPr="008F14CC" w:rsidRDefault="00623C07" w:rsidP="008F14CC">
      <w:pPr>
        <w:pStyle w:val="Style19"/>
        <w:widowControl/>
        <w:spacing w:before="58"/>
        <w:ind w:left="1134" w:right="3091"/>
        <w:jc w:val="left"/>
        <w:rPr>
          <w:rStyle w:val="FontStyle101"/>
          <w:i w:val="0"/>
          <w:lang w:val="et-EE"/>
        </w:rPr>
      </w:pPr>
      <w:r w:rsidRPr="008F14CC">
        <w:rPr>
          <w:rStyle w:val="FontStyle101"/>
          <w:i w:val="0"/>
          <w:lang w:val="et-EE"/>
        </w:rPr>
        <w:t>Definitsioon ja omadused</w:t>
      </w:r>
    </w:p>
    <w:p w:rsidR="00623C07" w:rsidRPr="008F14CC" w:rsidRDefault="00623C07" w:rsidP="00623C07">
      <w:pPr>
        <w:pStyle w:val="Style5"/>
        <w:widowControl/>
        <w:tabs>
          <w:tab w:val="left" w:pos="1066"/>
        </w:tabs>
        <w:spacing w:before="106" w:line="226" w:lineRule="exact"/>
        <w:ind w:left="1066" w:hanging="1066"/>
        <w:rPr>
          <w:rStyle w:val="FontStyle100"/>
          <w:i w:val="0"/>
          <w:lang w:val="et-EE"/>
        </w:rPr>
      </w:pPr>
      <w:r w:rsidRPr="008F14CC">
        <w:rPr>
          <w:rStyle w:val="FontStyle101"/>
          <w:i w:val="0"/>
          <w:lang w:val="et-EE"/>
        </w:rPr>
        <w:t>2.2.41.1.3</w:t>
      </w:r>
      <w:r w:rsidRPr="008F14CC">
        <w:rPr>
          <w:lang w:val="et-EE"/>
        </w:rPr>
        <w:tab/>
      </w:r>
      <w:r w:rsidRPr="008F14CC">
        <w:rPr>
          <w:rStyle w:val="FontStyle106"/>
          <w:rFonts w:ascii="Arial" w:hAnsi="Arial" w:cs="Arial"/>
          <w:i/>
          <w:sz w:val="18"/>
          <w:szCs w:val="18"/>
          <w:lang w:val="et-EE"/>
        </w:rPr>
        <w:t>Kergestisüttivad tahked ained</w:t>
      </w:r>
      <w:r w:rsidRPr="008F14CC">
        <w:rPr>
          <w:rStyle w:val="FontStyle106"/>
          <w:rFonts w:ascii="Arial" w:hAnsi="Arial" w:cs="Arial"/>
          <w:sz w:val="18"/>
          <w:szCs w:val="18"/>
          <w:lang w:val="et-EE"/>
        </w:rPr>
        <w:t xml:space="preserve"> </w:t>
      </w:r>
      <w:r w:rsidRPr="008F14CC">
        <w:rPr>
          <w:rStyle w:val="FontStyle100"/>
          <w:i w:val="0"/>
          <w:lang w:val="et-EE"/>
        </w:rPr>
        <w:t>on hästi põlevad tahked ained ning tahked ained, mis võivad hõõrdumisel süttida.</w:t>
      </w:r>
    </w:p>
    <w:p w:rsidR="00623C07" w:rsidRPr="008F14CC" w:rsidRDefault="00623C07" w:rsidP="00623C07">
      <w:pPr>
        <w:pStyle w:val="Style8"/>
        <w:widowControl/>
        <w:spacing w:line="226" w:lineRule="exact"/>
        <w:ind w:left="1070"/>
        <w:rPr>
          <w:rStyle w:val="FontStyle100"/>
          <w:i w:val="0"/>
          <w:lang w:val="et-EE"/>
        </w:rPr>
      </w:pPr>
      <w:r w:rsidRPr="008F14CC">
        <w:rPr>
          <w:rStyle w:val="FontStyle106"/>
          <w:rFonts w:ascii="Arial" w:hAnsi="Arial" w:cs="Arial"/>
          <w:sz w:val="18"/>
          <w:szCs w:val="18"/>
          <w:lang w:val="et-EE"/>
        </w:rPr>
        <w:t xml:space="preserve">Hästi põlevad tahked ained on pulbrilised ained, </w:t>
      </w:r>
      <w:r w:rsidRPr="008F14CC">
        <w:rPr>
          <w:rStyle w:val="FontStyle100"/>
          <w:i w:val="0"/>
          <w:lang w:val="et-EE"/>
        </w:rPr>
        <w:t>granuleeritud ained või pastad, mis on ohtlikud, kui neid saab kergesti süüdata tulesüütajaga, näiteks põleva tikuga ning nende põlemise leek levib kiiresti. Ohtu ei kujuta endast mitte ainult tuli, vaid ka mürgised põlemisproduktid. Metallipulbrid on eriti ohtlikud, sest nende põlemist on raske kustutada, kuna tavalised tulekustutid nagu süsihappegaas või vesi võivad põlemise ohtlikkust veelgi suurendada.</w:t>
      </w:r>
    </w:p>
    <w:p w:rsidR="00623C07" w:rsidRPr="008F14CC" w:rsidRDefault="00623C07" w:rsidP="00623C07">
      <w:pPr>
        <w:pStyle w:val="Style8"/>
        <w:widowControl/>
        <w:spacing w:line="226" w:lineRule="exact"/>
        <w:ind w:left="1070"/>
        <w:rPr>
          <w:rStyle w:val="FontStyle100"/>
          <w:lang w:val="et-EE"/>
        </w:rPr>
        <w:sectPr w:rsidR="00623C07" w:rsidRPr="008F14CC">
          <w:footnotePr>
            <w:numRestart w:val="eachSect"/>
          </w:footnotePr>
          <w:pgSz w:w="11909" w:h="16834"/>
          <w:pgMar w:top="1135" w:right="1151" w:bottom="720" w:left="1700" w:header="720" w:footer="720" w:gutter="0"/>
          <w:cols w:space="60"/>
          <w:noEndnote/>
        </w:sectPr>
      </w:pPr>
    </w:p>
    <w:p w:rsidR="00623C07" w:rsidRPr="008F14CC" w:rsidRDefault="00623C07" w:rsidP="00623C07">
      <w:pPr>
        <w:pStyle w:val="Style4"/>
        <w:widowControl/>
        <w:ind w:left="1080"/>
        <w:rPr>
          <w:rStyle w:val="FontStyle101"/>
          <w:i w:val="0"/>
          <w:lang w:val="et-EE"/>
        </w:rPr>
      </w:pPr>
      <w:r w:rsidRPr="008F14CC">
        <w:rPr>
          <w:rStyle w:val="FontStyle101"/>
          <w:i w:val="0"/>
          <w:lang w:val="et-EE"/>
        </w:rPr>
        <w:lastRenderedPageBreak/>
        <w:t>Klassifikatsioon</w:t>
      </w:r>
    </w:p>
    <w:p w:rsidR="00623C07" w:rsidRPr="008F14CC" w:rsidRDefault="00623C07" w:rsidP="00623C07">
      <w:pPr>
        <w:pStyle w:val="Style5"/>
        <w:widowControl/>
        <w:tabs>
          <w:tab w:val="left" w:pos="998"/>
        </w:tabs>
        <w:spacing w:before="125"/>
        <w:rPr>
          <w:rStyle w:val="FontStyle100"/>
          <w:i w:val="0"/>
          <w:lang w:val="et-EE"/>
        </w:rPr>
      </w:pPr>
      <w:r w:rsidRPr="008F14CC">
        <w:rPr>
          <w:rStyle w:val="FontStyle101"/>
          <w:i w:val="0"/>
          <w:lang w:val="et-EE"/>
        </w:rPr>
        <w:t>2.2.41.1.4</w:t>
      </w:r>
      <w:r w:rsidRPr="008F14CC">
        <w:rPr>
          <w:lang w:val="et-EE"/>
        </w:rPr>
        <w:tab/>
      </w:r>
      <w:r w:rsidRPr="008F14CC">
        <w:rPr>
          <w:rStyle w:val="FontStyle100"/>
          <w:i w:val="0"/>
          <w:lang w:val="et-EE"/>
        </w:rPr>
        <w:t xml:space="preserve">Klassi 4.1 kergestisüttivad ained ja esemed </w:t>
      </w:r>
    </w:p>
    <w:p w:rsidR="00623C07" w:rsidRPr="008F14CC" w:rsidRDefault="00623C07" w:rsidP="00623C07">
      <w:pPr>
        <w:pStyle w:val="Style8"/>
        <w:widowControl/>
        <w:ind w:left="1080"/>
        <w:rPr>
          <w:rStyle w:val="FontStyle100"/>
          <w:i w:val="0"/>
          <w:lang w:val="et-EE"/>
        </w:rPr>
      </w:pPr>
      <w:r w:rsidRPr="008F14CC">
        <w:rPr>
          <w:rStyle w:val="FontStyle100"/>
          <w:i w:val="0"/>
          <w:lang w:val="et-EE"/>
        </w:rPr>
        <w:t>on loetletud peatüki 3.2 tabelis A.</w:t>
      </w:r>
      <w:r w:rsidR="000767E3">
        <w:rPr>
          <w:rStyle w:val="FontStyle100"/>
          <w:i w:val="0"/>
          <w:lang w:val="et-EE"/>
        </w:rPr>
        <w:t xml:space="preserve"> </w:t>
      </w:r>
      <w:r w:rsidRPr="008F14CC">
        <w:rPr>
          <w:rStyle w:val="FontStyle100"/>
          <w:i w:val="0"/>
          <w:lang w:val="et-EE"/>
        </w:rPr>
        <w:t>Peatüki 3.2 tabelis A nimetusega mittenimetatud ainete ja esemete määramine vastavasse alajao 2.2.41.3 kirjesse kooskõlas peatüki 2.1 sätetega võib põhineda „Katsete ja kriteeriumide käsiraamatu” III osa alajao 33.2.1 kohastel katsetel.</w:t>
      </w:r>
    </w:p>
    <w:p w:rsidR="00623C07" w:rsidRPr="008F14CC" w:rsidRDefault="00623C07" w:rsidP="00623C07">
      <w:pPr>
        <w:pStyle w:val="Style8"/>
        <w:widowControl/>
        <w:spacing w:before="58"/>
        <w:ind w:left="1075"/>
        <w:rPr>
          <w:rStyle w:val="FontStyle100"/>
          <w:i w:val="0"/>
          <w:lang w:val="et-EE"/>
        </w:rPr>
      </w:pPr>
      <w:r w:rsidRPr="008F14CC">
        <w:rPr>
          <w:rStyle w:val="FontStyle100"/>
          <w:i w:val="0"/>
          <w:lang w:val="et-EE"/>
        </w:rPr>
        <w:t>Loetelus mitteleiduvate anorgaaniliste ainete määratlemine peab põhinema „Katsete ja kriteeriumide käsiraamatu" III osa alajao 33.2.1 kohastel katsetel; katseid tuleb korraldada ka sel juhul, kui on vaja aine veelgi kitsamalt määratleda alajaotuste kaupa.</w:t>
      </w:r>
    </w:p>
    <w:p w:rsidR="00623C07" w:rsidRPr="008F14CC" w:rsidRDefault="00623C07" w:rsidP="00623C07">
      <w:pPr>
        <w:pStyle w:val="Style5"/>
        <w:widowControl/>
        <w:tabs>
          <w:tab w:val="left" w:pos="1066"/>
        </w:tabs>
        <w:spacing w:before="58" w:line="226" w:lineRule="exact"/>
        <w:ind w:left="1066" w:hanging="1066"/>
        <w:rPr>
          <w:rStyle w:val="FontStyle100"/>
          <w:i w:val="0"/>
          <w:lang w:val="et-EE"/>
        </w:rPr>
      </w:pPr>
      <w:r w:rsidRPr="008F14CC">
        <w:rPr>
          <w:rStyle w:val="FontStyle101"/>
          <w:i w:val="0"/>
          <w:lang w:val="et-EE"/>
        </w:rPr>
        <w:t>2.2.41.1.5</w:t>
      </w:r>
      <w:r w:rsidRPr="008F14CC">
        <w:rPr>
          <w:lang w:val="et-EE"/>
        </w:rPr>
        <w:tab/>
      </w:r>
      <w:r w:rsidRPr="008F14CC">
        <w:rPr>
          <w:rStyle w:val="FontStyle100"/>
          <w:i w:val="0"/>
          <w:lang w:val="et-EE"/>
        </w:rPr>
        <w:t>Kui loetelus mitteleiduvad ained on määratud ühte alajaos 2.2.41.3 loetletud kirjetest „Katsete ja kriteeriumide käsiraamatu" III osa alajao 33.2.1 katseprotseduuride alusel, kehtivad järgmised kriteeriumid:</w:t>
      </w:r>
    </w:p>
    <w:p w:rsidR="00623C07" w:rsidRPr="008F14CC" w:rsidRDefault="00D0146D" w:rsidP="00623C07">
      <w:pPr>
        <w:pStyle w:val="Style47"/>
        <w:widowControl/>
        <w:tabs>
          <w:tab w:val="left" w:pos="1411"/>
        </w:tabs>
        <w:spacing w:line="226" w:lineRule="exact"/>
        <w:ind w:left="1411" w:hanging="331"/>
        <w:rPr>
          <w:rStyle w:val="FontStyle100"/>
          <w:i w:val="0"/>
          <w:lang w:val="et-EE"/>
        </w:rPr>
      </w:pPr>
      <w:r w:rsidRPr="008F14CC">
        <w:rPr>
          <w:rStyle w:val="FontStyle100"/>
          <w:i w:val="0"/>
          <w:lang w:val="et-EE"/>
        </w:rPr>
        <w:t>a)</w:t>
      </w:r>
      <w:r w:rsidR="00623C07" w:rsidRPr="008F14CC">
        <w:rPr>
          <w:rStyle w:val="FontStyle100"/>
          <w:i w:val="0"/>
          <w:lang w:val="et-EE"/>
        </w:rPr>
        <w:tab/>
        <w:t>Välja arvatud metalli pulbrid või metallisulamite pulbrid, granuleeritud ained või pastad, tuleb ained klassifitseerida päris kergesti süttivate ainete hulka klassis 4.1, kui neid saab kergesti süüdata tulesüütajaga (nt põleva tikuga) või kui leek levib kiiresti üle läidetud aine, põlemise aeg 100 m ulatuses selle aine kohta alla 45 sekundi, või kui aine põlemise kiirus on üle 2,2 mm/s.</w:t>
      </w:r>
    </w:p>
    <w:p w:rsidR="00623C07" w:rsidRPr="008F14CC" w:rsidRDefault="00D0146D" w:rsidP="00623C07">
      <w:pPr>
        <w:pStyle w:val="Style47"/>
        <w:widowControl/>
        <w:tabs>
          <w:tab w:val="left" w:pos="1411"/>
        </w:tabs>
        <w:spacing w:before="62" w:line="226" w:lineRule="exact"/>
        <w:ind w:left="1411" w:hanging="331"/>
        <w:rPr>
          <w:rStyle w:val="FontStyle100"/>
          <w:i w:val="0"/>
          <w:lang w:val="et-EE"/>
        </w:rPr>
      </w:pPr>
      <w:r w:rsidRPr="008F14CC">
        <w:rPr>
          <w:rStyle w:val="FontStyle100"/>
          <w:i w:val="0"/>
          <w:lang w:val="et-EE"/>
        </w:rPr>
        <w:t>b)</w:t>
      </w:r>
      <w:r w:rsidR="00623C07" w:rsidRPr="008F14CC">
        <w:rPr>
          <w:rStyle w:val="FontStyle100"/>
          <w:i w:val="0"/>
          <w:lang w:val="et-EE"/>
        </w:rPr>
        <w:tab/>
        <w:t>Metalli pulbrid või metallisulamite pulbrid määratakse klassi 4.1, kui need lähevad leegiga süütamisel põlema ning reaktsioon levib üle kogu aine 10 minutiga või kiiremini.</w:t>
      </w:r>
    </w:p>
    <w:p w:rsidR="00623C07" w:rsidRPr="008F14CC" w:rsidRDefault="00623C07" w:rsidP="00623C07">
      <w:pPr>
        <w:pStyle w:val="Style8"/>
        <w:widowControl/>
        <w:spacing w:before="58"/>
        <w:ind w:left="1080"/>
        <w:rPr>
          <w:rStyle w:val="FontStyle100"/>
          <w:i w:val="0"/>
          <w:lang w:val="et-EE"/>
        </w:rPr>
      </w:pPr>
      <w:r w:rsidRPr="008F14CC">
        <w:rPr>
          <w:rStyle w:val="FontStyle100"/>
          <w:i w:val="0"/>
          <w:lang w:val="et-EE"/>
        </w:rPr>
        <w:t>Tahked ained, mis võivad hõõrdumisel põlema minna, tuleb klassifitseerida klassi 4.1 analoogselt seal olevatele kirjetele (nt tikud) või vastavalt mingile sobivale erisättele.</w:t>
      </w:r>
    </w:p>
    <w:p w:rsidR="00623C07" w:rsidRPr="008F14CC" w:rsidRDefault="00623C07" w:rsidP="00FE0990">
      <w:pPr>
        <w:pStyle w:val="Style5"/>
        <w:widowControl/>
        <w:numPr>
          <w:ilvl w:val="0"/>
          <w:numId w:val="113"/>
        </w:numPr>
        <w:tabs>
          <w:tab w:val="left" w:pos="1066"/>
        </w:tabs>
        <w:spacing w:before="53" w:line="230" w:lineRule="exact"/>
        <w:ind w:left="1066" w:hanging="1066"/>
        <w:jc w:val="both"/>
        <w:rPr>
          <w:rStyle w:val="FontStyle101"/>
          <w:i w:val="0"/>
          <w:lang w:val="et-EE"/>
        </w:rPr>
      </w:pPr>
      <w:r w:rsidRPr="008F14CC">
        <w:rPr>
          <w:rStyle w:val="FontStyle100"/>
          <w:i w:val="0"/>
          <w:lang w:val="et-EE"/>
        </w:rPr>
        <w:t>Kooskõlas „Katsete ja kriteeriumide käsiraamatu” III osa, jaos 33.2.1, ja vastavalt kriteeriumidele alajagudes 2.2.41.1.4 ja 2.2.41.1.5 võib samuti määrata, et loetelus nimetatud aine omadused on sellised, et selle kohta käesoleva klassi sätted ei kehti.</w:t>
      </w:r>
    </w:p>
    <w:p w:rsidR="00623C07" w:rsidRPr="008F14CC" w:rsidRDefault="00623C07" w:rsidP="00FE0990">
      <w:pPr>
        <w:pStyle w:val="Style5"/>
        <w:widowControl/>
        <w:numPr>
          <w:ilvl w:val="0"/>
          <w:numId w:val="113"/>
        </w:numPr>
        <w:tabs>
          <w:tab w:val="left" w:pos="1066"/>
        </w:tabs>
        <w:spacing w:before="53" w:line="230" w:lineRule="exact"/>
        <w:ind w:left="1066" w:hanging="1066"/>
        <w:jc w:val="both"/>
        <w:rPr>
          <w:rStyle w:val="FontStyle101"/>
          <w:i w:val="0"/>
          <w:lang w:val="et-EE"/>
        </w:rPr>
      </w:pPr>
      <w:r w:rsidRPr="008F14CC">
        <w:rPr>
          <w:rStyle w:val="FontStyle100"/>
          <w:i w:val="0"/>
          <w:lang w:val="et-EE"/>
        </w:rPr>
        <w:t>Kui klassi 4.1 ained satuvad lisandite tõttu erinevatesse riskikategooriatesse võrreldes nendega, kuhu kuuluvad peatüki 3.2 tabelis A loetletud ained, tuleb need segud määrata kirjete alla, millesse need kuuluvad oma tegeliku ohtlikkuse astme alusel.</w:t>
      </w:r>
    </w:p>
    <w:p w:rsidR="00623C07" w:rsidRPr="008F14CC" w:rsidRDefault="00623C07" w:rsidP="00623C07">
      <w:pPr>
        <w:pStyle w:val="Style60"/>
        <w:widowControl/>
        <w:spacing w:before="53"/>
        <w:ind w:left="2693" w:hanging="1618"/>
        <w:jc w:val="left"/>
        <w:rPr>
          <w:rStyle w:val="FontStyle106"/>
          <w:lang w:val="et-EE"/>
        </w:rPr>
      </w:pPr>
      <w:r w:rsidRPr="008F14CC">
        <w:rPr>
          <w:rStyle w:val="FontStyle105"/>
          <w:lang w:val="et-EE"/>
        </w:rPr>
        <w:t xml:space="preserve">Märkus: </w:t>
      </w:r>
      <w:r w:rsidRPr="008F14CC">
        <w:rPr>
          <w:rStyle w:val="FontStyle106"/>
          <w:lang w:val="et-EE"/>
        </w:rPr>
        <w:t>Lahuste ja segude (nagu preparaadid ja jäätmed) klassifitseerimise kohta vt ka jagu 2.1.3.</w:t>
      </w:r>
    </w:p>
    <w:p w:rsidR="00623C07" w:rsidRPr="008F14CC" w:rsidRDefault="00623C07" w:rsidP="00623C07">
      <w:pPr>
        <w:pStyle w:val="Style4"/>
        <w:widowControl/>
        <w:spacing w:before="134"/>
        <w:ind w:left="1080"/>
        <w:rPr>
          <w:rStyle w:val="FontStyle101"/>
          <w:i w:val="0"/>
          <w:lang w:val="et-EE"/>
        </w:rPr>
      </w:pPr>
      <w:r w:rsidRPr="008F14CC">
        <w:rPr>
          <w:rStyle w:val="FontStyle101"/>
          <w:i w:val="0"/>
          <w:lang w:val="et-EE"/>
        </w:rPr>
        <w:t>Pakendigrupi määramine</w:t>
      </w:r>
    </w:p>
    <w:p w:rsidR="00623C07" w:rsidRPr="008F14CC" w:rsidRDefault="00623C07" w:rsidP="00623C07">
      <w:pPr>
        <w:pStyle w:val="Style5"/>
        <w:widowControl/>
        <w:tabs>
          <w:tab w:val="left" w:pos="1066"/>
        </w:tabs>
        <w:spacing w:before="120"/>
        <w:ind w:left="1066" w:hanging="1066"/>
        <w:rPr>
          <w:rStyle w:val="FontStyle100"/>
          <w:i w:val="0"/>
          <w:lang w:val="et-EE"/>
        </w:rPr>
      </w:pPr>
      <w:r w:rsidRPr="008F14CC">
        <w:rPr>
          <w:rStyle w:val="FontStyle101"/>
          <w:i w:val="0"/>
          <w:lang w:val="et-EE"/>
        </w:rPr>
        <w:t>2.2.41.1.8</w:t>
      </w:r>
      <w:r w:rsidRPr="008F14CC">
        <w:rPr>
          <w:rStyle w:val="FontStyle101"/>
          <w:b w:val="0"/>
          <w:i w:val="0"/>
          <w:lang w:val="et-EE"/>
        </w:rPr>
        <w:t xml:space="preserve"> </w:t>
      </w:r>
      <w:r w:rsidRPr="008F14CC">
        <w:rPr>
          <w:i/>
          <w:lang w:val="et-EE"/>
        </w:rPr>
        <w:tab/>
      </w:r>
      <w:r w:rsidRPr="008F14CC">
        <w:rPr>
          <w:rStyle w:val="FontStyle100"/>
          <w:i w:val="0"/>
          <w:lang w:val="et-EE"/>
        </w:rPr>
        <w:t>Peatüki 3.2 tabeli A erinevate kirjete alla määratud kergestisüttivad tahked ained tuleb määrata II või III pakendigruppi vastavalt „Katsete ja kriteeriumide käsiraamatu" III osa alajao 33.2.1 protseduuride alusel sooritatud katsetele ja vastavalt järgmistele kriteeriumidele:</w:t>
      </w:r>
    </w:p>
    <w:p w:rsidR="00623C07" w:rsidRPr="008F14CC" w:rsidRDefault="00D0146D" w:rsidP="00623C07">
      <w:pPr>
        <w:pStyle w:val="Style31"/>
        <w:widowControl/>
        <w:tabs>
          <w:tab w:val="left" w:pos="1555"/>
        </w:tabs>
        <w:spacing w:before="115" w:line="230" w:lineRule="exact"/>
        <w:ind w:left="1555" w:hanging="475"/>
        <w:jc w:val="left"/>
        <w:rPr>
          <w:rStyle w:val="FontStyle100"/>
          <w:i w:val="0"/>
          <w:lang w:val="et-EE"/>
        </w:rPr>
      </w:pPr>
      <w:r w:rsidRPr="008F14CC">
        <w:rPr>
          <w:rStyle w:val="FontStyle100"/>
          <w:i w:val="0"/>
          <w:lang w:val="et-EE"/>
        </w:rPr>
        <w:t>a)</w:t>
      </w:r>
      <w:r w:rsidR="00623C07" w:rsidRPr="008F14CC">
        <w:rPr>
          <w:rStyle w:val="FontStyle100"/>
          <w:i w:val="0"/>
          <w:lang w:val="et-EE"/>
        </w:rPr>
        <w:tab/>
        <w:t>kergestisüttivad tahked ained, mille osas katsed näitavad 100 mm põlemisajaks alla 45 sekundi, tuleb liigitada:</w:t>
      </w:r>
    </w:p>
    <w:p w:rsidR="00623C07" w:rsidRPr="008F14CC" w:rsidRDefault="00623C07" w:rsidP="00623C07">
      <w:pPr>
        <w:pStyle w:val="Style8"/>
        <w:widowControl/>
        <w:spacing w:before="134"/>
        <w:ind w:left="1565"/>
        <w:rPr>
          <w:rStyle w:val="FontStyle100"/>
          <w:i w:val="0"/>
          <w:lang w:val="et-EE"/>
        </w:rPr>
      </w:pPr>
      <w:r w:rsidRPr="008F14CC">
        <w:rPr>
          <w:rStyle w:val="FontStyle100"/>
          <w:i w:val="0"/>
          <w:lang w:val="et-EE"/>
        </w:rPr>
        <w:t>pakendigrupp II: kui leek ületab niiske tsooni;</w:t>
      </w:r>
    </w:p>
    <w:p w:rsidR="00623C07" w:rsidRPr="008F14CC" w:rsidRDefault="00623C07" w:rsidP="00623C07">
      <w:pPr>
        <w:pStyle w:val="Style8"/>
        <w:spacing w:before="115"/>
        <w:ind w:left="1568"/>
        <w:rPr>
          <w:rStyle w:val="FontStyle100"/>
          <w:i w:val="0"/>
          <w:lang w:val="et-EE"/>
        </w:rPr>
      </w:pPr>
      <w:r w:rsidRPr="008F14CC">
        <w:rPr>
          <w:rStyle w:val="FontStyle100"/>
          <w:i w:val="0"/>
          <w:lang w:val="et-EE"/>
        </w:rPr>
        <w:t>pakendigrupp III: kui niiske tsoon peatab leegid vähemalt neljaks minutiks;</w:t>
      </w:r>
    </w:p>
    <w:p w:rsidR="00623C07" w:rsidRPr="008F14CC" w:rsidRDefault="00623C07" w:rsidP="00623C07">
      <w:pPr>
        <w:pStyle w:val="Style47"/>
        <w:tabs>
          <w:tab w:val="left" w:pos="475"/>
          <w:tab w:val="left" w:pos="1078"/>
        </w:tabs>
        <w:spacing w:before="134"/>
        <w:jc w:val="both"/>
        <w:rPr>
          <w:rStyle w:val="FontStyle100"/>
          <w:i w:val="0"/>
          <w:lang w:val="et-EE"/>
        </w:rPr>
      </w:pPr>
      <w:r w:rsidRPr="008F14CC">
        <w:rPr>
          <w:rStyle w:val="FontStyle100"/>
          <w:i w:val="0"/>
          <w:lang w:val="et-EE"/>
        </w:rPr>
        <w:tab/>
      </w:r>
      <w:r w:rsidRPr="008F14CC">
        <w:rPr>
          <w:rStyle w:val="FontStyle100"/>
          <w:i w:val="0"/>
          <w:lang w:val="et-EE"/>
        </w:rPr>
        <w:tab/>
      </w:r>
      <w:r w:rsidR="00D0146D" w:rsidRPr="008F14CC">
        <w:rPr>
          <w:rStyle w:val="FontStyle100"/>
          <w:i w:val="0"/>
          <w:lang w:val="et-EE"/>
        </w:rPr>
        <w:t>b)</w:t>
      </w:r>
      <w:r w:rsidRPr="008F14CC">
        <w:rPr>
          <w:rStyle w:val="FontStyle100"/>
          <w:i w:val="0"/>
          <w:lang w:val="et-EE"/>
        </w:rPr>
        <w:tab/>
        <w:t xml:space="preserve"> metallide pulbrid või metallide sulamite pulbrid tuleb liigitada:</w:t>
      </w:r>
    </w:p>
    <w:p w:rsidR="00623C07" w:rsidRPr="008F14CC" w:rsidRDefault="00623C07" w:rsidP="00623C07">
      <w:pPr>
        <w:pStyle w:val="Style8"/>
        <w:spacing w:before="120"/>
        <w:ind w:left="1540"/>
        <w:rPr>
          <w:rStyle w:val="FontStyle100"/>
          <w:i w:val="0"/>
          <w:lang w:val="et-EE"/>
        </w:rPr>
      </w:pPr>
      <w:r w:rsidRPr="008F14CC">
        <w:rPr>
          <w:rStyle w:val="FontStyle100"/>
          <w:i w:val="0"/>
          <w:lang w:val="et-EE"/>
        </w:rPr>
        <w:t>pakendigrupp II: kui katsed näitavad, et reaktsioon levib üle kogu aine viie minutiga või kiiremini;</w:t>
      </w:r>
    </w:p>
    <w:p w:rsidR="00623C07" w:rsidRPr="008F14CC" w:rsidRDefault="00623C07" w:rsidP="00623C07">
      <w:pPr>
        <w:pStyle w:val="Style8"/>
        <w:widowControl/>
        <w:ind w:left="1608"/>
        <w:rPr>
          <w:rStyle w:val="FontStyle100"/>
          <w:i w:val="0"/>
          <w:lang w:val="et-EE"/>
        </w:rPr>
      </w:pPr>
      <w:r w:rsidRPr="008F14CC">
        <w:rPr>
          <w:rStyle w:val="FontStyle100"/>
          <w:i w:val="0"/>
          <w:lang w:val="et-EE"/>
        </w:rPr>
        <w:t>pakendigrupp III: kui katsed näitavad, et reaktsiooni levimine üle kogu aine võtab rohkem aega kui viis minutit.</w:t>
      </w:r>
    </w:p>
    <w:p w:rsidR="00623C07" w:rsidRPr="008F14CC" w:rsidRDefault="00623C07" w:rsidP="00623C07">
      <w:pPr>
        <w:pStyle w:val="Style8"/>
        <w:widowControl/>
        <w:spacing w:before="115"/>
        <w:ind w:left="1066"/>
        <w:rPr>
          <w:rStyle w:val="FontStyle100"/>
          <w:i w:val="0"/>
          <w:lang w:val="et-EE"/>
        </w:rPr>
      </w:pPr>
      <w:r w:rsidRPr="008F14CC">
        <w:rPr>
          <w:rStyle w:val="FontStyle100"/>
          <w:i w:val="0"/>
          <w:lang w:val="et-EE"/>
        </w:rPr>
        <w:t>Pakendigrupp tahketele ainele, mis võivad hõõrdumisel põlema minna, tuleb määrata analoogselt olemasolevatele kirjetele või mingile sobivale erisättele.</w:t>
      </w:r>
    </w:p>
    <w:p w:rsidR="00623C07" w:rsidRPr="008F14CC" w:rsidRDefault="00623C07" w:rsidP="008F14CC">
      <w:pPr>
        <w:pStyle w:val="Style4"/>
        <w:widowControl/>
        <w:spacing w:line="350" w:lineRule="exact"/>
        <w:ind w:left="1075" w:right="5069"/>
        <w:jc w:val="left"/>
        <w:rPr>
          <w:rStyle w:val="FontStyle101"/>
          <w:i w:val="0"/>
          <w:lang w:val="et-EE"/>
        </w:rPr>
      </w:pPr>
      <w:r w:rsidRPr="008F14CC">
        <w:rPr>
          <w:rStyle w:val="FontStyle101"/>
          <w:i w:val="0"/>
          <w:lang w:val="et-EE"/>
        </w:rPr>
        <w:t>Isereageerivad</w:t>
      </w:r>
      <w:r w:rsidR="00636DD8" w:rsidRPr="008F14CC">
        <w:rPr>
          <w:rStyle w:val="FontStyle101"/>
          <w:i w:val="0"/>
          <w:lang w:val="et-EE"/>
        </w:rPr>
        <w:t xml:space="preserve"> </w:t>
      </w:r>
      <w:r w:rsidRPr="008F14CC">
        <w:rPr>
          <w:rStyle w:val="FontStyle101"/>
          <w:i w:val="0"/>
          <w:lang w:val="et-EE"/>
        </w:rPr>
        <w:t>ained Definitsioonid</w:t>
      </w:r>
    </w:p>
    <w:p w:rsidR="00623C07" w:rsidRPr="008F14CC" w:rsidRDefault="00623C07" w:rsidP="00623C07">
      <w:pPr>
        <w:pStyle w:val="Style5"/>
        <w:widowControl/>
        <w:tabs>
          <w:tab w:val="left" w:pos="1070"/>
        </w:tabs>
        <w:spacing w:before="91"/>
        <w:ind w:left="1070" w:hanging="1070"/>
        <w:rPr>
          <w:rStyle w:val="FontStyle100"/>
          <w:i w:val="0"/>
          <w:lang w:val="et-EE"/>
        </w:rPr>
      </w:pPr>
      <w:r w:rsidRPr="008F14CC">
        <w:rPr>
          <w:rStyle w:val="FontStyle101"/>
          <w:i w:val="0"/>
          <w:lang w:val="et-EE"/>
        </w:rPr>
        <w:t>2.2.41.1.9</w:t>
      </w:r>
      <w:r w:rsidRPr="008F14CC">
        <w:rPr>
          <w:i/>
          <w:lang w:val="et-EE"/>
        </w:rPr>
        <w:tab/>
      </w:r>
      <w:r w:rsidRPr="008F14CC">
        <w:rPr>
          <w:rStyle w:val="FontStyle100"/>
          <w:i w:val="0"/>
          <w:lang w:val="et-EE"/>
        </w:rPr>
        <w:t>SMGS lisa 2 kohaselt on</w:t>
      </w:r>
      <w:r w:rsidRPr="008F14CC">
        <w:rPr>
          <w:rStyle w:val="FontStyle106"/>
          <w:i/>
          <w:lang w:val="et-EE"/>
        </w:rPr>
        <w:t xml:space="preserve"> isereageerivad ained </w:t>
      </w:r>
      <w:r w:rsidRPr="008F14CC">
        <w:rPr>
          <w:rStyle w:val="FontStyle100"/>
          <w:i w:val="0"/>
          <w:lang w:val="et-EE"/>
        </w:rPr>
        <w:t>termiliselt ebastabiilsed ained, millel on intensiivne eksotermiline põlemine isegi ilma hapnikuta (õhuta) keskkonnas. Aineid ei liigitata klassi 4.1 isereageerivate ainete hulka, kui:</w:t>
      </w:r>
    </w:p>
    <w:p w:rsidR="00623C07" w:rsidRPr="008F14CC" w:rsidRDefault="00D0146D" w:rsidP="00623C07">
      <w:pPr>
        <w:pStyle w:val="Style31"/>
        <w:widowControl/>
        <w:tabs>
          <w:tab w:val="left" w:pos="1560"/>
        </w:tabs>
        <w:spacing w:line="230" w:lineRule="exact"/>
        <w:ind w:left="1070"/>
        <w:jc w:val="left"/>
        <w:rPr>
          <w:rStyle w:val="FontStyle100"/>
          <w:i w:val="0"/>
          <w:lang w:val="et-EE"/>
        </w:rPr>
      </w:pPr>
      <w:r w:rsidRPr="008F14CC">
        <w:rPr>
          <w:rStyle w:val="FontStyle100"/>
          <w:i w:val="0"/>
          <w:lang w:val="et-EE"/>
        </w:rPr>
        <w:t>a)</w:t>
      </w:r>
      <w:r w:rsidR="00623C07" w:rsidRPr="008F14CC">
        <w:rPr>
          <w:rStyle w:val="FontStyle100"/>
          <w:i w:val="0"/>
          <w:lang w:val="et-EE"/>
        </w:rPr>
        <w:tab/>
        <w:t>need on klassi 1 kriteeriumidele vastavad lõhkeained;</w:t>
      </w:r>
    </w:p>
    <w:p w:rsidR="00623C07" w:rsidRPr="008F14CC" w:rsidRDefault="00D0146D" w:rsidP="00623C07">
      <w:pPr>
        <w:pStyle w:val="Style31"/>
        <w:widowControl/>
        <w:tabs>
          <w:tab w:val="left" w:pos="1560"/>
        </w:tabs>
        <w:spacing w:before="120"/>
        <w:ind w:left="1560" w:hanging="490"/>
        <w:rPr>
          <w:rStyle w:val="FontStyle100"/>
          <w:i w:val="0"/>
          <w:lang w:val="et-EE"/>
        </w:rPr>
      </w:pPr>
      <w:r w:rsidRPr="008F14CC">
        <w:rPr>
          <w:rStyle w:val="FontStyle100"/>
          <w:i w:val="0"/>
          <w:lang w:val="et-EE"/>
        </w:rPr>
        <w:t>b)</w:t>
      </w:r>
      <w:r w:rsidR="00623C07" w:rsidRPr="008F14CC">
        <w:rPr>
          <w:rStyle w:val="FontStyle100"/>
          <w:i w:val="0"/>
          <w:lang w:val="et-EE"/>
        </w:rPr>
        <w:tab/>
        <w:t>need on oksüdeerivad ained vastavalt klassi 5.1 klassifitseerimise reeglitele (vt 2.2.51.1), välja arvatud oksüdeerivate ainete segud, mis sisaldavad 5% või enam põlevaid orgaanilisi aineid, mis tuleb klassifitseerida märkuse nr 2 reeglite kohaselt;</w:t>
      </w:r>
    </w:p>
    <w:p w:rsidR="00623C07" w:rsidRPr="008F14CC" w:rsidRDefault="00D0146D" w:rsidP="00623C07">
      <w:pPr>
        <w:pStyle w:val="Style31"/>
        <w:widowControl/>
        <w:tabs>
          <w:tab w:val="left" w:pos="1560"/>
        </w:tabs>
        <w:spacing w:before="115" w:line="230" w:lineRule="exact"/>
        <w:ind w:left="1560" w:hanging="490"/>
        <w:rPr>
          <w:rStyle w:val="FontStyle100"/>
          <w:i w:val="0"/>
          <w:lang w:val="et-EE"/>
        </w:rPr>
      </w:pPr>
      <w:r w:rsidRPr="008F14CC">
        <w:rPr>
          <w:rStyle w:val="FontStyle100"/>
          <w:i w:val="0"/>
          <w:lang w:val="et-EE"/>
        </w:rPr>
        <w:t>c)</w:t>
      </w:r>
      <w:r w:rsidR="00623C07" w:rsidRPr="008F14CC">
        <w:rPr>
          <w:rStyle w:val="FontStyle100"/>
          <w:i w:val="0"/>
          <w:lang w:val="et-EE"/>
        </w:rPr>
        <w:tab/>
        <w:t>need on klassi 5.2 kriteeriumidele vastavad orgaanilised peroksiidid (vt 2.2.52.1);</w:t>
      </w:r>
    </w:p>
    <w:p w:rsidR="00623C07" w:rsidRPr="008F14CC" w:rsidRDefault="00D0146D" w:rsidP="00623C07">
      <w:pPr>
        <w:pStyle w:val="Style31"/>
        <w:widowControl/>
        <w:tabs>
          <w:tab w:val="left" w:pos="1560"/>
        </w:tabs>
        <w:spacing w:before="134" w:line="240" w:lineRule="auto"/>
        <w:ind w:left="1070"/>
        <w:jc w:val="left"/>
        <w:rPr>
          <w:rStyle w:val="FontStyle100"/>
          <w:i w:val="0"/>
          <w:lang w:val="et-EE"/>
        </w:rPr>
      </w:pPr>
      <w:r w:rsidRPr="008F14CC">
        <w:rPr>
          <w:rStyle w:val="FontStyle100"/>
          <w:i w:val="0"/>
          <w:lang w:val="et-EE"/>
        </w:rPr>
        <w:t>d)</w:t>
      </w:r>
      <w:r w:rsidR="00623C07" w:rsidRPr="008F14CC">
        <w:rPr>
          <w:rStyle w:val="FontStyle100"/>
          <w:i w:val="0"/>
          <w:lang w:val="et-EE"/>
        </w:rPr>
        <w:tab/>
        <w:t>nende lagunemisel eraldub soojust alla 300 J/g;</w:t>
      </w:r>
    </w:p>
    <w:p w:rsidR="00623C07" w:rsidRPr="008F14CC" w:rsidRDefault="00D0146D" w:rsidP="00623C07">
      <w:pPr>
        <w:pStyle w:val="Style31"/>
        <w:widowControl/>
        <w:tabs>
          <w:tab w:val="left" w:pos="1560"/>
        </w:tabs>
        <w:spacing w:before="120" w:line="230" w:lineRule="exact"/>
        <w:ind w:left="1560" w:hanging="490"/>
        <w:rPr>
          <w:rStyle w:val="FontStyle100"/>
          <w:i w:val="0"/>
          <w:lang w:val="et-EE"/>
        </w:rPr>
      </w:pPr>
      <w:r w:rsidRPr="008F14CC">
        <w:rPr>
          <w:rStyle w:val="FontStyle100"/>
          <w:i w:val="0"/>
          <w:lang w:val="et-EE"/>
        </w:rPr>
        <w:t>e)</w:t>
      </w:r>
      <w:r w:rsidR="00623C07" w:rsidRPr="008F14CC">
        <w:rPr>
          <w:rStyle w:val="FontStyle100"/>
          <w:i w:val="0"/>
          <w:lang w:val="et-EE"/>
        </w:rPr>
        <w:tab/>
        <w:t>nende isekiireneva lagunemise temperatuur (SADT) (vt märkus 2 allpool) on üle 75 °C, 50 kg pakendi kohta.</w:t>
      </w:r>
    </w:p>
    <w:p w:rsidR="00623C07" w:rsidRPr="008F14CC" w:rsidRDefault="00623C07" w:rsidP="008F14CC">
      <w:pPr>
        <w:pStyle w:val="Style60"/>
        <w:widowControl/>
        <w:spacing w:before="110"/>
        <w:ind w:left="2693" w:hanging="1618"/>
        <w:jc w:val="left"/>
        <w:rPr>
          <w:rStyle w:val="FontStyle106"/>
          <w:rFonts w:ascii="Arial" w:hAnsi="Arial" w:cs="Arial"/>
          <w:i/>
          <w:sz w:val="18"/>
          <w:szCs w:val="18"/>
          <w:lang w:val="et-EE"/>
        </w:rPr>
      </w:pPr>
      <w:r w:rsidRPr="008F14CC">
        <w:rPr>
          <w:rStyle w:val="FontStyle105"/>
          <w:b/>
          <w:i/>
          <w:lang w:val="et-EE"/>
        </w:rPr>
        <w:lastRenderedPageBreak/>
        <w:t>Märkus 1:</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Lagunemise temperatuuri võib leida, kasutades rahvusvaheliselt tunnustatud meetodeid, nt eraldi skaneerimisega kalorimeetrilist või adiabaatilist kalorimeetrilist mõõtmist.</w:t>
      </w:r>
    </w:p>
    <w:p w:rsidR="00623C07" w:rsidRPr="008F14CC" w:rsidRDefault="00623C07" w:rsidP="00623C07">
      <w:pPr>
        <w:pStyle w:val="Style60"/>
        <w:widowControl/>
        <w:spacing w:before="115"/>
        <w:ind w:left="2693" w:hanging="1618"/>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 xml:space="preserve">Klassi 5.1 kriteeriumidele vastavad oksüdeerivate ainete segud, mis sisaldavad 5% või rohkem põlevat orgaanilist ainet, mis ei vasta ülalnimetatud klassi punktide </w:t>
      </w:r>
      <w:r w:rsidR="00D0146D" w:rsidRPr="008F14CC">
        <w:rPr>
          <w:rStyle w:val="FontStyle106"/>
          <w:rFonts w:ascii="Arial" w:hAnsi="Arial" w:cs="Arial"/>
          <w:i/>
          <w:sz w:val="18"/>
          <w:szCs w:val="18"/>
          <w:lang w:val="et-EE"/>
        </w:rPr>
        <w:t>a)</w:t>
      </w:r>
      <w:r w:rsidRPr="008F14CC">
        <w:rPr>
          <w:rStyle w:val="FontStyle106"/>
          <w:rFonts w:ascii="Arial" w:hAnsi="Arial" w:cs="Arial"/>
          <w:i/>
          <w:sz w:val="18"/>
          <w:szCs w:val="18"/>
          <w:lang w:val="et-EE"/>
        </w:rPr>
        <w:t xml:space="preserve">, </w:t>
      </w:r>
      <w:r w:rsidR="00D0146D" w:rsidRPr="008F14CC">
        <w:rPr>
          <w:rStyle w:val="FontStyle106"/>
          <w:rFonts w:ascii="Arial" w:hAnsi="Arial" w:cs="Arial"/>
          <w:i/>
          <w:sz w:val="18"/>
          <w:szCs w:val="18"/>
          <w:lang w:val="et-EE"/>
        </w:rPr>
        <w:t>c)</w:t>
      </w:r>
      <w:r w:rsidRPr="008F14CC">
        <w:rPr>
          <w:rStyle w:val="FontStyle106"/>
          <w:rFonts w:ascii="Arial" w:hAnsi="Arial" w:cs="Arial"/>
          <w:i/>
          <w:sz w:val="18"/>
          <w:szCs w:val="18"/>
          <w:lang w:val="et-EE"/>
        </w:rPr>
        <w:t xml:space="preserve">, </w:t>
      </w:r>
      <w:r w:rsidR="00D0146D" w:rsidRPr="008F14CC">
        <w:rPr>
          <w:rStyle w:val="FontStyle106"/>
          <w:rFonts w:ascii="Arial" w:hAnsi="Arial" w:cs="Arial"/>
          <w:i/>
          <w:sz w:val="18"/>
          <w:szCs w:val="18"/>
          <w:lang w:val="et-EE"/>
        </w:rPr>
        <w:t>d)</w:t>
      </w:r>
      <w:r w:rsidRPr="008F14CC">
        <w:rPr>
          <w:rStyle w:val="FontStyle106"/>
          <w:rFonts w:ascii="Arial" w:hAnsi="Arial" w:cs="Arial"/>
          <w:i/>
          <w:sz w:val="18"/>
          <w:szCs w:val="18"/>
          <w:lang w:val="et-EE"/>
        </w:rPr>
        <w:t xml:space="preserve"> või </w:t>
      </w:r>
      <w:r w:rsidR="00D0146D" w:rsidRPr="008F14CC">
        <w:rPr>
          <w:rStyle w:val="FontStyle106"/>
          <w:rFonts w:ascii="Arial" w:hAnsi="Arial" w:cs="Arial"/>
          <w:i/>
          <w:sz w:val="18"/>
          <w:szCs w:val="18"/>
          <w:lang w:val="et-EE"/>
        </w:rPr>
        <w:t>e)</w:t>
      </w:r>
      <w:r w:rsidRPr="008F14CC">
        <w:rPr>
          <w:rStyle w:val="FontStyle106"/>
          <w:rFonts w:ascii="Arial" w:hAnsi="Arial" w:cs="Arial"/>
          <w:i/>
          <w:sz w:val="18"/>
          <w:szCs w:val="18"/>
          <w:lang w:val="et-EE"/>
        </w:rPr>
        <w:t xml:space="preserve"> kriteeriumidele, liigitatakse isereageerivate ainete klassifikatsiooni reeglite alusel.</w:t>
      </w:r>
    </w:p>
    <w:p w:rsidR="00623C07" w:rsidRPr="008F14CC" w:rsidRDefault="00623C07" w:rsidP="00623C07">
      <w:pPr>
        <w:pStyle w:val="Style12"/>
        <w:widowControl/>
        <w:spacing w:before="120" w:line="226" w:lineRule="exact"/>
        <w:ind w:left="2698"/>
        <w:rPr>
          <w:rStyle w:val="FontStyle106"/>
          <w:rFonts w:ascii="Arial" w:hAnsi="Arial" w:cs="Arial"/>
          <w:i/>
          <w:sz w:val="18"/>
          <w:szCs w:val="18"/>
          <w:lang w:val="et-EE"/>
        </w:rPr>
      </w:pPr>
      <w:r w:rsidRPr="008F14CC">
        <w:rPr>
          <w:rStyle w:val="FontStyle106"/>
          <w:rFonts w:ascii="Arial" w:hAnsi="Arial" w:cs="Arial"/>
          <w:i/>
          <w:sz w:val="18"/>
          <w:szCs w:val="18"/>
          <w:lang w:val="et-EE"/>
        </w:rPr>
        <w:t>Segu, millel on B- kuni F-tüüpi isereageeriva aine omadused, klassifitseeritakse klassi 4.1 isereageerivaks aineks.</w:t>
      </w:r>
    </w:p>
    <w:p w:rsidR="00623C07" w:rsidRPr="008F14CC" w:rsidRDefault="00623C07" w:rsidP="00623C07">
      <w:pPr>
        <w:pStyle w:val="Style12"/>
        <w:widowControl/>
        <w:spacing w:before="115" w:line="230" w:lineRule="exact"/>
        <w:ind w:left="2693"/>
        <w:rPr>
          <w:rStyle w:val="FontStyle106"/>
          <w:rFonts w:ascii="Arial" w:hAnsi="Arial" w:cs="Arial"/>
          <w:i/>
          <w:sz w:val="18"/>
          <w:szCs w:val="18"/>
          <w:lang w:val="et-EE"/>
        </w:rPr>
      </w:pPr>
      <w:r w:rsidRPr="008F14CC">
        <w:rPr>
          <w:rStyle w:val="FontStyle106"/>
          <w:rFonts w:ascii="Arial" w:hAnsi="Arial" w:cs="Arial"/>
          <w:i/>
          <w:sz w:val="18"/>
          <w:szCs w:val="18"/>
          <w:lang w:val="et-EE"/>
        </w:rPr>
        <w:t xml:space="preserve">Segu, millel on G-tüüpi isereageeriva aine omadused vastavalt „Katsete ja kriteeriumide käsiraamatu" II osa alajaos 20.4.3 </w:t>
      </w:r>
      <w:r w:rsidR="00D0146D" w:rsidRPr="008F14CC">
        <w:rPr>
          <w:rStyle w:val="FontStyle106"/>
          <w:rFonts w:ascii="Arial" w:hAnsi="Arial" w:cs="Arial"/>
          <w:i/>
          <w:sz w:val="18"/>
          <w:szCs w:val="18"/>
          <w:lang w:val="et-EE"/>
        </w:rPr>
        <w:t>g)</w:t>
      </w:r>
      <w:r w:rsidRPr="008F14CC">
        <w:rPr>
          <w:rStyle w:val="FontStyle106"/>
          <w:rFonts w:ascii="Arial" w:hAnsi="Arial" w:cs="Arial"/>
          <w:i/>
          <w:sz w:val="18"/>
          <w:szCs w:val="18"/>
          <w:lang w:val="et-EE"/>
        </w:rPr>
        <w:t xml:space="preserve"> esitatud eeskirjadele, tuleb liigitada klassi 5.1 aineks (vt 2.2.51.1).</w:t>
      </w:r>
    </w:p>
    <w:p w:rsidR="00623C07" w:rsidRPr="008F14CC" w:rsidRDefault="00623C07" w:rsidP="008F14CC">
      <w:pPr>
        <w:pStyle w:val="Style60"/>
        <w:widowControl/>
        <w:spacing w:before="120" w:line="226" w:lineRule="exact"/>
        <w:ind w:left="2693" w:hanging="1618"/>
        <w:jc w:val="left"/>
        <w:rPr>
          <w:rStyle w:val="FontStyle106"/>
          <w:rFonts w:ascii="Arial" w:hAnsi="Arial" w:cs="Arial"/>
          <w:i/>
          <w:sz w:val="18"/>
          <w:szCs w:val="18"/>
          <w:lang w:val="et-EE"/>
        </w:rPr>
      </w:pPr>
      <w:r w:rsidRPr="008F14CC">
        <w:rPr>
          <w:rStyle w:val="FontStyle105"/>
          <w:b/>
          <w:i/>
          <w:lang w:val="et-EE"/>
        </w:rPr>
        <w:t>Märkus 3:</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Isekiireneva lagunemise temperatuur (SADT) tähendab madalaimat temperatuuri, mille juures võib toimuda veo ajal kasutatavas pakendis oleva aine isekiirenev lagunemine. Sätted SADT määramiseks on esitatud „Katsete ja kriteeriumide käsiraamatu" II osas, peatükis 20 ja jaos 28.4</w:t>
      </w:r>
    </w:p>
    <w:p w:rsidR="00623C07" w:rsidRPr="008F14CC" w:rsidRDefault="00623C07" w:rsidP="008F14CC">
      <w:pPr>
        <w:pStyle w:val="Style60"/>
        <w:widowControl/>
        <w:spacing w:before="115"/>
        <w:ind w:left="2688" w:hanging="1622"/>
        <w:jc w:val="left"/>
        <w:rPr>
          <w:rStyle w:val="FontStyle106"/>
          <w:rFonts w:ascii="Arial" w:hAnsi="Arial" w:cs="Arial"/>
          <w:i/>
          <w:sz w:val="18"/>
          <w:szCs w:val="18"/>
          <w:lang w:val="et-EE"/>
        </w:rPr>
      </w:pPr>
      <w:r w:rsidRPr="008F14CC">
        <w:rPr>
          <w:rStyle w:val="FontStyle105"/>
          <w:b/>
          <w:i/>
          <w:lang w:val="et-EE"/>
        </w:rPr>
        <w:t>Märkus 4:</w:t>
      </w:r>
      <w:r w:rsidRPr="008F14CC">
        <w:rPr>
          <w:rStyle w:val="FontStyle105"/>
          <w:i/>
          <w:lang w:val="et-EE"/>
        </w:rPr>
        <w:tab/>
      </w:r>
      <w:r w:rsidRPr="008F14CC">
        <w:rPr>
          <w:rStyle w:val="FontStyle106"/>
          <w:rFonts w:ascii="Arial" w:hAnsi="Arial" w:cs="Arial"/>
          <w:i/>
          <w:sz w:val="18"/>
          <w:szCs w:val="18"/>
          <w:lang w:val="et-EE"/>
        </w:rPr>
        <w:t>Mis tahes aine, millel ilmnevad isereageeriva aine omadused, tuleb sellise ainena klassifitseerida, isegi kui alajao 2.2.42.1.5 kohaselt läbi viidud katsete tulemusena võiks selle liigitada klassi 4.2.</w:t>
      </w:r>
    </w:p>
    <w:p w:rsidR="00623C07" w:rsidRPr="008F14CC" w:rsidRDefault="00623C07" w:rsidP="00623C07">
      <w:pPr>
        <w:pStyle w:val="Style4"/>
        <w:widowControl/>
        <w:spacing w:before="134"/>
        <w:ind w:left="1075"/>
        <w:rPr>
          <w:rStyle w:val="FontStyle101"/>
          <w:i w:val="0"/>
          <w:lang w:val="et-EE"/>
        </w:rPr>
      </w:pPr>
      <w:r w:rsidRPr="008F14CC">
        <w:rPr>
          <w:rStyle w:val="FontStyle101"/>
          <w:i w:val="0"/>
          <w:lang w:val="et-EE"/>
        </w:rPr>
        <w:t>Omadused</w:t>
      </w:r>
    </w:p>
    <w:p w:rsidR="00623C07" w:rsidRPr="008F14CC" w:rsidRDefault="00623C07" w:rsidP="00623C07">
      <w:pPr>
        <w:pStyle w:val="Style5"/>
        <w:widowControl/>
        <w:tabs>
          <w:tab w:val="left" w:pos="1070"/>
        </w:tabs>
        <w:spacing w:before="120"/>
        <w:ind w:left="1070" w:hanging="1070"/>
        <w:rPr>
          <w:rStyle w:val="FontStyle100"/>
          <w:i w:val="0"/>
          <w:lang w:val="et-EE"/>
        </w:rPr>
      </w:pPr>
      <w:r w:rsidRPr="008F14CC">
        <w:rPr>
          <w:rStyle w:val="FontStyle101"/>
          <w:i w:val="0"/>
          <w:lang w:val="et-EE"/>
        </w:rPr>
        <w:t xml:space="preserve">2.2.41.1.10 </w:t>
      </w:r>
      <w:r w:rsidRPr="008F14CC">
        <w:rPr>
          <w:i/>
          <w:lang w:val="et-EE"/>
        </w:rPr>
        <w:tab/>
      </w:r>
      <w:r w:rsidRPr="008F14CC">
        <w:rPr>
          <w:rStyle w:val="FontStyle100"/>
          <w:i w:val="0"/>
          <w:lang w:val="et-EE"/>
        </w:rPr>
        <w:t>Isereageeriva aine lagunemist võib initsieerida soojusega, kontaktiga lisanditega (nt happed, raskemetallide ühendid, amiinid), hõõrdumisega või löögiga. Lagunemise kiirus suureneb temperatuuri tõusuga ning on igal ainel erinev.</w:t>
      </w:r>
    </w:p>
    <w:p w:rsidR="00623C07" w:rsidRPr="008F14CC" w:rsidRDefault="00623C07" w:rsidP="00623C07">
      <w:pPr>
        <w:pStyle w:val="Style5"/>
        <w:widowControl/>
        <w:spacing w:line="226" w:lineRule="exact"/>
        <w:ind w:left="1080"/>
        <w:rPr>
          <w:rStyle w:val="FontStyle100"/>
          <w:i w:val="0"/>
          <w:lang w:val="et-EE"/>
        </w:rPr>
      </w:pPr>
      <w:r w:rsidRPr="008F14CC">
        <w:rPr>
          <w:rStyle w:val="FontStyle100"/>
          <w:i w:val="0"/>
          <w:lang w:val="et-EE"/>
        </w:rPr>
        <w:t>Lagunemine, eriti kui see toimub ilma lahtise leegita, võib põhjustada mürgiste gaaside või aurude moodustumist. Teatud isereageerivate ainete temperatuuri tuleb kontrollida. Mõned isereageerivad ained võivad laguneda plahvatuslikult, eriti siis, kui need on kinnises anumas. Seda omadust saab muuta lahjendite lisamisega või sobivate pakendite kasutamisega. Teatud isereageerivad ained põlevad energiliselt. Isereageerivad ained on näiteks mõned allpool kirjeldatud tüüpi ainete ühendid:</w:t>
      </w:r>
    </w:p>
    <w:p w:rsidR="00623C07" w:rsidRPr="008F14CC" w:rsidRDefault="00623C07" w:rsidP="00623C07">
      <w:pPr>
        <w:pStyle w:val="Style8"/>
        <w:widowControl/>
        <w:spacing w:before="130" w:line="350" w:lineRule="exact"/>
        <w:ind w:left="1560"/>
        <w:rPr>
          <w:rStyle w:val="FontStyle100"/>
          <w:i w:val="0"/>
          <w:lang w:val="et-EE"/>
        </w:rPr>
      </w:pPr>
      <w:r w:rsidRPr="008F14CC">
        <w:rPr>
          <w:rStyle w:val="FontStyle100"/>
          <w:i w:val="0"/>
          <w:lang w:val="et-EE"/>
        </w:rPr>
        <w:t>alifaatsed lämmastikuühendid (-C-N=N-C-);</w:t>
      </w:r>
    </w:p>
    <w:p w:rsidR="00623C07" w:rsidRPr="008F14CC" w:rsidRDefault="00623C07" w:rsidP="00623C07">
      <w:pPr>
        <w:pStyle w:val="Style8"/>
        <w:widowControl/>
        <w:spacing w:line="350" w:lineRule="exact"/>
        <w:ind w:left="1560"/>
        <w:rPr>
          <w:rStyle w:val="FontStyle100"/>
          <w:i w:val="0"/>
          <w:lang w:val="et-EE"/>
        </w:rPr>
      </w:pPr>
      <w:r w:rsidRPr="008F14CC">
        <w:rPr>
          <w:rStyle w:val="FontStyle100"/>
          <w:i w:val="0"/>
          <w:lang w:val="et-EE"/>
        </w:rPr>
        <w:t>orgaanilised asiidid (-C-N</w:t>
      </w:r>
      <w:r w:rsidRPr="008F14CC">
        <w:rPr>
          <w:rStyle w:val="FontStyle100"/>
          <w:i w:val="0"/>
          <w:vertAlign w:val="subscript"/>
          <w:lang w:val="et-EE"/>
        </w:rPr>
        <w:t>3</w:t>
      </w:r>
      <w:r w:rsidRPr="008F14CC">
        <w:rPr>
          <w:rStyle w:val="FontStyle100"/>
          <w:i w:val="0"/>
          <w:lang w:val="et-EE"/>
        </w:rPr>
        <w:t>);</w:t>
      </w:r>
    </w:p>
    <w:p w:rsidR="00623C07" w:rsidRPr="008F14CC" w:rsidRDefault="00623C07" w:rsidP="00623C07">
      <w:pPr>
        <w:pStyle w:val="Style8"/>
        <w:widowControl/>
        <w:spacing w:line="350" w:lineRule="exact"/>
        <w:ind w:left="1560"/>
        <w:rPr>
          <w:rStyle w:val="FontStyle100"/>
          <w:i w:val="0"/>
          <w:lang w:val="et-EE"/>
        </w:rPr>
      </w:pPr>
      <w:r w:rsidRPr="008F14CC">
        <w:rPr>
          <w:rStyle w:val="FontStyle100"/>
          <w:i w:val="0"/>
          <w:lang w:val="et-EE"/>
        </w:rPr>
        <w:t>diasooniumsoolad (-CN</w:t>
      </w:r>
      <w:r w:rsidRPr="008F14CC">
        <w:rPr>
          <w:rStyle w:val="FontStyle100"/>
          <w:i w:val="0"/>
          <w:vertAlign w:val="subscript"/>
          <w:lang w:val="et-EE"/>
        </w:rPr>
        <w:t>2</w:t>
      </w:r>
      <w:r w:rsidRPr="008F14CC">
        <w:rPr>
          <w:rStyle w:val="FontStyle100"/>
          <w:i w:val="0"/>
          <w:vertAlign w:val="superscript"/>
          <w:lang w:val="et-EE"/>
        </w:rPr>
        <w:t>+</w:t>
      </w:r>
      <w:r w:rsidRPr="008F14CC">
        <w:rPr>
          <w:rStyle w:val="FontStyle100"/>
          <w:i w:val="0"/>
          <w:lang w:val="et-EE"/>
        </w:rPr>
        <w:t>2</w:t>
      </w:r>
      <w:r w:rsidRPr="008F14CC">
        <w:rPr>
          <w:rStyle w:val="FontStyle100"/>
          <w:i w:val="0"/>
          <w:vertAlign w:val="superscript"/>
          <w:lang w:val="et-EE"/>
        </w:rPr>
        <w:t>–</w:t>
      </w:r>
      <w:r w:rsidRPr="008F14CC">
        <w:rPr>
          <w:rStyle w:val="FontStyle100"/>
          <w:i w:val="0"/>
          <w:lang w:val="et-EE"/>
        </w:rPr>
        <w:t>);</w:t>
      </w:r>
    </w:p>
    <w:p w:rsidR="00623C07" w:rsidRPr="008F14CC" w:rsidRDefault="00623C07" w:rsidP="00623C07">
      <w:pPr>
        <w:pStyle w:val="Style8"/>
        <w:widowControl/>
        <w:spacing w:line="350" w:lineRule="exact"/>
        <w:ind w:left="1565"/>
        <w:rPr>
          <w:rStyle w:val="FontStyle100"/>
          <w:i w:val="0"/>
          <w:lang w:val="et-EE"/>
        </w:rPr>
      </w:pPr>
      <w:r w:rsidRPr="008F14CC">
        <w:rPr>
          <w:rStyle w:val="FontStyle100"/>
          <w:i w:val="0"/>
          <w:lang w:val="et-EE"/>
        </w:rPr>
        <w:t>N-nitrosoühendid (-N-N=O);</w:t>
      </w:r>
    </w:p>
    <w:p w:rsidR="00623C07" w:rsidRPr="008F14CC" w:rsidRDefault="00623C07" w:rsidP="00623C07">
      <w:pPr>
        <w:pStyle w:val="Style8"/>
        <w:widowControl/>
        <w:spacing w:line="350" w:lineRule="exact"/>
        <w:ind w:left="1560"/>
        <w:rPr>
          <w:rStyle w:val="FontStyle100"/>
          <w:i w:val="0"/>
          <w:lang w:val="et-EE"/>
        </w:rPr>
      </w:pPr>
      <w:r w:rsidRPr="008F14CC">
        <w:rPr>
          <w:rStyle w:val="FontStyle100"/>
          <w:i w:val="0"/>
          <w:lang w:val="et-EE"/>
        </w:rPr>
        <w:t>aromaatsed väävlishappe hüdrasiidid (-SO</w:t>
      </w:r>
      <w:r w:rsidRPr="008F14CC">
        <w:rPr>
          <w:rStyle w:val="FontStyle100"/>
          <w:i w:val="0"/>
          <w:vertAlign w:val="subscript"/>
          <w:lang w:val="et-EE"/>
        </w:rPr>
        <w:t>2</w:t>
      </w:r>
      <w:r w:rsidRPr="008F14CC">
        <w:rPr>
          <w:rStyle w:val="FontStyle100"/>
          <w:i w:val="0"/>
          <w:lang w:val="et-EE"/>
        </w:rPr>
        <w:t>-NH-NH</w:t>
      </w:r>
      <w:r w:rsidRPr="008F14CC">
        <w:rPr>
          <w:rStyle w:val="FontStyle100"/>
          <w:i w:val="0"/>
          <w:vertAlign w:val="subscript"/>
          <w:lang w:val="et-EE"/>
        </w:rPr>
        <w:t>2</w:t>
      </w:r>
      <w:r w:rsidRPr="008F14CC">
        <w:rPr>
          <w:rStyle w:val="FontStyle100"/>
          <w:i w:val="0"/>
          <w:lang w:val="et-EE"/>
        </w:rPr>
        <w:t>).</w:t>
      </w:r>
    </w:p>
    <w:p w:rsidR="00623C07" w:rsidRPr="008F14CC" w:rsidRDefault="00623C07" w:rsidP="00623C07">
      <w:pPr>
        <w:pStyle w:val="Style8"/>
        <w:widowControl/>
        <w:spacing w:before="91"/>
        <w:ind w:left="1075"/>
        <w:rPr>
          <w:rStyle w:val="FontStyle100"/>
          <w:i w:val="0"/>
          <w:lang w:val="et-EE"/>
        </w:rPr>
      </w:pPr>
      <w:r w:rsidRPr="008F14CC">
        <w:rPr>
          <w:rStyle w:val="FontStyle100"/>
          <w:i w:val="0"/>
          <w:lang w:val="et-EE"/>
        </w:rPr>
        <w:t>Loetelu ei ole ammendav ning teiste reaktiivide gruppide ainetel ja mõnedel lahustel võivad olla sarnased omadused.</w:t>
      </w:r>
    </w:p>
    <w:p w:rsidR="00623C07" w:rsidRPr="008F14CC" w:rsidRDefault="00623C07" w:rsidP="00623C07">
      <w:pPr>
        <w:pStyle w:val="Style4"/>
        <w:widowControl/>
        <w:spacing w:before="130"/>
        <w:ind w:left="1080"/>
        <w:rPr>
          <w:rStyle w:val="FontStyle101"/>
          <w:i w:val="0"/>
          <w:lang w:val="et-EE"/>
        </w:rPr>
      </w:pPr>
      <w:r w:rsidRPr="008F14CC">
        <w:rPr>
          <w:rStyle w:val="FontStyle101"/>
          <w:i w:val="0"/>
          <w:lang w:val="et-EE"/>
        </w:rPr>
        <w:t>Klassifikatsioon</w:t>
      </w:r>
    </w:p>
    <w:p w:rsidR="00623C07" w:rsidRPr="008F14CC" w:rsidRDefault="00623C07" w:rsidP="00FE0990">
      <w:pPr>
        <w:pStyle w:val="Style5"/>
        <w:widowControl/>
        <w:numPr>
          <w:ilvl w:val="0"/>
          <w:numId w:val="114"/>
        </w:numPr>
        <w:tabs>
          <w:tab w:val="left" w:pos="1056"/>
        </w:tabs>
        <w:spacing w:before="120" w:line="230" w:lineRule="exact"/>
        <w:ind w:left="1056" w:hanging="1056"/>
        <w:jc w:val="both"/>
        <w:rPr>
          <w:rStyle w:val="FontStyle101"/>
          <w:i w:val="0"/>
          <w:lang w:val="et-EE"/>
        </w:rPr>
      </w:pPr>
      <w:r w:rsidRPr="008F14CC">
        <w:rPr>
          <w:rStyle w:val="FontStyle100"/>
          <w:i w:val="0"/>
          <w:lang w:val="et-EE"/>
        </w:rPr>
        <w:t>Isereageerivad ained klassifitseeritakse nende ohu astme järgi seitsmesse tüüpi. Isereageerivate ainete tüübid varieeruvad tüübist A, mida ei lubata vedada pakendites, milles seda on katsetatud, kuni tüübini G, millele ei kohaldata klassi 4.1 isereageerivate ainete sätteid. Tüüpide B kuni F klassifitseerimine on otseselt seotud ühes pakendis oleva maksimaalselt lubatava kogusega. Klassifitseerimise aluseks võetud põhimõtted, samuti klassifitseerimise eeskirjad, katsemeetodid ja kriteeriumid ning sobiva näidiskatse raport on toodud „Katsete ja kriteeriumide käsiraamatu" II osas.</w:t>
      </w:r>
    </w:p>
    <w:p w:rsidR="00623C07" w:rsidRPr="008F14CC" w:rsidRDefault="00623C07" w:rsidP="00FE0990">
      <w:pPr>
        <w:pStyle w:val="Style5"/>
        <w:widowControl/>
        <w:numPr>
          <w:ilvl w:val="0"/>
          <w:numId w:val="114"/>
        </w:numPr>
        <w:tabs>
          <w:tab w:val="left" w:pos="1056"/>
        </w:tabs>
        <w:spacing w:before="53" w:line="230" w:lineRule="exact"/>
        <w:ind w:left="1056" w:hanging="1056"/>
        <w:jc w:val="both"/>
        <w:rPr>
          <w:rStyle w:val="FontStyle101"/>
          <w:i w:val="0"/>
          <w:lang w:val="et-EE"/>
        </w:rPr>
      </w:pPr>
      <w:r w:rsidRPr="008F14CC">
        <w:rPr>
          <w:rStyle w:val="FontStyle100"/>
          <w:i w:val="0"/>
          <w:lang w:val="et-EE"/>
        </w:rPr>
        <w:t>Isereageerivad ained, mis on klassifikatsioonis loetletud ja mida on lubatud vedada pakendites, on loetletud alapunktis 2.2.41.4; need ained, mida on lubatud vedada IBCdes pakkimiseeskirja IBC520 kohaselt, on loetletud alapunktis 4.1.4.2; ja need ained, mida on lubatud vedada paagis vastavalt osale 4.2, on loetletud alapunktis 4.2.5.2 (teisaldatava paagi instruktsioon T23). Kõik veoks lubatud ained on loetletud peatüki 3.2 tabelis A üldkirjete all (ÜRO nr-d 3221 kuni 3240), kus on vastavalt ainele ka viited kaasnevatele ohtudele ja märkused sobiva veose kohta.</w:t>
      </w:r>
    </w:p>
    <w:p w:rsidR="00623C07" w:rsidRPr="008F14CC" w:rsidRDefault="00623C07" w:rsidP="00623C07">
      <w:pPr>
        <w:pStyle w:val="Style8"/>
        <w:widowControl/>
        <w:spacing w:before="72"/>
        <w:ind w:left="1085"/>
        <w:rPr>
          <w:rStyle w:val="FontStyle100"/>
          <w:i w:val="0"/>
          <w:lang w:val="et-EE"/>
        </w:rPr>
      </w:pPr>
      <w:r w:rsidRPr="008F14CC">
        <w:rPr>
          <w:rStyle w:val="FontStyle100"/>
          <w:i w:val="0"/>
          <w:lang w:val="et-EE"/>
        </w:rPr>
        <w:t>Ühistes kirjetes näidatakse:</w:t>
      </w:r>
    </w:p>
    <w:p w:rsidR="00623C07" w:rsidRPr="008F14CC" w:rsidRDefault="00623C07" w:rsidP="00623C07">
      <w:pPr>
        <w:pStyle w:val="Style13"/>
        <w:tabs>
          <w:tab w:val="left" w:pos="163"/>
          <w:tab w:val="left" w:pos="1560"/>
          <w:tab w:val="left" w:pos="1778"/>
        </w:tabs>
        <w:spacing w:before="19"/>
        <w:rPr>
          <w:rStyle w:val="FontStyle100"/>
          <w:i w:val="0"/>
          <w:lang w:val="et-EE"/>
        </w:rPr>
      </w:pPr>
      <w:r w:rsidRPr="008F14CC">
        <w:rPr>
          <w:rStyle w:val="FontStyle100"/>
          <w:i w:val="0"/>
          <w:lang w:val="et-EE"/>
        </w:rPr>
        <w:tab/>
      </w:r>
      <w:r w:rsidRPr="008F14CC">
        <w:rPr>
          <w:rStyle w:val="FontStyle100"/>
          <w:i w:val="0"/>
          <w:lang w:val="et-EE"/>
        </w:rPr>
        <w:tab/>
      </w:r>
      <w:r w:rsidR="005A11CB" w:rsidRPr="008F14CC">
        <w:rPr>
          <w:rStyle w:val="FontStyle100"/>
          <w:i w:val="0"/>
          <w:lang w:val="et-EE"/>
        </w:rPr>
        <w:tab/>
      </w:r>
      <w:r w:rsidRPr="008F14CC">
        <w:rPr>
          <w:rStyle w:val="FontStyle100"/>
          <w:i w:val="0"/>
          <w:lang w:val="et-EE"/>
        </w:rPr>
        <w:t>-</w:t>
      </w:r>
      <w:r w:rsidR="005A11CB" w:rsidRPr="008F14CC">
        <w:rPr>
          <w:rStyle w:val="FontStyle100"/>
          <w:i w:val="0"/>
          <w:lang w:val="et-EE"/>
        </w:rPr>
        <w:tab/>
      </w:r>
      <w:r w:rsidRPr="008F14CC">
        <w:rPr>
          <w:rStyle w:val="FontStyle100"/>
          <w:i w:val="0"/>
          <w:lang w:val="et-EE"/>
        </w:rPr>
        <w:t>isereageerivate ainete tüübid B, C, D, E, F , vt alajagu 2.2.41.1.11;</w:t>
      </w:r>
    </w:p>
    <w:p w:rsidR="00623C07" w:rsidRPr="008F14CC" w:rsidRDefault="005A11CB" w:rsidP="00623C07">
      <w:pPr>
        <w:pStyle w:val="Style13"/>
        <w:widowControl/>
        <w:tabs>
          <w:tab w:val="left" w:pos="1714"/>
        </w:tabs>
        <w:spacing w:before="139"/>
        <w:ind w:left="1550"/>
        <w:rPr>
          <w:rStyle w:val="FontStyle100"/>
          <w:i w:val="0"/>
          <w:lang w:val="et-EE"/>
        </w:rPr>
      </w:pPr>
      <w:r w:rsidRPr="008F14CC">
        <w:rPr>
          <w:rStyle w:val="FontStyle100"/>
          <w:i w:val="0"/>
          <w:lang w:val="et-EE"/>
        </w:rPr>
        <w:tab/>
      </w:r>
      <w:r w:rsidR="00623C07" w:rsidRPr="008F14CC">
        <w:rPr>
          <w:rStyle w:val="FontStyle100"/>
          <w:i w:val="0"/>
          <w:lang w:val="et-EE"/>
        </w:rPr>
        <w:t>-</w:t>
      </w:r>
      <w:r w:rsidR="00623C07" w:rsidRPr="008F14CC">
        <w:rPr>
          <w:rStyle w:val="FontStyle100"/>
          <w:i w:val="0"/>
          <w:lang w:val="et-EE"/>
        </w:rPr>
        <w:tab/>
        <w:t xml:space="preserve"> füüsiline olek (vedel/tahke).</w:t>
      </w:r>
    </w:p>
    <w:p w:rsidR="00623C07" w:rsidRPr="008F14CC" w:rsidRDefault="00623C07" w:rsidP="00623C07">
      <w:pPr>
        <w:pStyle w:val="Style8"/>
        <w:widowControl/>
        <w:spacing w:before="120"/>
        <w:ind w:left="1075"/>
        <w:rPr>
          <w:rStyle w:val="FontStyle100"/>
          <w:i w:val="0"/>
          <w:lang w:val="et-EE"/>
        </w:rPr>
      </w:pPr>
      <w:r w:rsidRPr="008F14CC">
        <w:rPr>
          <w:rStyle w:val="FontStyle100"/>
          <w:i w:val="0"/>
          <w:lang w:val="et-EE"/>
        </w:rPr>
        <w:t>Alapunktis 2.2.41.4 loetletud isereageerivate ainete klassifikatsiooni aluseks on tehniliselt puhtad ained (välja arvatud juhul, kui eraldi on märgitud, et aine kontsentratsioon on alla 100%).</w:t>
      </w:r>
    </w:p>
    <w:p w:rsidR="00623C07" w:rsidRPr="008F14CC" w:rsidRDefault="00623C07" w:rsidP="00FE0990">
      <w:pPr>
        <w:pStyle w:val="Style5"/>
        <w:widowControl/>
        <w:numPr>
          <w:ilvl w:val="0"/>
          <w:numId w:val="115"/>
        </w:numPr>
        <w:tabs>
          <w:tab w:val="left" w:pos="1056"/>
        </w:tabs>
        <w:spacing w:before="58" w:line="226" w:lineRule="exact"/>
        <w:ind w:left="1056" w:hanging="1056"/>
        <w:jc w:val="both"/>
        <w:rPr>
          <w:rStyle w:val="FontStyle101"/>
          <w:i w:val="0"/>
          <w:lang w:val="et-EE"/>
        </w:rPr>
      </w:pPr>
      <w:r w:rsidRPr="008F14CC">
        <w:rPr>
          <w:rStyle w:val="FontStyle100"/>
          <w:i w:val="0"/>
          <w:lang w:val="et-EE"/>
        </w:rPr>
        <w:lastRenderedPageBreak/>
        <w:t>Alapunktides 2.2.41.4, 4.1.4.2, pakkimiseeskirjades IBC520 või 4.2.5.2, teisaldatava paagi juhendis T23 ja ühiskirjete loendis mitte loetletud isereageerivate ainete klassifikatsiooni peab andma riigi kompetentne valitsusasutus katsetulemuste alusel. Vedu lubav dokument peab sisaldama klassifikatsiooni ning vastavaid veotingimusi. Kui päritolumaa ei ole SMGSi liikmesriik, siis peavad klassifitseerimine ja veotingimused olema tunnustatud selle SMGSi liikmesriigi pädeva asutuse poolt, mille territooriumile saadetis oma teekonnal esimesena jõuab.</w:t>
      </w:r>
    </w:p>
    <w:p w:rsidR="00623C07" w:rsidRPr="008F14CC" w:rsidRDefault="00623C07" w:rsidP="00623C07">
      <w:pPr>
        <w:pStyle w:val="Style5"/>
        <w:widowControl/>
        <w:ind w:left="1080"/>
        <w:rPr>
          <w:rStyle w:val="FontStyle100"/>
          <w:i w:val="0"/>
          <w:lang w:val="et-EE"/>
        </w:rPr>
      </w:pPr>
      <w:r w:rsidRPr="008F14CC">
        <w:rPr>
          <w:rStyle w:val="FontStyle100"/>
          <w:i w:val="0"/>
          <w:lang w:val="et-EE"/>
        </w:rPr>
        <w:t>Mõnele isereageerivale ainele võib selle reaktiivsuse muutmiseks lisada katalüsaatoreid, nt tsingi ühendeid. Sõltuvalt aktivaatori tüübist ja kontsentratsioonist võib see vähendada termilist stabiilsust ja muuta aine plahvatavaid omadusi. Kui ükskõik millist neist omadustest on muudetud, tuleb saadust käsitada kui uut ainet ja kogu klassifitseerimise protseduur läbi teha.</w:t>
      </w:r>
    </w:p>
    <w:p w:rsidR="00623C07" w:rsidRPr="008F14CC" w:rsidRDefault="00623C07" w:rsidP="00623C07">
      <w:pPr>
        <w:pStyle w:val="Style5"/>
        <w:widowControl/>
        <w:tabs>
          <w:tab w:val="left" w:pos="1056"/>
        </w:tabs>
        <w:spacing w:before="53"/>
        <w:ind w:left="1056" w:hanging="1056"/>
        <w:rPr>
          <w:rStyle w:val="FontStyle100"/>
          <w:i w:val="0"/>
          <w:lang w:val="et-EE"/>
        </w:rPr>
      </w:pPr>
      <w:r w:rsidRPr="008F14CC">
        <w:rPr>
          <w:rStyle w:val="FontStyle101"/>
          <w:i w:val="0"/>
          <w:lang w:val="et-EE"/>
        </w:rPr>
        <w:t>2.2.41.1.15</w:t>
      </w:r>
      <w:r w:rsidRPr="008F14CC">
        <w:rPr>
          <w:rStyle w:val="FontStyle101"/>
          <w:b w:val="0"/>
          <w:i w:val="0"/>
          <w:lang w:val="et-EE"/>
        </w:rPr>
        <w:t xml:space="preserve"> </w:t>
      </w:r>
      <w:r w:rsidRPr="008F14CC">
        <w:rPr>
          <w:i/>
          <w:lang w:val="et-EE"/>
        </w:rPr>
        <w:tab/>
      </w:r>
      <w:r w:rsidRPr="008F14CC">
        <w:rPr>
          <w:rStyle w:val="FontStyle100"/>
          <w:i w:val="0"/>
          <w:lang w:val="et-EE"/>
        </w:rPr>
        <w:t>Alajaos 2.2.52.4 mitte loetletud isereageerivate ainete või isereageerivate ainete preparaatide proovid, mille jaoks kõik katsetulemused pole kättesaadavad ning mida peab vedama edasiseks katsetamiseks või hindamiseks, tuleb määrata ühte sobivatest isereageerivate ainete tüüp C kirjetest tingimusel, et järgmised tingimused on täidetud:</w:t>
      </w:r>
    </w:p>
    <w:p w:rsidR="00623C07" w:rsidRPr="008F14CC" w:rsidRDefault="00623C07" w:rsidP="00FE0990">
      <w:pPr>
        <w:pStyle w:val="Style62"/>
        <w:widowControl/>
        <w:numPr>
          <w:ilvl w:val="0"/>
          <w:numId w:val="116"/>
        </w:numPr>
        <w:tabs>
          <w:tab w:val="left" w:pos="1272"/>
        </w:tabs>
        <w:spacing w:line="230" w:lineRule="exact"/>
        <w:ind w:left="1272" w:hanging="149"/>
        <w:jc w:val="left"/>
        <w:rPr>
          <w:rStyle w:val="FontStyle100"/>
          <w:i w:val="0"/>
          <w:lang w:val="et-EE"/>
        </w:rPr>
      </w:pPr>
      <w:r w:rsidRPr="008F14CC">
        <w:rPr>
          <w:rStyle w:val="FontStyle100"/>
          <w:i w:val="0"/>
          <w:lang w:val="et-EE"/>
        </w:rPr>
        <w:t>olemasolevad andmed näitavad, et proov ei ole ohtlikum kui B-tüüpi isereageerivad ained;</w:t>
      </w:r>
    </w:p>
    <w:p w:rsidR="00623C07" w:rsidRPr="008F14CC" w:rsidRDefault="00623C07" w:rsidP="00FE0990">
      <w:pPr>
        <w:pStyle w:val="Style62"/>
        <w:widowControl/>
        <w:numPr>
          <w:ilvl w:val="0"/>
          <w:numId w:val="116"/>
        </w:numPr>
        <w:tabs>
          <w:tab w:val="left" w:pos="1272"/>
        </w:tabs>
        <w:spacing w:before="115" w:line="230" w:lineRule="exact"/>
        <w:ind w:left="1272" w:hanging="149"/>
        <w:jc w:val="left"/>
        <w:rPr>
          <w:rStyle w:val="FontStyle100"/>
          <w:i w:val="0"/>
          <w:lang w:val="et-EE"/>
        </w:rPr>
      </w:pPr>
      <w:r w:rsidRPr="008F14CC">
        <w:rPr>
          <w:rStyle w:val="FontStyle100"/>
          <w:i w:val="0"/>
          <w:lang w:val="et-EE"/>
        </w:rPr>
        <w:t>aine näidis on pakitud vastavalt pakkimismeetodile OP2 ning selle kogus vaguni kohta on piiratud 10 kilogrammiga.</w:t>
      </w:r>
    </w:p>
    <w:p w:rsidR="00623C07" w:rsidRPr="008F14CC" w:rsidRDefault="00623C07" w:rsidP="00623C07">
      <w:pPr>
        <w:pStyle w:val="Style8"/>
        <w:widowControl/>
        <w:spacing w:before="115"/>
        <w:ind w:left="1066"/>
        <w:rPr>
          <w:rStyle w:val="FontStyle100"/>
          <w:i w:val="0"/>
          <w:lang w:val="et-EE"/>
        </w:rPr>
      </w:pPr>
      <w:r w:rsidRPr="008F14CC">
        <w:rPr>
          <w:rStyle w:val="FontStyle100"/>
          <w:i w:val="0"/>
          <w:lang w:val="et-EE"/>
        </w:rPr>
        <w:t>Näidiseid, mille puhul on nõutav temperatuuri kontroll, ei ole lubatud raudteel vedada.</w:t>
      </w:r>
    </w:p>
    <w:p w:rsidR="00623C07" w:rsidRPr="008F14CC" w:rsidRDefault="00623C07" w:rsidP="00623C07">
      <w:pPr>
        <w:pStyle w:val="Style4"/>
        <w:widowControl/>
        <w:spacing w:before="130"/>
        <w:ind w:left="1066"/>
        <w:rPr>
          <w:rStyle w:val="FontStyle101"/>
          <w:i w:val="0"/>
          <w:lang w:val="et-EE"/>
        </w:rPr>
      </w:pPr>
      <w:r w:rsidRPr="008F14CC">
        <w:rPr>
          <w:rStyle w:val="FontStyle101"/>
          <w:i w:val="0"/>
          <w:lang w:val="et-EE"/>
        </w:rPr>
        <w:t>Desensibiliseerimine</w:t>
      </w:r>
    </w:p>
    <w:p w:rsidR="00623C07" w:rsidRPr="008F14CC" w:rsidRDefault="00623C07" w:rsidP="00FE0990">
      <w:pPr>
        <w:pStyle w:val="Style5"/>
        <w:widowControl/>
        <w:numPr>
          <w:ilvl w:val="0"/>
          <w:numId w:val="117"/>
        </w:numPr>
        <w:tabs>
          <w:tab w:val="left" w:pos="1056"/>
        </w:tabs>
        <w:spacing w:before="125" w:line="226" w:lineRule="exact"/>
        <w:ind w:left="1056" w:hanging="1056"/>
        <w:jc w:val="both"/>
        <w:rPr>
          <w:rStyle w:val="FontStyle101"/>
          <w:i w:val="0"/>
          <w:lang w:val="et-EE"/>
        </w:rPr>
      </w:pPr>
      <w:r w:rsidRPr="008F14CC">
        <w:rPr>
          <w:rStyle w:val="FontStyle100"/>
          <w:i w:val="0"/>
          <w:lang w:val="et-EE"/>
        </w:rPr>
        <w:t>Et tagada veo ohutus, tuleb isereageerivad ained paljudel juhtudel lahustes desensibiliseerida. Juhul kui aine protsent on kindlaks määratud, siis tähendab see lähima täisarvuni ümardatud massiprotsenti. Kui kasutatakse lahust, kontrollitakse isereageeriva aine käitumist veoks mõeldud lahuse kontsentratsiooni ja välistingimuste juures. Lahuseid, mille puhul isereageeriv aine võib pakendi lekkimise korral kontsentreeruda ohtlikul määral, ei tohi kasutada. Lahus peab isereageeriva ainega sobima. See tähendab sisuliselt lahustena neid tahkeid või vedelaid aineid, mis ei vähenda isereageeriva aine termilist stabiilsust ega muuda aine ohuklassi tüüpi halvemas suunas.</w:t>
      </w:r>
    </w:p>
    <w:p w:rsidR="00623C07" w:rsidRPr="008F14CC" w:rsidRDefault="00623C07" w:rsidP="00FE0990">
      <w:pPr>
        <w:pStyle w:val="Style5"/>
        <w:widowControl/>
        <w:numPr>
          <w:ilvl w:val="0"/>
          <w:numId w:val="117"/>
        </w:numPr>
        <w:tabs>
          <w:tab w:val="left" w:pos="1056"/>
        </w:tabs>
        <w:spacing w:before="72"/>
        <w:rPr>
          <w:rStyle w:val="FontStyle101"/>
          <w:i w:val="0"/>
          <w:lang w:val="et-EE"/>
        </w:rPr>
      </w:pPr>
      <w:r w:rsidRPr="008F14CC">
        <w:rPr>
          <w:rStyle w:val="FontStyle100"/>
          <w:i w:val="0"/>
          <w:lang w:val="et-EE"/>
        </w:rPr>
        <w:t>(Reserveeritud)</w:t>
      </w:r>
    </w:p>
    <w:p w:rsidR="00623C07" w:rsidRPr="008F14CC" w:rsidRDefault="00623C07" w:rsidP="00623C07">
      <w:pPr>
        <w:pStyle w:val="Style4"/>
        <w:widowControl/>
        <w:spacing w:before="82"/>
        <w:ind w:left="1080"/>
        <w:rPr>
          <w:rStyle w:val="FontStyle101"/>
          <w:i w:val="0"/>
          <w:lang w:val="et-EE"/>
        </w:rPr>
      </w:pPr>
      <w:r w:rsidRPr="008F14CC">
        <w:rPr>
          <w:rStyle w:val="FontStyle101"/>
          <w:i w:val="0"/>
          <w:lang w:val="et-EE"/>
        </w:rPr>
        <w:t>Tahked lõhkeained mitteplahvatavas olekus</w:t>
      </w:r>
    </w:p>
    <w:p w:rsidR="00623C07" w:rsidRPr="008F14CC" w:rsidRDefault="00623C07" w:rsidP="00623C07">
      <w:pPr>
        <w:pStyle w:val="Style5"/>
        <w:widowControl/>
        <w:tabs>
          <w:tab w:val="left" w:pos="1056"/>
        </w:tabs>
        <w:spacing w:before="58"/>
        <w:ind w:left="1056" w:hanging="1056"/>
        <w:rPr>
          <w:rStyle w:val="FontStyle100"/>
          <w:i w:val="0"/>
          <w:lang w:val="et-EE"/>
        </w:rPr>
      </w:pPr>
      <w:r w:rsidRPr="008F14CC">
        <w:rPr>
          <w:rStyle w:val="FontStyle101"/>
          <w:i w:val="0"/>
          <w:lang w:val="et-EE"/>
        </w:rPr>
        <w:t>2.2.41.1.18</w:t>
      </w:r>
      <w:r w:rsidRPr="008F14CC">
        <w:rPr>
          <w:lang w:val="et-EE"/>
        </w:rPr>
        <w:tab/>
      </w:r>
      <w:r w:rsidRPr="008F14CC">
        <w:rPr>
          <w:rStyle w:val="FontStyle100"/>
          <w:i w:val="0"/>
          <w:lang w:val="et-EE"/>
        </w:rPr>
        <w:t>Tahked desensibiliseeritud lõhkeained on ained, mida on niisutatud vee või alkoholiga või on lahustatud teiste ainetega, tänu millele surutakse maha nende omadus plahvatada. Sellised kirjed peatüki 3.2 tabelis A on ÜRO nr:</w:t>
      </w:r>
    </w:p>
    <w:p w:rsidR="00623C07" w:rsidRPr="008F14CC" w:rsidRDefault="00623C07" w:rsidP="00623C07">
      <w:pPr>
        <w:pStyle w:val="Style8"/>
        <w:widowControl/>
        <w:ind w:left="1080"/>
        <w:rPr>
          <w:rStyle w:val="FontStyle100"/>
          <w:i w:val="0"/>
          <w:lang w:val="et-EE"/>
        </w:rPr>
      </w:pPr>
      <w:r w:rsidRPr="008F14CC">
        <w:rPr>
          <w:rStyle w:val="FontStyle100"/>
          <w:i w:val="0"/>
          <w:lang w:val="et-EE"/>
        </w:rPr>
        <w:t>1310, 1320, 1321, 1322, 1336, 1337, 1344, 1347, 1348, 1349, 1354, 1355, 1356, 1357, 1517, 1571, 2555, 2556, 2557, 2852, 2907, 3317, 3319, 3344, 3364, 3365, 3366, 3367, 3368, 3369, 3370, 3376, 3380 ja 3474.</w:t>
      </w:r>
    </w:p>
    <w:p w:rsidR="00623C07" w:rsidRPr="008F14CC" w:rsidRDefault="00623C07" w:rsidP="00623C07">
      <w:pPr>
        <w:pStyle w:val="Style4"/>
        <w:widowControl/>
        <w:spacing w:before="72"/>
        <w:ind w:left="1085"/>
        <w:rPr>
          <w:rStyle w:val="FontStyle101"/>
          <w:i w:val="0"/>
          <w:lang w:val="et-EE"/>
        </w:rPr>
      </w:pPr>
      <w:r w:rsidRPr="008F14CC">
        <w:rPr>
          <w:rStyle w:val="FontStyle101"/>
          <w:i w:val="0"/>
          <w:lang w:val="et-EE"/>
        </w:rPr>
        <w:t>Isereageerivate ainetega seotud ained</w:t>
      </w:r>
    </w:p>
    <w:p w:rsidR="00623C07" w:rsidRPr="008F14CC" w:rsidRDefault="00623C07" w:rsidP="00623C07">
      <w:pPr>
        <w:pStyle w:val="Style5"/>
        <w:widowControl/>
        <w:tabs>
          <w:tab w:val="left" w:pos="1056"/>
        </w:tabs>
        <w:spacing w:before="82"/>
        <w:rPr>
          <w:rStyle w:val="FontStyle100"/>
          <w:i w:val="0"/>
          <w:lang w:val="et-EE"/>
        </w:rPr>
      </w:pPr>
      <w:r w:rsidRPr="008F14CC">
        <w:rPr>
          <w:rStyle w:val="FontStyle101"/>
          <w:i w:val="0"/>
          <w:lang w:val="et-EE"/>
        </w:rPr>
        <w:t>2.2.41.1.19</w:t>
      </w:r>
      <w:r w:rsidRPr="008F14CC">
        <w:rPr>
          <w:lang w:val="et-EE"/>
        </w:rPr>
        <w:tab/>
      </w:r>
      <w:r w:rsidRPr="008F14CC">
        <w:rPr>
          <w:rStyle w:val="FontStyle100"/>
          <w:i w:val="0"/>
          <w:lang w:val="et-EE"/>
        </w:rPr>
        <w:t>Ained, mis:</w:t>
      </w:r>
    </w:p>
    <w:p w:rsidR="00623C07" w:rsidRPr="008F14CC" w:rsidRDefault="00D0146D" w:rsidP="00623C07">
      <w:pPr>
        <w:pStyle w:val="Style47"/>
        <w:widowControl/>
        <w:tabs>
          <w:tab w:val="left" w:pos="1363"/>
        </w:tabs>
        <w:spacing w:before="58" w:line="230" w:lineRule="exact"/>
        <w:ind w:left="1363" w:hanging="230"/>
        <w:rPr>
          <w:rStyle w:val="FontStyle100"/>
          <w:i w:val="0"/>
          <w:lang w:val="et-EE"/>
        </w:rPr>
      </w:pPr>
      <w:r w:rsidRPr="008F14CC">
        <w:rPr>
          <w:rStyle w:val="FontStyle100"/>
          <w:i w:val="0"/>
          <w:lang w:val="et-EE"/>
        </w:rPr>
        <w:t>a)</w:t>
      </w:r>
      <w:r w:rsidR="00623C07" w:rsidRPr="008F14CC">
        <w:rPr>
          <w:rStyle w:val="FontStyle100"/>
          <w:i w:val="0"/>
          <w:lang w:val="et-EE"/>
        </w:rPr>
        <w:tab/>
        <w:t xml:space="preserve"> on leppeliselt määratud 1. klassi, vastavalt 1. ja 2. katseseeriale, aga jäävad klassi 1 loetelust välja 6. katseseeria tulemuste järel;</w:t>
      </w:r>
    </w:p>
    <w:p w:rsidR="00623C07" w:rsidRPr="008F14CC" w:rsidRDefault="00D0146D" w:rsidP="00623C07">
      <w:pPr>
        <w:pStyle w:val="Style62"/>
        <w:widowControl/>
        <w:tabs>
          <w:tab w:val="left" w:pos="1363"/>
        </w:tabs>
        <w:spacing w:before="19" w:line="350" w:lineRule="exact"/>
        <w:ind w:left="1133" w:firstLine="0"/>
        <w:rPr>
          <w:rStyle w:val="FontStyle100"/>
          <w:i w:val="0"/>
          <w:lang w:val="et-EE"/>
        </w:rPr>
      </w:pPr>
      <w:r w:rsidRPr="008F14CC">
        <w:rPr>
          <w:rStyle w:val="FontStyle100"/>
          <w:i w:val="0"/>
          <w:lang w:val="et-EE"/>
        </w:rPr>
        <w:t>b)</w:t>
      </w:r>
      <w:r w:rsidR="00623C07" w:rsidRPr="008F14CC">
        <w:rPr>
          <w:rStyle w:val="FontStyle100"/>
          <w:i w:val="0"/>
          <w:lang w:val="et-EE"/>
        </w:rPr>
        <w:tab/>
        <w:t xml:space="preserve"> ei ole klassi 4.1. isereageerivad ained ja</w:t>
      </w:r>
    </w:p>
    <w:p w:rsidR="00623C07" w:rsidRPr="008F14CC" w:rsidRDefault="00D0146D" w:rsidP="00623C07">
      <w:pPr>
        <w:pStyle w:val="Style62"/>
        <w:widowControl/>
        <w:tabs>
          <w:tab w:val="left" w:pos="1363"/>
        </w:tabs>
        <w:spacing w:line="350" w:lineRule="exact"/>
        <w:ind w:left="1133" w:firstLine="0"/>
        <w:rPr>
          <w:rStyle w:val="FontStyle100"/>
          <w:i w:val="0"/>
          <w:lang w:val="et-EE"/>
        </w:rPr>
      </w:pPr>
      <w:r w:rsidRPr="008F14CC">
        <w:rPr>
          <w:rStyle w:val="FontStyle100"/>
          <w:i w:val="0"/>
          <w:lang w:val="et-EE"/>
        </w:rPr>
        <w:t>c)</w:t>
      </w:r>
      <w:r w:rsidR="00623C07" w:rsidRPr="008F14CC">
        <w:rPr>
          <w:rStyle w:val="FontStyle100"/>
          <w:i w:val="0"/>
          <w:lang w:val="et-EE"/>
        </w:rPr>
        <w:tab/>
        <w:t xml:space="preserve"> ei ole klassi 5.1 või 5.2 ained,</w:t>
      </w:r>
    </w:p>
    <w:p w:rsidR="00623C07" w:rsidRPr="008F14CC" w:rsidRDefault="00623C07" w:rsidP="00623C07">
      <w:pPr>
        <w:pStyle w:val="Style8"/>
        <w:widowControl/>
        <w:spacing w:line="350" w:lineRule="exact"/>
        <w:ind w:left="1123"/>
        <w:rPr>
          <w:rStyle w:val="FontStyle100"/>
          <w:i w:val="0"/>
          <w:lang w:val="et-EE"/>
        </w:rPr>
      </w:pPr>
      <w:r w:rsidRPr="008F14CC">
        <w:rPr>
          <w:rStyle w:val="FontStyle100"/>
          <w:i w:val="0"/>
          <w:lang w:val="et-EE"/>
        </w:rPr>
        <w:t>määratakse klassi 4.1. Sellised kirjed on ÜRO nr 2956, 3241, 3242 ja 3251.</w:t>
      </w:r>
    </w:p>
    <w:p w:rsidR="00623C07" w:rsidRPr="008F14CC" w:rsidRDefault="00623C07" w:rsidP="00623C07">
      <w:pPr>
        <w:pStyle w:val="Style8"/>
        <w:widowControl/>
        <w:ind w:left="1416"/>
        <w:rPr>
          <w:rStyle w:val="FontStyle100"/>
          <w:i w:val="0"/>
          <w:lang w:val="et-EE"/>
        </w:rPr>
      </w:pPr>
    </w:p>
    <w:p w:rsidR="00623C07" w:rsidRPr="008F14CC" w:rsidRDefault="00623C07" w:rsidP="00623C07">
      <w:pPr>
        <w:pStyle w:val="Style4"/>
        <w:widowControl/>
        <w:spacing w:before="134"/>
        <w:rPr>
          <w:rStyle w:val="FontStyle101"/>
          <w:i w:val="0"/>
          <w:lang w:val="et-EE"/>
        </w:rPr>
      </w:pPr>
      <w:r w:rsidRPr="008F14CC">
        <w:rPr>
          <w:rStyle w:val="FontStyle101"/>
          <w:i w:val="0"/>
          <w:lang w:val="et-EE"/>
        </w:rPr>
        <w:t>2.2.41.2</w:t>
      </w:r>
      <w:r w:rsidRPr="008F14CC">
        <w:rPr>
          <w:rStyle w:val="FontStyle101"/>
          <w:i w:val="0"/>
          <w:lang w:val="et-EE"/>
        </w:rPr>
        <w:tab/>
      </w:r>
      <w:r w:rsidRPr="008F14CC">
        <w:rPr>
          <w:rStyle w:val="FontStyle101"/>
          <w:i w:val="0"/>
          <w:lang w:val="et-EE"/>
        </w:rPr>
        <w:tab/>
        <w:t>Veoks mittelubatud ained</w:t>
      </w:r>
    </w:p>
    <w:p w:rsidR="00623C07" w:rsidRPr="008F14CC" w:rsidRDefault="00623C07" w:rsidP="00FE0990">
      <w:pPr>
        <w:pStyle w:val="Style5"/>
        <w:widowControl/>
        <w:numPr>
          <w:ilvl w:val="0"/>
          <w:numId w:val="118"/>
        </w:numPr>
        <w:tabs>
          <w:tab w:val="left" w:pos="1066"/>
        </w:tabs>
        <w:spacing w:before="62" w:line="230" w:lineRule="exact"/>
        <w:ind w:left="1066" w:hanging="1066"/>
        <w:jc w:val="both"/>
        <w:rPr>
          <w:rStyle w:val="FontStyle101"/>
          <w:i w:val="0"/>
          <w:lang w:val="et-EE"/>
        </w:rPr>
      </w:pPr>
      <w:r w:rsidRPr="008F14CC">
        <w:rPr>
          <w:rStyle w:val="FontStyle100"/>
          <w:i w:val="0"/>
          <w:lang w:val="et-EE"/>
        </w:rPr>
        <w:t>Keemiliselt ebastabiilseid klassi 4.1 ainete vedu ei tohi lubada, välja arvatud juhul, kui on tarvitusele võetud vajalikud meetmed nende ohtliku lagunemise või polümerisatsiooni vältimiseks veo ajal. Erilist tähelepanu tuleb pöörata sellele, et anumad ja paagid ei sisaldaks aineid, mis neid reaktsioone esile kutsuvad.</w:t>
      </w:r>
    </w:p>
    <w:p w:rsidR="00623C07" w:rsidRPr="008F14CC" w:rsidRDefault="00623C07" w:rsidP="00FE0990">
      <w:pPr>
        <w:pStyle w:val="Style5"/>
        <w:widowControl/>
        <w:numPr>
          <w:ilvl w:val="0"/>
          <w:numId w:val="118"/>
        </w:numPr>
        <w:tabs>
          <w:tab w:val="left" w:pos="1066"/>
        </w:tabs>
        <w:spacing w:before="283" w:line="230" w:lineRule="exact"/>
        <w:ind w:left="1066" w:hanging="1066"/>
        <w:jc w:val="both"/>
        <w:rPr>
          <w:rStyle w:val="FontStyle101"/>
          <w:i w:val="0"/>
          <w:lang w:val="et-EE"/>
        </w:rPr>
      </w:pPr>
      <w:r w:rsidRPr="008F14CC">
        <w:rPr>
          <w:rStyle w:val="FontStyle100"/>
          <w:i w:val="0"/>
          <w:lang w:val="et-EE"/>
        </w:rPr>
        <w:t>Kergestisüttivad oksüdeerivad tahked ained, mis liigitatakse ÜRO nr 3097 alla, ei ole veoks lubatud, välja arvatud juhul, kui nad vastavad klassi 1 nõuetele (vt ka 2.1.3.7).</w:t>
      </w:r>
    </w:p>
    <w:p w:rsidR="00623C07" w:rsidRPr="008F14CC" w:rsidRDefault="00623C07" w:rsidP="00623C07">
      <w:pPr>
        <w:pStyle w:val="Style8"/>
        <w:tabs>
          <w:tab w:val="left" w:pos="1064"/>
        </w:tabs>
        <w:rPr>
          <w:rStyle w:val="FontStyle100"/>
          <w:i w:val="0"/>
          <w:lang w:val="et-EE"/>
        </w:rPr>
      </w:pPr>
      <w:r w:rsidRPr="008F14CC">
        <w:rPr>
          <w:rStyle w:val="FontStyle101"/>
          <w:bCs w:val="0"/>
          <w:i w:val="0"/>
          <w:lang w:val="et-EE"/>
        </w:rPr>
        <w:t>2.2.41.2.3</w:t>
      </w:r>
      <w:r w:rsidRPr="008F14CC">
        <w:rPr>
          <w:rStyle w:val="FontStyle101"/>
          <w:b w:val="0"/>
          <w:i w:val="0"/>
          <w:lang w:val="et-EE"/>
        </w:rPr>
        <w:t xml:space="preserve"> </w:t>
      </w:r>
      <w:r w:rsidRPr="008F14CC">
        <w:rPr>
          <w:rStyle w:val="FontStyle101"/>
          <w:b w:val="0"/>
          <w:i w:val="0"/>
          <w:lang w:val="et-EE"/>
        </w:rPr>
        <w:tab/>
      </w:r>
      <w:r w:rsidRPr="008F14CC">
        <w:rPr>
          <w:rStyle w:val="FontStyle100"/>
          <w:i w:val="0"/>
          <w:lang w:val="et-EE"/>
        </w:rPr>
        <w:t>Järgmisi aineid ei tohi veoks vastu võtta:</w:t>
      </w:r>
    </w:p>
    <w:p w:rsidR="00623C07" w:rsidRPr="008F14CC" w:rsidRDefault="00623C07" w:rsidP="00FE0990">
      <w:pPr>
        <w:pStyle w:val="Style22"/>
        <w:widowControl/>
        <w:numPr>
          <w:ilvl w:val="0"/>
          <w:numId w:val="73"/>
        </w:numPr>
        <w:tabs>
          <w:tab w:val="left" w:pos="1296"/>
        </w:tabs>
        <w:spacing w:line="230" w:lineRule="exact"/>
        <w:ind w:left="1123"/>
        <w:jc w:val="both"/>
        <w:rPr>
          <w:rStyle w:val="FontStyle100"/>
          <w:i w:val="0"/>
          <w:lang w:val="et-EE"/>
        </w:rPr>
      </w:pPr>
      <w:r w:rsidRPr="008F14CC">
        <w:rPr>
          <w:rStyle w:val="FontStyle100"/>
          <w:i w:val="0"/>
          <w:lang w:val="et-EE"/>
        </w:rPr>
        <w:t xml:space="preserve">A-tüüpi isereageerivad ained („Katsete ja kriteeriumide käsiraamat", II osa, punkt 20.4.2 </w:t>
      </w:r>
      <w:r w:rsidR="00D0146D" w:rsidRPr="008F14CC">
        <w:rPr>
          <w:rStyle w:val="FontStyle100"/>
          <w:i w:val="0"/>
          <w:lang w:val="et-EE"/>
        </w:rPr>
        <w:t>a)</w:t>
      </w:r>
      <w:r w:rsidRPr="008F14CC">
        <w:rPr>
          <w:rStyle w:val="FontStyle100"/>
          <w:i w:val="0"/>
          <w:lang w:val="et-EE"/>
        </w:rPr>
        <w:t>);</w:t>
      </w:r>
    </w:p>
    <w:p w:rsidR="00623C07" w:rsidRPr="008F14CC" w:rsidRDefault="00623C07" w:rsidP="00FE0990">
      <w:pPr>
        <w:pStyle w:val="Style22"/>
        <w:widowControl/>
        <w:numPr>
          <w:ilvl w:val="0"/>
          <w:numId w:val="73"/>
        </w:numPr>
        <w:tabs>
          <w:tab w:val="left" w:pos="1296"/>
        </w:tabs>
        <w:spacing w:before="134"/>
        <w:ind w:left="1123"/>
        <w:rPr>
          <w:rStyle w:val="FontStyle100"/>
          <w:i w:val="0"/>
          <w:lang w:val="et-EE"/>
        </w:rPr>
      </w:pPr>
      <w:r w:rsidRPr="008F14CC">
        <w:rPr>
          <w:rStyle w:val="FontStyle100"/>
          <w:i w:val="0"/>
          <w:lang w:val="et-EE"/>
        </w:rPr>
        <w:t>fosforsulfiidid, mis sisaldavad valget ja/või kollast fosforit;</w:t>
      </w:r>
    </w:p>
    <w:p w:rsidR="00623C07" w:rsidRPr="008F14CC" w:rsidRDefault="00623C07" w:rsidP="00FE0990">
      <w:pPr>
        <w:pStyle w:val="Style22"/>
        <w:widowControl/>
        <w:numPr>
          <w:ilvl w:val="0"/>
          <w:numId w:val="73"/>
        </w:numPr>
        <w:tabs>
          <w:tab w:val="left" w:pos="1296"/>
        </w:tabs>
        <w:spacing w:before="120" w:line="230" w:lineRule="exact"/>
        <w:ind w:left="1123"/>
        <w:jc w:val="both"/>
        <w:rPr>
          <w:rStyle w:val="FontStyle100"/>
          <w:i w:val="0"/>
          <w:lang w:val="et-EE"/>
        </w:rPr>
      </w:pPr>
      <w:r w:rsidRPr="008F14CC">
        <w:rPr>
          <w:rStyle w:val="FontStyle100"/>
          <w:i w:val="0"/>
          <w:lang w:val="et-EE"/>
        </w:rPr>
        <w:t>tahked desensibiliseeritud lõhkeained, välja arvatud peatüki 3.2 tabelis A loetletud ained;</w:t>
      </w:r>
    </w:p>
    <w:p w:rsidR="00623C07" w:rsidRPr="008F14CC" w:rsidRDefault="00623C07" w:rsidP="00FE0990">
      <w:pPr>
        <w:pStyle w:val="Style22"/>
        <w:widowControl/>
        <w:numPr>
          <w:ilvl w:val="0"/>
          <w:numId w:val="73"/>
        </w:numPr>
        <w:tabs>
          <w:tab w:val="left" w:pos="1296"/>
        </w:tabs>
        <w:spacing w:before="115" w:line="230" w:lineRule="exact"/>
        <w:ind w:left="1123"/>
        <w:jc w:val="both"/>
        <w:rPr>
          <w:rStyle w:val="FontStyle100"/>
          <w:i w:val="0"/>
          <w:lang w:val="et-EE"/>
        </w:rPr>
      </w:pPr>
      <w:r w:rsidRPr="008F14CC">
        <w:rPr>
          <w:rStyle w:val="FontStyle100"/>
          <w:i w:val="0"/>
          <w:lang w:val="et-EE"/>
        </w:rPr>
        <w:t>anorgaanilised kergestisüttivad ained sulaolekus, v.a ÜRO nr 2448 VÄÄVEL, SULAOLEKUS.</w:t>
      </w:r>
    </w:p>
    <w:p w:rsidR="00623C07" w:rsidRPr="008F14CC" w:rsidRDefault="00623C07" w:rsidP="00623C07">
      <w:pPr>
        <w:pStyle w:val="Style8"/>
        <w:widowControl/>
        <w:spacing w:before="110"/>
        <w:ind w:left="1085"/>
        <w:rPr>
          <w:rStyle w:val="FontStyle100"/>
          <w:i w:val="0"/>
          <w:lang w:val="et-EE"/>
        </w:rPr>
      </w:pPr>
      <w:r w:rsidRPr="008F14CC">
        <w:rPr>
          <w:rStyle w:val="FontStyle100"/>
          <w:i w:val="0"/>
          <w:lang w:val="et-EE"/>
        </w:rPr>
        <w:lastRenderedPageBreak/>
        <w:t>Järgmisi isereageerivaid aineid, mille puhul on nõutav temperatuuri kontroll, ei ole lubatud raudteel vedada:</w:t>
      </w:r>
    </w:p>
    <w:p w:rsidR="00623C07" w:rsidRPr="008F14CC" w:rsidRDefault="00623C07" w:rsidP="00623C07">
      <w:pPr>
        <w:pStyle w:val="Style22"/>
        <w:widowControl/>
        <w:tabs>
          <w:tab w:val="left" w:pos="1296"/>
        </w:tabs>
        <w:ind w:left="1123"/>
        <w:rPr>
          <w:rStyle w:val="FontStyle100"/>
          <w:i w:val="0"/>
          <w:lang w:val="et-EE"/>
        </w:rPr>
      </w:pPr>
      <w:r w:rsidRPr="008F14CC">
        <w:rPr>
          <w:rStyle w:val="FontStyle100"/>
          <w:i w:val="0"/>
          <w:lang w:val="et-EE"/>
        </w:rPr>
        <w:t xml:space="preserve">- </w:t>
      </w:r>
      <w:r w:rsidRPr="008F14CC">
        <w:rPr>
          <w:rStyle w:val="FontStyle100"/>
          <w:i w:val="0"/>
          <w:lang w:val="et-EE"/>
        </w:rPr>
        <w:tab/>
        <w:t>baariumasiid, mille veesisaldus on väiksem kui 50%;</w:t>
      </w:r>
    </w:p>
    <w:p w:rsidR="00623C07" w:rsidRPr="008F14CC" w:rsidRDefault="00623C07" w:rsidP="00623C07">
      <w:pPr>
        <w:pStyle w:val="Style22"/>
        <w:widowControl/>
        <w:tabs>
          <w:tab w:val="left" w:pos="1406"/>
        </w:tabs>
        <w:spacing w:before="134"/>
        <w:ind w:left="1123"/>
        <w:rPr>
          <w:rStyle w:val="FontStyle100"/>
          <w:i w:val="0"/>
          <w:lang w:val="et-EE"/>
        </w:rPr>
      </w:pPr>
      <w:r w:rsidRPr="008F14CC">
        <w:rPr>
          <w:rStyle w:val="FontStyle100"/>
          <w:i w:val="0"/>
          <w:lang w:val="et-EE"/>
        </w:rPr>
        <w:t>-</w:t>
      </w:r>
      <w:r w:rsidRPr="008F14CC">
        <w:rPr>
          <w:rStyle w:val="FontStyle100"/>
          <w:i w:val="0"/>
          <w:lang w:val="et-EE"/>
        </w:rPr>
        <w:tab/>
        <w:t>isereageerivad ained, mille iselagunemise temperatuur (SADT) on alla 55 °C:</w:t>
      </w:r>
    </w:p>
    <w:p w:rsidR="00623C07" w:rsidRPr="008F14CC" w:rsidRDefault="00623C07" w:rsidP="00623C07">
      <w:pPr>
        <w:pStyle w:val="Style8"/>
        <w:widowControl/>
        <w:spacing w:before="19"/>
        <w:ind w:left="1138"/>
        <w:rPr>
          <w:rStyle w:val="FontStyle100"/>
          <w:i w:val="0"/>
          <w:lang w:val="et-EE"/>
        </w:rPr>
      </w:pPr>
    </w:p>
    <w:p w:rsidR="00623C07" w:rsidRPr="008F14CC" w:rsidRDefault="00623C07" w:rsidP="00623C07">
      <w:pPr>
        <w:pStyle w:val="Style8"/>
        <w:widowControl/>
        <w:spacing w:before="130"/>
        <w:ind w:left="1142"/>
        <w:rPr>
          <w:rStyle w:val="FontStyle100"/>
          <w:i w:val="0"/>
          <w:lang w:val="et-EE"/>
        </w:rPr>
      </w:pPr>
      <w:r w:rsidRPr="008F14CC">
        <w:rPr>
          <w:rStyle w:val="FontStyle100"/>
          <w:i w:val="0"/>
          <w:lang w:val="et-EE"/>
        </w:rPr>
        <w:t>ÜRO number 3231 ISEREAGEERIV VEDELIK TÜÜP B; NÕUTAV TEMPERATUURI REGULEERIMINE;</w:t>
      </w:r>
    </w:p>
    <w:p w:rsidR="00623C07" w:rsidRPr="008F14CC" w:rsidRDefault="00623C07" w:rsidP="00623C07">
      <w:pPr>
        <w:pStyle w:val="Style8"/>
        <w:widowControl/>
        <w:spacing w:before="19"/>
        <w:ind w:left="1128"/>
        <w:rPr>
          <w:rStyle w:val="FontStyle100"/>
          <w:i w:val="0"/>
          <w:lang w:val="et-EE"/>
        </w:rPr>
      </w:pPr>
    </w:p>
    <w:p w:rsidR="00623C07" w:rsidRPr="008F14CC" w:rsidRDefault="00623C07" w:rsidP="00623C07">
      <w:pPr>
        <w:pStyle w:val="Style8"/>
        <w:widowControl/>
        <w:spacing w:before="120"/>
        <w:ind w:left="1138"/>
        <w:rPr>
          <w:rStyle w:val="FontStyle100"/>
          <w:i w:val="0"/>
          <w:lang w:val="et-EE"/>
        </w:rPr>
      </w:pPr>
      <w:r w:rsidRPr="008F14CC">
        <w:rPr>
          <w:rStyle w:val="FontStyle100"/>
          <w:i w:val="0"/>
          <w:lang w:val="et-EE"/>
        </w:rPr>
        <w:t>ÜRO number 3232 ISEREAGEERIV TAHKE AINE TÜÜP B; NÕUTAV TEMPERATUURI REGULEERIMINE;</w:t>
      </w:r>
    </w:p>
    <w:p w:rsidR="00623C07" w:rsidRPr="008F14CC" w:rsidRDefault="00623C07" w:rsidP="00623C07">
      <w:pPr>
        <w:pStyle w:val="Style8"/>
        <w:widowControl/>
        <w:spacing w:before="115"/>
        <w:ind w:left="1128"/>
        <w:rPr>
          <w:rStyle w:val="FontStyle100"/>
          <w:i w:val="0"/>
          <w:lang w:val="et-EE"/>
        </w:rPr>
      </w:pPr>
      <w:r w:rsidRPr="008F14CC">
        <w:rPr>
          <w:rStyle w:val="FontStyle100"/>
          <w:i w:val="0"/>
          <w:lang w:val="et-EE"/>
        </w:rPr>
        <w:t>ÜRO number 3233 ISEREAGEERIV VEDELIK TÜÜP C; NÕUTAV TEMPERATUURI REGULEERIMINE;</w:t>
      </w:r>
    </w:p>
    <w:p w:rsidR="00623C07" w:rsidRPr="008F14CC" w:rsidRDefault="00623C07" w:rsidP="00623C07">
      <w:pPr>
        <w:pStyle w:val="Style8"/>
        <w:widowControl/>
        <w:spacing w:before="120" w:line="226" w:lineRule="exact"/>
        <w:ind w:left="1138"/>
        <w:rPr>
          <w:rStyle w:val="FontStyle100"/>
          <w:i w:val="0"/>
          <w:lang w:val="et-EE"/>
        </w:rPr>
      </w:pPr>
      <w:r w:rsidRPr="008F14CC">
        <w:rPr>
          <w:rStyle w:val="FontStyle100"/>
          <w:i w:val="0"/>
          <w:lang w:val="et-EE"/>
        </w:rPr>
        <w:t>ÜRO number 3234 ISEREAGEERIV TAHKE AINE TÜÜP C; NÕUTAV TEMPERATUURI REGULEERIMINE;</w:t>
      </w:r>
    </w:p>
    <w:p w:rsidR="00623C07" w:rsidRPr="008F14CC" w:rsidRDefault="00623C07" w:rsidP="00623C07">
      <w:pPr>
        <w:pStyle w:val="Style8"/>
        <w:widowControl/>
        <w:spacing w:before="125"/>
        <w:ind w:left="1142"/>
        <w:rPr>
          <w:rStyle w:val="FontStyle100"/>
          <w:i w:val="0"/>
          <w:lang w:val="et-EE"/>
        </w:rPr>
      </w:pPr>
      <w:r w:rsidRPr="008F14CC">
        <w:rPr>
          <w:rStyle w:val="FontStyle100"/>
          <w:i w:val="0"/>
          <w:lang w:val="et-EE"/>
        </w:rPr>
        <w:t>ÜRO number 3235 ISEREAGEERIV VEDELIK TÜÜP D; NÕUTAV TEMPERATUURI REGULEERIMINE;</w:t>
      </w:r>
    </w:p>
    <w:p w:rsidR="00623C07" w:rsidRPr="008F14CC" w:rsidRDefault="00623C07" w:rsidP="00623C07">
      <w:pPr>
        <w:pStyle w:val="Style8"/>
        <w:widowControl/>
        <w:spacing w:before="19"/>
        <w:ind w:left="1128"/>
        <w:rPr>
          <w:rStyle w:val="FontStyle100"/>
          <w:i w:val="0"/>
          <w:lang w:val="et-EE"/>
        </w:rPr>
      </w:pPr>
    </w:p>
    <w:p w:rsidR="00623C07" w:rsidRPr="008F14CC" w:rsidRDefault="00623C07" w:rsidP="00623C07">
      <w:pPr>
        <w:pStyle w:val="Style8"/>
        <w:widowControl/>
        <w:spacing w:before="139"/>
        <w:ind w:left="1142"/>
        <w:rPr>
          <w:rStyle w:val="FontStyle100"/>
          <w:i w:val="0"/>
          <w:lang w:val="et-EE"/>
        </w:rPr>
      </w:pPr>
      <w:r w:rsidRPr="008F14CC">
        <w:rPr>
          <w:rStyle w:val="FontStyle100"/>
          <w:i w:val="0"/>
          <w:lang w:val="et-EE"/>
        </w:rPr>
        <w:t>ÜRO number 3236 ISEREAGEERIV TAHKE AINE TÜÜP D; NÕUTAV TEMPERATUURI REGULEERIMINE;</w:t>
      </w:r>
    </w:p>
    <w:p w:rsidR="00623C07" w:rsidRPr="008F14CC" w:rsidRDefault="00623C07" w:rsidP="00623C07">
      <w:pPr>
        <w:pStyle w:val="Style8"/>
        <w:widowControl/>
        <w:spacing w:before="19"/>
        <w:ind w:left="1138"/>
        <w:rPr>
          <w:rStyle w:val="FontStyle100"/>
          <w:i w:val="0"/>
          <w:lang w:val="et-EE"/>
        </w:rPr>
      </w:pPr>
    </w:p>
    <w:p w:rsidR="00623C07" w:rsidRPr="008F14CC" w:rsidRDefault="00623C07" w:rsidP="00623C07">
      <w:pPr>
        <w:pStyle w:val="Style8"/>
        <w:widowControl/>
        <w:spacing w:before="130"/>
        <w:ind w:left="1142"/>
        <w:rPr>
          <w:rStyle w:val="FontStyle100"/>
          <w:i w:val="0"/>
          <w:lang w:val="et-EE"/>
        </w:rPr>
      </w:pPr>
      <w:r w:rsidRPr="008F14CC">
        <w:rPr>
          <w:rStyle w:val="FontStyle100"/>
          <w:i w:val="0"/>
          <w:lang w:val="et-EE"/>
        </w:rPr>
        <w:t>ÜRO number 3237 ISEREAGEERIV VEDELIK TÜÜP E; NÕUTAV TEMPERATUURI REGULEERIMINE;</w:t>
      </w:r>
    </w:p>
    <w:p w:rsidR="00623C07" w:rsidRPr="008F14CC" w:rsidRDefault="00623C07" w:rsidP="00623C07">
      <w:pPr>
        <w:pStyle w:val="Style8"/>
        <w:widowControl/>
        <w:spacing w:before="19"/>
        <w:ind w:left="1128"/>
        <w:rPr>
          <w:rStyle w:val="FontStyle100"/>
          <w:i w:val="0"/>
          <w:lang w:val="et-EE"/>
        </w:rPr>
      </w:pPr>
    </w:p>
    <w:p w:rsidR="00623C07" w:rsidRPr="008F14CC" w:rsidRDefault="00623C07" w:rsidP="00623C07">
      <w:pPr>
        <w:pStyle w:val="Style8"/>
        <w:widowControl/>
        <w:spacing w:before="120"/>
        <w:ind w:left="1138"/>
        <w:rPr>
          <w:rStyle w:val="FontStyle100"/>
          <w:i w:val="0"/>
          <w:lang w:val="et-EE"/>
        </w:rPr>
      </w:pPr>
      <w:r w:rsidRPr="008F14CC">
        <w:rPr>
          <w:rStyle w:val="FontStyle100"/>
          <w:i w:val="0"/>
          <w:lang w:val="et-EE"/>
        </w:rPr>
        <w:t>ÜRO number 3238 ISEREAGEERIV TAHKE AINE TÜÜP E; NÕUTAV TEMPERATUURI REGULEERIMINE;</w:t>
      </w:r>
    </w:p>
    <w:p w:rsidR="00623C07" w:rsidRPr="008F14CC" w:rsidRDefault="00623C07" w:rsidP="00623C07">
      <w:pPr>
        <w:pStyle w:val="Style8"/>
        <w:widowControl/>
        <w:spacing w:before="125"/>
        <w:ind w:left="1142"/>
        <w:rPr>
          <w:rStyle w:val="FontStyle100"/>
          <w:i w:val="0"/>
          <w:lang w:val="et-EE"/>
        </w:rPr>
      </w:pPr>
      <w:r w:rsidRPr="008F14CC">
        <w:rPr>
          <w:rStyle w:val="FontStyle100"/>
          <w:i w:val="0"/>
          <w:lang w:val="et-EE"/>
        </w:rPr>
        <w:t>ÜRO number 3239 ISEREAGEERIV VEDELIK TÜÜP F; NÕUTAV TEMPERATUURI REGULEERIMINE;</w:t>
      </w:r>
    </w:p>
    <w:p w:rsidR="00623C07" w:rsidRPr="008F14CC" w:rsidRDefault="00623C07" w:rsidP="00623C07">
      <w:pPr>
        <w:pStyle w:val="Style8"/>
        <w:widowControl/>
        <w:spacing w:before="19"/>
        <w:ind w:left="1128"/>
        <w:rPr>
          <w:rStyle w:val="FontStyle100"/>
          <w:i w:val="0"/>
          <w:lang w:val="et-EE"/>
        </w:rPr>
      </w:pPr>
    </w:p>
    <w:p w:rsidR="00623C07" w:rsidRPr="008F14CC" w:rsidRDefault="00623C07" w:rsidP="00623C07">
      <w:pPr>
        <w:pStyle w:val="Style8"/>
        <w:widowControl/>
        <w:spacing w:before="115"/>
        <w:ind w:left="1138"/>
        <w:rPr>
          <w:rStyle w:val="FontStyle100"/>
          <w:i w:val="0"/>
          <w:lang w:val="et-EE"/>
        </w:rPr>
      </w:pPr>
      <w:r w:rsidRPr="008F14CC">
        <w:rPr>
          <w:rStyle w:val="FontStyle100"/>
          <w:i w:val="0"/>
          <w:lang w:val="et-EE"/>
        </w:rPr>
        <w:t>ÜRO number 3240 ISEREAGEERIV TAHKE AINE TÜÜP F; NÕUTAV TEMPERATUURI REGULEERIMINE;</w:t>
      </w:r>
    </w:p>
    <w:p w:rsidR="00623C07" w:rsidRPr="008F14CC" w:rsidRDefault="00623C07" w:rsidP="00623C07">
      <w:pPr>
        <w:pStyle w:val="Style8"/>
        <w:widowControl/>
        <w:spacing w:before="115"/>
        <w:ind w:left="1138"/>
        <w:rPr>
          <w:rStyle w:val="FontStyle100"/>
          <w:lang w:val="et-EE"/>
        </w:rPr>
        <w:sectPr w:rsidR="00623C07" w:rsidRPr="008F14CC">
          <w:footnotePr>
            <w:numRestart w:val="eachSect"/>
          </w:footnotePr>
          <w:pgSz w:w="11909" w:h="16834"/>
          <w:pgMar w:top="1135" w:right="1160" w:bottom="720" w:left="1700" w:header="720" w:footer="720" w:gutter="0"/>
          <w:cols w:space="60"/>
          <w:noEndnote/>
        </w:sectPr>
      </w:pPr>
    </w:p>
    <w:p w:rsidR="00623C07" w:rsidRPr="008F14CC" w:rsidRDefault="00623C07" w:rsidP="00623C07">
      <w:pPr>
        <w:pStyle w:val="Style4"/>
        <w:widowControl/>
        <w:ind w:left="379"/>
        <w:rPr>
          <w:rStyle w:val="FontStyle101"/>
          <w:i w:val="0"/>
          <w:lang w:val="et-EE"/>
        </w:rPr>
      </w:pPr>
      <w:r w:rsidRPr="008F14CC">
        <w:rPr>
          <w:rStyle w:val="FontStyle101"/>
          <w:i w:val="0"/>
          <w:lang w:val="et-EE"/>
        </w:rPr>
        <w:lastRenderedPageBreak/>
        <w:t>2.2.41.3 Ühiste kirjete loend</w:t>
      </w:r>
    </w:p>
    <w:p w:rsidR="00623C07" w:rsidRPr="008F14CC" w:rsidRDefault="00623C07" w:rsidP="00623C07">
      <w:pPr>
        <w:pStyle w:val="table7"/>
        <w:rPr>
          <w:noProof w:val="0"/>
        </w:rPr>
      </w:pPr>
    </w:p>
    <w:tbl>
      <w:tblPr>
        <w:tblW w:w="9720" w:type="dxa"/>
        <w:tblInd w:w="-3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00"/>
        <w:gridCol w:w="720"/>
        <w:gridCol w:w="720"/>
        <w:gridCol w:w="5580"/>
      </w:tblGrid>
      <w:tr w:rsidR="00623C07" w:rsidRPr="008F14CC" w:rsidTr="00623C07">
        <w:trPr>
          <w:cantSplit/>
          <w:trHeight w:val="152"/>
        </w:trPr>
        <w:tc>
          <w:tcPr>
            <w:tcW w:w="2700" w:type="dxa"/>
            <w:tcBorders>
              <w:top w:val="single" w:sz="4" w:space="0" w:color="auto"/>
              <w:bottom w:val="single" w:sz="4" w:space="0" w:color="auto"/>
              <w:right w:val="single" w:sz="4" w:space="0" w:color="auto"/>
            </w:tcBorders>
          </w:tcPr>
          <w:p w:rsidR="00623C07" w:rsidRPr="008F14CC" w:rsidRDefault="00623C07" w:rsidP="00623C07">
            <w:pPr>
              <w:pStyle w:val="Normaltext"/>
              <w:spacing w:before="0"/>
              <w:ind w:left="0"/>
              <w:jc w:val="center"/>
              <w:rPr>
                <w:rFonts w:cs="Arial"/>
                <w:szCs w:val="18"/>
                <w:lang w:val="et-EE"/>
              </w:rPr>
            </w:pPr>
            <w:r w:rsidRPr="008F14CC">
              <w:rPr>
                <w:rFonts w:cs="Arial"/>
                <w:b/>
                <w:color w:val="auto"/>
                <w:szCs w:val="18"/>
                <w:lang w:val="et-EE"/>
              </w:rPr>
              <w:t>Kaasnev risk</w:t>
            </w:r>
          </w:p>
        </w:tc>
        <w:tc>
          <w:tcPr>
            <w:tcW w:w="720" w:type="dxa"/>
            <w:tcBorders>
              <w:top w:val="single" w:sz="4" w:space="0" w:color="auto"/>
              <w:left w:val="single" w:sz="4" w:space="0" w:color="auto"/>
              <w:bottom w:val="single" w:sz="4" w:space="0" w:color="auto"/>
              <w:right w:val="single" w:sz="4" w:space="0" w:color="auto"/>
            </w:tcBorders>
          </w:tcPr>
          <w:p w:rsidR="00623C07" w:rsidRPr="008F14CC" w:rsidRDefault="00623C07" w:rsidP="00623C07">
            <w:pPr>
              <w:pStyle w:val="Normaltext"/>
              <w:spacing w:before="0"/>
              <w:ind w:left="0"/>
              <w:jc w:val="center"/>
              <w:rPr>
                <w:rFonts w:cs="Arial"/>
                <w:szCs w:val="18"/>
                <w:lang w:val="et-EE"/>
              </w:rPr>
            </w:pPr>
            <w:r w:rsidRPr="008F14CC">
              <w:rPr>
                <w:rFonts w:cs="Arial"/>
                <w:b/>
                <w:color w:val="auto"/>
                <w:szCs w:val="18"/>
                <w:lang w:val="et-EE"/>
              </w:rPr>
              <w:t>Klassifikatsioonikood</w:t>
            </w:r>
          </w:p>
        </w:tc>
        <w:tc>
          <w:tcPr>
            <w:tcW w:w="720" w:type="dxa"/>
            <w:tcBorders>
              <w:top w:val="single" w:sz="4" w:space="0" w:color="auto"/>
              <w:left w:val="single" w:sz="4" w:space="0" w:color="auto"/>
              <w:bottom w:val="single" w:sz="4" w:space="0" w:color="auto"/>
              <w:right w:val="single" w:sz="4" w:space="0" w:color="auto"/>
            </w:tcBorders>
            <w:vAlign w:val="center"/>
          </w:tcPr>
          <w:p w:rsidR="00623C07" w:rsidRPr="008F14CC" w:rsidRDefault="00623C07" w:rsidP="00623C07">
            <w:pPr>
              <w:pStyle w:val="Normaltext"/>
              <w:spacing w:before="0"/>
              <w:ind w:left="0"/>
              <w:jc w:val="center"/>
              <w:rPr>
                <w:rFonts w:cs="Arial"/>
                <w:szCs w:val="18"/>
                <w:lang w:val="et-EE"/>
              </w:rPr>
            </w:pPr>
            <w:r w:rsidRPr="008F14CC">
              <w:rPr>
                <w:rFonts w:cs="Arial"/>
                <w:b/>
                <w:color w:val="auto"/>
                <w:szCs w:val="18"/>
                <w:lang w:val="et-EE"/>
              </w:rPr>
              <w:t>ÜRO nr</w:t>
            </w:r>
          </w:p>
        </w:tc>
        <w:tc>
          <w:tcPr>
            <w:tcW w:w="5580" w:type="dxa"/>
            <w:tcBorders>
              <w:top w:val="single" w:sz="4" w:space="0" w:color="auto"/>
              <w:left w:val="single" w:sz="4" w:space="0" w:color="auto"/>
              <w:bottom w:val="single" w:sz="4" w:space="0" w:color="auto"/>
            </w:tcBorders>
          </w:tcPr>
          <w:p w:rsidR="00623C07" w:rsidRPr="008F14CC" w:rsidRDefault="00623C07" w:rsidP="00623C07">
            <w:pPr>
              <w:pStyle w:val="Normaltext"/>
              <w:spacing w:before="0"/>
              <w:ind w:left="0"/>
              <w:jc w:val="center"/>
              <w:rPr>
                <w:rFonts w:cs="Arial"/>
                <w:szCs w:val="18"/>
                <w:lang w:val="et-EE"/>
              </w:rPr>
            </w:pPr>
            <w:r w:rsidRPr="008F14CC">
              <w:rPr>
                <w:rFonts w:cs="Arial"/>
                <w:b/>
                <w:color w:val="auto"/>
                <w:szCs w:val="18"/>
                <w:lang w:val="et-EE"/>
              </w:rPr>
              <w:t>Aine või eseme nimetus</w:t>
            </w:r>
          </w:p>
        </w:tc>
      </w:tr>
    </w:tbl>
    <w:p w:rsidR="00623C07" w:rsidRPr="008F14CC" w:rsidRDefault="00623C07" w:rsidP="00623C07">
      <w:pPr>
        <w:pStyle w:val="table7"/>
        <w:rPr>
          <w:noProof w:val="0"/>
        </w:rPr>
      </w:pPr>
      <w:r w:rsidRPr="008F14CC">
        <w:rPr>
          <w:noProof w:val="0"/>
        </w:rPr>
        <w:t xml:space="preserve"> </w:t>
      </w:r>
    </w:p>
    <w:tbl>
      <w:tblPr>
        <w:tblW w:w="9746" w:type="dxa"/>
        <w:tblInd w:w="-30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30"/>
        <w:gridCol w:w="93"/>
        <w:gridCol w:w="474"/>
        <w:gridCol w:w="284"/>
        <w:gridCol w:w="518"/>
        <w:gridCol w:w="474"/>
        <w:gridCol w:w="744"/>
        <w:gridCol w:w="6329"/>
      </w:tblGrid>
      <w:tr w:rsidR="00623C07" w:rsidRPr="008F14CC" w:rsidTr="00623C07">
        <w:trPr>
          <w:cantSplit/>
        </w:trPr>
        <w:tc>
          <w:tcPr>
            <w:tcW w:w="830" w:type="dxa"/>
            <w:vMerge w:val="restart"/>
            <w:tcBorders>
              <w:top w:val="nil"/>
              <w:left w:val="nil"/>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val="restart"/>
            <w:tcBorders>
              <w:top w:val="nil"/>
            </w:tcBorders>
          </w:tcPr>
          <w:p w:rsidR="00623C07" w:rsidRPr="008F14CC" w:rsidRDefault="00623C07" w:rsidP="00623C07">
            <w:pPr>
              <w:pStyle w:val="Normaltext"/>
              <w:spacing w:before="0"/>
              <w:ind w:left="0"/>
              <w:rPr>
                <w:color w:val="auto"/>
                <w:sz w:val="16"/>
                <w:szCs w:val="24"/>
                <w:lang w:val="et-EE"/>
              </w:rPr>
            </w:pPr>
          </w:p>
        </w:tc>
        <w:tc>
          <w:tcPr>
            <w:tcW w:w="992" w:type="dxa"/>
            <w:gridSpan w:val="2"/>
            <w:tcBorders>
              <w:top w:val="nil"/>
              <w:bottom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744" w:type="dxa"/>
            <w:tcBorders>
              <w:top w:val="nil"/>
              <w:bottom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4" w:space="0" w:color="auto"/>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olor w:val="auto"/>
                <w:sz w:val="16"/>
                <w:szCs w:val="24"/>
                <w:lang w:val="et-EE"/>
              </w:rPr>
              <w:t xml:space="preserve">3175 </w:t>
            </w:r>
            <w:r w:rsidRPr="008F14CC">
              <w:rPr>
                <w:rFonts w:cs="Arial"/>
                <w:color w:val="auto"/>
                <w:sz w:val="16"/>
                <w:szCs w:val="24"/>
                <w:lang w:val="et-EE"/>
              </w:rPr>
              <w:tab/>
            </w:r>
            <w:r w:rsidRPr="008F14CC">
              <w:rPr>
                <w:rFonts w:cs="Arial"/>
                <w:sz w:val="16"/>
                <w:szCs w:val="24"/>
                <w:lang w:val="et-EE"/>
              </w:rPr>
              <w:t>TAHKED AINED, MIS SISALDAVAD KERGESTISÜTTIVAT VEDELIKKU, N.O.S</w:t>
            </w:r>
          </w:p>
        </w:tc>
      </w:tr>
      <w:tr w:rsidR="00623C07" w:rsidRPr="008F14CC" w:rsidTr="00623C07">
        <w:trPr>
          <w:cantSplit/>
        </w:trPr>
        <w:tc>
          <w:tcPr>
            <w:tcW w:w="830" w:type="dxa"/>
            <w:vMerge/>
            <w:tcBorders>
              <w:left w:val="nil"/>
              <w:bottom w:val="nil"/>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bottom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992" w:type="dxa"/>
            <w:gridSpan w:val="2"/>
            <w:vMerge w:val="restart"/>
            <w:tcBorders>
              <w:top w:val="single" w:sz="4" w:space="0" w:color="auto"/>
              <w:left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sz w:val="16"/>
                <w:szCs w:val="24"/>
                <w:lang w:val="et-EE"/>
              </w:rPr>
              <w:t>Orgaanilised</w:t>
            </w:r>
          </w:p>
          <w:p w:rsidR="00623C07" w:rsidRPr="008F14CC" w:rsidRDefault="00623C07" w:rsidP="00623C07">
            <w:pPr>
              <w:pStyle w:val="Normaltext"/>
              <w:spacing w:before="0"/>
              <w:ind w:left="0"/>
              <w:rPr>
                <w:rFonts w:cs="Arial"/>
                <w:b/>
                <w:color w:val="auto"/>
                <w:sz w:val="16"/>
                <w:szCs w:val="24"/>
                <w:lang w:val="et-EE"/>
              </w:rPr>
            </w:pPr>
          </w:p>
        </w:tc>
        <w:tc>
          <w:tcPr>
            <w:tcW w:w="744" w:type="dxa"/>
            <w:vMerge w:val="restart"/>
            <w:tcBorders>
              <w:top w:val="single" w:sz="4" w:space="0" w:color="auto"/>
              <w:right w:val="single" w:sz="4" w:space="0" w:color="auto"/>
            </w:tcBorders>
          </w:tcPr>
          <w:p w:rsidR="00623C07" w:rsidRPr="008F14CC" w:rsidRDefault="00623C07" w:rsidP="00623C07">
            <w:pPr>
              <w:pStyle w:val="Normaltext"/>
              <w:spacing w:before="0"/>
              <w:ind w:left="0" w:firstLine="144"/>
              <w:rPr>
                <w:rFonts w:cs="Arial"/>
                <w:szCs w:val="24"/>
                <w:lang w:val="et-EE"/>
              </w:rPr>
            </w:pPr>
            <w:r w:rsidRPr="008F14CC">
              <w:rPr>
                <w:rFonts w:cs="Arial"/>
                <w:b/>
                <w:color w:val="auto"/>
                <w:sz w:val="16"/>
                <w:szCs w:val="24"/>
                <w:lang w:val="et-EE"/>
              </w:rPr>
              <w:t>F1</w:t>
            </w: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color w:val="auto"/>
                <w:sz w:val="16"/>
                <w:szCs w:val="24"/>
                <w:lang w:val="et-EE"/>
              </w:rPr>
            </w:pPr>
            <w:r w:rsidRPr="008F14CC">
              <w:rPr>
                <w:rFonts w:cs="Arial"/>
                <w:color w:val="auto"/>
                <w:sz w:val="16"/>
                <w:szCs w:val="24"/>
                <w:lang w:val="et-EE"/>
              </w:rPr>
              <w:t>1353</w:t>
            </w:r>
            <w:r w:rsidRPr="008F14CC">
              <w:rPr>
                <w:rFonts w:cs="Arial"/>
                <w:color w:val="auto"/>
                <w:sz w:val="16"/>
                <w:szCs w:val="24"/>
                <w:lang w:val="et-EE"/>
              </w:rPr>
              <w:tab/>
            </w:r>
            <w:r w:rsidRPr="008F14CC">
              <w:rPr>
                <w:rFonts w:cs="Arial"/>
                <w:sz w:val="16"/>
                <w:szCs w:val="24"/>
                <w:lang w:val="et-EE"/>
              </w:rPr>
              <w:t>NÕRGALT NITREERITUD TSELLULOOSIGA IMMUTATUD KIUD, N.O.S või</w:t>
            </w:r>
            <w:r w:rsidRPr="008F14CC">
              <w:rPr>
                <w:rFonts w:cs="Arial"/>
                <w:color w:val="auto"/>
                <w:sz w:val="16"/>
                <w:szCs w:val="24"/>
                <w:lang w:val="et-EE"/>
              </w:rPr>
              <w:t xml:space="preserve"> </w:t>
            </w:r>
          </w:p>
          <w:p w:rsidR="00623C07" w:rsidRPr="008F14CC" w:rsidRDefault="00623C07" w:rsidP="00623C07">
            <w:pPr>
              <w:pStyle w:val="Normaltext"/>
              <w:spacing w:before="0"/>
              <w:ind w:left="720" w:hanging="720"/>
              <w:jc w:val="left"/>
              <w:rPr>
                <w:rFonts w:cs="Arial"/>
                <w:szCs w:val="24"/>
                <w:lang w:val="et-EE"/>
              </w:rPr>
            </w:pPr>
            <w:r w:rsidRPr="008F14CC">
              <w:rPr>
                <w:rFonts w:cs="Arial"/>
                <w:color w:val="auto"/>
                <w:sz w:val="16"/>
                <w:szCs w:val="24"/>
                <w:lang w:val="et-EE"/>
              </w:rPr>
              <w:t xml:space="preserve">1353 </w:t>
            </w:r>
            <w:r w:rsidRPr="008F14CC">
              <w:rPr>
                <w:rFonts w:cs="Arial"/>
                <w:color w:val="auto"/>
                <w:sz w:val="16"/>
                <w:szCs w:val="24"/>
                <w:lang w:val="et-EE"/>
              </w:rPr>
              <w:tab/>
            </w:r>
            <w:r w:rsidRPr="008F14CC">
              <w:rPr>
                <w:rFonts w:cs="Arial"/>
                <w:sz w:val="16"/>
                <w:szCs w:val="24"/>
                <w:lang w:val="et-EE"/>
              </w:rPr>
              <w:t>NÕRGALT NITREERITUD TSELLULOOSIGA IMMUTATUD MATERJAL</w:t>
            </w:r>
          </w:p>
        </w:tc>
      </w:tr>
      <w:tr w:rsidR="00623C07" w:rsidRPr="008F14CC" w:rsidTr="00623C07">
        <w:trPr>
          <w:cantSplit/>
        </w:trPr>
        <w:tc>
          <w:tcPr>
            <w:tcW w:w="830" w:type="dxa"/>
            <w:vMerge w:val="restart"/>
            <w:tcBorders>
              <w:top w:val="nil"/>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val="restart"/>
            <w:tcBorders>
              <w:top w:val="single" w:sz="4" w:space="0" w:color="auto"/>
              <w:left w:val="single" w:sz="4" w:space="0" w:color="auto"/>
              <w:right w:val="single" w:sz="4" w:space="0" w:color="auto"/>
            </w:tcBorders>
          </w:tcPr>
          <w:p w:rsidR="00623C07" w:rsidRPr="008F14CC" w:rsidRDefault="00623C07" w:rsidP="00623C07">
            <w:pPr>
              <w:pStyle w:val="Normaltext"/>
              <w:spacing w:before="0"/>
              <w:ind w:left="0"/>
              <w:rPr>
                <w:b/>
                <w:color w:val="auto"/>
                <w:sz w:val="16"/>
                <w:szCs w:val="24"/>
                <w:lang w:val="et-EE"/>
              </w:rPr>
            </w:pPr>
            <w:r w:rsidRPr="008F14CC">
              <w:rPr>
                <w:b/>
                <w:color w:val="auto"/>
                <w:sz w:val="16"/>
                <w:szCs w:val="24"/>
                <w:lang w:val="et-EE"/>
              </w:rPr>
              <w:t>Kaasneva riskita</w:t>
            </w:r>
          </w:p>
          <w:p w:rsidR="00623C07" w:rsidRPr="008F14CC" w:rsidRDefault="00623C07" w:rsidP="00623C07">
            <w:pPr>
              <w:pStyle w:val="Normaltext"/>
              <w:spacing w:before="0"/>
              <w:ind w:left="0"/>
              <w:rPr>
                <w:b/>
                <w:color w:val="auto"/>
                <w:sz w:val="16"/>
                <w:szCs w:val="24"/>
                <w:lang w:val="et-EE"/>
              </w:rPr>
            </w:pPr>
            <w:r w:rsidRPr="008F14CC">
              <w:rPr>
                <w:b/>
                <w:color w:val="auto"/>
                <w:sz w:val="16"/>
                <w:szCs w:val="24"/>
                <w:lang w:val="et-EE"/>
              </w:rPr>
              <w:t xml:space="preserve"> </w:t>
            </w:r>
          </w:p>
          <w:p w:rsidR="00623C07" w:rsidRPr="008F14CC" w:rsidRDefault="00623C07" w:rsidP="00623C07">
            <w:pPr>
              <w:pStyle w:val="Normaltext"/>
              <w:ind w:left="0"/>
              <w:rPr>
                <w:b/>
                <w:color w:val="auto"/>
                <w:sz w:val="16"/>
                <w:szCs w:val="24"/>
                <w:lang w:val="et-EE"/>
              </w:rPr>
            </w:pPr>
          </w:p>
        </w:tc>
        <w:tc>
          <w:tcPr>
            <w:tcW w:w="992" w:type="dxa"/>
            <w:gridSpan w:val="2"/>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744"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6329" w:type="dxa"/>
            <w:tcBorders>
              <w:top w:val="nil"/>
              <w:left w:val="single" w:sz="4" w:space="0" w:color="auto"/>
              <w:bottom w:val="single" w:sz="6" w:space="0" w:color="auto"/>
            </w:tcBorders>
          </w:tcPr>
          <w:p w:rsidR="00623C07" w:rsidRPr="008F14CC" w:rsidRDefault="00623C07" w:rsidP="00623C07">
            <w:pPr>
              <w:pStyle w:val="Normaltext"/>
              <w:spacing w:before="0"/>
              <w:ind w:left="720" w:hanging="720"/>
              <w:jc w:val="left"/>
              <w:rPr>
                <w:rFonts w:cs="Arial"/>
                <w:szCs w:val="24"/>
                <w:lang w:val="et-EE"/>
              </w:rPr>
            </w:pPr>
            <w:r w:rsidRPr="008F14CC">
              <w:rPr>
                <w:rFonts w:cs="Arial"/>
                <w:color w:val="auto"/>
                <w:sz w:val="16"/>
                <w:szCs w:val="24"/>
                <w:lang w:val="et-EE"/>
              </w:rPr>
              <w:t>1325</w:t>
            </w:r>
            <w:r w:rsidRPr="008F14CC">
              <w:rPr>
                <w:rFonts w:cs="Arial"/>
                <w:color w:val="auto"/>
                <w:sz w:val="16"/>
                <w:szCs w:val="24"/>
                <w:lang w:val="et-EE"/>
              </w:rPr>
              <w:tab/>
            </w:r>
            <w:r w:rsidRPr="008F14CC">
              <w:rPr>
                <w:rFonts w:cs="Arial"/>
                <w:sz w:val="16"/>
                <w:szCs w:val="24"/>
                <w:lang w:val="et-EE"/>
              </w:rPr>
              <w:t>KERGESTISÜTTIVAD ORGAANILISED TAHKED AINED N.O.S</w:t>
            </w:r>
          </w:p>
        </w:tc>
      </w:tr>
      <w:tr w:rsidR="00623C07" w:rsidRPr="008F14CC" w:rsidTr="00623C07">
        <w:trPr>
          <w:cantSplit/>
          <w:trHeight w:val="286"/>
        </w:trPr>
        <w:tc>
          <w:tcPr>
            <w:tcW w:w="830" w:type="dxa"/>
            <w:vMerge/>
            <w:tcBorders>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right w:val="single" w:sz="4" w:space="0" w:color="auto"/>
            </w:tcBorders>
          </w:tcPr>
          <w:p w:rsidR="00623C07" w:rsidRPr="008F14CC" w:rsidRDefault="00623C07" w:rsidP="00623C07">
            <w:pPr>
              <w:pStyle w:val="Normaltext"/>
              <w:ind w:left="0"/>
              <w:rPr>
                <w:b/>
                <w:color w:val="auto"/>
                <w:sz w:val="16"/>
                <w:szCs w:val="24"/>
                <w:lang w:val="et-EE"/>
              </w:rPr>
            </w:pPr>
          </w:p>
        </w:tc>
        <w:tc>
          <w:tcPr>
            <w:tcW w:w="992" w:type="dxa"/>
            <w:gridSpan w:val="2"/>
            <w:vMerge/>
            <w:tcBorders>
              <w:left w:val="single" w:sz="4" w:space="0" w:color="auto"/>
              <w:bottom w:val="single" w:sz="6" w:space="0" w:color="auto"/>
            </w:tcBorders>
          </w:tcPr>
          <w:p w:rsidR="00623C07" w:rsidRPr="008F14CC" w:rsidRDefault="00623C07" w:rsidP="00623C07">
            <w:pPr>
              <w:pStyle w:val="Normaltext"/>
              <w:spacing w:before="0"/>
              <w:ind w:left="0"/>
              <w:rPr>
                <w:b/>
                <w:color w:val="auto"/>
                <w:sz w:val="16"/>
                <w:szCs w:val="24"/>
                <w:lang w:val="et-EE"/>
              </w:rPr>
            </w:pPr>
          </w:p>
        </w:tc>
        <w:tc>
          <w:tcPr>
            <w:tcW w:w="744" w:type="dxa"/>
            <w:vMerge/>
            <w:tcBorders>
              <w:bottom w:val="single" w:sz="6" w:space="0" w:color="auto"/>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830" w:type="dxa"/>
            <w:vMerge/>
            <w:tcBorders>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992" w:type="dxa"/>
            <w:gridSpan w:val="2"/>
            <w:tcBorders>
              <w:top w:val="nil"/>
              <w:left w:val="single" w:sz="4" w:space="0" w:color="auto"/>
              <w:bottom w:val="nil"/>
            </w:tcBorders>
          </w:tcPr>
          <w:p w:rsidR="00623C07" w:rsidRPr="008F14CC" w:rsidRDefault="00623C07" w:rsidP="00623C07">
            <w:pPr>
              <w:ind w:firstLine="144"/>
              <w:rPr>
                <w:b/>
                <w:sz w:val="16"/>
              </w:rPr>
            </w:pPr>
            <w:r w:rsidRPr="008F14CC">
              <w:rPr>
                <w:rFonts w:ascii="Arial" w:hAnsi="Arial"/>
                <w:b/>
                <w:sz w:val="16"/>
              </w:rPr>
              <w:t>Orgaanilised sulaolekus</w:t>
            </w:r>
          </w:p>
        </w:tc>
        <w:tc>
          <w:tcPr>
            <w:tcW w:w="744" w:type="dxa"/>
            <w:tcBorders>
              <w:top w:val="nil"/>
              <w:bottom w:val="nil"/>
              <w:right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color w:val="auto"/>
                <w:sz w:val="16"/>
                <w:szCs w:val="24"/>
                <w:lang w:val="et-EE"/>
              </w:rPr>
              <w:t>F2</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720" w:hanging="720"/>
              <w:jc w:val="left"/>
              <w:rPr>
                <w:szCs w:val="24"/>
                <w:lang w:val="et-EE"/>
              </w:rPr>
            </w:pPr>
            <w:r w:rsidRPr="008F14CC">
              <w:rPr>
                <w:color w:val="auto"/>
                <w:sz w:val="16"/>
                <w:szCs w:val="24"/>
                <w:lang w:val="et-EE"/>
              </w:rPr>
              <w:t>3176</w:t>
            </w:r>
            <w:r w:rsidRPr="008F14CC">
              <w:rPr>
                <w:color w:val="auto"/>
                <w:sz w:val="16"/>
                <w:szCs w:val="24"/>
                <w:lang w:val="et-EE"/>
              </w:rPr>
              <w:tab/>
              <w:t>KERGESTISÜTTIVAD ORGAANILISED TAHKED AINED, SULAOLEKUS, N.O.S</w:t>
            </w:r>
          </w:p>
        </w:tc>
      </w:tr>
      <w:tr w:rsidR="00623C07" w:rsidRPr="008F14CC" w:rsidTr="00623C07">
        <w:trPr>
          <w:cantSplit/>
        </w:trPr>
        <w:tc>
          <w:tcPr>
            <w:tcW w:w="830" w:type="dxa"/>
            <w:vMerge/>
            <w:tcBorders>
              <w:left w:val="nil"/>
              <w:bottom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992" w:type="dxa"/>
            <w:gridSpan w:val="2"/>
            <w:vMerge w:val="restart"/>
            <w:tcBorders>
              <w:top w:val="nil"/>
              <w:left w:val="single" w:sz="4" w:space="0" w:color="auto"/>
            </w:tcBorders>
          </w:tcPr>
          <w:p w:rsidR="00623C07" w:rsidRPr="008F14CC" w:rsidRDefault="00623C07" w:rsidP="00623C07">
            <w:pPr>
              <w:pStyle w:val="Normaltext"/>
              <w:spacing w:before="0"/>
              <w:ind w:left="0"/>
              <w:rPr>
                <w:rFonts w:cs="Arial"/>
                <w:b/>
                <w:color w:val="auto"/>
                <w:sz w:val="16"/>
                <w:szCs w:val="24"/>
                <w:lang w:val="et-EE"/>
              </w:rPr>
            </w:pPr>
          </w:p>
          <w:p w:rsidR="00623C07" w:rsidRPr="008F14CC" w:rsidRDefault="00623C07" w:rsidP="00623C07">
            <w:pPr>
              <w:pStyle w:val="Normaltext"/>
              <w:spacing w:before="0"/>
              <w:ind w:left="0"/>
              <w:rPr>
                <w:rFonts w:cs="Arial"/>
                <w:b/>
                <w:color w:val="auto"/>
                <w:sz w:val="16"/>
                <w:szCs w:val="24"/>
                <w:lang w:val="et-EE"/>
              </w:rPr>
            </w:pPr>
          </w:p>
          <w:p w:rsidR="00623C07" w:rsidRPr="008F14CC" w:rsidRDefault="00623C07" w:rsidP="006F6370">
            <w:pPr>
              <w:rPr>
                <w:b/>
                <w:sz w:val="16"/>
              </w:rPr>
            </w:pPr>
            <w:r w:rsidRPr="008F14CC">
              <w:rPr>
                <w:rFonts w:ascii="Arial" w:hAnsi="Arial"/>
                <w:b/>
                <w:sz w:val="16"/>
              </w:rPr>
              <w:t>Anorgaanilised</w:t>
            </w:r>
          </w:p>
        </w:tc>
        <w:tc>
          <w:tcPr>
            <w:tcW w:w="744" w:type="dxa"/>
            <w:vMerge w:val="restart"/>
            <w:tcBorders>
              <w:top w:val="nil"/>
              <w:right w:val="nil"/>
            </w:tcBorders>
          </w:tcPr>
          <w:p w:rsidR="00623C07" w:rsidRPr="008F14CC" w:rsidRDefault="00623C07" w:rsidP="00623C07">
            <w:pPr>
              <w:pStyle w:val="Normaltext"/>
              <w:ind w:left="0" w:firstLine="144"/>
              <w:rPr>
                <w:rFonts w:cs="Arial"/>
                <w:color w:val="auto"/>
                <w:sz w:val="16"/>
                <w:szCs w:val="24"/>
                <w:lang w:val="et-EE"/>
              </w:rPr>
            </w:pPr>
            <w:r w:rsidRPr="008F14CC">
              <w:rPr>
                <w:rFonts w:cs="Arial"/>
                <w:b/>
                <w:color w:val="auto"/>
                <w:sz w:val="16"/>
                <w:szCs w:val="24"/>
                <w:lang w:val="et-EE"/>
              </w:rPr>
              <w:t>F3</w:t>
            </w: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830" w:type="dxa"/>
            <w:vMerge w:val="restart"/>
            <w:tcBorders>
              <w:top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992" w:type="dxa"/>
            <w:gridSpan w:val="2"/>
            <w:vMerge/>
            <w:tcBorders>
              <w:left w:val="single" w:sz="4" w:space="0" w:color="auto"/>
            </w:tcBorders>
          </w:tcPr>
          <w:p w:rsidR="00623C07" w:rsidRPr="008F14CC" w:rsidRDefault="00623C07" w:rsidP="00623C07">
            <w:pPr>
              <w:pStyle w:val="Normaltext"/>
              <w:ind w:left="0"/>
              <w:rPr>
                <w:b/>
                <w:color w:val="auto"/>
                <w:sz w:val="16"/>
                <w:szCs w:val="24"/>
                <w:lang w:val="et-EE"/>
              </w:rPr>
            </w:pPr>
          </w:p>
        </w:tc>
        <w:tc>
          <w:tcPr>
            <w:tcW w:w="744" w:type="dxa"/>
            <w:vMerge/>
            <w:tcBorders>
              <w:right w:val="single" w:sz="4" w:space="0" w:color="auto"/>
            </w:tcBorders>
          </w:tcPr>
          <w:p w:rsidR="00623C07" w:rsidRPr="008F14CC" w:rsidRDefault="00623C07" w:rsidP="00623C07">
            <w:pPr>
              <w:pStyle w:val="Normaltext"/>
              <w:ind w:left="0"/>
              <w:rPr>
                <w:color w:val="auto"/>
                <w:sz w:val="16"/>
                <w:szCs w:val="24"/>
                <w:lang w:val="et-EE"/>
              </w:rPr>
            </w:pPr>
          </w:p>
        </w:tc>
        <w:tc>
          <w:tcPr>
            <w:tcW w:w="6329" w:type="dxa"/>
            <w:tcBorders>
              <w:top w:val="single" w:sz="6" w:space="0" w:color="auto"/>
              <w:left w:val="single" w:sz="4" w:space="0" w:color="auto"/>
              <w:bottom w:val="nil"/>
            </w:tcBorders>
          </w:tcPr>
          <w:p w:rsidR="00623C07" w:rsidRPr="008F14CC" w:rsidRDefault="00623C07" w:rsidP="006F6370">
            <w:pPr>
              <w:pStyle w:val="Normaltext"/>
              <w:spacing w:before="0"/>
              <w:ind w:left="720" w:hanging="720"/>
              <w:jc w:val="left"/>
              <w:rPr>
                <w:rFonts w:cs="Arial"/>
                <w:sz w:val="16"/>
                <w:szCs w:val="16"/>
                <w:lang w:val="et-EE"/>
              </w:rPr>
            </w:pPr>
            <w:r w:rsidRPr="008F14CC">
              <w:rPr>
                <w:rFonts w:cs="Arial"/>
                <w:color w:val="auto"/>
                <w:sz w:val="16"/>
                <w:szCs w:val="16"/>
                <w:lang w:val="et-EE"/>
              </w:rPr>
              <w:t>3089</w:t>
            </w:r>
            <w:r w:rsidRPr="008F14CC">
              <w:rPr>
                <w:rFonts w:cs="Arial"/>
                <w:color w:val="auto"/>
                <w:sz w:val="16"/>
                <w:szCs w:val="16"/>
                <w:lang w:val="et-EE"/>
              </w:rPr>
              <w:tab/>
            </w:r>
            <w:r w:rsidRPr="008F14CC">
              <w:rPr>
                <w:rFonts w:cs="Arial"/>
                <w:sz w:val="16"/>
                <w:szCs w:val="16"/>
                <w:lang w:val="et-EE"/>
              </w:rPr>
              <w:t xml:space="preserve">METALLIPULBER, KERGESTISÜTTIV, </w:t>
            </w:r>
            <w:r w:rsidR="006F6370">
              <w:rPr>
                <w:rFonts w:cs="Arial"/>
                <w:sz w:val="16"/>
                <w:szCs w:val="16"/>
                <w:lang w:val="et-EE"/>
              </w:rPr>
              <w:t xml:space="preserve">i </w:t>
            </w: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992" w:type="dxa"/>
            <w:gridSpan w:val="2"/>
            <w:vMerge/>
            <w:tcBorders>
              <w:left w:val="single" w:sz="4" w:space="0" w:color="auto"/>
              <w:bottom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744" w:type="dxa"/>
            <w:vMerge/>
            <w:tcBorders>
              <w:bottom w:val="single" w:sz="4" w:space="0" w:color="auto"/>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 w:val="16"/>
                <w:szCs w:val="16"/>
                <w:lang w:val="et-EE"/>
              </w:rPr>
            </w:pPr>
            <w:r w:rsidRPr="008F14CC">
              <w:rPr>
                <w:rFonts w:cs="Arial"/>
                <w:color w:val="auto"/>
                <w:sz w:val="16"/>
                <w:szCs w:val="16"/>
                <w:lang w:val="et-EE"/>
              </w:rPr>
              <w:t>3181</w:t>
            </w:r>
            <w:r w:rsidRPr="008F14CC">
              <w:rPr>
                <w:rFonts w:cs="Arial"/>
                <w:color w:val="auto"/>
                <w:sz w:val="16"/>
                <w:szCs w:val="16"/>
                <w:lang w:val="et-EE"/>
              </w:rPr>
              <w:tab/>
            </w:r>
            <w:r w:rsidRPr="008F14CC">
              <w:rPr>
                <w:rFonts w:cs="Arial"/>
                <w:sz w:val="16"/>
                <w:szCs w:val="16"/>
                <w:lang w:val="et-EE"/>
              </w:rPr>
              <w:t>ORGAANILISTE METALLIÜHENDITE SOOLAD, KERGESTISÜTTIVAD, N.O.S</w:t>
            </w: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right w:val="nil"/>
            </w:tcBorders>
          </w:tcPr>
          <w:p w:rsidR="00623C07" w:rsidRPr="008F14CC" w:rsidRDefault="00623C07" w:rsidP="00623C07">
            <w:pPr>
              <w:pStyle w:val="Normaltext"/>
              <w:spacing w:before="0"/>
              <w:ind w:left="0"/>
              <w:rPr>
                <w:color w:val="auto"/>
                <w:sz w:val="16"/>
                <w:szCs w:val="24"/>
                <w:lang w:val="et-EE"/>
              </w:rPr>
            </w:pPr>
          </w:p>
        </w:tc>
        <w:tc>
          <w:tcPr>
            <w:tcW w:w="992" w:type="dxa"/>
            <w:gridSpan w:val="2"/>
            <w:vMerge w:val="restart"/>
            <w:tcBorders>
              <w:top w:val="single" w:sz="4" w:space="0" w:color="auto"/>
              <w:left w:val="nil"/>
            </w:tcBorders>
          </w:tcPr>
          <w:p w:rsidR="00623C07" w:rsidRPr="008F14CC" w:rsidRDefault="00623C07" w:rsidP="00623C07">
            <w:pPr>
              <w:pStyle w:val="Normaltext"/>
              <w:spacing w:before="0"/>
              <w:ind w:left="0"/>
              <w:rPr>
                <w:b/>
                <w:color w:val="auto"/>
                <w:sz w:val="16"/>
                <w:szCs w:val="24"/>
                <w:lang w:val="et-EE"/>
              </w:rPr>
            </w:pPr>
          </w:p>
        </w:tc>
        <w:tc>
          <w:tcPr>
            <w:tcW w:w="744" w:type="dxa"/>
            <w:vMerge w:val="restart"/>
            <w:tcBorders>
              <w:top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 w:val="16"/>
                <w:szCs w:val="16"/>
                <w:lang w:val="et-EE"/>
              </w:rPr>
            </w:pPr>
            <w:r w:rsidRPr="008F14CC">
              <w:rPr>
                <w:rFonts w:cs="Arial"/>
                <w:color w:val="auto"/>
                <w:sz w:val="16"/>
                <w:szCs w:val="16"/>
                <w:lang w:val="et-EE"/>
              </w:rPr>
              <w:t>3182</w:t>
            </w:r>
            <w:r w:rsidRPr="008F14CC">
              <w:rPr>
                <w:rFonts w:cs="Arial"/>
                <w:color w:val="auto"/>
                <w:sz w:val="16"/>
                <w:szCs w:val="16"/>
                <w:lang w:val="et-EE"/>
              </w:rPr>
              <w:tab/>
            </w:r>
            <w:r w:rsidRPr="008F14CC">
              <w:rPr>
                <w:rFonts w:cs="Arial"/>
                <w:sz w:val="16"/>
                <w:szCs w:val="16"/>
                <w:lang w:val="et-EE"/>
              </w:rPr>
              <w:t>METALLHÜDRIIDID, KERGESTISÜTTIVAD, N.O.S</w:t>
            </w:r>
            <w:r w:rsidRPr="008F14CC">
              <w:rPr>
                <w:rFonts w:cs="Arial"/>
                <w:sz w:val="16"/>
                <w:szCs w:val="16"/>
                <w:vertAlign w:val="superscript"/>
                <w:lang w:val="et-EE"/>
              </w:rPr>
              <w:t>c</w:t>
            </w: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bottom w:val="nil"/>
              <w:right w:val="nil"/>
            </w:tcBorders>
          </w:tcPr>
          <w:p w:rsidR="00623C07" w:rsidRPr="008F14CC" w:rsidRDefault="00623C07" w:rsidP="00623C07">
            <w:pPr>
              <w:pStyle w:val="Normaltext"/>
              <w:spacing w:before="0"/>
              <w:ind w:left="0"/>
              <w:rPr>
                <w:color w:val="auto"/>
                <w:sz w:val="16"/>
                <w:szCs w:val="24"/>
                <w:lang w:val="et-EE"/>
              </w:rPr>
            </w:pPr>
          </w:p>
        </w:tc>
        <w:tc>
          <w:tcPr>
            <w:tcW w:w="992" w:type="dxa"/>
            <w:gridSpan w:val="2"/>
            <w:vMerge/>
            <w:tcBorders>
              <w:left w:val="nil"/>
              <w:bottom w:val="nil"/>
            </w:tcBorders>
          </w:tcPr>
          <w:p w:rsidR="00623C07" w:rsidRPr="008F14CC" w:rsidRDefault="00623C07" w:rsidP="00623C07">
            <w:pPr>
              <w:pStyle w:val="Normaltext"/>
              <w:spacing w:before="0"/>
              <w:ind w:left="0"/>
              <w:rPr>
                <w:b/>
                <w:color w:val="auto"/>
                <w:sz w:val="16"/>
                <w:szCs w:val="24"/>
                <w:lang w:val="et-EE"/>
              </w:rPr>
            </w:pPr>
          </w:p>
        </w:tc>
        <w:tc>
          <w:tcPr>
            <w:tcW w:w="744" w:type="dxa"/>
            <w:vMerge/>
            <w:tcBorders>
              <w:bottom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6329" w:type="dxa"/>
            <w:tcBorders>
              <w:top w:val="nil"/>
              <w:left w:val="single" w:sz="4" w:space="0" w:color="auto"/>
              <w:bottom w:val="single" w:sz="6" w:space="0" w:color="auto"/>
            </w:tcBorders>
          </w:tcPr>
          <w:p w:rsidR="00623C07" w:rsidRPr="008F14CC" w:rsidRDefault="00623C07" w:rsidP="00623C07">
            <w:pPr>
              <w:pStyle w:val="Normaltext"/>
              <w:spacing w:before="0"/>
              <w:ind w:left="720" w:hanging="720"/>
              <w:jc w:val="left"/>
              <w:rPr>
                <w:rFonts w:cs="Arial"/>
                <w:sz w:val="16"/>
                <w:szCs w:val="16"/>
                <w:lang w:val="et-EE"/>
              </w:rPr>
            </w:pPr>
            <w:r w:rsidRPr="008F14CC">
              <w:rPr>
                <w:rFonts w:cs="Arial"/>
                <w:color w:val="auto"/>
                <w:sz w:val="16"/>
                <w:szCs w:val="16"/>
                <w:lang w:val="et-EE"/>
              </w:rPr>
              <w:t>3178</w:t>
            </w:r>
            <w:r w:rsidRPr="008F14CC">
              <w:rPr>
                <w:rFonts w:cs="Arial"/>
                <w:color w:val="auto"/>
                <w:sz w:val="16"/>
                <w:szCs w:val="16"/>
                <w:lang w:val="et-EE"/>
              </w:rPr>
              <w:tab/>
              <w:t>KERGESTISÜTTIVAD ANORGAANILISED TAHKED AINED N.O.S</w:t>
            </w: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843" w:type="dxa"/>
            <w:gridSpan w:val="5"/>
            <w:tcBorders>
              <w:top w:val="nil"/>
              <w:left w:val="single" w:sz="4" w:space="0" w:color="auto"/>
              <w:bottom w:val="single" w:sz="6" w:space="0" w:color="auto"/>
            </w:tcBorders>
          </w:tcPr>
          <w:p w:rsidR="00623C07" w:rsidRPr="008F14CC" w:rsidRDefault="00623C07" w:rsidP="00623C07">
            <w:pPr>
              <w:pStyle w:val="Normaltext"/>
              <w:spacing w:before="0"/>
              <w:ind w:left="0"/>
              <w:rPr>
                <w:b/>
                <w:color w:val="auto"/>
                <w:sz w:val="16"/>
                <w:szCs w:val="24"/>
                <w:lang w:val="et-EE"/>
              </w:rPr>
            </w:pPr>
          </w:p>
        </w:tc>
        <w:tc>
          <w:tcPr>
            <w:tcW w:w="744" w:type="dxa"/>
            <w:tcBorders>
              <w:top w:val="nil"/>
              <w:bottom w:val="single" w:sz="6" w:space="0" w:color="auto"/>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830" w:type="dxa"/>
            <w:tcBorders>
              <w:right w:val="single" w:sz="4" w:space="0" w:color="auto"/>
            </w:tcBorders>
          </w:tcPr>
          <w:p w:rsidR="00623C07" w:rsidRPr="008F14CC" w:rsidRDefault="00623C07" w:rsidP="008F14CC">
            <w:pPr>
              <w:rPr>
                <w:rFonts w:ascii="Arial" w:hAnsi="Arial" w:cs="Arial"/>
                <w:b/>
                <w:caps/>
                <w:snapToGrid w:val="0"/>
                <w:color w:val="000000"/>
                <w:sz w:val="16"/>
              </w:rPr>
            </w:pPr>
            <w:r w:rsidRPr="008F14CC">
              <w:rPr>
                <w:rFonts w:ascii="Arial" w:hAnsi="Arial"/>
                <w:b/>
                <w:sz w:val="16"/>
              </w:rPr>
              <w:t>Kergestisüttivad tahked ained</w:t>
            </w:r>
          </w:p>
        </w:tc>
        <w:tc>
          <w:tcPr>
            <w:tcW w:w="1843" w:type="dxa"/>
            <w:gridSpan w:val="5"/>
            <w:tcBorders>
              <w:top w:val="single" w:sz="6" w:space="0" w:color="auto"/>
              <w:left w:val="single" w:sz="4" w:space="0" w:color="auto"/>
              <w:bottom w:val="nil"/>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sz w:val="16"/>
                <w:szCs w:val="24"/>
                <w:lang w:val="et-EE"/>
              </w:rPr>
              <w:t>Oksüdeerivad</w:t>
            </w:r>
          </w:p>
        </w:tc>
        <w:tc>
          <w:tcPr>
            <w:tcW w:w="744" w:type="dxa"/>
            <w:tcBorders>
              <w:top w:val="single" w:sz="6" w:space="0" w:color="auto"/>
              <w:bottom w:val="nil"/>
              <w:right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color w:val="auto"/>
                <w:sz w:val="16"/>
                <w:szCs w:val="24"/>
                <w:lang w:val="et-EE"/>
              </w:rPr>
              <w:t>F0</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717" w:hanging="717"/>
              <w:jc w:val="left"/>
              <w:rPr>
                <w:szCs w:val="24"/>
                <w:lang w:val="et-EE"/>
              </w:rPr>
            </w:pPr>
            <w:r w:rsidRPr="008F14CC">
              <w:rPr>
                <w:color w:val="auto"/>
                <w:sz w:val="16"/>
                <w:szCs w:val="24"/>
                <w:lang w:val="et-EE"/>
              </w:rPr>
              <w:t>3097</w:t>
            </w:r>
            <w:r w:rsidRPr="008F14CC">
              <w:rPr>
                <w:color w:val="auto"/>
                <w:sz w:val="16"/>
                <w:szCs w:val="24"/>
                <w:lang w:val="et-EE"/>
              </w:rPr>
              <w:tab/>
            </w:r>
            <w:r w:rsidRPr="008F14CC">
              <w:rPr>
                <w:rFonts w:cs="Arial"/>
                <w:color w:val="auto"/>
                <w:sz w:val="16"/>
                <w:szCs w:val="24"/>
                <w:lang w:val="et-EE"/>
              </w:rPr>
              <w:t>KERGESTISÜTTIV TAHKE AINE, OKSÜDEERIV, N.O.S (veoks mitte lubatud, vt jaotist 2.2.41.2.2)</w:t>
            </w:r>
          </w:p>
        </w:tc>
      </w:tr>
      <w:tr w:rsidR="00623C07" w:rsidRPr="008F14CC" w:rsidTr="00623C07">
        <w:trPr>
          <w:cantSplit/>
        </w:trPr>
        <w:tc>
          <w:tcPr>
            <w:tcW w:w="830" w:type="dxa"/>
            <w:vMerge w:val="restart"/>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val="restart"/>
            <w:tcBorders>
              <w:top w:val="nil"/>
              <w:left w:val="single" w:sz="4" w:space="0" w:color="auto"/>
              <w:right w:val="nil"/>
            </w:tcBorders>
          </w:tcPr>
          <w:p w:rsidR="00623C07" w:rsidRPr="008F14CC" w:rsidRDefault="00623C07" w:rsidP="00623C07">
            <w:pPr>
              <w:pStyle w:val="Normaltext"/>
              <w:spacing w:before="0"/>
              <w:ind w:left="0"/>
              <w:rPr>
                <w:color w:val="auto"/>
                <w:sz w:val="16"/>
                <w:szCs w:val="24"/>
                <w:lang w:val="et-EE"/>
              </w:rPr>
            </w:pPr>
          </w:p>
        </w:tc>
        <w:tc>
          <w:tcPr>
            <w:tcW w:w="992" w:type="dxa"/>
            <w:gridSpan w:val="2"/>
            <w:tcBorders>
              <w:top w:val="nil"/>
              <w:left w:val="nil"/>
              <w:bottom w:val="single" w:sz="6" w:space="0" w:color="auto"/>
            </w:tcBorders>
          </w:tcPr>
          <w:p w:rsidR="00623C07" w:rsidRPr="008F14CC" w:rsidRDefault="00623C07" w:rsidP="00623C07">
            <w:pPr>
              <w:pStyle w:val="Normaltext"/>
              <w:spacing w:before="0"/>
              <w:ind w:left="0"/>
              <w:rPr>
                <w:b/>
                <w:color w:val="auto"/>
                <w:sz w:val="16"/>
                <w:szCs w:val="24"/>
                <w:lang w:val="et-EE"/>
              </w:rPr>
            </w:pPr>
          </w:p>
        </w:tc>
        <w:tc>
          <w:tcPr>
            <w:tcW w:w="744" w:type="dxa"/>
            <w:tcBorders>
              <w:top w:val="nil"/>
              <w:bottom w:val="single" w:sz="6" w:space="0" w:color="auto"/>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992" w:type="dxa"/>
            <w:gridSpan w:val="2"/>
            <w:tcBorders>
              <w:top w:val="single" w:sz="6" w:space="0" w:color="auto"/>
              <w:left w:val="single" w:sz="4" w:space="0" w:color="auto"/>
              <w:bottom w:val="nil"/>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sz w:val="16"/>
                <w:szCs w:val="24"/>
                <w:lang w:val="et-EE"/>
              </w:rPr>
              <w:t>Orgaanilised</w:t>
            </w:r>
          </w:p>
        </w:tc>
        <w:tc>
          <w:tcPr>
            <w:tcW w:w="744" w:type="dxa"/>
            <w:tcBorders>
              <w:top w:val="single" w:sz="6" w:space="0" w:color="auto"/>
              <w:bottom w:val="nil"/>
              <w:right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color w:val="auto"/>
                <w:sz w:val="16"/>
                <w:szCs w:val="24"/>
                <w:lang w:val="et-EE"/>
              </w:rPr>
              <w:t>FT1</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717" w:hanging="717"/>
              <w:jc w:val="left"/>
              <w:rPr>
                <w:rFonts w:cs="Arial"/>
                <w:szCs w:val="24"/>
                <w:lang w:val="et-EE"/>
              </w:rPr>
            </w:pPr>
            <w:r w:rsidRPr="008F14CC">
              <w:rPr>
                <w:rFonts w:cs="Arial"/>
                <w:color w:val="auto"/>
                <w:sz w:val="16"/>
                <w:szCs w:val="24"/>
                <w:lang w:val="et-EE"/>
              </w:rPr>
              <w:t>2926</w:t>
            </w:r>
            <w:r w:rsidRPr="008F14CC">
              <w:rPr>
                <w:rFonts w:cs="Arial"/>
                <w:color w:val="auto"/>
                <w:sz w:val="16"/>
                <w:szCs w:val="24"/>
                <w:lang w:val="et-EE"/>
              </w:rPr>
              <w:tab/>
            </w:r>
            <w:r w:rsidRPr="008F14CC">
              <w:rPr>
                <w:rFonts w:cs="Arial"/>
                <w:sz w:val="16"/>
                <w:szCs w:val="24"/>
                <w:lang w:val="et-EE"/>
              </w:rPr>
              <w:t>KERGESTISÜTTIV TAHKE AINE, MÜRGINE, ORGAANILINE, N.O.S</w:t>
            </w: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bottom w:val="single" w:sz="6"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992" w:type="dxa"/>
            <w:gridSpan w:val="2"/>
            <w:tcBorders>
              <w:top w:val="nil"/>
              <w:left w:val="single" w:sz="4" w:space="0" w:color="auto"/>
              <w:bottom w:val="nil"/>
            </w:tcBorders>
          </w:tcPr>
          <w:p w:rsidR="00623C07" w:rsidRPr="008F14CC" w:rsidRDefault="00623C07" w:rsidP="00623C07">
            <w:pPr>
              <w:pStyle w:val="Normaltext"/>
              <w:spacing w:before="0"/>
              <w:ind w:left="0"/>
              <w:rPr>
                <w:b/>
                <w:color w:val="auto"/>
                <w:sz w:val="16"/>
                <w:szCs w:val="24"/>
                <w:lang w:val="et-EE"/>
              </w:rPr>
            </w:pPr>
          </w:p>
        </w:tc>
        <w:tc>
          <w:tcPr>
            <w:tcW w:w="744" w:type="dxa"/>
            <w:tcBorders>
              <w:top w:val="nil"/>
              <w:bottom w:val="nil"/>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717" w:hanging="717"/>
              <w:jc w:val="left"/>
              <w:rPr>
                <w:rFonts w:cs="Arial"/>
                <w:color w:val="auto"/>
                <w:sz w:val="16"/>
                <w:szCs w:val="24"/>
                <w:lang w:val="et-EE"/>
              </w:rPr>
            </w:pPr>
          </w:p>
        </w:tc>
      </w:tr>
      <w:tr w:rsidR="00623C07" w:rsidRPr="008F14CC" w:rsidTr="00623C07">
        <w:trPr>
          <w:cantSplit/>
        </w:trPr>
        <w:tc>
          <w:tcPr>
            <w:tcW w:w="830" w:type="dxa"/>
            <w:vMerge w:val="restart"/>
            <w:tcBorders>
              <w:right w:val="single" w:sz="4" w:space="0" w:color="auto"/>
            </w:tcBorders>
          </w:tcPr>
          <w:p w:rsidR="00623C07" w:rsidRPr="008F14CC" w:rsidRDefault="00623C07" w:rsidP="00623C07">
            <w:pPr>
              <w:pStyle w:val="Normaltext"/>
              <w:spacing w:before="0"/>
              <w:ind w:left="0"/>
              <w:rPr>
                <w:rFonts w:cs="Arial"/>
                <w:color w:val="auto"/>
                <w:sz w:val="16"/>
                <w:szCs w:val="24"/>
                <w:lang w:val="et-EE"/>
              </w:rPr>
            </w:pPr>
          </w:p>
        </w:tc>
        <w:tc>
          <w:tcPr>
            <w:tcW w:w="851" w:type="dxa"/>
            <w:gridSpan w:val="3"/>
            <w:vMerge w:val="restart"/>
            <w:tcBorders>
              <w:top w:val="nil"/>
              <w:left w:val="single" w:sz="4" w:space="0" w:color="auto"/>
              <w:right w:val="single" w:sz="4" w:space="0" w:color="auto"/>
            </w:tcBorders>
          </w:tcPr>
          <w:p w:rsidR="00623C07" w:rsidRPr="008F14CC" w:rsidRDefault="00623C07" w:rsidP="008F14CC">
            <w:pPr>
              <w:pStyle w:val="Normaltext"/>
              <w:spacing w:before="0"/>
              <w:ind w:left="0"/>
              <w:rPr>
                <w:rFonts w:cs="Arial"/>
                <w:caps/>
                <w:snapToGrid w:val="0"/>
                <w:color w:val="auto"/>
                <w:sz w:val="16"/>
                <w:szCs w:val="24"/>
                <w:lang w:val="et-EE"/>
              </w:rPr>
            </w:pPr>
            <w:r w:rsidRPr="008F14CC">
              <w:rPr>
                <w:rFonts w:cs="Arial"/>
                <w:b/>
                <w:sz w:val="16"/>
                <w:szCs w:val="24"/>
                <w:lang w:val="et-EE"/>
              </w:rPr>
              <w:t>Mürgised</w:t>
            </w:r>
            <w:r w:rsidR="000767E3">
              <w:rPr>
                <w:rFonts w:cs="Arial"/>
                <w:b/>
                <w:color w:val="auto"/>
                <w:sz w:val="16"/>
                <w:szCs w:val="24"/>
                <w:lang w:val="et-EE"/>
              </w:rPr>
              <w:t xml:space="preserve"> </w:t>
            </w:r>
            <w:r w:rsidRPr="008F14CC">
              <w:rPr>
                <w:rFonts w:cs="Arial"/>
                <w:b/>
                <w:color w:val="auto"/>
                <w:sz w:val="16"/>
                <w:szCs w:val="24"/>
                <w:lang w:val="et-EE"/>
              </w:rPr>
              <w:t xml:space="preserve"> FT</w:t>
            </w:r>
          </w:p>
        </w:tc>
        <w:tc>
          <w:tcPr>
            <w:tcW w:w="992" w:type="dxa"/>
            <w:gridSpan w:val="2"/>
            <w:tcBorders>
              <w:top w:val="nil"/>
              <w:left w:val="single" w:sz="4" w:space="0" w:color="auto"/>
              <w:bottom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sz w:val="16"/>
                <w:szCs w:val="24"/>
                <w:lang w:val="et-EE"/>
              </w:rPr>
              <w:t>Anorgaanilised</w:t>
            </w:r>
          </w:p>
        </w:tc>
        <w:tc>
          <w:tcPr>
            <w:tcW w:w="744" w:type="dxa"/>
            <w:tcBorders>
              <w:top w:val="nil"/>
              <w:bottom w:val="single" w:sz="4" w:space="0" w:color="auto"/>
              <w:right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color w:val="auto"/>
                <w:sz w:val="16"/>
                <w:szCs w:val="24"/>
                <w:lang w:val="et-EE"/>
              </w:rPr>
              <w:t>FT2</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717" w:hanging="717"/>
              <w:jc w:val="left"/>
              <w:rPr>
                <w:szCs w:val="24"/>
                <w:lang w:val="et-EE"/>
              </w:rPr>
            </w:pPr>
            <w:r w:rsidRPr="008F14CC">
              <w:rPr>
                <w:color w:val="auto"/>
                <w:sz w:val="16"/>
                <w:szCs w:val="24"/>
                <w:lang w:val="et-EE"/>
              </w:rPr>
              <w:t>3179</w:t>
            </w:r>
            <w:r w:rsidRPr="008F14CC">
              <w:rPr>
                <w:color w:val="auto"/>
                <w:sz w:val="16"/>
                <w:szCs w:val="24"/>
                <w:lang w:val="et-EE"/>
              </w:rPr>
              <w:tab/>
              <w:t>KERGESTISÜTTIV TAHKE AINE, MÜRGINE, ANORGAANILINE, N.O.S</w:t>
            </w: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single" w:sz="4" w:space="0" w:color="auto"/>
              <w:bottom w:val="nil"/>
              <w:right w:val="nil"/>
            </w:tcBorders>
          </w:tcPr>
          <w:p w:rsidR="00623C07" w:rsidRPr="008F14CC" w:rsidRDefault="00623C07" w:rsidP="00623C07">
            <w:pPr>
              <w:pStyle w:val="Normaltext"/>
              <w:spacing w:before="0"/>
              <w:ind w:left="0"/>
              <w:rPr>
                <w:rFonts w:cs="Arial"/>
                <w:color w:val="auto"/>
                <w:sz w:val="16"/>
                <w:szCs w:val="24"/>
                <w:lang w:val="et-EE"/>
              </w:rPr>
            </w:pPr>
          </w:p>
        </w:tc>
        <w:tc>
          <w:tcPr>
            <w:tcW w:w="992" w:type="dxa"/>
            <w:gridSpan w:val="2"/>
            <w:tcBorders>
              <w:top w:val="single" w:sz="4" w:space="0" w:color="auto"/>
              <w:left w:val="nil"/>
              <w:bottom w:val="single" w:sz="6" w:space="0" w:color="auto"/>
            </w:tcBorders>
          </w:tcPr>
          <w:p w:rsidR="00623C07" w:rsidRPr="008F14CC" w:rsidRDefault="00623C07" w:rsidP="00623C07">
            <w:pPr>
              <w:pStyle w:val="Normaltext"/>
              <w:spacing w:before="0"/>
              <w:ind w:left="0"/>
              <w:rPr>
                <w:b/>
                <w:color w:val="auto"/>
                <w:sz w:val="16"/>
                <w:szCs w:val="24"/>
                <w:lang w:val="et-EE"/>
              </w:rPr>
            </w:pPr>
          </w:p>
        </w:tc>
        <w:tc>
          <w:tcPr>
            <w:tcW w:w="744" w:type="dxa"/>
            <w:tcBorders>
              <w:top w:val="single" w:sz="4" w:space="0" w:color="auto"/>
              <w:bottom w:val="single" w:sz="6" w:space="0" w:color="auto"/>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830" w:type="dxa"/>
            <w:vMerge w:val="restart"/>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tcBorders>
              <w:top w:val="nil"/>
              <w:left w:val="single" w:sz="4" w:space="0" w:color="auto"/>
              <w:bottom w:val="nil"/>
              <w:right w:val="single" w:sz="4" w:space="0" w:color="auto"/>
            </w:tcBorders>
          </w:tcPr>
          <w:p w:rsidR="00623C07" w:rsidRPr="008F14CC" w:rsidRDefault="00623C07" w:rsidP="008F14CC">
            <w:pPr>
              <w:pStyle w:val="Normaltext"/>
              <w:spacing w:before="0"/>
              <w:ind w:left="0"/>
              <w:rPr>
                <w:rFonts w:cs="Arial"/>
                <w:b/>
                <w:caps/>
                <w:snapToGrid w:val="0"/>
                <w:color w:val="auto"/>
                <w:sz w:val="16"/>
                <w:szCs w:val="24"/>
                <w:lang w:val="et-EE"/>
              </w:rPr>
            </w:pPr>
            <w:r w:rsidRPr="008F14CC">
              <w:rPr>
                <w:rFonts w:cs="Arial"/>
                <w:b/>
                <w:sz w:val="16"/>
                <w:szCs w:val="24"/>
                <w:lang w:val="et-EE"/>
              </w:rPr>
              <w:t>Sööbivad</w:t>
            </w:r>
          </w:p>
        </w:tc>
        <w:tc>
          <w:tcPr>
            <w:tcW w:w="992" w:type="dxa"/>
            <w:gridSpan w:val="2"/>
            <w:tcBorders>
              <w:top w:val="single" w:sz="6" w:space="0" w:color="auto"/>
              <w:left w:val="single" w:sz="4" w:space="0" w:color="auto"/>
              <w:bottom w:val="nil"/>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sz w:val="16"/>
                <w:szCs w:val="24"/>
                <w:lang w:val="et-EE"/>
              </w:rPr>
              <w:t>Orgaanilised</w:t>
            </w:r>
          </w:p>
        </w:tc>
        <w:tc>
          <w:tcPr>
            <w:tcW w:w="744" w:type="dxa"/>
            <w:tcBorders>
              <w:top w:val="single" w:sz="6" w:space="0" w:color="auto"/>
              <w:bottom w:val="nil"/>
              <w:right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color w:val="auto"/>
                <w:sz w:val="16"/>
                <w:szCs w:val="24"/>
                <w:lang w:val="et-EE"/>
              </w:rPr>
              <w:t>FC1</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670" w:hanging="670"/>
              <w:jc w:val="left"/>
              <w:rPr>
                <w:rFonts w:cs="Arial"/>
                <w:szCs w:val="24"/>
                <w:lang w:val="et-EE"/>
              </w:rPr>
            </w:pPr>
            <w:r w:rsidRPr="008F14CC">
              <w:rPr>
                <w:rFonts w:cs="Arial"/>
                <w:color w:val="auto"/>
                <w:sz w:val="16"/>
                <w:szCs w:val="24"/>
                <w:lang w:val="et-EE"/>
              </w:rPr>
              <w:t>2925</w:t>
            </w:r>
            <w:r w:rsidRPr="008F14CC">
              <w:rPr>
                <w:rFonts w:cs="Arial"/>
                <w:color w:val="auto"/>
                <w:sz w:val="16"/>
                <w:szCs w:val="24"/>
                <w:lang w:val="et-EE"/>
              </w:rPr>
              <w:tab/>
            </w:r>
            <w:r w:rsidRPr="008F14CC">
              <w:rPr>
                <w:rFonts w:cs="Arial"/>
                <w:sz w:val="16"/>
                <w:szCs w:val="24"/>
                <w:lang w:val="et-EE"/>
              </w:rPr>
              <w:t>KERGESTISÜTTIV TAHKE AINE, SÖÖBIV, ORGAANILINE, N.O.S</w:t>
            </w:r>
          </w:p>
        </w:tc>
      </w:tr>
      <w:tr w:rsidR="00623C07" w:rsidRPr="008F14CC" w:rsidTr="00623C07">
        <w:trPr>
          <w:cantSplit/>
        </w:trPr>
        <w:tc>
          <w:tcPr>
            <w:tcW w:w="830"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851" w:type="dxa"/>
            <w:gridSpan w:val="3"/>
            <w:tcBorders>
              <w:top w:val="nil"/>
              <w:left w:val="single" w:sz="4" w:space="0" w:color="auto"/>
              <w:bottom w:val="single" w:sz="6" w:space="0" w:color="auto"/>
              <w:right w:val="single" w:sz="4" w:space="0" w:color="auto"/>
            </w:tcBorders>
          </w:tcPr>
          <w:p w:rsidR="00623C07" w:rsidRPr="008F14CC" w:rsidRDefault="000767E3" w:rsidP="00623C07">
            <w:pPr>
              <w:pStyle w:val="Normaltext"/>
              <w:spacing w:before="0"/>
              <w:ind w:left="0" w:firstLine="144"/>
              <w:rPr>
                <w:rFonts w:cs="Arial"/>
                <w:b/>
                <w:color w:val="auto"/>
                <w:sz w:val="16"/>
                <w:szCs w:val="24"/>
                <w:lang w:val="et-EE"/>
              </w:rPr>
            </w:pPr>
            <w:r>
              <w:rPr>
                <w:rFonts w:cs="Arial"/>
                <w:color w:val="auto"/>
                <w:sz w:val="16"/>
                <w:szCs w:val="24"/>
                <w:lang w:val="et-EE"/>
              </w:rPr>
              <w:t xml:space="preserve"> </w:t>
            </w:r>
            <w:r w:rsidR="00623C07" w:rsidRPr="008F14CC">
              <w:rPr>
                <w:rFonts w:cs="Arial"/>
                <w:color w:val="auto"/>
                <w:sz w:val="16"/>
                <w:szCs w:val="24"/>
                <w:lang w:val="et-EE"/>
              </w:rPr>
              <w:t xml:space="preserve"> </w:t>
            </w:r>
            <w:r w:rsidR="00623C07" w:rsidRPr="008F14CC">
              <w:rPr>
                <w:rFonts w:cs="Arial"/>
                <w:b/>
                <w:color w:val="auto"/>
                <w:sz w:val="16"/>
                <w:szCs w:val="24"/>
                <w:lang w:val="et-EE"/>
              </w:rPr>
              <w:t>FC</w:t>
            </w:r>
          </w:p>
        </w:tc>
        <w:tc>
          <w:tcPr>
            <w:tcW w:w="992" w:type="dxa"/>
            <w:gridSpan w:val="2"/>
            <w:tcBorders>
              <w:top w:val="nil"/>
              <w:left w:val="single" w:sz="4" w:space="0" w:color="auto"/>
              <w:bottom w:val="nil"/>
            </w:tcBorders>
          </w:tcPr>
          <w:p w:rsidR="00623C07" w:rsidRPr="008F14CC" w:rsidRDefault="00623C07" w:rsidP="00623C07">
            <w:pPr>
              <w:pStyle w:val="Normaltext"/>
              <w:spacing w:before="0"/>
              <w:ind w:left="0"/>
              <w:rPr>
                <w:b/>
                <w:color w:val="auto"/>
                <w:sz w:val="16"/>
                <w:szCs w:val="24"/>
                <w:lang w:val="et-EE"/>
              </w:rPr>
            </w:pPr>
          </w:p>
        </w:tc>
        <w:tc>
          <w:tcPr>
            <w:tcW w:w="744" w:type="dxa"/>
            <w:tcBorders>
              <w:top w:val="nil"/>
              <w:bottom w:val="nil"/>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830" w:type="dxa"/>
            <w:vMerge w:val="restart"/>
            <w:tcBorders>
              <w:right w:val="nil"/>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val="restart"/>
            <w:tcBorders>
              <w:top w:val="single" w:sz="6" w:space="0" w:color="auto"/>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992" w:type="dxa"/>
            <w:gridSpan w:val="2"/>
            <w:tcBorders>
              <w:top w:val="nil"/>
              <w:left w:val="single" w:sz="4" w:space="0" w:color="auto"/>
              <w:bottom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sz w:val="16"/>
                <w:szCs w:val="24"/>
                <w:lang w:val="et-EE"/>
              </w:rPr>
              <w:t>Anorgaanilised</w:t>
            </w:r>
          </w:p>
          <w:p w:rsidR="00623C07" w:rsidRPr="008F14CC" w:rsidRDefault="00623C07" w:rsidP="00623C07">
            <w:pPr>
              <w:pStyle w:val="Normaltext"/>
              <w:spacing w:before="0"/>
              <w:ind w:left="0"/>
              <w:rPr>
                <w:rFonts w:cs="Arial"/>
                <w:b/>
                <w:color w:val="auto"/>
                <w:sz w:val="16"/>
                <w:szCs w:val="24"/>
                <w:lang w:val="et-EE"/>
              </w:rPr>
            </w:pPr>
          </w:p>
        </w:tc>
        <w:tc>
          <w:tcPr>
            <w:tcW w:w="744" w:type="dxa"/>
            <w:tcBorders>
              <w:top w:val="nil"/>
              <w:bottom w:val="single" w:sz="4" w:space="0" w:color="auto"/>
              <w:right w:val="single" w:sz="4" w:space="0" w:color="auto"/>
            </w:tcBorders>
          </w:tcPr>
          <w:p w:rsidR="00623C07" w:rsidRPr="008F14CC" w:rsidRDefault="00623C07" w:rsidP="00623C07">
            <w:pPr>
              <w:pStyle w:val="Normaltext"/>
              <w:spacing w:before="0"/>
              <w:ind w:left="0" w:firstLine="144"/>
              <w:rPr>
                <w:rFonts w:cs="Arial"/>
                <w:b/>
                <w:color w:val="auto"/>
                <w:sz w:val="16"/>
                <w:szCs w:val="24"/>
                <w:lang w:val="et-EE"/>
              </w:rPr>
            </w:pPr>
            <w:r w:rsidRPr="008F14CC">
              <w:rPr>
                <w:rFonts w:cs="Arial"/>
                <w:b/>
                <w:color w:val="auto"/>
                <w:sz w:val="16"/>
                <w:szCs w:val="24"/>
                <w:lang w:val="et-EE"/>
              </w:rPr>
              <w:t>FC2</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720" w:hanging="720"/>
              <w:jc w:val="left"/>
              <w:rPr>
                <w:szCs w:val="24"/>
                <w:lang w:val="et-EE"/>
              </w:rPr>
            </w:pPr>
            <w:r w:rsidRPr="008F14CC">
              <w:rPr>
                <w:color w:val="auto"/>
                <w:sz w:val="16"/>
                <w:szCs w:val="24"/>
                <w:lang w:val="et-EE"/>
              </w:rPr>
              <w:t>3180</w:t>
            </w:r>
            <w:r w:rsidRPr="008F14CC">
              <w:rPr>
                <w:color w:val="auto"/>
                <w:sz w:val="16"/>
                <w:szCs w:val="24"/>
                <w:lang w:val="et-EE"/>
              </w:rPr>
              <w:tab/>
              <w:t>KERGESTISÜTTIV TAHKE AINE, SÖÖBIV, ANORGAANILINE, N.O.S</w:t>
            </w:r>
          </w:p>
        </w:tc>
      </w:tr>
      <w:tr w:rsidR="00623C07" w:rsidRPr="008F14CC" w:rsidTr="00623C07">
        <w:trPr>
          <w:cantSplit/>
        </w:trPr>
        <w:tc>
          <w:tcPr>
            <w:tcW w:w="830" w:type="dxa"/>
            <w:vMerge/>
            <w:tcBorders>
              <w:bottom w:val="nil"/>
              <w:right w:val="nil"/>
            </w:tcBorders>
          </w:tcPr>
          <w:p w:rsidR="00623C07" w:rsidRPr="008F14CC" w:rsidRDefault="00623C07" w:rsidP="00623C07">
            <w:pPr>
              <w:pStyle w:val="Normaltext"/>
              <w:spacing w:before="0"/>
              <w:ind w:left="0"/>
              <w:rPr>
                <w:color w:val="auto"/>
                <w:sz w:val="16"/>
                <w:szCs w:val="24"/>
                <w:lang w:val="et-EE"/>
              </w:rPr>
            </w:pPr>
          </w:p>
        </w:tc>
        <w:tc>
          <w:tcPr>
            <w:tcW w:w="851" w:type="dxa"/>
            <w:gridSpan w:val="3"/>
            <w:vMerge/>
            <w:tcBorders>
              <w:left w:val="nil"/>
              <w:bottom w:val="single" w:sz="6" w:space="0" w:color="auto"/>
              <w:right w:val="nil"/>
            </w:tcBorders>
          </w:tcPr>
          <w:p w:rsidR="00623C07" w:rsidRPr="008F14CC" w:rsidRDefault="00623C07" w:rsidP="00623C07">
            <w:pPr>
              <w:pStyle w:val="Normaltext"/>
              <w:spacing w:before="0"/>
              <w:ind w:left="0"/>
              <w:rPr>
                <w:color w:val="auto"/>
                <w:sz w:val="16"/>
                <w:szCs w:val="24"/>
                <w:lang w:val="et-EE"/>
              </w:rPr>
            </w:pPr>
          </w:p>
        </w:tc>
        <w:tc>
          <w:tcPr>
            <w:tcW w:w="992" w:type="dxa"/>
            <w:gridSpan w:val="2"/>
            <w:tcBorders>
              <w:top w:val="single" w:sz="4" w:space="0" w:color="auto"/>
              <w:left w:val="nil"/>
              <w:bottom w:val="single" w:sz="6" w:space="0" w:color="auto"/>
            </w:tcBorders>
          </w:tcPr>
          <w:p w:rsidR="00623C07" w:rsidRPr="008F14CC" w:rsidRDefault="00623C07" w:rsidP="00623C07">
            <w:pPr>
              <w:pStyle w:val="Normaltext"/>
              <w:spacing w:before="0"/>
              <w:ind w:left="0"/>
              <w:rPr>
                <w:b/>
                <w:color w:val="auto"/>
                <w:sz w:val="16"/>
                <w:szCs w:val="24"/>
                <w:lang w:val="et-EE"/>
              </w:rPr>
            </w:pPr>
          </w:p>
        </w:tc>
        <w:tc>
          <w:tcPr>
            <w:tcW w:w="744" w:type="dxa"/>
            <w:tcBorders>
              <w:top w:val="single" w:sz="4" w:space="0" w:color="auto"/>
              <w:bottom w:val="single" w:sz="6" w:space="0" w:color="auto"/>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Height w:val="1417"/>
        </w:trPr>
        <w:tc>
          <w:tcPr>
            <w:tcW w:w="830" w:type="dxa"/>
            <w:vMerge w:val="restart"/>
            <w:tcBorders>
              <w:top w:val="nil"/>
              <w:right w:val="single" w:sz="4" w:space="0" w:color="auto"/>
            </w:tcBorders>
          </w:tcPr>
          <w:p w:rsidR="00623C07" w:rsidRPr="008F14CC" w:rsidRDefault="00623C07" w:rsidP="008F14CC">
            <w:pPr>
              <w:rPr>
                <w:rFonts w:ascii="Arial" w:hAnsi="Arial" w:cs="Arial"/>
                <w:caps/>
                <w:snapToGrid w:val="0"/>
                <w:color w:val="000000"/>
                <w:sz w:val="16"/>
              </w:rPr>
            </w:pPr>
            <w:r w:rsidRPr="008F14CC">
              <w:rPr>
                <w:rFonts w:ascii="Arial" w:hAnsi="Arial"/>
                <w:b/>
                <w:sz w:val="16"/>
              </w:rPr>
              <w:t>Tahked desensibiliseeritud lõhkeained</w:t>
            </w:r>
          </w:p>
        </w:tc>
        <w:tc>
          <w:tcPr>
            <w:tcW w:w="1843" w:type="dxa"/>
            <w:gridSpan w:val="5"/>
            <w:vMerge w:val="restart"/>
            <w:tcBorders>
              <w:top w:val="single" w:sz="6" w:space="0" w:color="auto"/>
              <w:left w:val="single" w:sz="4" w:space="0" w:color="auto"/>
            </w:tcBorders>
          </w:tcPr>
          <w:p w:rsidR="00623C07" w:rsidRPr="008F14CC" w:rsidRDefault="00623C07" w:rsidP="00623C07">
            <w:pPr>
              <w:pStyle w:val="Normaltext"/>
              <w:spacing w:before="0"/>
              <w:ind w:left="0"/>
              <w:rPr>
                <w:b/>
                <w:color w:val="auto"/>
                <w:sz w:val="16"/>
                <w:szCs w:val="24"/>
                <w:lang w:val="et-EE"/>
              </w:rPr>
            </w:pPr>
            <w:r w:rsidRPr="008F14CC">
              <w:rPr>
                <w:b/>
                <w:color w:val="auto"/>
                <w:sz w:val="16"/>
                <w:szCs w:val="24"/>
                <w:lang w:val="et-EE"/>
              </w:rPr>
              <w:t>Kaasneva riskita</w:t>
            </w:r>
          </w:p>
        </w:tc>
        <w:tc>
          <w:tcPr>
            <w:tcW w:w="744" w:type="dxa"/>
            <w:vMerge w:val="restart"/>
            <w:tcBorders>
              <w:top w:val="single" w:sz="6" w:space="0" w:color="auto"/>
              <w:right w:val="single" w:sz="4" w:space="0" w:color="auto"/>
            </w:tcBorders>
          </w:tcPr>
          <w:p w:rsidR="00623C07" w:rsidRPr="008F14CC" w:rsidRDefault="00623C07" w:rsidP="00623C07">
            <w:pPr>
              <w:pStyle w:val="Normaltext"/>
              <w:spacing w:before="0"/>
              <w:ind w:left="0"/>
              <w:rPr>
                <w:b/>
                <w:color w:val="auto"/>
                <w:sz w:val="16"/>
                <w:szCs w:val="24"/>
                <w:lang w:val="et-EE"/>
              </w:rPr>
            </w:pPr>
            <w:r w:rsidRPr="008F14CC">
              <w:rPr>
                <w:b/>
                <w:color w:val="auto"/>
                <w:sz w:val="16"/>
                <w:szCs w:val="24"/>
                <w:lang w:val="et-EE"/>
              </w:rPr>
              <w:t>D</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720" w:hanging="720"/>
              <w:jc w:val="left"/>
              <w:rPr>
                <w:rFonts w:cs="Arial"/>
                <w:color w:val="auto"/>
                <w:sz w:val="16"/>
                <w:szCs w:val="16"/>
                <w:lang w:val="et-EE"/>
              </w:rPr>
            </w:pPr>
            <w:r w:rsidRPr="008F14CC">
              <w:rPr>
                <w:rFonts w:cs="Arial"/>
                <w:color w:val="auto"/>
                <w:sz w:val="16"/>
                <w:szCs w:val="16"/>
                <w:lang w:val="et-EE"/>
              </w:rPr>
              <w:t>3319</w:t>
            </w:r>
            <w:r w:rsidRPr="008F14CC">
              <w:rPr>
                <w:rFonts w:cs="Arial"/>
                <w:color w:val="auto"/>
                <w:sz w:val="16"/>
                <w:szCs w:val="16"/>
                <w:lang w:val="et-EE"/>
              </w:rPr>
              <w:tab/>
              <w:t>NITROGLÜTSERIINI SEGU, DESENSIBILISEERITUD, TAHKE, N.O.S, sisaldab üle 2%, kuid mitte üle 10 mass% nitroglütseriini</w:t>
            </w:r>
          </w:p>
          <w:p w:rsidR="00623C07" w:rsidRPr="008F14CC" w:rsidRDefault="00623C07" w:rsidP="00623C07">
            <w:pPr>
              <w:pStyle w:val="Normaltext"/>
              <w:spacing w:before="0"/>
              <w:ind w:left="720" w:hanging="720"/>
              <w:jc w:val="left"/>
              <w:rPr>
                <w:rFonts w:cs="Arial"/>
                <w:color w:val="auto"/>
                <w:sz w:val="16"/>
                <w:szCs w:val="16"/>
                <w:lang w:val="et-EE"/>
              </w:rPr>
            </w:pPr>
            <w:r w:rsidRPr="008F14CC">
              <w:rPr>
                <w:rFonts w:cs="Arial"/>
                <w:color w:val="auto"/>
                <w:sz w:val="16"/>
                <w:szCs w:val="16"/>
                <w:lang w:val="et-EE"/>
              </w:rPr>
              <w:t xml:space="preserve">3344 </w:t>
            </w:r>
            <w:r w:rsidRPr="008F14CC">
              <w:rPr>
                <w:rFonts w:cs="Arial"/>
                <w:color w:val="auto"/>
                <w:sz w:val="16"/>
                <w:szCs w:val="16"/>
                <w:lang w:val="et-EE"/>
              </w:rPr>
              <w:tab/>
              <w:t xml:space="preserve">PENTAERÜTRIITTETRANITRAADI (PENTAERÜTRITOOLTETRANITRAAT, (PETN) SEGU, DESENSIBILISEERITUD, TAHKE, N.O.S, sisaldab üle 10 mass%, kuid mitte üle 20 mass% PETN-i </w:t>
            </w:r>
          </w:p>
          <w:p w:rsidR="00623C07" w:rsidRPr="008F14CC" w:rsidRDefault="00623C07" w:rsidP="00623C07">
            <w:pPr>
              <w:pStyle w:val="Normaltext"/>
              <w:spacing w:before="0"/>
              <w:ind w:left="805" w:hanging="805"/>
              <w:jc w:val="left"/>
              <w:rPr>
                <w:szCs w:val="24"/>
                <w:lang w:val="et-EE"/>
              </w:rPr>
            </w:pPr>
            <w:r w:rsidRPr="008F14CC">
              <w:rPr>
                <w:rFonts w:cs="Arial"/>
                <w:caps/>
                <w:color w:val="auto"/>
                <w:sz w:val="16"/>
                <w:szCs w:val="16"/>
                <w:lang w:val="et-EE"/>
              </w:rPr>
              <w:t>3380</w:t>
            </w:r>
            <w:r w:rsidR="000767E3">
              <w:rPr>
                <w:rFonts w:cs="Arial"/>
                <w:caps/>
                <w:color w:val="auto"/>
                <w:sz w:val="16"/>
                <w:szCs w:val="16"/>
                <w:lang w:val="et-EE"/>
              </w:rPr>
              <w:t xml:space="preserve">    </w:t>
            </w:r>
            <w:r w:rsidRPr="008F14CC">
              <w:rPr>
                <w:rFonts w:cs="Arial"/>
                <w:color w:val="auto"/>
                <w:sz w:val="16"/>
                <w:szCs w:val="16"/>
                <w:lang w:val="et-EE"/>
              </w:rPr>
              <w:t>DESENSIBILISEERITUD LÕHKEAINE, TAHKE, N.O.S</w:t>
            </w:r>
          </w:p>
        </w:tc>
      </w:tr>
      <w:tr w:rsidR="00623C07" w:rsidRPr="008F14CC" w:rsidTr="00623C07">
        <w:trPr>
          <w:cantSplit/>
        </w:trPr>
        <w:tc>
          <w:tcPr>
            <w:tcW w:w="830" w:type="dxa"/>
            <w:vMerge/>
            <w:tcBorders>
              <w:bottom w:val="single" w:sz="6"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843" w:type="dxa"/>
            <w:gridSpan w:val="5"/>
            <w:vMerge/>
            <w:tcBorders>
              <w:left w:val="single" w:sz="4" w:space="0" w:color="auto"/>
              <w:bottom w:val="nil"/>
            </w:tcBorders>
          </w:tcPr>
          <w:p w:rsidR="00623C07" w:rsidRPr="008F14CC" w:rsidRDefault="00623C07" w:rsidP="00623C07">
            <w:pPr>
              <w:pStyle w:val="Normaltext"/>
              <w:spacing w:before="0"/>
              <w:ind w:left="0"/>
              <w:rPr>
                <w:b/>
                <w:color w:val="auto"/>
                <w:sz w:val="16"/>
                <w:szCs w:val="24"/>
                <w:lang w:val="et-EE"/>
              </w:rPr>
            </w:pPr>
          </w:p>
        </w:tc>
        <w:tc>
          <w:tcPr>
            <w:tcW w:w="744" w:type="dxa"/>
            <w:vMerge/>
            <w:tcBorders>
              <w:bottom w:val="nil"/>
              <w:right w:val="nil"/>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c>
          <w:tcPr>
            <w:tcW w:w="830" w:type="dxa"/>
            <w:tcBorders>
              <w:top w:val="single" w:sz="6" w:space="0" w:color="auto"/>
              <w:bottom w:val="nil"/>
              <w:right w:val="single" w:sz="4" w:space="0" w:color="auto"/>
            </w:tcBorders>
          </w:tcPr>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tc>
        <w:tc>
          <w:tcPr>
            <w:tcW w:w="1843" w:type="dxa"/>
            <w:gridSpan w:val="5"/>
            <w:tcBorders>
              <w:top w:val="nil"/>
              <w:left w:val="single" w:sz="4" w:space="0" w:color="auto"/>
              <w:bottom w:val="single" w:sz="4" w:space="0" w:color="auto"/>
            </w:tcBorders>
          </w:tcPr>
          <w:p w:rsidR="00623C07" w:rsidRPr="008F14CC" w:rsidRDefault="00623C07" w:rsidP="00623C07">
            <w:pPr>
              <w:pStyle w:val="Normaltext"/>
              <w:spacing w:before="0"/>
              <w:ind w:left="0"/>
              <w:rPr>
                <w:rFonts w:cs="Arial"/>
                <w:b/>
                <w:color w:val="auto"/>
                <w:sz w:val="16"/>
                <w:szCs w:val="24"/>
                <w:lang w:val="et-EE"/>
              </w:rPr>
            </w:pPr>
          </w:p>
          <w:p w:rsidR="00623C07" w:rsidRPr="008F14CC" w:rsidRDefault="00623C07" w:rsidP="00623C07">
            <w:pPr>
              <w:pStyle w:val="Normaltext"/>
              <w:spacing w:before="0"/>
              <w:ind w:left="0"/>
              <w:rPr>
                <w:rFonts w:cs="Arial"/>
                <w:b/>
                <w:color w:val="auto"/>
                <w:sz w:val="16"/>
                <w:szCs w:val="24"/>
                <w:lang w:val="et-EE"/>
              </w:rPr>
            </w:pPr>
            <w:r w:rsidRPr="008F14CC">
              <w:rPr>
                <w:rFonts w:cs="Arial"/>
                <w:b/>
                <w:color w:val="auto"/>
                <w:sz w:val="16"/>
                <w:szCs w:val="24"/>
                <w:lang w:val="et-EE"/>
              </w:rPr>
              <w:t xml:space="preserve"> </w:t>
            </w:r>
            <w:r w:rsidRPr="008F14CC">
              <w:rPr>
                <w:rFonts w:cs="Arial"/>
                <w:b/>
                <w:sz w:val="16"/>
                <w:szCs w:val="24"/>
                <w:lang w:val="et-EE"/>
              </w:rPr>
              <w:t>Mürgised</w:t>
            </w:r>
            <w:r w:rsidR="000767E3">
              <w:rPr>
                <w:rFonts w:cs="Arial"/>
                <w:b/>
                <w:color w:val="auto"/>
                <w:sz w:val="16"/>
                <w:szCs w:val="24"/>
                <w:lang w:val="et-EE"/>
              </w:rPr>
              <w:t xml:space="preserve"> </w:t>
            </w:r>
            <w:r w:rsidRPr="008F14CC">
              <w:rPr>
                <w:rFonts w:cs="Arial"/>
                <w:b/>
                <w:color w:val="auto"/>
                <w:sz w:val="16"/>
                <w:szCs w:val="24"/>
                <w:lang w:val="et-EE"/>
              </w:rPr>
              <w:t xml:space="preserve"> </w:t>
            </w:r>
          </w:p>
        </w:tc>
        <w:tc>
          <w:tcPr>
            <w:tcW w:w="744" w:type="dxa"/>
            <w:tcBorders>
              <w:top w:val="nil"/>
              <w:bottom w:val="single" w:sz="4" w:space="0" w:color="auto"/>
              <w:right w:val="single" w:sz="4" w:space="0" w:color="auto"/>
            </w:tcBorders>
          </w:tcPr>
          <w:p w:rsidR="00623C07" w:rsidRPr="008F14CC" w:rsidRDefault="00623C07" w:rsidP="00623C07">
            <w:pPr>
              <w:pStyle w:val="Normaltext"/>
              <w:spacing w:before="0"/>
              <w:ind w:left="0"/>
              <w:rPr>
                <w:rFonts w:cs="Arial"/>
                <w:color w:val="auto"/>
                <w:sz w:val="16"/>
                <w:szCs w:val="24"/>
                <w:lang w:val="et-EE"/>
              </w:rPr>
            </w:pPr>
          </w:p>
          <w:p w:rsidR="00623C07" w:rsidRPr="008F14CC" w:rsidRDefault="00623C07" w:rsidP="00623C07">
            <w:pPr>
              <w:pStyle w:val="Normaltext"/>
              <w:spacing w:before="0"/>
              <w:ind w:left="0"/>
              <w:rPr>
                <w:rFonts w:cs="Arial"/>
                <w:b/>
                <w:color w:val="auto"/>
                <w:sz w:val="16"/>
                <w:szCs w:val="24"/>
                <w:lang w:val="et-EE"/>
              </w:rPr>
            </w:pPr>
            <w:r w:rsidRPr="008F14CC">
              <w:rPr>
                <w:rFonts w:cs="Arial"/>
                <w:b/>
                <w:color w:val="auto"/>
                <w:sz w:val="16"/>
                <w:szCs w:val="24"/>
                <w:lang w:val="et-EE"/>
              </w:rPr>
              <w:t>DT</w:t>
            </w:r>
          </w:p>
        </w:tc>
        <w:tc>
          <w:tcPr>
            <w:tcW w:w="6329" w:type="dxa"/>
            <w:tcBorders>
              <w:top w:val="single" w:sz="6" w:space="0" w:color="auto"/>
              <w:left w:val="single" w:sz="4" w:space="0" w:color="auto"/>
              <w:bottom w:val="single" w:sz="6" w:space="0" w:color="auto"/>
            </w:tcBorders>
          </w:tcPr>
          <w:p w:rsidR="00623C07" w:rsidRPr="008F14CC" w:rsidRDefault="00623C07" w:rsidP="00623C07">
            <w:pPr>
              <w:pStyle w:val="Normaltext"/>
              <w:spacing w:before="0"/>
              <w:ind w:left="0"/>
              <w:jc w:val="left"/>
              <w:rPr>
                <w:szCs w:val="24"/>
                <w:lang w:val="et-EE"/>
              </w:rPr>
            </w:pPr>
            <w:r w:rsidRPr="008F14CC">
              <w:rPr>
                <w:rFonts w:cs="Arial"/>
                <w:sz w:val="16"/>
                <w:szCs w:val="24"/>
                <w:lang w:val="et-EE"/>
              </w:rPr>
              <w:t>Klassi 4.1 ainetest lubatakse vedada ainult peatüki 3.2 tabelis A nimetatud aineid</w:t>
            </w:r>
            <w:r w:rsidRPr="008F14CC">
              <w:rPr>
                <w:rFonts w:ascii="Helvetica" w:hAnsi="Helvetica"/>
                <w:sz w:val="16"/>
                <w:szCs w:val="24"/>
                <w:lang w:val="et-EE"/>
              </w:rPr>
              <w:t xml:space="preserve">. </w:t>
            </w:r>
          </w:p>
        </w:tc>
      </w:tr>
      <w:tr w:rsidR="00623C07" w:rsidRPr="008F14CC" w:rsidTr="00623C07">
        <w:tc>
          <w:tcPr>
            <w:tcW w:w="1397" w:type="dxa"/>
            <w:gridSpan w:val="3"/>
            <w:tcBorders>
              <w:top w:val="nil"/>
              <w:left w:val="single" w:sz="4" w:space="0" w:color="auto"/>
              <w:bottom w:val="nil"/>
            </w:tcBorders>
          </w:tcPr>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tc>
        <w:tc>
          <w:tcPr>
            <w:tcW w:w="1276" w:type="dxa"/>
            <w:gridSpan w:val="3"/>
            <w:tcBorders>
              <w:top w:val="nil"/>
              <w:bottom w:val="nil"/>
            </w:tcBorders>
          </w:tcPr>
          <w:p w:rsidR="00623C07" w:rsidRPr="008F14CC" w:rsidRDefault="00623C07" w:rsidP="00623C07">
            <w:pPr>
              <w:pStyle w:val="Normaltext"/>
              <w:spacing w:before="0"/>
              <w:ind w:left="0"/>
              <w:rPr>
                <w:b/>
                <w:color w:val="auto"/>
                <w:sz w:val="16"/>
                <w:szCs w:val="24"/>
                <w:lang w:val="et-EE"/>
              </w:rPr>
            </w:pPr>
          </w:p>
        </w:tc>
        <w:tc>
          <w:tcPr>
            <w:tcW w:w="744" w:type="dxa"/>
            <w:tcBorders>
              <w:top w:val="nil"/>
              <w:bottom w:val="nil"/>
              <w:right w:val="nil"/>
            </w:tcBorders>
          </w:tcPr>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p w:rsidR="00623C07" w:rsidRPr="008F14CC" w:rsidRDefault="00623C07" w:rsidP="00623C07">
            <w:pPr>
              <w:pStyle w:val="Normaltext"/>
              <w:spacing w:before="0"/>
              <w:ind w:left="0"/>
              <w:rPr>
                <w:color w:val="auto"/>
                <w:sz w:val="16"/>
                <w:szCs w:val="24"/>
                <w:lang w:val="et-EE"/>
              </w:rPr>
            </w:pPr>
          </w:p>
        </w:tc>
        <w:tc>
          <w:tcPr>
            <w:tcW w:w="6329" w:type="dxa"/>
            <w:tcBorders>
              <w:top w:val="nil"/>
              <w:left w:val="nil"/>
              <w:bottom w:val="nil"/>
              <w:right w:val="nil"/>
            </w:tcBorders>
          </w:tcPr>
          <w:p w:rsidR="00623C07" w:rsidRPr="008F14CC" w:rsidRDefault="00623C07" w:rsidP="00623C07">
            <w:pPr>
              <w:pStyle w:val="Normaltext"/>
              <w:spacing w:before="0"/>
              <w:ind w:left="0"/>
              <w:jc w:val="left"/>
              <w:rPr>
                <w:color w:val="auto"/>
                <w:sz w:val="16"/>
                <w:szCs w:val="24"/>
                <w:lang w:val="et-EE"/>
              </w:rPr>
            </w:pPr>
          </w:p>
          <w:p w:rsidR="00623C07" w:rsidRPr="008F14CC" w:rsidRDefault="00623C07" w:rsidP="00623C07">
            <w:pPr>
              <w:pStyle w:val="Normaltext"/>
              <w:spacing w:before="0"/>
              <w:ind w:left="0"/>
              <w:jc w:val="left"/>
              <w:rPr>
                <w:color w:val="auto"/>
                <w:sz w:val="16"/>
                <w:szCs w:val="24"/>
                <w:lang w:val="et-EE"/>
              </w:rPr>
            </w:pPr>
          </w:p>
          <w:p w:rsidR="00623C07" w:rsidRPr="008F14CC" w:rsidRDefault="00623C07" w:rsidP="00623C07">
            <w:pPr>
              <w:pStyle w:val="Normaltext"/>
              <w:spacing w:before="0"/>
              <w:ind w:left="0"/>
              <w:jc w:val="left"/>
              <w:rPr>
                <w:color w:val="auto"/>
                <w:sz w:val="16"/>
                <w:szCs w:val="24"/>
                <w:lang w:val="et-EE"/>
              </w:rPr>
            </w:pPr>
          </w:p>
          <w:p w:rsidR="00623C07" w:rsidRPr="008F14CC" w:rsidRDefault="00623C07" w:rsidP="00623C07">
            <w:pPr>
              <w:pStyle w:val="Normaltext"/>
              <w:spacing w:before="0"/>
              <w:ind w:left="0"/>
              <w:jc w:val="left"/>
              <w:rPr>
                <w:color w:val="auto"/>
                <w:sz w:val="16"/>
                <w:szCs w:val="24"/>
                <w:lang w:val="et-EE"/>
              </w:rPr>
            </w:pPr>
          </w:p>
          <w:p w:rsidR="00623C07" w:rsidRPr="008F14CC" w:rsidRDefault="00623C07" w:rsidP="00623C07">
            <w:pPr>
              <w:pStyle w:val="Normaltext"/>
              <w:spacing w:before="0"/>
              <w:ind w:left="0"/>
              <w:jc w:val="left"/>
              <w:rPr>
                <w:color w:val="auto"/>
                <w:sz w:val="16"/>
                <w:szCs w:val="24"/>
                <w:lang w:val="et-EE"/>
              </w:rPr>
            </w:pPr>
          </w:p>
          <w:p w:rsidR="00623C07" w:rsidRPr="008F14CC" w:rsidRDefault="00623C07" w:rsidP="00623C07">
            <w:pPr>
              <w:pStyle w:val="Normaltext"/>
              <w:spacing w:before="0"/>
              <w:ind w:left="0"/>
              <w:jc w:val="left"/>
              <w:rPr>
                <w:color w:val="auto"/>
                <w:sz w:val="16"/>
                <w:szCs w:val="24"/>
                <w:lang w:val="et-EE"/>
              </w:rPr>
            </w:pPr>
          </w:p>
          <w:p w:rsidR="00623C07" w:rsidRPr="008F14CC" w:rsidRDefault="00623C07" w:rsidP="00623C07">
            <w:pPr>
              <w:pStyle w:val="Normaltext"/>
              <w:spacing w:before="0"/>
              <w:ind w:left="0"/>
              <w:jc w:val="left"/>
              <w:rPr>
                <w:color w:val="auto"/>
                <w:sz w:val="16"/>
                <w:szCs w:val="24"/>
                <w:lang w:val="et-EE"/>
              </w:rPr>
            </w:pPr>
          </w:p>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1397" w:type="dxa"/>
            <w:gridSpan w:val="3"/>
            <w:vMerge w:val="restart"/>
            <w:tcBorders>
              <w:top w:val="nil"/>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val="restart"/>
            <w:tcBorders>
              <w:top w:val="nil"/>
            </w:tcBorders>
          </w:tcPr>
          <w:p w:rsidR="00623C07" w:rsidRPr="008F14CC" w:rsidRDefault="00623C07" w:rsidP="00623C07">
            <w:pPr>
              <w:pStyle w:val="Normaltext"/>
              <w:spacing w:before="0"/>
              <w:ind w:left="0"/>
              <w:rPr>
                <w:b/>
                <w:color w:val="auto"/>
                <w:sz w:val="16"/>
                <w:szCs w:val="24"/>
                <w:lang w:val="et-EE"/>
              </w:rPr>
            </w:pPr>
          </w:p>
        </w:tc>
        <w:tc>
          <w:tcPr>
            <w:tcW w:w="744" w:type="dxa"/>
            <w:vMerge w:val="restart"/>
            <w:tcBorders>
              <w:top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6329" w:type="dxa"/>
            <w:tcBorders>
              <w:top w:val="single" w:sz="4" w:space="0" w:color="auto"/>
              <w:left w:val="single" w:sz="4" w:space="0" w:color="auto"/>
              <w:bottom w:val="nil"/>
            </w:tcBorders>
          </w:tcPr>
          <w:p w:rsidR="00623C07" w:rsidRPr="008F14CC" w:rsidRDefault="00623C07" w:rsidP="00623C07">
            <w:pPr>
              <w:pStyle w:val="Normaltext"/>
              <w:spacing w:before="0"/>
              <w:ind w:left="720"/>
              <w:jc w:val="left"/>
              <w:rPr>
                <w:rFonts w:cs="Arial"/>
                <w:szCs w:val="24"/>
                <w:lang w:val="et-EE"/>
              </w:rPr>
            </w:pPr>
            <w:r w:rsidRPr="008F14CC">
              <w:rPr>
                <w:rFonts w:cs="Arial"/>
                <w:sz w:val="16"/>
                <w:szCs w:val="24"/>
                <w:lang w:val="et-EE"/>
              </w:rPr>
              <w:t xml:space="preserve">ISEREAGEERIV VEDELIK TÜÜP A. Vedu ei ole lubatud, vt </w:t>
            </w:r>
            <w:r w:rsidRPr="008F14CC">
              <w:rPr>
                <w:rFonts w:cs="Arial"/>
                <w:color w:val="auto"/>
                <w:sz w:val="16"/>
                <w:szCs w:val="24"/>
                <w:lang w:val="et-EE"/>
              </w:rPr>
              <w:t>2.2.41.2.3.</w:t>
            </w:r>
          </w:p>
        </w:tc>
      </w:tr>
      <w:tr w:rsidR="00623C07" w:rsidRPr="008F14CC" w:rsidTr="00623C07">
        <w:trPr>
          <w:cantSplit/>
        </w:trPr>
        <w:tc>
          <w:tcPr>
            <w:tcW w:w="1397" w:type="dxa"/>
            <w:gridSpan w:val="3"/>
            <w:vMerge/>
          </w:tcPr>
          <w:p w:rsidR="00623C07" w:rsidRPr="008F14CC" w:rsidRDefault="00623C07" w:rsidP="00623C07">
            <w:pPr>
              <w:pStyle w:val="Normaltext"/>
              <w:spacing w:before="0"/>
              <w:ind w:left="0"/>
              <w:rPr>
                <w:color w:val="auto"/>
                <w:sz w:val="16"/>
                <w:szCs w:val="24"/>
                <w:lang w:val="et-EE"/>
              </w:rPr>
            </w:pPr>
          </w:p>
        </w:tc>
        <w:tc>
          <w:tcPr>
            <w:tcW w:w="1276" w:type="dxa"/>
            <w:gridSpan w:val="3"/>
            <w:vMerge/>
          </w:tcPr>
          <w:p w:rsidR="00623C07" w:rsidRPr="008F14CC" w:rsidRDefault="00623C07" w:rsidP="00623C07">
            <w:pPr>
              <w:pStyle w:val="Normaltext"/>
              <w:spacing w:before="0"/>
              <w:ind w:left="0"/>
              <w:rPr>
                <w:b/>
                <w:color w:val="auto"/>
                <w:sz w:val="16"/>
                <w:szCs w:val="24"/>
                <w:lang w:val="et-EE"/>
              </w:rPr>
            </w:pPr>
          </w:p>
        </w:tc>
        <w:tc>
          <w:tcPr>
            <w:tcW w:w="744"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olor w:val="auto"/>
                <w:sz w:val="16"/>
                <w:szCs w:val="24"/>
                <w:lang w:val="et-EE"/>
              </w:rPr>
              <w:tab/>
            </w:r>
            <w:r w:rsidRPr="008F14CC">
              <w:rPr>
                <w:rFonts w:cs="Arial"/>
                <w:sz w:val="16"/>
                <w:szCs w:val="24"/>
                <w:lang w:val="et-EE"/>
              </w:rPr>
              <w:t xml:space="preserve">ISEREAGEERIV TAHKE AINE TÜÜP A. Vedu ei ole lubatud, vt </w:t>
            </w:r>
            <w:r w:rsidRPr="008F14CC">
              <w:rPr>
                <w:rFonts w:cs="Arial"/>
                <w:color w:val="auto"/>
                <w:sz w:val="16"/>
                <w:szCs w:val="24"/>
                <w:lang w:val="et-EE"/>
              </w:rPr>
              <w:t>2.2.41.2.3.</w:t>
            </w:r>
          </w:p>
        </w:tc>
      </w:tr>
      <w:tr w:rsidR="00623C07" w:rsidRPr="008F14CC" w:rsidTr="00623C07">
        <w:trPr>
          <w:cantSplit/>
        </w:trPr>
        <w:tc>
          <w:tcPr>
            <w:tcW w:w="1397" w:type="dxa"/>
            <w:gridSpan w:val="3"/>
            <w:vMerge/>
          </w:tcPr>
          <w:p w:rsidR="00623C07" w:rsidRPr="008F14CC" w:rsidRDefault="00623C07" w:rsidP="00623C07">
            <w:pPr>
              <w:pStyle w:val="Normaltext"/>
              <w:spacing w:before="0"/>
              <w:ind w:left="0"/>
              <w:rPr>
                <w:color w:val="auto"/>
                <w:sz w:val="16"/>
                <w:szCs w:val="24"/>
                <w:lang w:val="et-EE"/>
              </w:rPr>
            </w:pPr>
          </w:p>
        </w:tc>
        <w:tc>
          <w:tcPr>
            <w:tcW w:w="1276" w:type="dxa"/>
            <w:gridSpan w:val="3"/>
            <w:vMerge/>
          </w:tcPr>
          <w:p w:rsidR="00623C07" w:rsidRPr="008F14CC" w:rsidRDefault="00623C07" w:rsidP="00623C07">
            <w:pPr>
              <w:pStyle w:val="Normaltext"/>
              <w:spacing w:before="0"/>
              <w:ind w:left="0"/>
              <w:rPr>
                <w:b/>
                <w:color w:val="auto"/>
                <w:sz w:val="16"/>
                <w:szCs w:val="24"/>
                <w:lang w:val="et-EE"/>
              </w:rPr>
            </w:pPr>
          </w:p>
        </w:tc>
        <w:tc>
          <w:tcPr>
            <w:tcW w:w="744" w:type="dxa"/>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olor w:val="auto"/>
                <w:sz w:val="16"/>
                <w:szCs w:val="24"/>
                <w:lang w:val="et-EE"/>
              </w:rPr>
              <w:t>3221</w:t>
            </w:r>
            <w:r w:rsidRPr="008F14CC">
              <w:rPr>
                <w:rFonts w:cs="Arial"/>
                <w:color w:val="auto"/>
                <w:sz w:val="16"/>
                <w:szCs w:val="24"/>
                <w:lang w:val="et-EE"/>
              </w:rPr>
              <w:tab/>
            </w:r>
            <w:r w:rsidRPr="008F14CC">
              <w:rPr>
                <w:rFonts w:cs="Arial"/>
                <w:sz w:val="16"/>
                <w:szCs w:val="24"/>
                <w:lang w:val="et-EE"/>
              </w:rPr>
              <w:t>ISEREAGEERIV VEDELIK TÜÜP B</w:t>
            </w:r>
          </w:p>
        </w:tc>
      </w:tr>
      <w:tr w:rsidR="00623C07" w:rsidRPr="008F14CC" w:rsidTr="00623C07">
        <w:trPr>
          <w:cantSplit/>
        </w:trPr>
        <w:tc>
          <w:tcPr>
            <w:tcW w:w="923" w:type="dxa"/>
            <w:gridSpan w:val="2"/>
            <w:vMerge w:val="restart"/>
          </w:tcPr>
          <w:p w:rsidR="00623C07" w:rsidRPr="008F14CC" w:rsidRDefault="00623C07" w:rsidP="00623C07">
            <w:pPr>
              <w:pStyle w:val="Normaltext"/>
              <w:spacing w:before="0"/>
              <w:ind w:left="0"/>
              <w:rPr>
                <w:color w:val="auto"/>
                <w:sz w:val="16"/>
                <w:szCs w:val="24"/>
                <w:lang w:val="et-EE"/>
              </w:rPr>
            </w:pPr>
          </w:p>
        </w:tc>
        <w:tc>
          <w:tcPr>
            <w:tcW w:w="1276" w:type="dxa"/>
            <w:gridSpan w:val="3"/>
            <w:vMerge w:val="restart"/>
          </w:tcPr>
          <w:p w:rsidR="00623C07" w:rsidRPr="008F14CC" w:rsidRDefault="00623C07" w:rsidP="00623C07">
            <w:pPr>
              <w:pStyle w:val="Normaltext"/>
              <w:spacing w:before="0"/>
              <w:ind w:left="0"/>
              <w:rPr>
                <w:b/>
                <w:color w:val="auto"/>
                <w:sz w:val="16"/>
                <w:szCs w:val="24"/>
                <w:lang w:val="et-EE"/>
              </w:rPr>
            </w:pPr>
          </w:p>
        </w:tc>
        <w:tc>
          <w:tcPr>
            <w:tcW w:w="1218" w:type="dxa"/>
            <w:gridSpan w:val="2"/>
            <w:vMerge w:val="restart"/>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3222</w:t>
            </w:r>
            <w:r w:rsidRPr="008F14CC">
              <w:rPr>
                <w:rFonts w:cs="Arial"/>
                <w:caps/>
                <w:color w:val="auto"/>
                <w:sz w:val="16"/>
                <w:szCs w:val="24"/>
                <w:lang w:val="et-EE"/>
              </w:rPr>
              <w:tab/>
            </w:r>
            <w:r w:rsidRPr="008F14CC">
              <w:rPr>
                <w:rFonts w:cs="Arial"/>
                <w:sz w:val="16"/>
                <w:szCs w:val="24"/>
                <w:lang w:val="et-EE"/>
              </w:rPr>
              <w:t>ISEREAGEERIV TAHKE AINE TÜÜP B</w:t>
            </w:r>
          </w:p>
        </w:tc>
      </w:tr>
      <w:tr w:rsidR="00623C07" w:rsidRPr="008F14CC" w:rsidTr="00623C07">
        <w:trPr>
          <w:cantSplit/>
        </w:trPr>
        <w:tc>
          <w:tcPr>
            <w:tcW w:w="923" w:type="dxa"/>
            <w:gridSpan w:val="2"/>
            <w:vMerge/>
          </w:tcPr>
          <w:p w:rsidR="00623C07" w:rsidRPr="008F14CC" w:rsidRDefault="00623C07" w:rsidP="00623C07">
            <w:pPr>
              <w:pStyle w:val="Normaltext"/>
              <w:spacing w:before="0"/>
              <w:ind w:left="0"/>
              <w:rPr>
                <w:color w:val="auto"/>
                <w:sz w:val="16"/>
                <w:szCs w:val="24"/>
                <w:lang w:val="et-EE"/>
              </w:rPr>
            </w:pPr>
          </w:p>
        </w:tc>
        <w:tc>
          <w:tcPr>
            <w:tcW w:w="1276" w:type="dxa"/>
            <w:gridSpan w:val="3"/>
            <w:vMerge/>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3223</w:t>
            </w:r>
            <w:r w:rsidRPr="008F14CC">
              <w:rPr>
                <w:rFonts w:cs="Arial"/>
                <w:caps/>
                <w:color w:val="auto"/>
                <w:sz w:val="16"/>
                <w:szCs w:val="24"/>
                <w:lang w:val="et-EE"/>
              </w:rPr>
              <w:tab/>
            </w:r>
            <w:r w:rsidRPr="008F14CC">
              <w:rPr>
                <w:rFonts w:cs="Arial"/>
                <w:color w:val="auto"/>
                <w:sz w:val="16"/>
                <w:szCs w:val="24"/>
                <w:lang w:val="et-EE"/>
              </w:rPr>
              <w:t>ISEREAGEERIV VEDELIK TÜÜP C</w:t>
            </w:r>
          </w:p>
        </w:tc>
      </w:tr>
      <w:tr w:rsidR="00623C07" w:rsidRPr="008F14CC" w:rsidTr="00623C07">
        <w:trPr>
          <w:cantSplit/>
        </w:trPr>
        <w:tc>
          <w:tcPr>
            <w:tcW w:w="923" w:type="dxa"/>
            <w:gridSpan w:val="2"/>
            <w:vMerge/>
          </w:tcPr>
          <w:p w:rsidR="00623C07" w:rsidRPr="008F14CC" w:rsidRDefault="00623C07" w:rsidP="00623C07">
            <w:pPr>
              <w:pStyle w:val="Normaltext"/>
              <w:spacing w:before="0"/>
              <w:ind w:left="0"/>
              <w:rPr>
                <w:color w:val="auto"/>
                <w:sz w:val="16"/>
                <w:szCs w:val="24"/>
                <w:lang w:val="et-EE"/>
              </w:rPr>
            </w:pPr>
          </w:p>
        </w:tc>
        <w:tc>
          <w:tcPr>
            <w:tcW w:w="1276" w:type="dxa"/>
            <w:gridSpan w:val="3"/>
            <w:vMerge/>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3224</w:t>
            </w:r>
            <w:r w:rsidRPr="008F14CC">
              <w:rPr>
                <w:rFonts w:cs="Arial"/>
                <w:caps/>
                <w:color w:val="auto"/>
                <w:sz w:val="16"/>
                <w:szCs w:val="24"/>
                <w:lang w:val="et-EE"/>
              </w:rPr>
              <w:tab/>
            </w:r>
            <w:r w:rsidRPr="008F14CC">
              <w:rPr>
                <w:rFonts w:cs="Arial"/>
                <w:color w:val="auto"/>
                <w:sz w:val="16"/>
                <w:szCs w:val="24"/>
                <w:lang w:val="et-EE"/>
              </w:rPr>
              <w:t>ISEREAGEERIV TAHKE AINE TÜÜP C</w:t>
            </w:r>
          </w:p>
        </w:tc>
      </w:tr>
      <w:tr w:rsidR="00623C07" w:rsidRPr="008F14CC" w:rsidTr="00623C07">
        <w:trPr>
          <w:cantSplit/>
        </w:trPr>
        <w:tc>
          <w:tcPr>
            <w:tcW w:w="923" w:type="dxa"/>
            <w:gridSpan w:val="2"/>
            <w:vMerge w:val="restart"/>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tcBorders>
              <w:top w:val="single" w:sz="4" w:space="0" w:color="auto"/>
              <w:left w:val="single" w:sz="4" w:space="0" w:color="auto"/>
              <w:bottom w:val="nil"/>
            </w:tcBorders>
          </w:tcPr>
          <w:p w:rsidR="00623C07" w:rsidRPr="008F14CC" w:rsidRDefault="00623C07" w:rsidP="00623C07">
            <w:pPr>
              <w:ind w:firstLine="144"/>
            </w:pPr>
            <w:r w:rsidRPr="008F14CC">
              <w:rPr>
                <w:rFonts w:ascii="Arial" w:hAnsi="Arial"/>
                <w:b/>
                <w:sz w:val="16"/>
              </w:rPr>
              <w:t>Temperatuu</w:t>
            </w:r>
          </w:p>
        </w:tc>
        <w:tc>
          <w:tcPr>
            <w:tcW w:w="1218" w:type="dxa"/>
            <w:gridSpan w:val="2"/>
            <w:tcBorders>
              <w:top w:val="single" w:sz="4" w:space="0" w:color="auto"/>
              <w:bottom w:val="nil"/>
              <w:right w:val="single" w:sz="4" w:space="0" w:color="auto"/>
            </w:tcBorders>
          </w:tcPr>
          <w:p w:rsidR="00623C07" w:rsidRPr="008F14CC" w:rsidRDefault="000767E3" w:rsidP="00623C07">
            <w:pPr>
              <w:pStyle w:val="Normaltext"/>
              <w:spacing w:before="0"/>
              <w:ind w:left="0"/>
              <w:rPr>
                <w:b/>
                <w:color w:val="auto"/>
                <w:sz w:val="16"/>
                <w:szCs w:val="24"/>
                <w:lang w:val="et-EE"/>
              </w:rPr>
            </w:pPr>
            <w:r>
              <w:rPr>
                <w:b/>
                <w:color w:val="auto"/>
                <w:sz w:val="16"/>
                <w:szCs w:val="24"/>
                <w:lang w:val="et-EE"/>
              </w:rPr>
              <w:t xml:space="preserve">     </w:t>
            </w:r>
            <w:r w:rsidR="002A5365" w:rsidRPr="008F14CC">
              <w:rPr>
                <w:b/>
                <w:color w:val="auto"/>
                <w:sz w:val="16"/>
                <w:szCs w:val="24"/>
                <w:lang w:val="et-EE"/>
              </w:rPr>
              <w:t xml:space="preserve"> </w:t>
            </w:r>
            <w:r w:rsidR="00623C07" w:rsidRPr="008F14CC">
              <w:rPr>
                <w:b/>
                <w:color w:val="auto"/>
                <w:sz w:val="16"/>
                <w:szCs w:val="24"/>
                <w:lang w:val="et-EE"/>
              </w:rPr>
              <w:t>SR1</w:t>
            </w: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caps/>
                <w:color w:val="auto"/>
                <w:sz w:val="16"/>
                <w:szCs w:val="24"/>
                <w:lang w:val="et-EE"/>
              </w:rPr>
            </w:pPr>
            <w:r w:rsidRPr="008F14CC">
              <w:rPr>
                <w:rFonts w:cs="Arial"/>
                <w:caps/>
                <w:color w:val="auto"/>
                <w:sz w:val="16"/>
                <w:szCs w:val="24"/>
                <w:lang w:val="et-EE"/>
              </w:rPr>
              <w:t>3225</w:t>
            </w:r>
            <w:r w:rsidRPr="008F14CC">
              <w:rPr>
                <w:rFonts w:cs="Arial"/>
                <w:caps/>
                <w:color w:val="auto"/>
                <w:sz w:val="16"/>
                <w:szCs w:val="24"/>
                <w:lang w:val="et-EE"/>
              </w:rPr>
              <w:tab/>
              <w:t>ISEREAGEERIV VEDELIK TÜÜP D</w:t>
            </w:r>
          </w:p>
        </w:tc>
      </w:tr>
      <w:tr w:rsidR="00623C07" w:rsidRPr="008F14CC" w:rsidTr="00623C07">
        <w:trPr>
          <w:cantSplit/>
        </w:trPr>
        <w:tc>
          <w:tcPr>
            <w:tcW w:w="923" w:type="dxa"/>
            <w:gridSpan w:val="2"/>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tcBorders>
              <w:top w:val="nil"/>
              <w:left w:val="single" w:sz="4" w:space="0" w:color="auto"/>
              <w:bottom w:val="nil"/>
            </w:tcBorders>
          </w:tcPr>
          <w:p w:rsidR="00623C07" w:rsidRPr="008F14CC" w:rsidRDefault="00623C07" w:rsidP="00623C07">
            <w:pPr>
              <w:ind w:firstLine="144"/>
            </w:pPr>
            <w:r w:rsidRPr="008F14CC">
              <w:rPr>
                <w:rFonts w:ascii="Arial" w:hAnsi="Arial"/>
                <w:b/>
                <w:sz w:val="16"/>
              </w:rPr>
              <w:t xml:space="preserve">ri kontrolli </w:t>
            </w:r>
          </w:p>
        </w:tc>
        <w:tc>
          <w:tcPr>
            <w:tcW w:w="1218" w:type="dxa"/>
            <w:gridSpan w:val="2"/>
            <w:vMerge w:val="restart"/>
            <w:tcBorders>
              <w:top w:val="nil"/>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caps/>
                <w:color w:val="auto"/>
                <w:sz w:val="16"/>
                <w:szCs w:val="24"/>
                <w:lang w:val="et-EE"/>
              </w:rPr>
            </w:pPr>
            <w:r w:rsidRPr="008F14CC">
              <w:rPr>
                <w:rFonts w:cs="Arial"/>
                <w:caps/>
                <w:color w:val="auto"/>
                <w:sz w:val="16"/>
                <w:szCs w:val="24"/>
                <w:lang w:val="et-EE"/>
              </w:rPr>
              <w:t>3226</w:t>
            </w:r>
            <w:r w:rsidRPr="008F14CC">
              <w:rPr>
                <w:rFonts w:cs="Arial"/>
                <w:caps/>
                <w:color w:val="auto"/>
                <w:sz w:val="16"/>
                <w:szCs w:val="24"/>
                <w:lang w:val="et-EE"/>
              </w:rPr>
              <w:tab/>
              <w:t>ISEREAGEERIV TAHKE AINE TÜÜP D</w:t>
            </w:r>
          </w:p>
        </w:tc>
      </w:tr>
      <w:tr w:rsidR="00623C07" w:rsidRPr="008F14CC" w:rsidTr="00623C07">
        <w:trPr>
          <w:cantSplit/>
        </w:trPr>
        <w:tc>
          <w:tcPr>
            <w:tcW w:w="923" w:type="dxa"/>
            <w:gridSpan w:val="2"/>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tcBorders>
              <w:top w:val="nil"/>
              <w:left w:val="single" w:sz="4" w:space="0" w:color="auto"/>
              <w:bottom w:val="nil"/>
            </w:tcBorders>
          </w:tcPr>
          <w:p w:rsidR="00623C07" w:rsidRPr="008F14CC" w:rsidRDefault="00623C07" w:rsidP="00623C07">
            <w:pPr>
              <w:ind w:firstLine="144"/>
            </w:pPr>
            <w:r w:rsidRPr="008F14CC">
              <w:rPr>
                <w:rFonts w:ascii="Arial" w:hAnsi="Arial"/>
                <w:b/>
                <w:sz w:val="16"/>
              </w:rPr>
              <w:t>mittevajav</w:t>
            </w: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caps/>
                <w:color w:val="auto"/>
                <w:sz w:val="16"/>
                <w:szCs w:val="24"/>
                <w:lang w:val="et-EE"/>
              </w:rPr>
            </w:pPr>
            <w:r w:rsidRPr="008F14CC">
              <w:rPr>
                <w:rFonts w:cs="Arial"/>
                <w:caps/>
                <w:color w:val="auto"/>
                <w:sz w:val="16"/>
                <w:szCs w:val="24"/>
                <w:lang w:val="et-EE"/>
              </w:rPr>
              <w:t>3227</w:t>
            </w:r>
            <w:r w:rsidRPr="008F14CC">
              <w:rPr>
                <w:rFonts w:cs="Arial"/>
                <w:caps/>
                <w:color w:val="auto"/>
                <w:sz w:val="16"/>
                <w:szCs w:val="24"/>
                <w:lang w:val="et-EE"/>
              </w:rPr>
              <w:tab/>
              <w:t>ISEREAGEERIV VEDELIK TÜÜP E</w:t>
            </w:r>
          </w:p>
        </w:tc>
      </w:tr>
      <w:tr w:rsidR="00623C07" w:rsidRPr="008F14CC" w:rsidTr="00623C07">
        <w:trPr>
          <w:cantSplit/>
        </w:trPr>
        <w:tc>
          <w:tcPr>
            <w:tcW w:w="923" w:type="dxa"/>
            <w:gridSpan w:val="2"/>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val="restart"/>
            <w:tcBorders>
              <w:top w:val="nil"/>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3228</w:t>
            </w:r>
            <w:r w:rsidRPr="008F14CC">
              <w:rPr>
                <w:rFonts w:cs="Arial"/>
                <w:caps/>
                <w:color w:val="auto"/>
                <w:sz w:val="16"/>
                <w:szCs w:val="24"/>
                <w:lang w:val="et-EE"/>
              </w:rPr>
              <w:tab/>
            </w:r>
            <w:r w:rsidRPr="008F14CC">
              <w:rPr>
                <w:rFonts w:cs="Arial"/>
                <w:color w:val="auto"/>
                <w:sz w:val="16"/>
                <w:szCs w:val="24"/>
                <w:lang w:val="et-EE"/>
              </w:rPr>
              <w:t>ISEREAGEERIV TAHKE AINE TÜÜP E</w:t>
            </w:r>
          </w:p>
        </w:tc>
      </w:tr>
      <w:tr w:rsidR="00623C07" w:rsidRPr="008F14CC" w:rsidTr="00623C07">
        <w:trPr>
          <w:cantSplit/>
        </w:trPr>
        <w:tc>
          <w:tcPr>
            <w:tcW w:w="923" w:type="dxa"/>
            <w:gridSpan w:val="2"/>
            <w:vMerge/>
            <w:tcBorders>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3229</w:t>
            </w:r>
            <w:r w:rsidRPr="008F14CC">
              <w:rPr>
                <w:rFonts w:cs="Arial"/>
                <w:caps/>
                <w:color w:val="auto"/>
                <w:sz w:val="16"/>
                <w:szCs w:val="24"/>
                <w:lang w:val="et-EE"/>
              </w:rPr>
              <w:tab/>
            </w:r>
            <w:r w:rsidRPr="008F14CC">
              <w:rPr>
                <w:rFonts w:cs="Arial"/>
                <w:color w:val="auto"/>
                <w:sz w:val="16"/>
                <w:szCs w:val="24"/>
                <w:lang w:val="et-EE"/>
              </w:rPr>
              <w:t>ISEREAGEERIV VEDELIK TÜÜP F</w:t>
            </w:r>
          </w:p>
        </w:tc>
      </w:tr>
      <w:tr w:rsidR="00623C07" w:rsidRPr="008F14CC" w:rsidTr="00623C07">
        <w:trPr>
          <w:cantSplit/>
        </w:trPr>
        <w:tc>
          <w:tcPr>
            <w:tcW w:w="923" w:type="dxa"/>
            <w:gridSpan w:val="2"/>
            <w:vMerge/>
            <w:tcBorders>
              <w:bottom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3230</w:t>
            </w:r>
            <w:r w:rsidRPr="008F14CC">
              <w:rPr>
                <w:rFonts w:cs="Arial"/>
                <w:caps/>
                <w:color w:val="auto"/>
                <w:sz w:val="16"/>
                <w:szCs w:val="24"/>
                <w:lang w:val="et-EE"/>
              </w:rPr>
              <w:tab/>
            </w:r>
            <w:r w:rsidRPr="008F14CC">
              <w:rPr>
                <w:rFonts w:cs="Arial"/>
                <w:color w:val="auto"/>
                <w:sz w:val="16"/>
                <w:szCs w:val="24"/>
                <w:lang w:val="et-EE"/>
              </w:rPr>
              <w:t>ISEREAGEERIV TAHKE AINE TÜÜP F</w:t>
            </w:r>
          </w:p>
        </w:tc>
      </w:tr>
      <w:tr w:rsidR="00623C07" w:rsidRPr="008F14CC" w:rsidTr="00623C07">
        <w:trPr>
          <w:cantSplit/>
        </w:trPr>
        <w:tc>
          <w:tcPr>
            <w:tcW w:w="923" w:type="dxa"/>
            <w:gridSpan w:val="2"/>
            <w:vMerge w:val="restart"/>
            <w:tcBorders>
              <w:bottom w:val="nil"/>
              <w:right w:val="single" w:sz="4" w:space="0" w:color="auto"/>
            </w:tcBorders>
          </w:tcPr>
          <w:p w:rsidR="00623C07" w:rsidRPr="008F14CC" w:rsidRDefault="00623C07" w:rsidP="008F14CC">
            <w:pPr>
              <w:rPr>
                <w:rFonts w:ascii="Arial" w:hAnsi="Arial" w:cs="Arial"/>
                <w:b/>
                <w:caps/>
                <w:snapToGrid w:val="0"/>
                <w:color w:val="000000"/>
                <w:sz w:val="16"/>
              </w:rPr>
            </w:pPr>
            <w:r w:rsidRPr="008F14CC">
              <w:rPr>
                <w:rFonts w:ascii="Arial" w:hAnsi="Arial"/>
                <w:b/>
                <w:sz w:val="16"/>
              </w:rPr>
              <w:t>Isereageeri</w:t>
            </w:r>
          </w:p>
          <w:p w:rsidR="00623C07" w:rsidRPr="008F14CC" w:rsidRDefault="00623C07" w:rsidP="008F14CC">
            <w:pPr>
              <w:pStyle w:val="Normaltext"/>
              <w:spacing w:before="0"/>
              <w:ind w:left="0"/>
              <w:jc w:val="left"/>
              <w:rPr>
                <w:rFonts w:cs="Arial"/>
                <w:caps/>
                <w:snapToGrid w:val="0"/>
                <w:color w:val="auto"/>
                <w:sz w:val="16"/>
                <w:szCs w:val="24"/>
                <w:lang w:val="et-EE"/>
              </w:rPr>
            </w:pPr>
            <w:r w:rsidRPr="008F14CC">
              <w:rPr>
                <w:rFonts w:cs="Arial"/>
                <w:b/>
                <w:sz w:val="16"/>
                <w:szCs w:val="24"/>
                <w:lang w:val="et-EE"/>
              </w:rPr>
              <w:t>vad</w:t>
            </w:r>
            <w:r w:rsidR="002A5365" w:rsidRPr="008F14CC">
              <w:rPr>
                <w:rFonts w:cs="Arial"/>
                <w:b/>
                <w:sz w:val="16"/>
                <w:szCs w:val="24"/>
                <w:lang w:val="et-EE"/>
              </w:rPr>
              <w:t xml:space="preserve"> </w:t>
            </w:r>
            <w:r w:rsidRPr="008F14CC">
              <w:rPr>
                <w:rFonts w:cs="Arial"/>
                <w:b/>
                <w:sz w:val="16"/>
                <w:szCs w:val="24"/>
                <w:lang w:val="et-EE"/>
              </w:rPr>
              <w:t xml:space="preserve">ained </w:t>
            </w:r>
            <w:r w:rsidRPr="008F14CC">
              <w:rPr>
                <w:rFonts w:cs="Arial"/>
                <w:b/>
                <w:color w:val="auto"/>
                <w:sz w:val="16"/>
                <w:szCs w:val="24"/>
                <w:lang w:val="et-EE"/>
              </w:rPr>
              <w:t>SR</w:t>
            </w:r>
          </w:p>
        </w:tc>
        <w:tc>
          <w:tcPr>
            <w:tcW w:w="1276" w:type="dxa"/>
            <w:gridSpan w:val="3"/>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olor w:val="auto"/>
                <w:sz w:val="16"/>
                <w:szCs w:val="24"/>
                <w:lang w:val="et-EE"/>
              </w:rPr>
              <w:tab/>
            </w:r>
            <w:r w:rsidRPr="008F14CC">
              <w:rPr>
                <w:rFonts w:cs="Arial"/>
                <w:sz w:val="16"/>
                <w:szCs w:val="24"/>
                <w:lang w:val="et-EE"/>
              </w:rPr>
              <w:t>ISEREAGEERIV VEDELIK TÜÜP G. Ei kehti klassi 4.1 ainetele kehtivad sätted, vt 2.2.41.1.11</w:t>
            </w:r>
          </w:p>
        </w:tc>
      </w:tr>
      <w:tr w:rsidR="00623C07" w:rsidRPr="008F14CC" w:rsidTr="00623C07">
        <w:trPr>
          <w:cantSplit/>
        </w:trPr>
        <w:tc>
          <w:tcPr>
            <w:tcW w:w="923" w:type="dxa"/>
            <w:gridSpan w:val="2"/>
            <w:vMerge/>
            <w:tcBorders>
              <w:top w:val="nil"/>
              <w:bottom w:val="single" w:sz="4" w:space="0" w:color="auto"/>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single" w:sz="6" w:space="0" w:color="auto"/>
            </w:tcBorders>
          </w:tcPr>
          <w:p w:rsidR="00623C07" w:rsidRPr="008F14CC" w:rsidRDefault="00623C07" w:rsidP="00623C07">
            <w:pPr>
              <w:pStyle w:val="Normaltext"/>
              <w:spacing w:before="0"/>
              <w:ind w:left="720" w:hanging="720"/>
              <w:jc w:val="left"/>
              <w:rPr>
                <w:rFonts w:cs="Arial"/>
                <w:szCs w:val="24"/>
                <w:lang w:val="et-EE"/>
              </w:rPr>
            </w:pPr>
            <w:r w:rsidRPr="008F14CC">
              <w:rPr>
                <w:rFonts w:cs="Arial"/>
                <w:color w:val="auto"/>
                <w:sz w:val="16"/>
                <w:szCs w:val="24"/>
                <w:lang w:val="et-EE"/>
              </w:rPr>
              <w:tab/>
              <w:t>ISEREAGEERIV TAHKE AINE TÜÜP G. Ei kehti klassi 4.1 ainetele kehtivad sätted, vt 2.2.41.1.11</w:t>
            </w:r>
          </w:p>
        </w:tc>
      </w:tr>
      <w:tr w:rsidR="00623C07" w:rsidRPr="008F14CC" w:rsidTr="00623C07">
        <w:trPr>
          <w:cantSplit/>
        </w:trPr>
        <w:tc>
          <w:tcPr>
            <w:tcW w:w="923" w:type="dxa"/>
            <w:gridSpan w:val="2"/>
            <w:vMerge w:val="restart"/>
            <w:tcBorders>
              <w:top w:val="single" w:sz="4" w:space="0" w:color="auto"/>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nil"/>
            </w:tcBorders>
          </w:tcPr>
          <w:p w:rsidR="00623C07" w:rsidRPr="008F14CC" w:rsidRDefault="00623C07" w:rsidP="00623C07">
            <w:pPr>
              <w:pStyle w:val="Normaltext"/>
              <w:spacing w:before="0"/>
              <w:ind w:left="0"/>
              <w:rPr>
                <w:b/>
                <w:color w:val="auto"/>
                <w:sz w:val="16"/>
                <w:szCs w:val="24"/>
                <w:lang w:val="et-EE"/>
              </w:rPr>
            </w:pPr>
          </w:p>
        </w:tc>
        <w:tc>
          <w:tcPr>
            <w:tcW w:w="6329" w:type="dxa"/>
            <w:tcBorders>
              <w:top w:val="single" w:sz="6" w:space="0" w:color="auto"/>
              <w:left w:val="nil"/>
              <w:bottom w:val="single" w:sz="6" w:space="0" w:color="auto"/>
              <w:right w:val="nil"/>
            </w:tcBorders>
          </w:tcPr>
          <w:p w:rsidR="00623C07" w:rsidRPr="008F14CC" w:rsidRDefault="00623C07" w:rsidP="00623C07">
            <w:pPr>
              <w:pStyle w:val="Normaltext"/>
              <w:spacing w:before="0"/>
              <w:ind w:left="0"/>
              <w:jc w:val="left"/>
              <w:rPr>
                <w:color w:val="auto"/>
                <w:sz w:val="16"/>
                <w:szCs w:val="24"/>
                <w:lang w:val="et-EE"/>
              </w:rPr>
            </w:pPr>
          </w:p>
        </w:tc>
      </w:tr>
      <w:tr w:rsidR="00623C07" w:rsidRPr="008F14CC" w:rsidTr="00623C07">
        <w:trPr>
          <w:cantSplit/>
        </w:trPr>
        <w:tc>
          <w:tcPr>
            <w:tcW w:w="923" w:type="dxa"/>
            <w:gridSpan w:val="2"/>
            <w:vMerge/>
            <w:tcBorders>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single" w:sz="6" w:space="0" w:color="auto"/>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3231</w:t>
            </w:r>
            <w:r w:rsidRPr="008F14CC">
              <w:rPr>
                <w:rFonts w:cs="Arial"/>
                <w:caps/>
                <w:color w:val="auto"/>
                <w:sz w:val="16"/>
                <w:szCs w:val="24"/>
                <w:lang w:val="et-EE"/>
              </w:rPr>
              <w:tab/>
            </w:r>
            <w:r w:rsidRPr="008F14CC">
              <w:rPr>
                <w:rFonts w:cs="Arial"/>
                <w:sz w:val="16"/>
                <w:szCs w:val="24"/>
                <w:lang w:val="et-EE"/>
              </w:rPr>
              <w:t xml:space="preserve">ISEREAGEERIV VEDELIK TÜÜP B, TEMPERATUURI KONTROLL NÕUTAV (raudteevedu ei ole lubatud, vt </w:t>
            </w:r>
            <w:r w:rsidRPr="008F14CC">
              <w:rPr>
                <w:rFonts w:cs="Arial"/>
                <w:color w:val="auto"/>
                <w:sz w:val="16"/>
                <w:szCs w:val="24"/>
                <w:lang w:val="et-EE"/>
              </w:rPr>
              <w:t>2.2.41.2.3).</w:t>
            </w:r>
            <w:r w:rsidR="000767E3">
              <w:rPr>
                <w:rFonts w:cs="Arial"/>
                <w:color w:val="auto"/>
                <w:sz w:val="16"/>
                <w:szCs w:val="24"/>
                <w:lang w:val="et-EE"/>
              </w:rPr>
              <w:t xml:space="preserve"> </w:t>
            </w:r>
          </w:p>
        </w:tc>
      </w:tr>
      <w:tr w:rsidR="00623C07" w:rsidRPr="008F14CC" w:rsidTr="00623C07">
        <w:trPr>
          <w:cantSplit/>
        </w:trPr>
        <w:tc>
          <w:tcPr>
            <w:tcW w:w="923" w:type="dxa"/>
            <w:gridSpan w:val="2"/>
            <w:vMerge/>
            <w:tcBorders>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3232</w:t>
            </w:r>
            <w:r w:rsidRPr="008F14CC">
              <w:rPr>
                <w:rFonts w:cs="Arial"/>
                <w:caps/>
                <w:color w:val="auto"/>
                <w:sz w:val="16"/>
                <w:szCs w:val="24"/>
                <w:lang w:val="et-EE"/>
              </w:rPr>
              <w:tab/>
            </w:r>
            <w:r w:rsidRPr="008F14CC">
              <w:rPr>
                <w:rFonts w:cs="Arial"/>
                <w:color w:val="auto"/>
                <w:sz w:val="16"/>
                <w:szCs w:val="24"/>
                <w:lang w:val="et-EE"/>
              </w:rPr>
              <w:t>ISEREAGEERIV TAHKE AINE TÜÜP B, TEMPERATUURI KONTROLL NÕUTAV (raudteevedu ei ole lubatud, vt 2.2.41.2.3).</w:t>
            </w:r>
          </w:p>
        </w:tc>
      </w:tr>
      <w:tr w:rsidR="00623C07" w:rsidRPr="008F14CC" w:rsidTr="00623C07">
        <w:trPr>
          <w:cantSplit/>
        </w:trPr>
        <w:tc>
          <w:tcPr>
            <w:tcW w:w="923" w:type="dxa"/>
            <w:gridSpan w:val="2"/>
            <w:vMerge/>
            <w:tcBorders>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single" w:sz="4" w:space="0" w:color="auto"/>
              <w:bottom w:val="nil"/>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bottom w:val="nil"/>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3233</w:t>
            </w:r>
            <w:r w:rsidRPr="008F14CC">
              <w:rPr>
                <w:rFonts w:cs="Arial"/>
                <w:caps/>
                <w:color w:val="auto"/>
                <w:sz w:val="16"/>
                <w:szCs w:val="24"/>
                <w:lang w:val="et-EE"/>
              </w:rPr>
              <w:tab/>
            </w:r>
            <w:r w:rsidRPr="008F14CC">
              <w:rPr>
                <w:rFonts w:cs="Arial"/>
                <w:color w:val="auto"/>
                <w:sz w:val="16"/>
                <w:szCs w:val="24"/>
                <w:lang w:val="et-EE"/>
              </w:rPr>
              <w:t>ISEREAGEERIV VEDELIK TÜÜP C, TEMPERATUURI KONTROLL NÕUTAV (raudteevedu ei ole lubatud, vt 2.2.41.2.3).</w:t>
            </w:r>
            <w:r w:rsidR="000767E3">
              <w:rPr>
                <w:rFonts w:cs="Arial"/>
                <w:color w:val="auto"/>
                <w:sz w:val="16"/>
                <w:szCs w:val="24"/>
                <w:lang w:val="et-EE"/>
              </w:rPr>
              <w:t xml:space="preserve"> </w:t>
            </w:r>
          </w:p>
        </w:tc>
      </w:tr>
      <w:tr w:rsidR="00623C07" w:rsidRPr="008F14CC" w:rsidTr="00623C07">
        <w:trPr>
          <w:cantSplit/>
        </w:trPr>
        <w:tc>
          <w:tcPr>
            <w:tcW w:w="923" w:type="dxa"/>
            <w:gridSpan w:val="2"/>
            <w:vMerge/>
            <w:tcBorders>
              <w:left w:val="nil"/>
              <w:right w:val="single" w:sz="4" w:space="0" w:color="auto"/>
            </w:tcBorders>
          </w:tcPr>
          <w:p w:rsidR="00623C07" w:rsidRPr="008F14CC" w:rsidRDefault="00623C07" w:rsidP="00623C07">
            <w:pPr>
              <w:pStyle w:val="Normaltext"/>
              <w:spacing w:before="0"/>
              <w:ind w:left="0"/>
              <w:rPr>
                <w:color w:val="auto"/>
                <w:sz w:val="16"/>
                <w:szCs w:val="24"/>
                <w:lang w:val="et-EE"/>
              </w:rPr>
            </w:pPr>
          </w:p>
        </w:tc>
        <w:tc>
          <w:tcPr>
            <w:tcW w:w="1276" w:type="dxa"/>
            <w:gridSpan w:val="3"/>
            <w:tcBorders>
              <w:top w:val="nil"/>
              <w:left w:val="single" w:sz="4" w:space="0" w:color="auto"/>
              <w:bottom w:val="single" w:sz="4" w:space="0" w:color="auto"/>
            </w:tcBorders>
          </w:tcPr>
          <w:p w:rsidR="00623C07" w:rsidRPr="008F14CC" w:rsidRDefault="00623C07" w:rsidP="008F14CC">
            <w:pPr>
              <w:rPr>
                <w:rFonts w:ascii="Arial" w:hAnsi="Arial" w:cs="Arial"/>
                <w:b/>
                <w:caps/>
                <w:snapToGrid w:val="0"/>
                <w:color w:val="000000"/>
                <w:sz w:val="16"/>
              </w:rPr>
            </w:pPr>
            <w:r w:rsidRPr="008F14CC">
              <w:rPr>
                <w:rFonts w:ascii="Arial" w:hAnsi="Arial"/>
                <w:b/>
                <w:sz w:val="16"/>
              </w:rPr>
              <w:t>Temperatuu</w:t>
            </w:r>
          </w:p>
          <w:p w:rsidR="00623C07" w:rsidRPr="008F14CC" w:rsidRDefault="00623C07" w:rsidP="00623C07">
            <w:pPr>
              <w:rPr>
                <w:rFonts w:ascii="Arial" w:hAnsi="Arial"/>
                <w:b/>
                <w:sz w:val="16"/>
              </w:rPr>
            </w:pPr>
            <w:r w:rsidRPr="008F14CC">
              <w:rPr>
                <w:rFonts w:ascii="Arial" w:hAnsi="Arial"/>
                <w:b/>
                <w:sz w:val="16"/>
              </w:rPr>
              <w:t>ri kontroll</w:t>
            </w:r>
          </w:p>
          <w:p w:rsidR="00623C07" w:rsidRPr="008F14CC" w:rsidRDefault="00623C07" w:rsidP="00623C07">
            <w:pPr>
              <w:pStyle w:val="Normaltext"/>
              <w:spacing w:before="0"/>
              <w:ind w:left="0"/>
              <w:rPr>
                <w:b/>
                <w:color w:val="auto"/>
                <w:sz w:val="16"/>
                <w:szCs w:val="24"/>
                <w:lang w:val="et-EE"/>
              </w:rPr>
            </w:pPr>
            <w:r w:rsidRPr="008F14CC">
              <w:rPr>
                <w:rFonts w:cs="Arial"/>
                <w:b/>
                <w:sz w:val="16"/>
                <w:szCs w:val="24"/>
                <w:lang w:val="et-EE"/>
              </w:rPr>
              <w:t>nõutav</w:t>
            </w:r>
          </w:p>
        </w:tc>
        <w:tc>
          <w:tcPr>
            <w:tcW w:w="1218" w:type="dxa"/>
            <w:gridSpan w:val="2"/>
            <w:tcBorders>
              <w:top w:val="nil"/>
              <w:bottom w:val="single" w:sz="4" w:space="0" w:color="auto"/>
              <w:right w:val="single" w:sz="4" w:space="0" w:color="auto"/>
            </w:tcBorders>
          </w:tcPr>
          <w:p w:rsidR="00623C07" w:rsidRPr="008F14CC" w:rsidRDefault="00623C07" w:rsidP="00623C07">
            <w:pPr>
              <w:pStyle w:val="Normaltext"/>
              <w:spacing w:before="0"/>
              <w:ind w:left="0"/>
              <w:rPr>
                <w:b/>
                <w:color w:val="auto"/>
                <w:sz w:val="16"/>
                <w:szCs w:val="24"/>
                <w:lang w:val="et-EE"/>
              </w:rPr>
            </w:pPr>
          </w:p>
          <w:p w:rsidR="00623C07" w:rsidRPr="008F14CC" w:rsidRDefault="00623C07" w:rsidP="00623C07">
            <w:pPr>
              <w:pStyle w:val="Normaltext"/>
              <w:spacing w:before="0"/>
              <w:ind w:left="0"/>
              <w:rPr>
                <w:b/>
                <w:color w:val="auto"/>
                <w:sz w:val="16"/>
                <w:szCs w:val="24"/>
                <w:lang w:val="et-EE"/>
              </w:rPr>
            </w:pPr>
          </w:p>
          <w:p w:rsidR="00623C07" w:rsidRPr="008F14CC" w:rsidRDefault="00623C07" w:rsidP="008F14CC">
            <w:pPr>
              <w:pStyle w:val="Normaltext"/>
              <w:spacing w:before="0"/>
              <w:ind w:left="0"/>
              <w:jc w:val="center"/>
              <w:rPr>
                <w:rFonts w:cs="Arial"/>
                <w:b/>
                <w:caps/>
                <w:snapToGrid w:val="0"/>
                <w:color w:val="auto"/>
                <w:sz w:val="16"/>
                <w:szCs w:val="24"/>
                <w:lang w:val="et-EE"/>
              </w:rPr>
            </w:pPr>
            <w:r w:rsidRPr="008F14CC">
              <w:rPr>
                <w:b/>
                <w:color w:val="auto"/>
                <w:sz w:val="16"/>
                <w:szCs w:val="24"/>
                <w:lang w:val="et-EE"/>
              </w:rPr>
              <w:t>SR2</w:t>
            </w: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3234</w:t>
            </w:r>
            <w:r w:rsidRPr="008F14CC">
              <w:rPr>
                <w:rFonts w:cs="Arial"/>
                <w:caps/>
                <w:color w:val="auto"/>
                <w:sz w:val="16"/>
                <w:szCs w:val="24"/>
                <w:lang w:val="et-EE"/>
              </w:rPr>
              <w:tab/>
            </w:r>
            <w:r w:rsidRPr="008F14CC">
              <w:rPr>
                <w:rFonts w:cs="Arial"/>
                <w:color w:val="auto"/>
                <w:sz w:val="16"/>
                <w:szCs w:val="24"/>
                <w:lang w:val="et-EE"/>
              </w:rPr>
              <w:t xml:space="preserve"> ISEREAGEERIV TAHKE AINE TÜÜP C, TEMPERATUURI KONTROLL NÕUTAV (raudteevedu ei ole lubatud, vt 2.2.41.2.3).</w:t>
            </w:r>
          </w:p>
        </w:tc>
      </w:tr>
      <w:tr w:rsidR="00623C07" w:rsidRPr="008F14CC" w:rsidTr="00623C07">
        <w:trPr>
          <w:cantSplit/>
        </w:trPr>
        <w:tc>
          <w:tcPr>
            <w:tcW w:w="923" w:type="dxa"/>
            <w:gridSpan w:val="2"/>
            <w:vMerge/>
            <w:tcBorders>
              <w:left w:val="nil"/>
              <w:right w:val="nil"/>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val="restart"/>
            <w:tcBorders>
              <w:top w:val="single" w:sz="4" w:space="0" w:color="auto"/>
              <w:left w:val="nil"/>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val="restart"/>
            <w:tcBorders>
              <w:top w:val="single" w:sz="4" w:space="0" w:color="auto"/>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3235</w:t>
            </w:r>
            <w:r w:rsidRPr="008F14CC">
              <w:rPr>
                <w:rFonts w:cs="Arial"/>
                <w:caps/>
                <w:color w:val="auto"/>
                <w:sz w:val="16"/>
                <w:szCs w:val="24"/>
                <w:lang w:val="et-EE"/>
              </w:rPr>
              <w:tab/>
            </w:r>
            <w:r w:rsidRPr="008F14CC">
              <w:rPr>
                <w:rFonts w:cs="Arial"/>
                <w:color w:val="auto"/>
                <w:sz w:val="16"/>
                <w:szCs w:val="24"/>
                <w:lang w:val="et-EE"/>
              </w:rPr>
              <w:t>ISEREAGEERIV VEDELIK TÜÜP D, TEMPERATUURI KONTROLL NÕUTAV (raudteevedu ei ole lubatud, vt 2.2.41.2.3).</w:t>
            </w:r>
            <w:r w:rsidR="000767E3">
              <w:rPr>
                <w:rFonts w:cs="Arial"/>
                <w:color w:val="auto"/>
                <w:sz w:val="16"/>
                <w:szCs w:val="24"/>
                <w:lang w:val="et-EE"/>
              </w:rPr>
              <w:t xml:space="preserve"> </w:t>
            </w:r>
          </w:p>
        </w:tc>
      </w:tr>
      <w:tr w:rsidR="00623C07" w:rsidRPr="008F14CC" w:rsidTr="00623C07">
        <w:trPr>
          <w:cantSplit/>
        </w:trPr>
        <w:tc>
          <w:tcPr>
            <w:tcW w:w="923" w:type="dxa"/>
            <w:gridSpan w:val="2"/>
            <w:vMerge/>
            <w:tcBorders>
              <w:left w:val="nil"/>
              <w:bottom w:val="nil"/>
              <w:right w:val="nil"/>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left w:val="nil"/>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3236</w:t>
            </w:r>
            <w:r w:rsidRPr="008F14CC">
              <w:rPr>
                <w:rFonts w:cs="Arial"/>
                <w:caps/>
                <w:color w:val="auto"/>
                <w:sz w:val="16"/>
                <w:szCs w:val="24"/>
                <w:lang w:val="et-EE"/>
              </w:rPr>
              <w:tab/>
            </w:r>
            <w:r w:rsidRPr="008F14CC">
              <w:rPr>
                <w:rFonts w:cs="Arial"/>
                <w:color w:val="auto"/>
                <w:sz w:val="16"/>
                <w:szCs w:val="24"/>
                <w:lang w:val="et-EE"/>
              </w:rPr>
              <w:t>ISEREAGEERIV TAHKE AINE TÜÜP D, TEMPERATUURI KONTROLL NÕUTAV (raudteevedu ei ole lubatud, vt 2.2.41.2.3).</w:t>
            </w:r>
          </w:p>
        </w:tc>
      </w:tr>
      <w:tr w:rsidR="00623C07" w:rsidRPr="008F14CC" w:rsidTr="00623C07">
        <w:trPr>
          <w:cantSplit/>
        </w:trPr>
        <w:tc>
          <w:tcPr>
            <w:tcW w:w="2199" w:type="dxa"/>
            <w:gridSpan w:val="5"/>
            <w:tcBorders>
              <w:top w:val="nil"/>
              <w:left w:val="nil"/>
              <w:bottom w:val="nil"/>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3237</w:t>
            </w:r>
            <w:r w:rsidRPr="008F14CC">
              <w:rPr>
                <w:rFonts w:cs="Arial"/>
                <w:caps/>
                <w:color w:val="auto"/>
                <w:sz w:val="16"/>
                <w:szCs w:val="24"/>
                <w:lang w:val="et-EE"/>
              </w:rPr>
              <w:tab/>
            </w:r>
            <w:r w:rsidRPr="008F14CC">
              <w:rPr>
                <w:rFonts w:cs="Arial"/>
                <w:color w:val="auto"/>
                <w:sz w:val="16"/>
                <w:szCs w:val="24"/>
                <w:lang w:val="et-EE"/>
              </w:rPr>
              <w:t>ISEREAGEERIV VEDELIK TÜÜP E, TEMPERATUURI KONTROLL NÕUTAV (raudteevedu ei ole lubatud, vt 2.2.41.2.3).</w:t>
            </w:r>
          </w:p>
        </w:tc>
      </w:tr>
      <w:tr w:rsidR="00623C07" w:rsidRPr="008F14CC" w:rsidTr="00623C07">
        <w:trPr>
          <w:cantSplit/>
        </w:trPr>
        <w:tc>
          <w:tcPr>
            <w:tcW w:w="923" w:type="dxa"/>
            <w:gridSpan w:val="2"/>
            <w:tcBorders>
              <w:top w:val="nil"/>
              <w:left w:val="nil"/>
              <w:bottom w:val="nil"/>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val="restart"/>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3238</w:t>
            </w:r>
            <w:r w:rsidRPr="008F14CC">
              <w:rPr>
                <w:rFonts w:cs="Arial"/>
                <w:caps/>
                <w:color w:val="auto"/>
                <w:sz w:val="16"/>
                <w:szCs w:val="24"/>
                <w:lang w:val="et-EE"/>
              </w:rPr>
              <w:tab/>
            </w:r>
            <w:r w:rsidRPr="008F14CC">
              <w:rPr>
                <w:rFonts w:cs="Arial"/>
                <w:color w:val="auto"/>
                <w:sz w:val="16"/>
                <w:szCs w:val="24"/>
                <w:lang w:val="et-EE"/>
              </w:rPr>
              <w:t>ISEREAGEERIV TAHKE AINE TÜÜP E, TEMPERATUURI KONTROLL NÕUTAV (raudteevedu ei ole lubatud, vt 2.2.41.2.3).</w:t>
            </w:r>
            <w:r w:rsidR="000767E3">
              <w:rPr>
                <w:rFonts w:cs="Arial"/>
                <w:color w:val="auto"/>
                <w:sz w:val="16"/>
                <w:szCs w:val="24"/>
                <w:lang w:val="et-EE"/>
              </w:rPr>
              <w:t xml:space="preserve"> </w:t>
            </w:r>
            <w:r w:rsidRPr="008F14CC">
              <w:rPr>
                <w:rFonts w:cs="Arial"/>
                <w:color w:val="auto"/>
                <w:sz w:val="16"/>
                <w:szCs w:val="24"/>
                <w:lang w:val="et-EE"/>
              </w:rPr>
              <w:t>2.2.41.2.3)</w:t>
            </w:r>
          </w:p>
        </w:tc>
      </w:tr>
      <w:tr w:rsidR="00623C07" w:rsidRPr="008F14CC" w:rsidTr="00623C07">
        <w:trPr>
          <w:cantSplit/>
        </w:trPr>
        <w:tc>
          <w:tcPr>
            <w:tcW w:w="923" w:type="dxa"/>
            <w:gridSpan w:val="2"/>
            <w:tcBorders>
              <w:top w:val="nil"/>
              <w:left w:val="nil"/>
              <w:bottom w:val="nil"/>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nil"/>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3239</w:t>
            </w:r>
            <w:r w:rsidRPr="008F14CC">
              <w:rPr>
                <w:rFonts w:cs="Arial"/>
                <w:caps/>
                <w:color w:val="auto"/>
                <w:sz w:val="16"/>
                <w:szCs w:val="24"/>
                <w:lang w:val="et-EE"/>
              </w:rPr>
              <w:tab/>
            </w:r>
            <w:r w:rsidRPr="008F14CC">
              <w:rPr>
                <w:rFonts w:cs="Arial"/>
                <w:color w:val="auto"/>
                <w:sz w:val="16"/>
                <w:szCs w:val="24"/>
                <w:lang w:val="et-EE"/>
              </w:rPr>
              <w:t>ISEREAGEERIV VEDELIK TÜÜP F, TEMPERATUURI KONTROLL NÕUTAV (raudteevedu ei ole lubatud, vt 2.2.41.2.3).</w:t>
            </w:r>
          </w:p>
        </w:tc>
      </w:tr>
      <w:tr w:rsidR="00623C07" w:rsidRPr="008F14CC" w:rsidTr="00623C07">
        <w:trPr>
          <w:cantSplit/>
        </w:trPr>
        <w:tc>
          <w:tcPr>
            <w:tcW w:w="923" w:type="dxa"/>
            <w:gridSpan w:val="2"/>
            <w:tcBorders>
              <w:top w:val="nil"/>
              <w:left w:val="nil"/>
              <w:bottom w:val="nil"/>
            </w:tcBorders>
          </w:tcPr>
          <w:p w:rsidR="00623C07" w:rsidRPr="008F14CC" w:rsidRDefault="00623C07" w:rsidP="00623C07">
            <w:pPr>
              <w:pStyle w:val="Normaltext"/>
              <w:spacing w:before="0"/>
              <w:ind w:left="0"/>
              <w:rPr>
                <w:color w:val="auto"/>
                <w:sz w:val="16"/>
                <w:szCs w:val="24"/>
                <w:lang w:val="et-EE"/>
              </w:rPr>
            </w:pPr>
          </w:p>
        </w:tc>
        <w:tc>
          <w:tcPr>
            <w:tcW w:w="1276" w:type="dxa"/>
            <w:gridSpan w:val="3"/>
            <w:vMerge/>
            <w:tcBorders>
              <w:bottom w:val="nil"/>
            </w:tcBorders>
          </w:tcPr>
          <w:p w:rsidR="00623C07" w:rsidRPr="008F14CC" w:rsidRDefault="00623C07" w:rsidP="00623C07">
            <w:pPr>
              <w:pStyle w:val="Normaltext"/>
              <w:spacing w:before="0"/>
              <w:ind w:left="0"/>
              <w:rPr>
                <w:b/>
                <w:color w:val="auto"/>
                <w:sz w:val="16"/>
                <w:szCs w:val="24"/>
                <w:lang w:val="et-EE"/>
              </w:rPr>
            </w:pPr>
          </w:p>
        </w:tc>
        <w:tc>
          <w:tcPr>
            <w:tcW w:w="1218" w:type="dxa"/>
            <w:gridSpan w:val="2"/>
            <w:vMerge/>
            <w:tcBorders>
              <w:bottom w:val="nil"/>
              <w:right w:val="single" w:sz="4" w:space="0" w:color="auto"/>
            </w:tcBorders>
          </w:tcPr>
          <w:p w:rsidR="00623C07" w:rsidRPr="008F14CC" w:rsidRDefault="00623C07" w:rsidP="00623C07">
            <w:pPr>
              <w:pStyle w:val="Normaltext"/>
              <w:spacing w:before="0"/>
              <w:ind w:left="0"/>
              <w:rPr>
                <w:b/>
                <w:color w:val="auto"/>
                <w:sz w:val="16"/>
                <w:szCs w:val="24"/>
                <w:lang w:val="et-EE"/>
              </w:rPr>
            </w:pPr>
          </w:p>
        </w:tc>
        <w:tc>
          <w:tcPr>
            <w:tcW w:w="6329" w:type="dxa"/>
            <w:tcBorders>
              <w:top w:val="nil"/>
              <w:left w:val="single" w:sz="4" w:space="0" w:color="auto"/>
              <w:bottom w:val="single" w:sz="4" w:space="0" w:color="auto"/>
            </w:tcBorders>
          </w:tcPr>
          <w:p w:rsidR="00623C07" w:rsidRPr="008F14CC" w:rsidRDefault="00623C07" w:rsidP="00623C07">
            <w:pPr>
              <w:pStyle w:val="Normaltext"/>
              <w:spacing w:before="0"/>
              <w:ind w:left="720" w:hanging="720"/>
              <w:jc w:val="left"/>
              <w:rPr>
                <w:rFonts w:cs="Arial"/>
                <w:szCs w:val="24"/>
                <w:lang w:val="et-EE"/>
              </w:rPr>
            </w:pPr>
            <w:r w:rsidRPr="008F14CC">
              <w:rPr>
                <w:rFonts w:cs="Arial"/>
                <w:caps/>
                <w:color w:val="auto"/>
                <w:sz w:val="16"/>
                <w:szCs w:val="24"/>
                <w:lang w:val="et-EE"/>
              </w:rPr>
              <w:t>3240</w:t>
            </w:r>
            <w:r w:rsidRPr="008F14CC">
              <w:rPr>
                <w:rFonts w:cs="Arial"/>
                <w:caps/>
                <w:color w:val="auto"/>
                <w:sz w:val="16"/>
                <w:szCs w:val="24"/>
                <w:lang w:val="et-EE"/>
              </w:rPr>
              <w:tab/>
            </w:r>
            <w:r w:rsidRPr="008F14CC">
              <w:rPr>
                <w:rFonts w:cs="Arial"/>
                <w:color w:val="auto"/>
                <w:sz w:val="16"/>
                <w:szCs w:val="24"/>
                <w:lang w:val="et-EE"/>
              </w:rPr>
              <w:t>ISEREAGEERIV TAHKE AINE TÜÜP F, TEMPERATUURI KONTROLL NÕUTAV (raudteevedu ei ole lubatud, vt 2.2.41.2.3).</w:t>
            </w:r>
          </w:p>
        </w:tc>
      </w:tr>
    </w:tbl>
    <w:p w:rsidR="00623C07" w:rsidRPr="008F14CC" w:rsidRDefault="00623C07" w:rsidP="00623C07">
      <w:pPr>
        <w:rPr>
          <w:sz w:val="20"/>
        </w:rPr>
      </w:pPr>
    </w:p>
    <w:p w:rsidR="00623C07" w:rsidRPr="008F14CC" w:rsidRDefault="00D0146D" w:rsidP="00623C07">
      <w:pPr>
        <w:pStyle w:val="Style22"/>
        <w:widowControl/>
        <w:tabs>
          <w:tab w:val="left" w:pos="1646"/>
        </w:tabs>
        <w:spacing w:before="235"/>
        <w:ind w:left="1373"/>
        <w:rPr>
          <w:rStyle w:val="FontStyle100"/>
          <w:i w:val="0"/>
          <w:lang w:val="et-EE"/>
        </w:rPr>
      </w:pPr>
      <w:r w:rsidRPr="008F14CC">
        <w:rPr>
          <w:rStyle w:val="FontStyle100"/>
          <w:i w:val="0"/>
          <w:lang w:val="et-EE"/>
        </w:rPr>
        <w:t>a)</w:t>
      </w:r>
      <w:r w:rsidR="00623C07" w:rsidRPr="008F14CC">
        <w:rPr>
          <w:rStyle w:val="FontStyle100"/>
          <w:i w:val="0"/>
          <w:lang w:val="et-EE"/>
        </w:rPr>
        <w:tab/>
        <w:t>Metallid ja metalli sulamid pulbrilises või muus kergestisüttivas vormis, mis võivad iseeneslikult süttida, on klassi 4.2 kuuluvad ained.</w:t>
      </w:r>
    </w:p>
    <w:p w:rsidR="00623C07" w:rsidRPr="008F14CC" w:rsidRDefault="00D0146D" w:rsidP="00623C07">
      <w:pPr>
        <w:pStyle w:val="Style22"/>
        <w:widowControl/>
        <w:tabs>
          <w:tab w:val="left" w:pos="1646"/>
        </w:tabs>
        <w:spacing w:before="115"/>
        <w:ind w:left="1373"/>
        <w:rPr>
          <w:rStyle w:val="FontStyle100"/>
          <w:i w:val="0"/>
          <w:lang w:val="et-EE"/>
        </w:rPr>
      </w:pPr>
      <w:r w:rsidRPr="008F14CC">
        <w:rPr>
          <w:rStyle w:val="FontStyle100"/>
          <w:i w:val="0"/>
          <w:lang w:val="et-EE"/>
        </w:rPr>
        <w:t>b)</w:t>
      </w:r>
      <w:r w:rsidR="00623C07" w:rsidRPr="008F14CC">
        <w:rPr>
          <w:rStyle w:val="FontStyle100"/>
          <w:i w:val="0"/>
          <w:lang w:val="et-EE"/>
        </w:rPr>
        <w:tab/>
        <w:t>Metallid ja metalli sulamid pulbrilises või mõnes muus kergestisüttivas vormis, mis veega kokku puutudes eritavad kergestisüttivaid gaase, on klassi 4.3 kuuluvad ained.</w:t>
      </w:r>
    </w:p>
    <w:p w:rsidR="00623C07" w:rsidRPr="008F14CC" w:rsidRDefault="00D0146D" w:rsidP="00623C07">
      <w:pPr>
        <w:pStyle w:val="Style22"/>
        <w:widowControl/>
        <w:tabs>
          <w:tab w:val="left" w:pos="1786"/>
        </w:tabs>
        <w:spacing w:before="120" w:line="226" w:lineRule="exact"/>
        <w:ind w:left="1382"/>
        <w:rPr>
          <w:rStyle w:val="FontStyle100"/>
          <w:i w:val="0"/>
          <w:lang w:val="et-EE"/>
        </w:rPr>
      </w:pPr>
      <w:r w:rsidRPr="008F14CC">
        <w:rPr>
          <w:rStyle w:val="FontStyle100"/>
          <w:i w:val="0"/>
          <w:lang w:val="et-EE"/>
        </w:rPr>
        <w:t>c)</w:t>
      </w:r>
      <w:r w:rsidR="00623C07" w:rsidRPr="008F14CC">
        <w:rPr>
          <w:rStyle w:val="FontStyle100"/>
          <w:i w:val="0"/>
          <w:lang w:val="et-EE"/>
        </w:rPr>
        <w:tab/>
        <w:t>Metallhüdriidid, mis veega kokkupuutes eritavad kergestisüttivaid gaase, on klassi 4.3 kuuluvad ained. Alumiinium boorhüdriid või alumiinium boorhüdriid seadmetes on klassi 4.2 ained, ÜRO nr 2870.</w:t>
      </w:r>
    </w:p>
    <w:p w:rsidR="00623C07" w:rsidRPr="008F14CC" w:rsidRDefault="00623C07" w:rsidP="00623C07">
      <w:pPr>
        <w:pStyle w:val="Style8"/>
        <w:widowControl/>
        <w:spacing w:before="14"/>
        <w:ind w:left="1387"/>
        <w:rPr>
          <w:rStyle w:val="FontStyle100"/>
          <w:lang w:val="et-EE"/>
        </w:rPr>
      </w:pPr>
    </w:p>
    <w:p w:rsidR="00623C07" w:rsidRPr="008F14CC" w:rsidRDefault="00623C07" w:rsidP="00623C07">
      <w:pPr>
        <w:pStyle w:val="Style8"/>
        <w:widowControl/>
        <w:spacing w:before="14"/>
        <w:ind w:left="1387"/>
        <w:rPr>
          <w:rStyle w:val="FontStyle100"/>
          <w:lang w:val="et-EE"/>
        </w:rPr>
        <w:sectPr w:rsidR="00623C07" w:rsidRPr="008F14CC">
          <w:footnotePr>
            <w:numRestart w:val="eachSect"/>
          </w:footnotePr>
          <w:pgSz w:w="11909" w:h="16834"/>
          <w:pgMar w:top="1135" w:right="1080" w:bottom="720" w:left="1133" w:header="720" w:footer="720" w:gutter="0"/>
          <w:cols w:space="60"/>
          <w:noEndnote/>
        </w:sectPr>
      </w:pPr>
    </w:p>
    <w:p w:rsidR="00623C07" w:rsidRPr="008F14CC" w:rsidRDefault="00623C07" w:rsidP="00623C07">
      <w:pPr>
        <w:pStyle w:val="Style14"/>
        <w:widowControl/>
        <w:ind w:left="1214"/>
        <w:rPr>
          <w:rStyle w:val="FontStyle101"/>
          <w:i w:val="0"/>
          <w:lang w:val="et-EE"/>
        </w:rPr>
      </w:pPr>
      <w:r w:rsidRPr="008F14CC">
        <w:rPr>
          <w:rStyle w:val="FontStyle101"/>
          <w:i w:val="0"/>
          <w:lang w:val="et-EE"/>
        </w:rPr>
        <w:lastRenderedPageBreak/>
        <w:t>2.2.41.4 ÜRO numbriga määratud, pakendites veetavate isereageerivate aine nimekiri</w:t>
      </w:r>
    </w:p>
    <w:p w:rsidR="00623C07" w:rsidRPr="008F14CC" w:rsidRDefault="00623C07" w:rsidP="00623C07">
      <w:pPr>
        <w:pStyle w:val="Style8"/>
        <w:widowControl/>
        <w:spacing w:before="96" w:line="264" w:lineRule="exact"/>
        <w:ind w:left="1214"/>
        <w:rPr>
          <w:rStyle w:val="FontStyle100"/>
          <w:i w:val="0"/>
          <w:lang w:val="et-EE"/>
        </w:rPr>
      </w:pPr>
      <w:r w:rsidRPr="008F14CC">
        <w:rPr>
          <w:rStyle w:val="FontStyle100"/>
          <w:i w:val="0"/>
          <w:lang w:val="et-EE"/>
        </w:rPr>
        <w:t>Veerus „Pakkimismeetod" osutavad koodid „OP1" kuni „OP8" pakkimismeetoditele, mis on kirjeldatud pakkimiseeskirja P520 punktis 4.1.4.1 (vt ka 4.1.7.1). Veetavad isereageerivad ained peavad vastama klassifikatsioonile ning loetletud piir- ja ohutemperatuurile (mis on tuletatud SADTst). IBCdes veoks lubatud ainete osas vaata pakkimiseeskirjadega P520 punkti 4.1.4.1 ja paagis vedada lubatud ainete osas vaata kergpaagi instruktsiooni T23 punkti 4.2.5.2 peatükis 4.2.</w:t>
      </w:r>
    </w:p>
    <w:p w:rsidR="00623C07" w:rsidRPr="008F14CC" w:rsidRDefault="00623C07" w:rsidP="008F14CC">
      <w:pPr>
        <w:pStyle w:val="Style60"/>
        <w:spacing w:before="226" w:line="226" w:lineRule="exact"/>
        <w:ind w:left="2002" w:hanging="788"/>
        <w:jc w:val="left"/>
        <w:rPr>
          <w:rStyle w:val="FontStyle106"/>
          <w:rFonts w:ascii="Arial" w:hAnsi="Arial" w:cs="Arial"/>
          <w:i/>
          <w:color w:val="000000"/>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Selles tabelis esitatud isereageerivate ainete klassifikatsiooni aluseks on tehniliselt puhtad ained (välja arvatud juhul, kui eraldi on märgitud, et aine kontsentratsioon on alla 100%). Muude kontsentratsioonide puhul võib ainet klassifitseerida teisiti, järgides „Katsete ja kriteeriumide käsiraamatu" II osas ja alajaos 2.2.41.1.17 toodud eeskirja.</w:t>
      </w:r>
    </w:p>
    <w:p w:rsidR="00623C07" w:rsidRPr="008F14CC" w:rsidRDefault="00623C07" w:rsidP="00623C07">
      <w:pPr>
        <w:spacing w:after="12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18"/>
        <w:gridCol w:w="1416"/>
        <w:gridCol w:w="1133"/>
        <w:gridCol w:w="1512"/>
        <w:gridCol w:w="1602"/>
      </w:tblGrid>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73"/>
              <w:widowControl/>
              <w:spacing w:line="240" w:lineRule="auto"/>
              <w:ind w:left="446"/>
              <w:jc w:val="center"/>
              <w:rPr>
                <w:rStyle w:val="FontStyle101"/>
                <w:lang w:val="et-EE"/>
              </w:rPr>
            </w:pPr>
            <w:r w:rsidRPr="008F14CC">
              <w:rPr>
                <w:rStyle w:val="FontStyle101"/>
                <w:lang w:val="et-EE"/>
              </w:rPr>
              <w:t>AINE NIMETUS</w:t>
            </w:r>
          </w:p>
        </w:tc>
        <w:tc>
          <w:tcPr>
            <w:tcW w:w="1416" w:type="dxa"/>
            <w:tcBorders>
              <w:top w:val="single" w:sz="6" w:space="0" w:color="auto"/>
              <w:left w:val="single" w:sz="6" w:space="0" w:color="auto"/>
              <w:bottom w:val="single" w:sz="6" w:space="0" w:color="auto"/>
              <w:right w:val="single" w:sz="6" w:space="0" w:color="auto"/>
            </w:tcBorders>
          </w:tcPr>
          <w:p w:rsidR="00B571A2" w:rsidRPr="008F14CC" w:rsidRDefault="00623C07" w:rsidP="008F14CC">
            <w:pPr>
              <w:pStyle w:val="Style73"/>
              <w:widowControl/>
              <w:spacing w:line="254" w:lineRule="exact"/>
              <w:jc w:val="right"/>
              <w:rPr>
                <w:rStyle w:val="FontStyle101"/>
                <w:lang w:val="et-EE"/>
              </w:rPr>
            </w:pPr>
            <w:r w:rsidRPr="008F14CC">
              <w:rPr>
                <w:rStyle w:val="FontStyle101"/>
                <w:lang w:val="et-EE"/>
              </w:rPr>
              <w:t>Kontsentra</w:t>
            </w:r>
          </w:p>
          <w:p w:rsidR="00623C07" w:rsidRPr="008F14CC" w:rsidRDefault="00623C07" w:rsidP="008F14CC">
            <w:pPr>
              <w:pStyle w:val="Style73"/>
              <w:widowControl/>
              <w:spacing w:line="254" w:lineRule="exact"/>
              <w:jc w:val="right"/>
              <w:rPr>
                <w:rStyle w:val="FontStyle101"/>
                <w:lang w:val="et-EE"/>
              </w:rPr>
            </w:pPr>
            <w:r w:rsidRPr="008F14CC">
              <w:rPr>
                <w:rStyle w:val="FontStyle101"/>
                <w:lang w:val="et-EE"/>
              </w:rPr>
              <w:t>tsioon (%)</w:t>
            </w:r>
          </w:p>
        </w:tc>
        <w:tc>
          <w:tcPr>
            <w:tcW w:w="1133" w:type="dxa"/>
            <w:tcBorders>
              <w:top w:val="single" w:sz="6" w:space="0" w:color="auto"/>
              <w:left w:val="single" w:sz="6" w:space="0" w:color="auto"/>
              <w:bottom w:val="single" w:sz="6" w:space="0" w:color="auto"/>
              <w:right w:val="single" w:sz="6" w:space="0" w:color="auto"/>
            </w:tcBorders>
          </w:tcPr>
          <w:p w:rsidR="00B571A2" w:rsidRPr="008F14CC" w:rsidRDefault="00623C07" w:rsidP="008F14CC">
            <w:pPr>
              <w:pStyle w:val="Style73"/>
              <w:widowControl/>
              <w:jc w:val="right"/>
              <w:rPr>
                <w:rStyle w:val="FontStyle101"/>
                <w:lang w:val="et-EE"/>
              </w:rPr>
            </w:pPr>
            <w:r w:rsidRPr="008F14CC">
              <w:rPr>
                <w:rStyle w:val="FontStyle101"/>
                <w:lang w:val="et-EE"/>
              </w:rPr>
              <w:t>Pakkimis</w:t>
            </w:r>
          </w:p>
          <w:p w:rsidR="00623C07" w:rsidRPr="008F14CC" w:rsidRDefault="00623C07" w:rsidP="008F14CC">
            <w:pPr>
              <w:pStyle w:val="Style73"/>
              <w:widowControl/>
              <w:jc w:val="right"/>
              <w:rPr>
                <w:rStyle w:val="FontStyle101"/>
                <w:lang w:val="et-EE"/>
              </w:rPr>
            </w:pPr>
            <w:r w:rsidRPr="008F14CC">
              <w:rPr>
                <w:rStyle w:val="FontStyle101"/>
                <w:lang w:val="et-EE"/>
              </w:rPr>
              <w:t>meetod</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73"/>
              <w:widowControl/>
              <w:spacing w:line="240" w:lineRule="auto"/>
              <w:jc w:val="center"/>
              <w:rPr>
                <w:rStyle w:val="FontStyle101"/>
                <w:lang w:val="et-EE"/>
              </w:rPr>
            </w:pPr>
            <w:r w:rsidRPr="008F14CC">
              <w:rPr>
                <w:rStyle w:val="FontStyle101"/>
                <w:lang w:val="et-EE"/>
              </w:rPr>
              <w:t>ÜRO nr</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73"/>
              <w:widowControl/>
              <w:spacing w:line="240" w:lineRule="auto"/>
              <w:jc w:val="center"/>
              <w:rPr>
                <w:rStyle w:val="FontStyle101"/>
                <w:lang w:val="et-EE"/>
              </w:rPr>
            </w:pPr>
            <w:r w:rsidRPr="008F14CC">
              <w:rPr>
                <w:rStyle w:val="FontStyle101"/>
                <w:lang w:val="et-EE"/>
              </w:rPr>
              <w:t>Märkus</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AMMOONIUMKARBAMIIDI PREPARAAT TÜÜP B, TEMPERATUUR KONTROLLI ALL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&lt; 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3232</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AMMOONIUMKARBAMIIDI PREPARAAT TÜÜP C</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&lt; 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OР6</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3224</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AMMOONIUMKARBAMIIDI PREPARAAT TÜÜP C, TEMPERATUUR KONTROLLI ALL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&lt; 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3234</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AMMOONIUMKARBAMIIDI PREPARAAT TÜÜP 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&lt; 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(5)</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AMMOONIUMKARBAMIIDI PREPARAAT TÜÜP D, TEMPERATUUR KONTROLLI ALL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&lt; 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rPr>
                <w:rStyle w:val="FontStyle100"/>
                <w:lang w:val="et-EE"/>
              </w:rPr>
            </w:pPr>
            <w:r w:rsidRPr="008F14CC">
              <w:rPr>
                <w:rStyle w:val="FontStyle100"/>
                <w:lang w:val="et-EE"/>
              </w:rPr>
              <w:t>2,2-AMMOONIUM(2,4-DIMETÜÜL-4- METOKSÜVALERONITRIIL)</w:t>
            </w:r>
          </w:p>
          <w:p w:rsidR="00623C07" w:rsidRPr="008F14CC" w:rsidRDefault="00623C07" w:rsidP="00623C07">
            <w:pPr>
              <w:pStyle w:val="Style35"/>
              <w:widowControl/>
              <w:spacing w:line="226" w:lineRule="exact"/>
              <w:rPr>
                <w:rStyle w:val="FontStyle100"/>
                <w:lang w:val="et-EE"/>
              </w:rPr>
            </w:pPr>
          </w:p>
          <w:p w:rsidR="00623C07" w:rsidRPr="008F14CC" w:rsidRDefault="00623C07" w:rsidP="00623C07">
            <w:pPr>
              <w:pStyle w:val="Style35"/>
              <w:widowControl/>
              <w:spacing w:line="226" w:lineRule="exact"/>
              <w:rPr>
                <w:rStyle w:val="FontStyle100"/>
                <w:lang w:val="et-EE"/>
              </w:rPr>
            </w:pP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spacing w:line="226" w:lineRule="exact"/>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right="1330"/>
              <w:rPr>
                <w:rStyle w:val="FontStyle100"/>
                <w:lang w:val="et-EE"/>
              </w:rPr>
            </w:pPr>
            <w:r w:rsidRPr="008F14CC">
              <w:rPr>
                <w:rStyle w:val="FontStyle100"/>
                <w:lang w:val="et-EE"/>
              </w:rPr>
              <w:t>2,2-AMMOONIUM(2,4-DIMETÜÜLVALERONITRIIL)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2,2-AMMOONIUM(ETÜÜL-2-METÜÜLPROPIONAAT)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3235</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1,1-AMMOONIUM(HEKSAHÜDROBENSONITRIIL)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2,2-AMMOONIUM(ISOBUTÜRONITRIIL)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3234</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2,2-AMMOONIUM(ISOBUTÜRONITRIIL) pasta vee alusel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sz w:val="20"/>
                <w:lang w:val="et-EE"/>
              </w:rPr>
              <w:t>≤</w:t>
            </w:r>
            <w:r w:rsidRPr="008F14CC">
              <w:rPr>
                <w:rStyle w:val="FontStyle100"/>
                <w:lang w:val="et-EE"/>
              </w:rPr>
              <w:t xml:space="preserve"> 50%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OР6</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3224</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2,2-ASODI(2-METÜÜLBUTÜRONITRIIL)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firstLine="5"/>
              <w:rPr>
                <w:rStyle w:val="FontStyle100"/>
                <w:lang w:val="et-EE"/>
              </w:rPr>
            </w:pPr>
            <w:r w:rsidRPr="008F14CC">
              <w:rPr>
                <w:rStyle w:val="FontStyle100"/>
                <w:lang w:val="et-EE"/>
              </w:rPr>
              <w:t>BENSEEN-1,3-DISULFONÜÜLHÜDRASIID, pasta</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52</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BENSEEN SULFONÜÜLHÜDRASIID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4-(BENÜÜL(ETÜÜL)AMINO)-3-ETOKSÜ-BENSEENDIAMMOONIUM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4-(BENÜÜL(METÜÜL)AMINO)-3-ETOKSÜBENSEENDIAMMOONIUM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rPr>
                <w:rStyle w:val="FontStyle100"/>
                <w:lang w:val="et-EE"/>
              </w:rPr>
            </w:pPr>
            <w:r w:rsidRPr="008F14CC">
              <w:rPr>
                <w:rStyle w:val="FontStyle100"/>
                <w:lang w:val="et-EE"/>
              </w:rPr>
              <w:t>3-KLORO-4-DIETÜÜLAMINOBENSEENDIAMMOONIUM TSINKKLORIID</w:t>
            </w:r>
          </w:p>
          <w:p w:rsidR="00623C07" w:rsidRPr="008F14CC" w:rsidRDefault="00623C07" w:rsidP="00623C07">
            <w:pPr>
              <w:pStyle w:val="Style35"/>
              <w:widowControl/>
              <w:spacing w:line="226" w:lineRule="exact"/>
              <w:ind w:firstLine="5"/>
              <w:rPr>
                <w:rStyle w:val="FontStyle100"/>
                <w:lang w:val="et-EE"/>
              </w:rPr>
            </w:pP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right="1810"/>
              <w:rPr>
                <w:rStyle w:val="FontStyle100"/>
                <w:lang w:val="et-EE"/>
              </w:rPr>
            </w:pPr>
            <w:r w:rsidRPr="008F14CC">
              <w:rPr>
                <w:rStyle w:val="FontStyle100"/>
                <w:lang w:val="et-EE"/>
              </w:rPr>
              <w:t>2-DIASO-1 -NAFTOOL-4-SULFONÜÜLKLORIID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OP5</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3222</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(2)</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right="1810"/>
              <w:rPr>
                <w:rStyle w:val="FontStyle100"/>
                <w:lang w:val="et-EE"/>
              </w:rPr>
            </w:pPr>
            <w:r w:rsidRPr="008F14CC">
              <w:rPr>
                <w:rStyle w:val="FontStyle100"/>
                <w:lang w:val="et-EE"/>
              </w:rPr>
              <w:t>2-DIASO-1-NAFTOOL-5-SULFONÜÜLKLORIID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OP5</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3222</w:t>
            </w:r>
          </w:p>
        </w:tc>
        <w:tc>
          <w:tcPr>
            <w:tcW w:w="160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(2)</w:t>
            </w:r>
          </w:p>
        </w:tc>
      </w:tr>
    </w:tbl>
    <w:p w:rsidR="00623C07" w:rsidRPr="008F14CC" w:rsidRDefault="00623C07" w:rsidP="00623C07">
      <w:pPr>
        <w:rPr>
          <w:rStyle w:val="FontStyle100"/>
        </w:rPr>
        <w:sectPr w:rsidR="00623C07" w:rsidRPr="008F14CC">
          <w:footnotePr>
            <w:numRestart w:val="eachSect"/>
          </w:footnotePr>
          <w:pgSz w:w="11909" w:h="16834"/>
          <w:pgMar w:top="1135" w:right="845" w:bottom="720" w:left="129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118"/>
        <w:gridCol w:w="1416"/>
        <w:gridCol w:w="1133"/>
        <w:gridCol w:w="1512"/>
        <w:gridCol w:w="1474"/>
      </w:tblGrid>
      <w:tr w:rsidR="00B571A2" w:rsidRPr="008F14CC" w:rsidTr="008F14CC">
        <w:tc>
          <w:tcPr>
            <w:tcW w:w="4118" w:type="dxa"/>
            <w:tcBorders>
              <w:top w:val="single" w:sz="6" w:space="0" w:color="auto"/>
              <w:left w:val="single" w:sz="6" w:space="0" w:color="auto"/>
              <w:bottom w:val="single" w:sz="6" w:space="0" w:color="auto"/>
              <w:right w:val="single" w:sz="6" w:space="0" w:color="auto"/>
            </w:tcBorders>
          </w:tcPr>
          <w:p w:rsidR="00B571A2" w:rsidRPr="008F14CC" w:rsidRDefault="00B571A2" w:rsidP="008F14CC">
            <w:pPr>
              <w:pStyle w:val="Style73"/>
              <w:widowControl/>
              <w:spacing w:line="240" w:lineRule="auto"/>
              <w:ind w:left="446"/>
              <w:jc w:val="center"/>
              <w:rPr>
                <w:rStyle w:val="FontStyle101"/>
                <w:lang w:val="et-EE"/>
              </w:rPr>
            </w:pPr>
            <w:r w:rsidRPr="008F14CC">
              <w:rPr>
                <w:rStyle w:val="FontStyle101"/>
                <w:lang w:val="et-EE"/>
              </w:rPr>
              <w:lastRenderedPageBreak/>
              <w:t>AINE NIMETUS</w:t>
            </w:r>
          </w:p>
        </w:tc>
        <w:tc>
          <w:tcPr>
            <w:tcW w:w="1416" w:type="dxa"/>
            <w:tcBorders>
              <w:top w:val="single" w:sz="6" w:space="0" w:color="auto"/>
              <w:left w:val="single" w:sz="6" w:space="0" w:color="auto"/>
              <w:bottom w:val="single" w:sz="6" w:space="0" w:color="auto"/>
              <w:right w:val="single" w:sz="6" w:space="0" w:color="auto"/>
            </w:tcBorders>
          </w:tcPr>
          <w:p w:rsidR="00B571A2" w:rsidRPr="008F14CC" w:rsidRDefault="00B571A2" w:rsidP="004D1AFD">
            <w:pPr>
              <w:pStyle w:val="Style73"/>
              <w:widowControl/>
              <w:spacing w:line="254" w:lineRule="exact"/>
              <w:jc w:val="right"/>
              <w:rPr>
                <w:rStyle w:val="FontStyle101"/>
                <w:lang w:val="et-EE"/>
              </w:rPr>
            </w:pPr>
            <w:r w:rsidRPr="008F14CC">
              <w:rPr>
                <w:rStyle w:val="FontStyle101"/>
                <w:lang w:val="et-EE"/>
              </w:rPr>
              <w:t>Kontsentra</w:t>
            </w:r>
          </w:p>
          <w:p w:rsidR="00B571A2" w:rsidRPr="008F14CC" w:rsidRDefault="00B571A2" w:rsidP="008F14CC">
            <w:pPr>
              <w:pStyle w:val="Style73"/>
              <w:widowControl/>
              <w:spacing w:line="254" w:lineRule="exact"/>
              <w:jc w:val="right"/>
              <w:rPr>
                <w:rStyle w:val="FontStyle101"/>
                <w:lang w:val="et-EE"/>
              </w:rPr>
            </w:pPr>
            <w:r w:rsidRPr="008F14CC">
              <w:rPr>
                <w:rStyle w:val="FontStyle101"/>
                <w:lang w:val="et-EE"/>
              </w:rPr>
              <w:t>tsioon (%)</w:t>
            </w:r>
          </w:p>
        </w:tc>
        <w:tc>
          <w:tcPr>
            <w:tcW w:w="1133" w:type="dxa"/>
            <w:tcBorders>
              <w:top w:val="single" w:sz="6" w:space="0" w:color="auto"/>
              <w:left w:val="single" w:sz="6" w:space="0" w:color="auto"/>
              <w:bottom w:val="single" w:sz="6" w:space="0" w:color="auto"/>
              <w:right w:val="single" w:sz="6" w:space="0" w:color="auto"/>
            </w:tcBorders>
          </w:tcPr>
          <w:p w:rsidR="00B571A2" w:rsidRPr="008F14CC" w:rsidRDefault="00B571A2" w:rsidP="004D1AFD">
            <w:pPr>
              <w:pStyle w:val="Style73"/>
              <w:widowControl/>
              <w:jc w:val="right"/>
              <w:rPr>
                <w:rStyle w:val="FontStyle101"/>
                <w:lang w:val="et-EE"/>
              </w:rPr>
            </w:pPr>
            <w:r w:rsidRPr="008F14CC">
              <w:rPr>
                <w:rStyle w:val="FontStyle101"/>
                <w:lang w:val="et-EE"/>
              </w:rPr>
              <w:t>Pakkimis</w:t>
            </w:r>
          </w:p>
          <w:p w:rsidR="00B571A2" w:rsidRPr="008F14CC" w:rsidRDefault="00B571A2" w:rsidP="008F14CC">
            <w:pPr>
              <w:pStyle w:val="Style73"/>
              <w:widowControl/>
              <w:jc w:val="right"/>
              <w:rPr>
                <w:rStyle w:val="FontStyle101"/>
                <w:lang w:val="et-EE"/>
              </w:rPr>
            </w:pPr>
            <w:r w:rsidRPr="008F14CC">
              <w:rPr>
                <w:rStyle w:val="FontStyle101"/>
                <w:lang w:val="et-EE"/>
              </w:rPr>
              <w:t>meetod</w:t>
            </w:r>
          </w:p>
        </w:tc>
        <w:tc>
          <w:tcPr>
            <w:tcW w:w="1512" w:type="dxa"/>
            <w:tcBorders>
              <w:top w:val="single" w:sz="6" w:space="0" w:color="auto"/>
              <w:left w:val="single" w:sz="6" w:space="0" w:color="auto"/>
              <w:bottom w:val="single" w:sz="6" w:space="0" w:color="auto"/>
              <w:right w:val="single" w:sz="6" w:space="0" w:color="auto"/>
            </w:tcBorders>
          </w:tcPr>
          <w:p w:rsidR="00B571A2" w:rsidRPr="008F14CC" w:rsidRDefault="00B571A2" w:rsidP="008F14CC">
            <w:pPr>
              <w:pStyle w:val="Style73"/>
              <w:widowControl/>
              <w:spacing w:line="240" w:lineRule="auto"/>
              <w:jc w:val="center"/>
              <w:rPr>
                <w:rStyle w:val="FontStyle101"/>
                <w:lang w:val="et-EE"/>
              </w:rPr>
            </w:pPr>
            <w:r w:rsidRPr="008F14CC">
              <w:rPr>
                <w:rStyle w:val="FontStyle101"/>
                <w:lang w:val="et-EE"/>
              </w:rPr>
              <w:t>ÜRO nr</w:t>
            </w:r>
          </w:p>
        </w:tc>
        <w:tc>
          <w:tcPr>
            <w:tcW w:w="1474" w:type="dxa"/>
            <w:tcBorders>
              <w:top w:val="single" w:sz="6" w:space="0" w:color="auto"/>
              <w:left w:val="single" w:sz="6" w:space="0" w:color="auto"/>
              <w:bottom w:val="single" w:sz="6" w:space="0" w:color="auto"/>
              <w:right w:val="single" w:sz="6" w:space="0" w:color="auto"/>
            </w:tcBorders>
          </w:tcPr>
          <w:p w:rsidR="00B571A2" w:rsidRPr="008F14CC" w:rsidRDefault="00B571A2" w:rsidP="008F14CC">
            <w:pPr>
              <w:pStyle w:val="Style73"/>
              <w:widowControl/>
              <w:spacing w:line="240" w:lineRule="auto"/>
              <w:jc w:val="center"/>
              <w:rPr>
                <w:rStyle w:val="FontStyle101"/>
                <w:lang w:val="et-EE"/>
              </w:rPr>
            </w:pPr>
            <w:r w:rsidRPr="008F14CC">
              <w:rPr>
                <w:rStyle w:val="FontStyle101"/>
                <w:lang w:val="et-EE"/>
              </w:rPr>
              <w:t>Märkus</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2,5-DIBUTOKSÜ-4-(4-MORFOLINÜÜL)-BENSEENDIAMMOONIUM, TETRAKLOROTSINKAAT</w:t>
            </w:r>
          </w:p>
          <w:p w:rsidR="00623C07" w:rsidRPr="008F14CC" w:rsidRDefault="00623C07" w:rsidP="00623C07">
            <w:pPr>
              <w:pStyle w:val="Style35"/>
              <w:widowControl/>
              <w:spacing w:line="240" w:lineRule="auto"/>
              <w:rPr>
                <w:rStyle w:val="FontStyle100"/>
                <w:lang w:val="et-EE"/>
              </w:rPr>
            </w:pPr>
          </w:p>
          <w:p w:rsidR="00623C07" w:rsidRPr="008F14CC" w:rsidRDefault="00623C07" w:rsidP="00623C07">
            <w:pPr>
              <w:pStyle w:val="Style35"/>
              <w:widowControl/>
              <w:spacing w:line="240" w:lineRule="auto"/>
              <w:rPr>
                <w:rStyle w:val="FontStyle100"/>
                <w:lang w:val="et-EE"/>
              </w:rPr>
            </w:pPr>
            <w:r w:rsidRPr="008F14CC">
              <w:rPr>
                <w:rStyle w:val="FontStyle100"/>
                <w:lang w:val="et-EE"/>
              </w:rPr>
              <w:t>(2:1)</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ОР8</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3228</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4-(DIMETÜÜLAMINO)-BENSEENDIAMMOONIUM TRIKLOROTSINKAAT (-1)</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OP8</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3228</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2,5-DIETOKSÜ-4-FENÜÜLSULFONÜÜL-BENSEEN DIAMMOONIUM TSINKKLORIID</w:t>
            </w:r>
          </w:p>
          <w:p w:rsidR="00623C07" w:rsidRPr="008F14CC" w:rsidRDefault="00623C07" w:rsidP="00623C07">
            <w:pPr>
              <w:pStyle w:val="Style35"/>
              <w:widowControl/>
              <w:rPr>
                <w:rStyle w:val="FontStyle100"/>
                <w:lang w:val="et-EE"/>
              </w:rPr>
            </w:pP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67-100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2,5-DIETOKSÜ-4-FENÜÜLSULFONÜÜL-BENSEEN DIAMMOONIUM TSINKKLORIID</w:t>
            </w:r>
          </w:p>
          <w:p w:rsidR="00623C07" w:rsidRPr="008F14CC" w:rsidRDefault="00623C07" w:rsidP="00623C07">
            <w:pPr>
              <w:pStyle w:val="Style35"/>
              <w:widowControl/>
              <w:rPr>
                <w:rStyle w:val="FontStyle100"/>
                <w:lang w:val="et-EE"/>
              </w:rPr>
            </w:pP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66</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ind w:left="5" w:hanging="5"/>
              <w:rPr>
                <w:rStyle w:val="FontStyle100"/>
                <w:lang w:val="et-EE"/>
              </w:rPr>
            </w:pPr>
            <w:r w:rsidRPr="008F14CC">
              <w:rPr>
                <w:rStyle w:val="FontStyle100"/>
                <w:lang w:val="et-EE"/>
              </w:rPr>
              <w:t>2,5-DIETOKSÜ-4-MORFOLIIN-BENSEEN DIAMMOONIUM TETRAFLUOROBORAAT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spacing w:line="226" w:lineRule="exact"/>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2,5-DIETOKSÜ-4-(4-MORFOLINÜÜL)-BENSEENDIAMMOONIUMSULFAAT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2,5-DIETOKSÜ-4-FENÜÜLSULFONÜÜL-BENSEEN DIAMMOONIUM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67</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DIETÜLEENGLÜKOOL DI (ALLÜÜLKARBONAAT) + DI-ISOPROPÜÜLPEROKSÜDIKARBONAAT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ind w:left="346"/>
              <w:rPr>
                <w:rStyle w:val="FontStyle100"/>
                <w:lang w:val="et-EE"/>
              </w:rPr>
            </w:pPr>
            <w:r w:rsidRPr="008F14CC">
              <w:rPr>
                <w:sz w:val="20"/>
                <w:lang w:val="et-EE"/>
              </w:rPr>
              <w:t>≥</w:t>
            </w:r>
            <w:r w:rsidRPr="008F14CC">
              <w:rPr>
                <w:rStyle w:val="FontStyle100"/>
                <w:lang w:val="et-EE"/>
              </w:rPr>
              <w:t xml:space="preserve">88 + </w:t>
            </w:r>
            <w:r w:rsidRPr="008F14CC">
              <w:rPr>
                <w:sz w:val="20"/>
                <w:lang w:val="et-EE"/>
              </w:rPr>
              <w:t>≤</w:t>
            </w:r>
            <w:r w:rsidRPr="008F14CC">
              <w:rPr>
                <w:rStyle w:val="FontStyle100"/>
                <w:lang w:val="et-EE"/>
              </w:rPr>
              <w:t xml:space="preserve"> 12</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3237</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2,5-DIMETOKSÜ-4-(4-METÜÜLFENÜÜLSULFONÜÜL)-BENSEEN DIAMMOONIUM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79</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4-DIMETÜÜLAMINO-6-(2-DIMETÜÜLAMINOETOKSÜ) TOLUEEN-2-DIAMMOONIUM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right="1339"/>
              <w:rPr>
                <w:rStyle w:val="FontStyle100"/>
                <w:lang w:val="et-EE"/>
              </w:rPr>
            </w:pPr>
            <w:r w:rsidRPr="008F14CC">
              <w:rPr>
                <w:rStyle w:val="FontStyle100"/>
                <w:lang w:val="et-EE"/>
              </w:rPr>
              <w:t>N,N'-DINITROSO-N,N'-DIMEÜÜL TEREFTAALALAMIID, pasta</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72</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OР6</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3224</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N,N'-DINITROSOPENTAMETÜLEEN-TETRAMIIN</w:t>
            </w:r>
          </w:p>
          <w:p w:rsidR="00623C07" w:rsidRPr="008F14CC" w:rsidRDefault="00623C07" w:rsidP="00623C07">
            <w:pPr>
              <w:pStyle w:val="Style35"/>
              <w:widowControl/>
              <w:spacing w:line="240" w:lineRule="auto"/>
              <w:rPr>
                <w:rStyle w:val="FontStyle100"/>
                <w:lang w:val="et-EE"/>
              </w:rPr>
            </w:pP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82</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OР6</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3224</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(7)</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2 DIASO-1-NAFTOOLI SULFOONHAPPE EETER, TÜÜP 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&lt; 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(9)</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right="1402"/>
              <w:rPr>
                <w:rStyle w:val="FontStyle100"/>
                <w:lang w:val="et-EE"/>
              </w:rPr>
            </w:pPr>
            <w:r w:rsidRPr="008F14CC">
              <w:rPr>
                <w:rStyle w:val="FontStyle100"/>
                <w:lang w:val="et-EE"/>
              </w:rPr>
              <w:t>DIFENÜÜLOKSIID-4,4'-DISULFONÜÜLHÜDRASIID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4-DIPROPÜÜLAMINOBENSEENDIAMMOONIUM TSINKKLORIID</w:t>
            </w:r>
          </w:p>
          <w:p w:rsidR="00623C07" w:rsidRPr="008F14CC" w:rsidRDefault="00623C07" w:rsidP="00623C07">
            <w:pPr>
              <w:pStyle w:val="Style35"/>
              <w:widowControl/>
              <w:rPr>
                <w:rStyle w:val="FontStyle100"/>
                <w:lang w:val="et-EE"/>
              </w:rPr>
            </w:pP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ETHOKSÜKARBONÜÜLFENÜÜLAMINO)-3-METOKSÜ-4-(N-METÜÜL-NTSÜKLOHEKSÜÜLAMINO) BENSEENDIAAMMOONIUM TSINKKLORIID</w:t>
            </w:r>
          </w:p>
          <w:p w:rsidR="00623C07" w:rsidRPr="008F14CC" w:rsidRDefault="00623C07" w:rsidP="00623C07">
            <w:pPr>
              <w:pStyle w:val="Style35"/>
              <w:widowControl/>
              <w:rPr>
                <w:rStyle w:val="FontStyle100"/>
                <w:lang w:val="et-EE"/>
              </w:rPr>
            </w:pPr>
          </w:p>
          <w:p w:rsidR="00623C07" w:rsidRPr="008F14CC" w:rsidRDefault="00623C07" w:rsidP="00623C07">
            <w:pPr>
              <w:pStyle w:val="Style35"/>
              <w:widowControl/>
              <w:rPr>
                <w:rStyle w:val="FontStyle100"/>
                <w:lang w:val="et-EE"/>
              </w:rPr>
            </w:pPr>
          </w:p>
          <w:p w:rsidR="00623C07" w:rsidRPr="008F14CC" w:rsidRDefault="00623C07" w:rsidP="00623C07">
            <w:pPr>
              <w:pStyle w:val="Style35"/>
              <w:widowControl/>
              <w:rPr>
                <w:rStyle w:val="FontStyle100"/>
                <w:lang w:val="et-EE"/>
              </w:rPr>
            </w:pPr>
          </w:p>
          <w:p w:rsidR="00623C07" w:rsidRPr="008F14CC" w:rsidRDefault="00623C07" w:rsidP="00623C07">
            <w:pPr>
              <w:pStyle w:val="Style35"/>
              <w:widowControl/>
              <w:rPr>
                <w:rStyle w:val="FontStyle100"/>
                <w:lang w:val="et-EE"/>
              </w:rPr>
            </w:pP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63-92</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ind w:left="5" w:hanging="5"/>
              <w:rPr>
                <w:rStyle w:val="FontStyle100"/>
                <w:lang w:val="et-EE"/>
              </w:rPr>
            </w:pPr>
            <w:r w:rsidRPr="008F14CC">
              <w:rPr>
                <w:rStyle w:val="FontStyle100"/>
                <w:lang w:val="et-EE"/>
              </w:rPr>
              <w:lastRenderedPageBreak/>
              <w:t>2-(N,N-ETHOKSÜKARBONÜÜLFENÜÜLAMINO)-3-METOKSÜ-4-(N-METÜÜL-NTSÜKLOHEKSÜÜLAMINO) BENSEENDIAAMMOONIUM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62</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N-FORMÜÜL-2-(NITROMETÜLEEN)-1,3- PERHÜDROTIASIIN</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2-(2-HÜDROKSÜETOKSÜ)-1-(PÜROLIDIN-1-ÜÜL)BENSEEN-4-DIAMMOONIUM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left="5" w:hanging="5"/>
              <w:rPr>
                <w:rStyle w:val="FontStyle100"/>
                <w:lang w:val="et-EE"/>
              </w:rPr>
            </w:pPr>
            <w:r w:rsidRPr="008F14CC">
              <w:rPr>
                <w:rStyle w:val="FontStyle100"/>
                <w:lang w:val="et-EE"/>
              </w:rPr>
              <w:t>3-(2-HÜDROKSÜETOKSÜ)-4-(PÜROLIDIN-1-ÜÜL)BENSEEN-4-DIAMMOONIUM TSINKKLORIID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bl>
    <w:p w:rsidR="00623C07" w:rsidRPr="008F14CC" w:rsidRDefault="00623C07" w:rsidP="00623C07">
      <w:pPr>
        <w:rPr>
          <w:rStyle w:val="FontStyle100"/>
        </w:rPr>
        <w:sectPr w:rsidR="00623C07" w:rsidRPr="008F14CC">
          <w:footnotePr>
            <w:numRestart w:val="eachSect"/>
          </w:footnotePr>
          <w:pgSz w:w="11909" w:h="16834"/>
          <w:pgMar w:top="1135" w:right="845" w:bottom="720" w:left="141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118"/>
        <w:gridCol w:w="1416"/>
        <w:gridCol w:w="1133"/>
        <w:gridCol w:w="1512"/>
        <w:gridCol w:w="1474"/>
      </w:tblGrid>
      <w:tr w:rsidR="00126C17" w:rsidRPr="008F14CC" w:rsidTr="00623C07">
        <w:tc>
          <w:tcPr>
            <w:tcW w:w="4118" w:type="dxa"/>
            <w:tcBorders>
              <w:top w:val="single" w:sz="6" w:space="0" w:color="auto"/>
              <w:left w:val="single" w:sz="6" w:space="0" w:color="auto"/>
              <w:bottom w:val="single" w:sz="6" w:space="0" w:color="auto"/>
              <w:right w:val="single" w:sz="6" w:space="0" w:color="auto"/>
            </w:tcBorders>
          </w:tcPr>
          <w:p w:rsidR="00126C17" w:rsidRPr="008F14CC" w:rsidRDefault="00126C17" w:rsidP="008F14CC">
            <w:pPr>
              <w:pStyle w:val="Style73"/>
              <w:widowControl/>
              <w:spacing w:line="240" w:lineRule="auto"/>
              <w:ind w:left="446"/>
              <w:jc w:val="center"/>
              <w:rPr>
                <w:rStyle w:val="FontStyle101"/>
                <w:lang w:val="et-EE"/>
              </w:rPr>
            </w:pPr>
            <w:r w:rsidRPr="008F14CC">
              <w:rPr>
                <w:rStyle w:val="FontStyle101"/>
                <w:lang w:val="et-EE"/>
              </w:rPr>
              <w:lastRenderedPageBreak/>
              <w:t>AINE NIMETUS</w:t>
            </w:r>
          </w:p>
        </w:tc>
        <w:tc>
          <w:tcPr>
            <w:tcW w:w="1416" w:type="dxa"/>
            <w:tcBorders>
              <w:top w:val="single" w:sz="6" w:space="0" w:color="auto"/>
              <w:left w:val="single" w:sz="6" w:space="0" w:color="auto"/>
              <w:bottom w:val="single" w:sz="6" w:space="0" w:color="auto"/>
              <w:right w:val="single" w:sz="6" w:space="0" w:color="auto"/>
            </w:tcBorders>
          </w:tcPr>
          <w:p w:rsidR="00126C17" w:rsidRPr="008F14CC" w:rsidRDefault="00126C17" w:rsidP="004D1AFD">
            <w:pPr>
              <w:pStyle w:val="Style73"/>
              <w:widowControl/>
              <w:spacing w:line="254" w:lineRule="exact"/>
              <w:jc w:val="right"/>
              <w:rPr>
                <w:rStyle w:val="FontStyle101"/>
                <w:lang w:val="et-EE"/>
              </w:rPr>
            </w:pPr>
            <w:r w:rsidRPr="008F14CC">
              <w:rPr>
                <w:rStyle w:val="FontStyle101"/>
                <w:lang w:val="et-EE"/>
              </w:rPr>
              <w:t>Kontsentra</w:t>
            </w:r>
          </w:p>
          <w:p w:rsidR="00126C17" w:rsidRPr="008F14CC" w:rsidRDefault="00126C17" w:rsidP="008F14CC">
            <w:pPr>
              <w:pStyle w:val="Style73"/>
              <w:widowControl/>
              <w:spacing w:line="254" w:lineRule="exact"/>
              <w:jc w:val="right"/>
              <w:rPr>
                <w:rStyle w:val="FontStyle101"/>
                <w:lang w:val="et-EE"/>
              </w:rPr>
            </w:pPr>
            <w:r w:rsidRPr="008F14CC">
              <w:rPr>
                <w:rStyle w:val="FontStyle101"/>
                <w:lang w:val="et-EE"/>
              </w:rPr>
              <w:t>tsioon (%)</w:t>
            </w:r>
          </w:p>
        </w:tc>
        <w:tc>
          <w:tcPr>
            <w:tcW w:w="1133" w:type="dxa"/>
            <w:tcBorders>
              <w:top w:val="single" w:sz="6" w:space="0" w:color="auto"/>
              <w:left w:val="single" w:sz="6" w:space="0" w:color="auto"/>
              <w:bottom w:val="single" w:sz="6" w:space="0" w:color="auto"/>
              <w:right w:val="single" w:sz="6" w:space="0" w:color="auto"/>
            </w:tcBorders>
          </w:tcPr>
          <w:p w:rsidR="00126C17" w:rsidRPr="008F14CC" w:rsidRDefault="00126C17" w:rsidP="004D1AFD">
            <w:pPr>
              <w:pStyle w:val="Style73"/>
              <w:widowControl/>
              <w:jc w:val="right"/>
              <w:rPr>
                <w:rStyle w:val="FontStyle101"/>
                <w:lang w:val="et-EE"/>
              </w:rPr>
            </w:pPr>
            <w:r w:rsidRPr="008F14CC">
              <w:rPr>
                <w:rStyle w:val="FontStyle101"/>
                <w:lang w:val="et-EE"/>
              </w:rPr>
              <w:t>Pakkimis</w:t>
            </w:r>
          </w:p>
          <w:p w:rsidR="00126C17" w:rsidRPr="008F14CC" w:rsidRDefault="00126C17" w:rsidP="008F14CC">
            <w:pPr>
              <w:pStyle w:val="Style73"/>
              <w:widowControl/>
              <w:jc w:val="right"/>
              <w:rPr>
                <w:rStyle w:val="FontStyle101"/>
                <w:lang w:val="et-EE"/>
              </w:rPr>
            </w:pPr>
            <w:r w:rsidRPr="008F14CC">
              <w:rPr>
                <w:rStyle w:val="FontStyle101"/>
                <w:lang w:val="et-EE"/>
              </w:rPr>
              <w:t>meetod</w:t>
            </w:r>
          </w:p>
        </w:tc>
        <w:tc>
          <w:tcPr>
            <w:tcW w:w="1512" w:type="dxa"/>
            <w:tcBorders>
              <w:top w:val="single" w:sz="6" w:space="0" w:color="auto"/>
              <w:left w:val="single" w:sz="6" w:space="0" w:color="auto"/>
              <w:bottom w:val="single" w:sz="6" w:space="0" w:color="auto"/>
              <w:right w:val="single" w:sz="6" w:space="0" w:color="auto"/>
            </w:tcBorders>
          </w:tcPr>
          <w:p w:rsidR="00126C17" w:rsidRPr="008F14CC" w:rsidRDefault="00126C17" w:rsidP="008F14CC">
            <w:pPr>
              <w:pStyle w:val="Style73"/>
              <w:widowControl/>
              <w:spacing w:line="240" w:lineRule="auto"/>
              <w:jc w:val="center"/>
              <w:rPr>
                <w:rStyle w:val="FontStyle101"/>
                <w:lang w:val="et-EE"/>
              </w:rPr>
            </w:pPr>
            <w:r w:rsidRPr="008F14CC">
              <w:rPr>
                <w:rStyle w:val="FontStyle101"/>
                <w:lang w:val="et-EE"/>
              </w:rPr>
              <w:t>ÜRO nr</w:t>
            </w:r>
          </w:p>
        </w:tc>
        <w:tc>
          <w:tcPr>
            <w:tcW w:w="1474" w:type="dxa"/>
            <w:tcBorders>
              <w:top w:val="single" w:sz="6" w:space="0" w:color="auto"/>
              <w:left w:val="single" w:sz="6" w:space="0" w:color="auto"/>
              <w:bottom w:val="single" w:sz="6" w:space="0" w:color="auto"/>
              <w:right w:val="single" w:sz="6" w:space="0" w:color="auto"/>
            </w:tcBorders>
          </w:tcPr>
          <w:p w:rsidR="00126C17" w:rsidRPr="008F14CC" w:rsidRDefault="00126C17" w:rsidP="008F14CC">
            <w:pPr>
              <w:pStyle w:val="Style73"/>
              <w:widowControl/>
              <w:spacing w:line="240" w:lineRule="auto"/>
              <w:jc w:val="center"/>
              <w:rPr>
                <w:rStyle w:val="FontStyle101"/>
                <w:lang w:val="et-EE"/>
              </w:rPr>
            </w:pPr>
            <w:r w:rsidRPr="008F14CC">
              <w:rPr>
                <w:rStyle w:val="FontStyle101"/>
                <w:lang w:val="et-EE"/>
              </w:rPr>
              <w:t>Märkus</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2-(N,N-METÜÜLAMINOETÜÜLKARBONÜÜL)-4-(3,4-DIMETÜÜLFENÜÜLSULFONÜÜL) BENSEENDIAMMOONIUM HÜDROGEENSULFAAT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96</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4-METÜÜLBENSEENSULFONÜÜL-HÜDRASIID</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3-METÜÜL-4-(PÜRROLIDIN-1-ÜÜL) BENSEENSIAMMOONIUM TETRAFLUOROBORAAT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95</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3234</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firstLine="5"/>
              <w:rPr>
                <w:rStyle w:val="FontStyle100"/>
                <w:lang w:val="et-EE"/>
              </w:rPr>
            </w:pPr>
            <w:r w:rsidRPr="008F14CC">
              <w:rPr>
                <w:rStyle w:val="FontStyle100"/>
                <w:lang w:val="et-EE"/>
              </w:rPr>
              <w:t>NAATRIUM 2-DIAMMOONIUM -1 -NAFTOOL-4-SULFONAAT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firstLine="5"/>
              <w:rPr>
                <w:rStyle w:val="FontStyle100"/>
                <w:lang w:val="et-EE"/>
              </w:rPr>
            </w:pPr>
            <w:r w:rsidRPr="008F14CC">
              <w:rPr>
                <w:rStyle w:val="FontStyle100"/>
                <w:lang w:val="et-EE"/>
              </w:rPr>
              <w:t>NAATRIUM 2-DIAMMOONIUM -1 -NAFTOOL-5-SULFONAAT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OP7</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4-NITROSOFENOOL</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3236</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ISEREAGEERIV VEDELIK, PROOV</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OP2</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3223</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(8)</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26" w:lineRule="exact"/>
              <w:rPr>
                <w:rStyle w:val="FontStyle100"/>
                <w:lang w:val="et-EE"/>
              </w:rPr>
            </w:pPr>
            <w:r w:rsidRPr="008F14CC">
              <w:rPr>
                <w:rStyle w:val="FontStyle100"/>
                <w:lang w:val="et-EE"/>
              </w:rPr>
              <w:t>ISEREAGEERIV VEDELIK, PROOV, TEMPERATUURI KONTROLL NÕUTAV</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3233</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spacing w:line="226" w:lineRule="exact"/>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right="984" w:firstLine="5"/>
              <w:rPr>
                <w:rStyle w:val="FontStyle100"/>
                <w:lang w:val="et-EE"/>
              </w:rPr>
            </w:pPr>
            <w:r w:rsidRPr="008F14CC">
              <w:rPr>
                <w:rStyle w:val="FontStyle100"/>
                <w:lang w:val="et-EE"/>
              </w:rPr>
              <w:t>ISEREAGEERIV TAHKE AINE, PROOV</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OP2</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3224</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(8)</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ind w:firstLine="5"/>
              <w:rPr>
                <w:rStyle w:val="FontStyle100"/>
                <w:lang w:val="et-EE"/>
              </w:rPr>
            </w:pPr>
            <w:r w:rsidRPr="008F14CC">
              <w:rPr>
                <w:rStyle w:val="FontStyle100"/>
                <w:lang w:val="et-EE"/>
              </w:rPr>
              <w:t>ISEREAGEERIV TAHKE AINE, PROOV, TEMPERATUURI KONTROLL NÕUTAV</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3234</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rPr>
                <w:rStyle w:val="FontStyle100"/>
                <w:lang w:val="et-EE"/>
              </w:rPr>
            </w:pPr>
            <w:r w:rsidRPr="008F14CC">
              <w:rPr>
                <w:rStyle w:val="FontStyle100"/>
                <w:lang w:val="et-EE"/>
              </w:rPr>
              <w:t>NAATRIUM 2-DIAMMOONIUM -1-NAFTOOL-4-SULFONAAT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ОР8</w:t>
            </w: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3228</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r>
      <w:tr w:rsidR="00623C07" w:rsidRPr="008F14CC" w:rsidTr="00623C07">
        <w:tc>
          <w:tcPr>
            <w:tcW w:w="4118"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rPr>
                <w:rStyle w:val="FontStyle100"/>
                <w:lang w:val="et-EE"/>
              </w:rPr>
            </w:pPr>
            <w:r w:rsidRPr="008F14CC">
              <w:rPr>
                <w:rStyle w:val="FontStyle100"/>
                <w:lang w:val="et-EE"/>
              </w:rPr>
              <w:t>TETRAMIINPALLADIUM (II) NITRAAT</w:t>
            </w:r>
          </w:p>
        </w:tc>
        <w:tc>
          <w:tcPr>
            <w:tcW w:w="1416"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100</w:t>
            </w:r>
          </w:p>
        </w:tc>
        <w:tc>
          <w:tcPr>
            <w:tcW w:w="1133"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1"/>
              <w:rPr>
                <w:lang w:val="et-EE"/>
              </w:rPr>
            </w:pPr>
          </w:p>
        </w:tc>
        <w:tc>
          <w:tcPr>
            <w:tcW w:w="1512"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35"/>
              <w:widowControl/>
              <w:spacing w:line="240" w:lineRule="auto"/>
              <w:jc w:val="center"/>
              <w:rPr>
                <w:rStyle w:val="FontStyle100"/>
                <w:lang w:val="et-EE"/>
              </w:rPr>
            </w:pPr>
            <w:r w:rsidRPr="008F14CC">
              <w:rPr>
                <w:rStyle w:val="FontStyle100"/>
                <w:lang w:val="et-EE"/>
              </w:rPr>
              <w:t>3234</w:t>
            </w:r>
          </w:p>
        </w:tc>
        <w:tc>
          <w:tcPr>
            <w:tcW w:w="1474"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9"/>
              <w:widowControl/>
              <w:rPr>
                <w:rStyle w:val="FontStyle100"/>
                <w:lang w:val="et-EE"/>
              </w:rPr>
            </w:pPr>
            <w:r w:rsidRPr="008F14CC">
              <w:rPr>
                <w:rStyle w:val="FontStyle100"/>
                <w:lang w:val="et-EE"/>
              </w:rPr>
              <w:t>Vedu keelatud</w:t>
            </w:r>
          </w:p>
        </w:tc>
      </w:tr>
    </w:tbl>
    <w:p w:rsidR="00623C07" w:rsidRPr="008F14CC" w:rsidRDefault="00623C07" w:rsidP="00623C07">
      <w:pPr>
        <w:pStyle w:val="Style12"/>
        <w:widowControl/>
        <w:ind w:left="1094"/>
        <w:rPr>
          <w:sz w:val="20"/>
          <w:szCs w:val="20"/>
          <w:lang w:val="et-EE"/>
        </w:rPr>
      </w:pPr>
    </w:p>
    <w:p w:rsidR="00623C07" w:rsidRPr="008F14CC" w:rsidRDefault="00623C07" w:rsidP="00623C07">
      <w:pPr>
        <w:pStyle w:val="Style12"/>
        <w:widowControl/>
        <w:tabs>
          <w:tab w:val="left" w:pos="2552"/>
        </w:tabs>
        <w:spacing w:before="125"/>
        <w:ind w:left="1094"/>
        <w:rPr>
          <w:rStyle w:val="FontStyle106"/>
          <w:rFonts w:ascii="Arial" w:hAnsi="Arial" w:cs="Arial"/>
          <w:i/>
          <w:sz w:val="18"/>
          <w:szCs w:val="18"/>
          <w:lang w:val="et-EE"/>
        </w:rPr>
      </w:pPr>
      <w:r w:rsidRPr="008F14CC">
        <w:rPr>
          <w:rStyle w:val="FontStyle105"/>
          <w:b/>
          <w:i/>
          <w:lang w:val="et-EE"/>
        </w:rPr>
        <w:t>Märkused:</w:t>
      </w:r>
      <w:r w:rsidRPr="008F14CC">
        <w:rPr>
          <w:rStyle w:val="FontStyle105"/>
          <w:lang w:val="et-EE"/>
        </w:rPr>
        <w:t xml:space="preserve"> </w:t>
      </w:r>
      <w:r w:rsidRPr="008F14CC">
        <w:rPr>
          <w:rStyle w:val="FontStyle105"/>
          <w:lang w:val="et-EE"/>
        </w:rPr>
        <w:tab/>
      </w:r>
      <w:r w:rsidRPr="008F14CC">
        <w:rPr>
          <w:rStyle w:val="FontStyle106"/>
          <w:rFonts w:ascii="Arial" w:hAnsi="Arial" w:cs="Arial"/>
          <w:i/>
          <w:sz w:val="18"/>
          <w:szCs w:val="18"/>
          <w:lang w:val="et-EE"/>
        </w:rPr>
        <w:t>(1) (Reserveeritud)</w:t>
      </w:r>
    </w:p>
    <w:p w:rsidR="00623C07" w:rsidRPr="008F14CC" w:rsidRDefault="00623C07" w:rsidP="00FE0990">
      <w:pPr>
        <w:pStyle w:val="Style50"/>
        <w:widowControl/>
        <w:numPr>
          <w:ilvl w:val="0"/>
          <w:numId w:val="119"/>
        </w:numPr>
        <w:tabs>
          <w:tab w:val="left" w:pos="2842"/>
        </w:tabs>
        <w:spacing w:before="120" w:line="230" w:lineRule="exact"/>
        <w:ind w:left="2539"/>
        <w:rPr>
          <w:rStyle w:val="FontStyle106"/>
          <w:rFonts w:ascii="Arial" w:hAnsi="Arial" w:cs="Arial"/>
          <w:i/>
          <w:sz w:val="18"/>
          <w:szCs w:val="18"/>
          <w:lang w:val="et-EE"/>
        </w:rPr>
      </w:pPr>
      <w:r w:rsidRPr="008F14CC">
        <w:rPr>
          <w:rStyle w:val="FontStyle106"/>
          <w:rFonts w:ascii="Arial" w:hAnsi="Arial" w:cs="Arial"/>
          <w:i/>
          <w:sz w:val="18"/>
          <w:szCs w:val="18"/>
          <w:lang w:val="et-EE"/>
        </w:rPr>
        <w:t>Nõutav on kaasnevat riski näitav märgistus kirjaga ВЗРЫВЧАТОЕ ВЕЩЕСТВО (EXPLOSIVE, LÕHKEAINE), mis vastab mudelile nr 1, vt alajagu 5.2.2.2.2).</w:t>
      </w:r>
    </w:p>
    <w:p w:rsidR="00623C07" w:rsidRPr="008F14CC" w:rsidRDefault="00623C07" w:rsidP="00FE0990">
      <w:pPr>
        <w:pStyle w:val="Style50"/>
        <w:widowControl/>
        <w:numPr>
          <w:ilvl w:val="0"/>
          <w:numId w:val="119"/>
        </w:numPr>
        <w:tabs>
          <w:tab w:val="left" w:pos="2842"/>
        </w:tabs>
        <w:spacing w:before="115" w:line="230" w:lineRule="exact"/>
        <w:ind w:left="2539"/>
        <w:rPr>
          <w:rStyle w:val="FontStyle106"/>
          <w:rFonts w:ascii="Arial" w:hAnsi="Arial" w:cs="Arial"/>
          <w:i/>
          <w:sz w:val="18"/>
          <w:szCs w:val="18"/>
          <w:lang w:val="et-EE"/>
        </w:rPr>
      </w:pPr>
      <w:r w:rsidRPr="008F14CC">
        <w:rPr>
          <w:rStyle w:val="FontStyle106"/>
          <w:rFonts w:ascii="Arial" w:hAnsi="Arial" w:cs="Arial"/>
          <w:i/>
          <w:sz w:val="18"/>
          <w:szCs w:val="18"/>
          <w:lang w:val="et-EE"/>
        </w:rPr>
        <w:t>Ammooniumkarbamiidide ühendid, mis vastavad „Katsete ja kriteeriumide käsiraamatu</w:t>
      </w:r>
      <w:r w:rsidR="006F6370">
        <w:rPr>
          <w:rStyle w:val="FontStyle106"/>
          <w:rFonts w:ascii="Arial" w:hAnsi="Arial" w:cs="Arial"/>
          <w:i/>
          <w:sz w:val="18"/>
          <w:szCs w:val="18"/>
          <w:lang w:val="et-EE"/>
        </w:rPr>
        <w:t xml:space="preserve"> </w:t>
      </w:r>
      <w:r w:rsidRPr="008F14CC">
        <w:rPr>
          <w:rStyle w:val="FontStyle106"/>
          <w:rFonts w:ascii="Arial" w:hAnsi="Arial" w:cs="Arial"/>
          <w:i/>
          <w:sz w:val="18"/>
          <w:szCs w:val="18"/>
          <w:lang w:val="et-EE"/>
        </w:rPr>
        <w:t xml:space="preserve">"peatüki 20.4.2 </w:t>
      </w:r>
      <w:r w:rsidR="00D0146D" w:rsidRPr="008F14CC">
        <w:rPr>
          <w:rStyle w:val="FontStyle106"/>
          <w:rFonts w:ascii="Arial" w:hAnsi="Arial" w:cs="Arial"/>
          <w:i/>
          <w:sz w:val="18"/>
          <w:szCs w:val="18"/>
          <w:lang w:val="et-EE"/>
        </w:rPr>
        <w:t>c)</w:t>
      </w:r>
      <w:r w:rsidRPr="008F14CC">
        <w:rPr>
          <w:rStyle w:val="FontStyle106"/>
          <w:rFonts w:ascii="Arial" w:hAnsi="Arial" w:cs="Arial"/>
          <w:i/>
          <w:sz w:val="18"/>
          <w:szCs w:val="18"/>
          <w:lang w:val="et-EE"/>
        </w:rPr>
        <w:t xml:space="preserve"> kriteeriumidele.</w:t>
      </w:r>
    </w:p>
    <w:p w:rsidR="00623C07" w:rsidRPr="008F14CC" w:rsidRDefault="00623C07" w:rsidP="00FE0990">
      <w:pPr>
        <w:pStyle w:val="Style50"/>
        <w:widowControl/>
        <w:numPr>
          <w:ilvl w:val="0"/>
          <w:numId w:val="119"/>
        </w:numPr>
        <w:tabs>
          <w:tab w:val="left" w:pos="2842"/>
        </w:tabs>
        <w:spacing w:before="134" w:line="240" w:lineRule="auto"/>
        <w:ind w:left="2539"/>
        <w:jc w:val="left"/>
        <w:rPr>
          <w:rStyle w:val="FontStyle106"/>
          <w:rFonts w:ascii="Arial" w:hAnsi="Arial" w:cs="Arial"/>
          <w:i/>
          <w:sz w:val="18"/>
          <w:szCs w:val="18"/>
          <w:lang w:val="et-EE"/>
        </w:rPr>
      </w:pPr>
      <w:r w:rsidRPr="008F14CC">
        <w:rPr>
          <w:rStyle w:val="FontStyle106"/>
          <w:rFonts w:ascii="Arial" w:hAnsi="Arial" w:cs="Arial"/>
          <w:i/>
          <w:sz w:val="18"/>
          <w:szCs w:val="18"/>
          <w:lang w:val="et-EE"/>
        </w:rPr>
        <w:t>(Reserveeritud)</w:t>
      </w:r>
    </w:p>
    <w:p w:rsidR="00623C07" w:rsidRPr="008F14CC" w:rsidRDefault="00623C07" w:rsidP="00FE0990">
      <w:pPr>
        <w:pStyle w:val="Style50"/>
        <w:widowControl/>
        <w:numPr>
          <w:ilvl w:val="0"/>
          <w:numId w:val="119"/>
        </w:numPr>
        <w:tabs>
          <w:tab w:val="left" w:pos="2842"/>
        </w:tabs>
        <w:spacing w:before="120" w:line="230" w:lineRule="exact"/>
        <w:ind w:left="2539"/>
        <w:rPr>
          <w:rStyle w:val="FontStyle106"/>
          <w:rFonts w:ascii="Arial" w:hAnsi="Arial" w:cs="Arial"/>
          <w:i/>
          <w:sz w:val="18"/>
          <w:szCs w:val="18"/>
          <w:lang w:val="et-EE"/>
        </w:rPr>
      </w:pPr>
      <w:r w:rsidRPr="008F14CC">
        <w:rPr>
          <w:rStyle w:val="FontStyle106"/>
          <w:rFonts w:ascii="Arial" w:hAnsi="Arial" w:cs="Arial"/>
          <w:i/>
          <w:sz w:val="18"/>
          <w:szCs w:val="18"/>
          <w:lang w:val="et-EE"/>
        </w:rPr>
        <w:t xml:space="preserve">Ammooniumkarbamiidide ühendid, mis vastavad „Katsete ja kriteeriumide käsiraamatu"peatüki 20.4.2 </w:t>
      </w:r>
      <w:r w:rsidR="00D0146D" w:rsidRPr="008F14CC">
        <w:rPr>
          <w:rStyle w:val="FontStyle106"/>
          <w:rFonts w:ascii="Arial" w:hAnsi="Arial" w:cs="Arial"/>
          <w:i/>
          <w:sz w:val="18"/>
          <w:szCs w:val="18"/>
          <w:lang w:val="et-EE"/>
        </w:rPr>
        <w:t>d)</w:t>
      </w:r>
      <w:r w:rsidRPr="008F14CC">
        <w:rPr>
          <w:rStyle w:val="FontStyle106"/>
          <w:rFonts w:ascii="Arial" w:hAnsi="Arial" w:cs="Arial"/>
          <w:i/>
          <w:sz w:val="18"/>
          <w:szCs w:val="18"/>
          <w:lang w:val="et-EE"/>
        </w:rPr>
        <w:t xml:space="preserve"> kriteeriumidele.</w:t>
      </w:r>
    </w:p>
    <w:p w:rsidR="00623C07" w:rsidRPr="008F14CC" w:rsidRDefault="00623C07" w:rsidP="00FE0990">
      <w:pPr>
        <w:pStyle w:val="Style50"/>
        <w:widowControl/>
        <w:numPr>
          <w:ilvl w:val="0"/>
          <w:numId w:val="119"/>
        </w:numPr>
        <w:tabs>
          <w:tab w:val="left" w:pos="2842"/>
        </w:tabs>
        <w:spacing w:before="134" w:line="240" w:lineRule="auto"/>
        <w:ind w:left="2539"/>
        <w:jc w:val="left"/>
        <w:rPr>
          <w:rStyle w:val="FontStyle106"/>
          <w:rFonts w:ascii="Arial" w:hAnsi="Arial" w:cs="Arial"/>
          <w:i/>
          <w:sz w:val="18"/>
          <w:szCs w:val="18"/>
          <w:lang w:val="et-EE"/>
        </w:rPr>
      </w:pPr>
      <w:r w:rsidRPr="008F14CC">
        <w:rPr>
          <w:rStyle w:val="FontStyle106"/>
          <w:rFonts w:ascii="Arial" w:hAnsi="Arial" w:cs="Arial"/>
          <w:i/>
          <w:sz w:val="18"/>
          <w:szCs w:val="18"/>
          <w:lang w:val="et-EE"/>
        </w:rPr>
        <w:t>(Reserveeritud)</w:t>
      </w:r>
    </w:p>
    <w:p w:rsidR="00623C07" w:rsidRPr="008F14CC" w:rsidRDefault="00623C07" w:rsidP="00623C07">
      <w:pPr>
        <w:pStyle w:val="Style50"/>
        <w:widowControl/>
        <w:tabs>
          <w:tab w:val="left" w:pos="3010"/>
        </w:tabs>
        <w:spacing w:before="125" w:line="226" w:lineRule="exact"/>
        <w:ind w:left="2534"/>
        <w:rPr>
          <w:rStyle w:val="FontStyle106"/>
          <w:rFonts w:ascii="Arial" w:hAnsi="Arial" w:cs="Arial"/>
          <w:i/>
          <w:sz w:val="18"/>
          <w:szCs w:val="18"/>
          <w:lang w:val="et-EE"/>
        </w:rPr>
      </w:pPr>
      <w:r w:rsidRPr="008F14CC">
        <w:rPr>
          <w:rStyle w:val="FontStyle106"/>
          <w:rFonts w:ascii="Arial" w:hAnsi="Arial" w:cs="Arial"/>
          <w:i/>
          <w:sz w:val="18"/>
          <w:szCs w:val="18"/>
          <w:lang w:val="et-EE"/>
        </w:rPr>
        <w:t xml:space="preserve">(7) </w:t>
      </w:r>
      <w:r w:rsidRPr="008F14CC">
        <w:rPr>
          <w:rStyle w:val="FontStyle106"/>
          <w:rFonts w:ascii="Arial" w:hAnsi="Arial" w:cs="Arial"/>
          <w:i/>
          <w:sz w:val="18"/>
          <w:szCs w:val="18"/>
          <w:lang w:val="et-EE"/>
        </w:rPr>
        <w:tab/>
        <w:t>Koos sobiva lahjendiga, mille keemispunkt on üle 150 °C.</w:t>
      </w:r>
    </w:p>
    <w:p w:rsidR="00623C07" w:rsidRPr="008F14CC" w:rsidRDefault="00623C07" w:rsidP="00FE0990">
      <w:pPr>
        <w:pStyle w:val="Style50"/>
        <w:widowControl/>
        <w:numPr>
          <w:ilvl w:val="0"/>
          <w:numId w:val="120"/>
        </w:numPr>
        <w:tabs>
          <w:tab w:val="left" w:pos="2846"/>
        </w:tabs>
        <w:spacing w:before="134" w:line="240" w:lineRule="auto"/>
        <w:ind w:left="2539"/>
        <w:jc w:val="left"/>
        <w:rPr>
          <w:rStyle w:val="FontStyle106"/>
          <w:rFonts w:ascii="Arial" w:hAnsi="Arial" w:cs="Arial"/>
          <w:i/>
          <w:sz w:val="18"/>
          <w:szCs w:val="18"/>
          <w:lang w:val="et-EE"/>
        </w:rPr>
      </w:pPr>
      <w:r w:rsidRPr="008F14CC">
        <w:rPr>
          <w:rStyle w:val="FontStyle106"/>
          <w:rFonts w:ascii="Arial" w:hAnsi="Arial" w:cs="Arial"/>
          <w:i/>
          <w:sz w:val="18"/>
          <w:szCs w:val="18"/>
          <w:lang w:val="et-EE"/>
        </w:rPr>
        <w:t>Vt alajagu 2.2.41.1.15.</w:t>
      </w:r>
    </w:p>
    <w:p w:rsidR="00623C07" w:rsidRPr="008F14CC" w:rsidRDefault="00623C07" w:rsidP="00FE0990">
      <w:pPr>
        <w:pStyle w:val="Style50"/>
        <w:widowControl/>
        <w:numPr>
          <w:ilvl w:val="0"/>
          <w:numId w:val="120"/>
        </w:numPr>
        <w:tabs>
          <w:tab w:val="left" w:pos="2846"/>
        </w:tabs>
        <w:spacing w:before="120" w:line="230" w:lineRule="exact"/>
        <w:ind w:left="2539"/>
        <w:rPr>
          <w:rStyle w:val="FontStyle106"/>
          <w:rFonts w:ascii="Arial" w:hAnsi="Arial" w:cs="Arial"/>
          <w:i/>
          <w:sz w:val="18"/>
          <w:szCs w:val="18"/>
          <w:lang w:val="et-EE"/>
        </w:rPr>
      </w:pPr>
      <w:r w:rsidRPr="008F14CC">
        <w:rPr>
          <w:rStyle w:val="FontStyle106"/>
          <w:rFonts w:ascii="Arial" w:hAnsi="Arial" w:cs="Arial"/>
          <w:i/>
          <w:sz w:val="18"/>
          <w:szCs w:val="18"/>
          <w:lang w:val="et-EE"/>
        </w:rPr>
        <w:t xml:space="preserve">See kirje osutab 2-diaso-1-naftool-4-sulfoonhappe and 2-diaso-1-naftooll-5-susulfoonhappe estritele, mis vastavad „Katsete ja kriteeriumide käsiraamatu"peatüki 20.4.2 </w:t>
      </w:r>
      <w:r w:rsidR="00D0146D" w:rsidRPr="008F14CC">
        <w:rPr>
          <w:rStyle w:val="FontStyle106"/>
          <w:rFonts w:ascii="Arial" w:hAnsi="Arial" w:cs="Arial"/>
          <w:i/>
          <w:sz w:val="18"/>
          <w:szCs w:val="18"/>
          <w:lang w:val="et-EE"/>
        </w:rPr>
        <w:t>d)</w:t>
      </w:r>
      <w:r w:rsidRPr="008F14CC">
        <w:rPr>
          <w:rStyle w:val="FontStyle106"/>
          <w:rFonts w:ascii="Arial" w:hAnsi="Arial" w:cs="Arial"/>
          <w:i/>
          <w:sz w:val="18"/>
          <w:szCs w:val="18"/>
          <w:lang w:val="et-EE"/>
        </w:rPr>
        <w:t xml:space="preserve"> kriteeriumidele.</w:t>
      </w:r>
    </w:p>
    <w:p w:rsidR="00623C07" w:rsidRPr="008F14CC" w:rsidRDefault="00623C07" w:rsidP="00FE0990">
      <w:pPr>
        <w:pStyle w:val="Style50"/>
        <w:widowControl/>
        <w:numPr>
          <w:ilvl w:val="0"/>
          <w:numId w:val="120"/>
        </w:numPr>
        <w:tabs>
          <w:tab w:val="left" w:pos="2846"/>
        </w:tabs>
        <w:spacing w:before="120" w:line="230" w:lineRule="exact"/>
        <w:ind w:left="2539"/>
        <w:rPr>
          <w:rStyle w:val="FontStyle106"/>
          <w:lang w:val="et-EE"/>
        </w:rPr>
        <w:sectPr w:rsidR="00623C07" w:rsidRPr="008F14CC">
          <w:footnotePr>
            <w:numRestart w:val="eachSect"/>
          </w:footnotePr>
          <w:pgSz w:w="11909" w:h="16834"/>
          <w:pgMar w:top="1135" w:right="845" w:bottom="720" w:left="1411" w:header="720" w:footer="720" w:gutter="0"/>
          <w:cols w:space="60"/>
          <w:noEndnote/>
        </w:sectPr>
      </w:pPr>
    </w:p>
    <w:p w:rsidR="00623C07" w:rsidRPr="008F14CC" w:rsidRDefault="00623C07" w:rsidP="00623C07">
      <w:pPr>
        <w:pStyle w:val="Style4"/>
        <w:widowControl/>
        <w:spacing w:line="384" w:lineRule="exact"/>
        <w:ind w:right="2822"/>
        <w:rPr>
          <w:rStyle w:val="FontStyle101"/>
          <w:i w:val="0"/>
          <w:lang w:val="et-EE"/>
        </w:rPr>
      </w:pPr>
      <w:r w:rsidRPr="008F14CC">
        <w:rPr>
          <w:rStyle w:val="FontStyle101"/>
          <w:i w:val="0"/>
          <w:lang w:val="et-EE"/>
        </w:rPr>
        <w:lastRenderedPageBreak/>
        <w:t xml:space="preserve">2.2.42 Klass 4.2. ISESÜTTIVAD AINED </w:t>
      </w:r>
    </w:p>
    <w:p w:rsidR="00623C07" w:rsidRPr="008F14CC" w:rsidRDefault="00623C07" w:rsidP="00623C07">
      <w:pPr>
        <w:pStyle w:val="Style4"/>
        <w:widowControl/>
        <w:spacing w:line="384" w:lineRule="exact"/>
        <w:ind w:right="2822"/>
        <w:rPr>
          <w:rStyle w:val="FontStyle101"/>
          <w:i w:val="0"/>
          <w:lang w:val="et-EE"/>
        </w:rPr>
      </w:pPr>
      <w:r w:rsidRPr="008F14CC">
        <w:rPr>
          <w:rStyle w:val="FontStyle101"/>
          <w:i w:val="0"/>
          <w:lang w:val="et-EE"/>
        </w:rPr>
        <w:t>2.2.42.1 Kriteeriumid</w:t>
      </w:r>
    </w:p>
    <w:p w:rsidR="00623C07" w:rsidRPr="008F14CC" w:rsidRDefault="00623C07" w:rsidP="00623C07">
      <w:pPr>
        <w:pStyle w:val="Style5"/>
        <w:widowControl/>
        <w:tabs>
          <w:tab w:val="left" w:pos="1051"/>
        </w:tabs>
        <w:spacing w:line="384" w:lineRule="exact"/>
        <w:rPr>
          <w:rStyle w:val="FontStyle100"/>
          <w:i w:val="0"/>
          <w:lang w:val="et-EE"/>
        </w:rPr>
      </w:pPr>
      <w:r w:rsidRPr="008F14CC">
        <w:rPr>
          <w:rStyle w:val="FontStyle101"/>
          <w:i w:val="0"/>
          <w:lang w:val="et-EE"/>
        </w:rPr>
        <w:t>2.2.42.1.1</w:t>
      </w:r>
      <w:r w:rsidRPr="008F14CC">
        <w:rPr>
          <w:sz w:val="18"/>
          <w:szCs w:val="18"/>
          <w:lang w:val="et-EE"/>
        </w:rPr>
        <w:tab/>
      </w:r>
      <w:r w:rsidRPr="008F14CC">
        <w:rPr>
          <w:rStyle w:val="FontStyle100"/>
          <w:i w:val="0"/>
          <w:lang w:val="et-EE"/>
        </w:rPr>
        <w:t>Klass 4.2 hõlmab järgmisi aineid ja esemeid:</w:t>
      </w:r>
    </w:p>
    <w:p w:rsidR="00623C07" w:rsidRPr="008F14CC" w:rsidRDefault="00623C07" w:rsidP="00623C07">
      <w:pPr>
        <w:pStyle w:val="Style23"/>
        <w:widowControl/>
        <w:spacing w:before="86"/>
        <w:ind w:left="1070" w:hanging="557"/>
        <w:rPr>
          <w:rStyle w:val="FontStyle100"/>
          <w:i w:val="0"/>
          <w:lang w:val="et-EE"/>
        </w:rPr>
      </w:pPr>
      <w:r w:rsidRPr="008F14CC">
        <w:rPr>
          <w:rStyle w:val="FontStyle106"/>
          <w:rFonts w:ascii="Arial" w:hAnsi="Arial" w:cs="Arial"/>
          <w:sz w:val="18"/>
          <w:szCs w:val="18"/>
          <w:lang w:val="et-EE"/>
        </w:rPr>
        <w:t xml:space="preserve"> - pürofoorsed ained </w:t>
      </w:r>
      <w:r w:rsidRPr="008F14CC">
        <w:rPr>
          <w:rStyle w:val="FontStyle100"/>
          <w:i w:val="0"/>
          <w:lang w:val="et-EE"/>
        </w:rPr>
        <w:t>on ained, sh segud ja lahused (vedelad või tahked), mis isegi väikestes kogustes süttivad õhuga kokkupuutel viie minuti jooksul. Need on kõige kergemini ise süttivad ained;</w:t>
      </w:r>
    </w:p>
    <w:p w:rsidR="00623C07" w:rsidRPr="008F14CC" w:rsidRDefault="00623C07" w:rsidP="00623C07">
      <w:pPr>
        <w:pStyle w:val="Style23"/>
        <w:widowControl/>
        <w:spacing w:before="115"/>
        <w:ind w:left="1080" w:hanging="557"/>
        <w:rPr>
          <w:rStyle w:val="FontStyle100"/>
          <w:i w:val="0"/>
          <w:lang w:val="et-EE"/>
        </w:rPr>
      </w:pPr>
      <w:r w:rsidRPr="008F14CC">
        <w:rPr>
          <w:rStyle w:val="FontStyle100"/>
          <w:i w:val="0"/>
          <w:lang w:val="et-EE"/>
        </w:rPr>
        <w:t>-</w:t>
      </w:r>
      <w:r w:rsidRPr="008F14CC">
        <w:rPr>
          <w:rStyle w:val="FontStyle106"/>
          <w:rFonts w:ascii="Arial" w:hAnsi="Arial" w:cs="Arial"/>
          <w:sz w:val="18"/>
          <w:szCs w:val="18"/>
          <w:lang w:val="et-EE"/>
        </w:rPr>
        <w:t xml:space="preserve"> isekuumenevad ained ja esemed </w:t>
      </w:r>
      <w:r w:rsidRPr="008F14CC">
        <w:rPr>
          <w:rStyle w:val="FontStyle100"/>
          <w:i w:val="0"/>
          <w:lang w:val="et-EE"/>
        </w:rPr>
        <w:t>on ained ja esemed, sh segud ja lahused, mis kokkupuutel õhuga, ilma lisaenergiata, kuumenevad. Need ained süttivad ainult suurtes kogustes (mitmete kilogrammide suurustes kogustes) pika aja järel (tunnid või päevad).</w:t>
      </w:r>
    </w:p>
    <w:p w:rsidR="00623C07" w:rsidRPr="008F14CC" w:rsidRDefault="00623C07" w:rsidP="00623C07">
      <w:pPr>
        <w:pStyle w:val="Style5"/>
        <w:widowControl/>
        <w:tabs>
          <w:tab w:val="left" w:pos="1051"/>
        </w:tabs>
        <w:spacing w:before="130"/>
        <w:rPr>
          <w:rStyle w:val="FontStyle100"/>
          <w:i w:val="0"/>
          <w:lang w:val="et-EE"/>
        </w:rPr>
      </w:pPr>
      <w:r w:rsidRPr="008F14CC">
        <w:rPr>
          <w:rStyle w:val="FontStyle101"/>
          <w:i w:val="0"/>
          <w:lang w:val="et-EE"/>
        </w:rPr>
        <w:t>2.2.42.1.2</w:t>
      </w:r>
      <w:r w:rsidRPr="008F14CC">
        <w:rPr>
          <w:sz w:val="18"/>
          <w:szCs w:val="18"/>
          <w:lang w:val="et-EE"/>
        </w:rPr>
        <w:tab/>
      </w:r>
      <w:r w:rsidRPr="008F14CC">
        <w:rPr>
          <w:rStyle w:val="FontStyle100"/>
          <w:i w:val="0"/>
          <w:lang w:val="et-EE"/>
        </w:rPr>
        <w:t>Klassi 4.2 ained ja esemed jaotatakse alajaotustesse järgmiselt:</w:t>
      </w:r>
    </w:p>
    <w:p w:rsidR="00623C07" w:rsidRPr="008F14CC" w:rsidRDefault="00623C07" w:rsidP="00623C07">
      <w:pPr>
        <w:pStyle w:val="Style23"/>
        <w:widowControl/>
        <w:ind w:left="1080"/>
        <w:jc w:val="left"/>
        <w:rPr>
          <w:sz w:val="18"/>
          <w:szCs w:val="18"/>
          <w:lang w:val="et-EE"/>
        </w:rPr>
      </w:pPr>
    </w:p>
    <w:p w:rsidR="00623C07" w:rsidRPr="008F14CC" w:rsidRDefault="00623C07" w:rsidP="00623C07">
      <w:pPr>
        <w:pStyle w:val="Style23"/>
        <w:widowControl/>
        <w:spacing w:before="10" w:line="240" w:lineRule="auto"/>
        <w:ind w:left="1080"/>
        <w:jc w:val="left"/>
        <w:rPr>
          <w:rStyle w:val="FontStyle100"/>
          <w:i w:val="0"/>
          <w:lang w:val="et-EE"/>
        </w:rPr>
      </w:pPr>
      <w:r w:rsidRPr="008F14CC">
        <w:rPr>
          <w:rStyle w:val="FontStyle100"/>
          <w:i w:val="0"/>
          <w:lang w:val="et-EE"/>
        </w:rPr>
        <w:t>S Kaasneva riskita kergestisüttivad tahked ained</w:t>
      </w:r>
    </w:p>
    <w:p w:rsidR="00623C07" w:rsidRPr="008F14CC" w:rsidRDefault="00623C07" w:rsidP="00623C07">
      <w:pPr>
        <w:pStyle w:val="Style13"/>
        <w:tabs>
          <w:tab w:val="left" w:pos="2832"/>
        </w:tabs>
        <w:spacing w:before="120" w:line="230" w:lineRule="exact"/>
        <w:ind w:left="1978"/>
        <w:rPr>
          <w:rStyle w:val="FontStyle100"/>
          <w:i w:val="0"/>
          <w:lang w:val="et-EE"/>
        </w:rPr>
      </w:pPr>
      <w:r w:rsidRPr="008F14CC">
        <w:rPr>
          <w:rStyle w:val="FontStyle100"/>
          <w:i w:val="0"/>
          <w:lang w:val="et-EE"/>
        </w:rPr>
        <w:t>S1</w:t>
      </w:r>
      <w:r w:rsidRPr="008F14CC">
        <w:rPr>
          <w:rStyle w:val="FontStyle100"/>
          <w:i w:val="0"/>
          <w:lang w:val="et-EE"/>
        </w:rPr>
        <w:tab/>
        <w:t>orgaanilised vedelikud;</w:t>
      </w:r>
    </w:p>
    <w:p w:rsidR="00623C07" w:rsidRPr="008F14CC" w:rsidRDefault="00623C07" w:rsidP="00623C07">
      <w:pPr>
        <w:pStyle w:val="Style13"/>
        <w:tabs>
          <w:tab w:val="left" w:pos="2832"/>
        </w:tabs>
        <w:spacing w:line="230" w:lineRule="exact"/>
        <w:ind w:left="1978"/>
        <w:rPr>
          <w:rStyle w:val="FontStyle100"/>
          <w:i w:val="0"/>
          <w:lang w:val="et-EE"/>
        </w:rPr>
      </w:pPr>
      <w:r w:rsidRPr="008F14CC">
        <w:rPr>
          <w:rStyle w:val="FontStyle100"/>
          <w:i w:val="0"/>
          <w:lang w:val="et-EE"/>
        </w:rPr>
        <w:t>S2</w:t>
      </w:r>
      <w:r w:rsidRPr="008F14CC">
        <w:rPr>
          <w:rStyle w:val="FontStyle100"/>
          <w:i w:val="0"/>
          <w:lang w:val="et-EE"/>
        </w:rPr>
        <w:tab/>
        <w:t>orgaanilised tahked ained;</w:t>
      </w:r>
    </w:p>
    <w:p w:rsidR="00623C07" w:rsidRPr="008F14CC" w:rsidRDefault="00623C07" w:rsidP="00623C07">
      <w:pPr>
        <w:pStyle w:val="Style13"/>
        <w:tabs>
          <w:tab w:val="left" w:pos="2832"/>
        </w:tabs>
        <w:spacing w:line="230" w:lineRule="exact"/>
        <w:ind w:left="1978"/>
        <w:rPr>
          <w:rStyle w:val="FontStyle100"/>
          <w:i w:val="0"/>
          <w:lang w:val="et-EE"/>
        </w:rPr>
      </w:pPr>
      <w:r w:rsidRPr="008F14CC">
        <w:rPr>
          <w:rStyle w:val="FontStyle100"/>
          <w:i w:val="0"/>
          <w:lang w:val="et-EE"/>
        </w:rPr>
        <w:t>S3</w:t>
      </w:r>
      <w:r w:rsidRPr="008F14CC">
        <w:rPr>
          <w:rStyle w:val="FontStyle100"/>
          <w:i w:val="0"/>
          <w:lang w:val="et-EE"/>
        </w:rPr>
        <w:tab/>
        <w:t>anorgaanilised vedelikud;</w:t>
      </w:r>
    </w:p>
    <w:p w:rsidR="00623C07" w:rsidRPr="008F14CC" w:rsidRDefault="00623C07" w:rsidP="00623C07">
      <w:pPr>
        <w:pStyle w:val="Style13"/>
        <w:tabs>
          <w:tab w:val="left" w:pos="2832"/>
        </w:tabs>
        <w:spacing w:line="230" w:lineRule="exact"/>
        <w:ind w:left="1978"/>
        <w:rPr>
          <w:rStyle w:val="FontStyle100"/>
          <w:i w:val="0"/>
          <w:lang w:val="et-EE"/>
        </w:rPr>
      </w:pPr>
      <w:r w:rsidRPr="008F14CC">
        <w:rPr>
          <w:rStyle w:val="FontStyle100"/>
          <w:i w:val="0"/>
          <w:lang w:val="et-EE"/>
        </w:rPr>
        <w:t>S4</w:t>
      </w:r>
      <w:r w:rsidRPr="008F14CC">
        <w:rPr>
          <w:rStyle w:val="FontStyle100"/>
          <w:i w:val="0"/>
          <w:lang w:val="et-EE"/>
        </w:rPr>
        <w:tab/>
        <w:t>anorgaanilised tahked ained;</w:t>
      </w:r>
    </w:p>
    <w:p w:rsidR="00623C07" w:rsidRPr="008F14CC" w:rsidRDefault="00623C07" w:rsidP="00623C07">
      <w:pPr>
        <w:pStyle w:val="Style13"/>
        <w:tabs>
          <w:tab w:val="left" w:pos="2832"/>
        </w:tabs>
        <w:spacing w:line="230" w:lineRule="exact"/>
        <w:ind w:left="1978"/>
        <w:rPr>
          <w:rStyle w:val="FontStyle100"/>
          <w:i w:val="0"/>
          <w:lang w:val="et-EE"/>
        </w:rPr>
      </w:pPr>
      <w:r w:rsidRPr="008F14CC">
        <w:rPr>
          <w:rStyle w:val="FontStyle100"/>
          <w:i w:val="0"/>
          <w:lang w:val="et-EE"/>
        </w:rPr>
        <w:t>S5</w:t>
      </w:r>
      <w:r w:rsidRPr="008F14CC">
        <w:rPr>
          <w:rStyle w:val="FontStyle100"/>
          <w:i w:val="0"/>
          <w:lang w:val="et-EE"/>
        </w:rPr>
        <w:tab/>
        <w:t>metallorgaanilised ained;</w:t>
      </w:r>
    </w:p>
    <w:p w:rsidR="00623C07" w:rsidRPr="008F14CC" w:rsidRDefault="00623C07" w:rsidP="00623C07">
      <w:pPr>
        <w:pStyle w:val="Style23"/>
        <w:widowControl/>
        <w:spacing w:before="115"/>
        <w:ind w:left="1622" w:hanging="542"/>
        <w:jc w:val="left"/>
        <w:rPr>
          <w:rStyle w:val="FontStyle100"/>
          <w:i w:val="0"/>
          <w:lang w:val="et-EE"/>
        </w:rPr>
      </w:pPr>
      <w:r w:rsidRPr="008F14CC">
        <w:rPr>
          <w:rStyle w:val="FontStyle100"/>
          <w:i w:val="0"/>
          <w:lang w:val="et-EE"/>
        </w:rPr>
        <w:t>SW Isesüttivad ained, mis veega kontaktis olles eraldavad kergestisüttivaid gaase;</w:t>
      </w:r>
    </w:p>
    <w:p w:rsidR="00623C07" w:rsidRPr="008F14CC" w:rsidRDefault="00623C07" w:rsidP="00623C07">
      <w:pPr>
        <w:pStyle w:val="Style23"/>
        <w:widowControl/>
        <w:spacing w:before="134" w:line="240" w:lineRule="auto"/>
        <w:ind w:left="1080"/>
        <w:jc w:val="left"/>
        <w:rPr>
          <w:rStyle w:val="FontStyle100"/>
          <w:i w:val="0"/>
          <w:lang w:val="et-EE"/>
        </w:rPr>
      </w:pPr>
      <w:r w:rsidRPr="008F14CC">
        <w:rPr>
          <w:rStyle w:val="FontStyle100"/>
          <w:i w:val="0"/>
          <w:lang w:val="et-EE"/>
        </w:rPr>
        <w:t>SO Isesüttivad ained, oksüdeerivad</w:t>
      </w:r>
    </w:p>
    <w:p w:rsidR="00623C07" w:rsidRPr="008F14CC" w:rsidRDefault="00623C07" w:rsidP="00623C07">
      <w:pPr>
        <w:pStyle w:val="Style23"/>
        <w:widowControl/>
        <w:spacing w:before="139" w:line="240" w:lineRule="auto"/>
        <w:ind w:left="1080"/>
        <w:jc w:val="left"/>
        <w:rPr>
          <w:rStyle w:val="FontStyle100"/>
          <w:i w:val="0"/>
          <w:lang w:val="et-EE"/>
        </w:rPr>
      </w:pPr>
      <w:r w:rsidRPr="008F14CC">
        <w:rPr>
          <w:rStyle w:val="FontStyle100"/>
          <w:i w:val="0"/>
          <w:lang w:val="et-EE"/>
        </w:rPr>
        <w:t>ST Isesüttivad ained, mürgised</w:t>
      </w:r>
    </w:p>
    <w:p w:rsidR="00623C07" w:rsidRPr="008F14CC" w:rsidRDefault="00623C07" w:rsidP="00623C07">
      <w:pPr>
        <w:pStyle w:val="Style8"/>
        <w:widowControl/>
        <w:tabs>
          <w:tab w:val="left" w:pos="2789"/>
        </w:tabs>
        <w:spacing w:before="125" w:line="226" w:lineRule="exact"/>
        <w:ind w:left="1978"/>
        <w:rPr>
          <w:rStyle w:val="FontStyle100"/>
          <w:i w:val="0"/>
          <w:lang w:val="et-EE"/>
        </w:rPr>
      </w:pPr>
      <w:r w:rsidRPr="008F14CC">
        <w:rPr>
          <w:rStyle w:val="FontStyle100"/>
          <w:i w:val="0"/>
          <w:lang w:val="et-EE"/>
        </w:rPr>
        <w:t>SТ1</w:t>
      </w:r>
      <w:r w:rsidRPr="008F14CC">
        <w:rPr>
          <w:rStyle w:val="FontStyle100"/>
          <w:i w:val="0"/>
          <w:lang w:val="et-EE"/>
        </w:rPr>
        <w:tab/>
        <w:t>Orgaanilised, mürgised vedelikud</w:t>
      </w:r>
    </w:p>
    <w:p w:rsidR="00623C07" w:rsidRPr="008F14CC" w:rsidRDefault="00623C07" w:rsidP="00623C07">
      <w:pPr>
        <w:pStyle w:val="Style8"/>
        <w:widowControl/>
        <w:tabs>
          <w:tab w:val="left" w:pos="2789"/>
        </w:tabs>
        <w:spacing w:line="226" w:lineRule="exact"/>
        <w:ind w:left="1978"/>
        <w:rPr>
          <w:rStyle w:val="FontStyle100"/>
          <w:i w:val="0"/>
          <w:lang w:val="et-EE"/>
        </w:rPr>
      </w:pPr>
      <w:r w:rsidRPr="008F14CC">
        <w:rPr>
          <w:rStyle w:val="FontStyle100"/>
          <w:i w:val="0"/>
          <w:lang w:val="et-EE"/>
        </w:rPr>
        <w:t>ST2</w:t>
      </w:r>
      <w:r w:rsidRPr="008F14CC">
        <w:rPr>
          <w:rStyle w:val="FontStyle100"/>
          <w:i w:val="0"/>
          <w:lang w:val="et-EE"/>
        </w:rPr>
        <w:tab/>
        <w:t>Orgaanilised, mürgised, tahked ained</w:t>
      </w:r>
    </w:p>
    <w:p w:rsidR="00623C07" w:rsidRPr="008F14CC" w:rsidRDefault="00623C07" w:rsidP="00623C07">
      <w:pPr>
        <w:pStyle w:val="Style8"/>
        <w:widowControl/>
        <w:tabs>
          <w:tab w:val="left" w:pos="2789"/>
        </w:tabs>
        <w:spacing w:line="226" w:lineRule="exact"/>
        <w:ind w:left="1978"/>
        <w:rPr>
          <w:rStyle w:val="FontStyle100"/>
          <w:i w:val="0"/>
          <w:lang w:val="et-EE"/>
        </w:rPr>
      </w:pPr>
      <w:r w:rsidRPr="008F14CC">
        <w:rPr>
          <w:rStyle w:val="FontStyle100"/>
          <w:i w:val="0"/>
          <w:lang w:val="et-EE"/>
        </w:rPr>
        <w:t>ST3</w:t>
      </w:r>
      <w:r w:rsidRPr="008F14CC">
        <w:rPr>
          <w:rStyle w:val="FontStyle100"/>
          <w:i w:val="0"/>
          <w:lang w:val="et-EE"/>
        </w:rPr>
        <w:tab/>
        <w:t>Anorgaanilised, mürgised vedelikud</w:t>
      </w:r>
    </w:p>
    <w:p w:rsidR="00623C07" w:rsidRPr="008F14CC" w:rsidRDefault="00623C07" w:rsidP="00623C07">
      <w:pPr>
        <w:pStyle w:val="Style8"/>
        <w:widowControl/>
        <w:tabs>
          <w:tab w:val="left" w:pos="2789"/>
        </w:tabs>
        <w:spacing w:line="226" w:lineRule="exact"/>
        <w:ind w:left="1978"/>
        <w:rPr>
          <w:rStyle w:val="FontStyle100"/>
          <w:i w:val="0"/>
          <w:lang w:val="et-EE"/>
        </w:rPr>
      </w:pPr>
      <w:r w:rsidRPr="008F14CC">
        <w:rPr>
          <w:rStyle w:val="FontStyle100"/>
          <w:i w:val="0"/>
          <w:lang w:val="et-EE"/>
        </w:rPr>
        <w:t>ST4</w:t>
      </w:r>
      <w:r w:rsidRPr="008F14CC">
        <w:rPr>
          <w:rStyle w:val="FontStyle100"/>
          <w:i w:val="0"/>
          <w:lang w:val="et-EE"/>
        </w:rPr>
        <w:tab/>
        <w:t>Anorgaanilised, mürgised, tahked ained</w:t>
      </w:r>
    </w:p>
    <w:p w:rsidR="00623C07" w:rsidRPr="008F14CC" w:rsidRDefault="00623C07" w:rsidP="00623C07">
      <w:pPr>
        <w:pStyle w:val="Style23"/>
        <w:widowControl/>
        <w:spacing w:before="110" w:line="240" w:lineRule="auto"/>
        <w:ind w:left="1080"/>
        <w:jc w:val="left"/>
        <w:rPr>
          <w:rStyle w:val="FontStyle100"/>
          <w:i w:val="0"/>
          <w:vertAlign w:val="superscript"/>
          <w:lang w:val="et-EE"/>
        </w:rPr>
      </w:pPr>
      <w:r w:rsidRPr="008F14CC">
        <w:rPr>
          <w:rStyle w:val="FontStyle100"/>
          <w:i w:val="0"/>
          <w:lang w:val="et-EE"/>
        </w:rPr>
        <w:t>SC Isesüttivad ained, sööbivad</w:t>
      </w:r>
      <w:r w:rsidRPr="008F14CC">
        <w:rPr>
          <w:rStyle w:val="FontStyle100"/>
          <w:i w:val="0"/>
          <w:vertAlign w:val="superscript"/>
          <w:lang w:val="et-EE"/>
        </w:rPr>
        <w:t>1</w:t>
      </w:r>
    </w:p>
    <w:p w:rsidR="00623C07" w:rsidRPr="008F14CC" w:rsidRDefault="00623C07" w:rsidP="00623C07">
      <w:pPr>
        <w:pStyle w:val="Style8"/>
        <w:widowControl/>
        <w:tabs>
          <w:tab w:val="left" w:pos="2798"/>
        </w:tabs>
        <w:spacing w:before="120"/>
        <w:ind w:left="1982"/>
        <w:rPr>
          <w:rStyle w:val="FontStyle100"/>
          <w:i w:val="0"/>
          <w:lang w:val="et-EE"/>
        </w:rPr>
      </w:pPr>
      <w:r w:rsidRPr="008F14CC">
        <w:rPr>
          <w:rStyle w:val="FontStyle100"/>
          <w:i w:val="0"/>
          <w:lang w:val="et-EE"/>
        </w:rPr>
        <w:t>SC1</w:t>
      </w:r>
      <w:r w:rsidRPr="008F14CC">
        <w:rPr>
          <w:rStyle w:val="FontStyle100"/>
          <w:i w:val="0"/>
          <w:lang w:val="et-EE"/>
        </w:rPr>
        <w:tab/>
        <w:t>Orgaanilised, sööbivad vedelikud</w:t>
      </w:r>
    </w:p>
    <w:p w:rsidR="00623C07" w:rsidRPr="008F14CC" w:rsidRDefault="00623C07" w:rsidP="00623C07">
      <w:pPr>
        <w:pStyle w:val="Style8"/>
        <w:widowControl/>
        <w:tabs>
          <w:tab w:val="left" w:pos="2798"/>
        </w:tabs>
        <w:ind w:left="1982"/>
        <w:rPr>
          <w:rStyle w:val="FontStyle100"/>
          <w:i w:val="0"/>
          <w:lang w:val="et-EE"/>
        </w:rPr>
      </w:pPr>
      <w:r w:rsidRPr="008F14CC">
        <w:rPr>
          <w:rStyle w:val="FontStyle100"/>
          <w:i w:val="0"/>
          <w:lang w:val="et-EE"/>
        </w:rPr>
        <w:t>SC2</w:t>
      </w:r>
      <w:r w:rsidRPr="008F14CC">
        <w:rPr>
          <w:rStyle w:val="FontStyle100"/>
          <w:i w:val="0"/>
          <w:lang w:val="et-EE"/>
        </w:rPr>
        <w:tab/>
        <w:t>Orgaanilised, sööbivad tahked ained</w:t>
      </w:r>
    </w:p>
    <w:p w:rsidR="00623C07" w:rsidRPr="008F14CC" w:rsidRDefault="00623C07" w:rsidP="00623C07">
      <w:pPr>
        <w:pStyle w:val="Style8"/>
        <w:widowControl/>
        <w:tabs>
          <w:tab w:val="left" w:pos="2798"/>
        </w:tabs>
        <w:ind w:left="1982"/>
        <w:rPr>
          <w:rStyle w:val="FontStyle100"/>
          <w:i w:val="0"/>
          <w:lang w:val="et-EE"/>
        </w:rPr>
      </w:pPr>
      <w:r w:rsidRPr="008F14CC">
        <w:rPr>
          <w:rStyle w:val="FontStyle100"/>
          <w:i w:val="0"/>
          <w:lang w:val="et-EE"/>
        </w:rPr>
        <w:t>SC3</w:t>
      </w:r>
      <w:r w:rsidRPr="008F14CC">
        <w:rPr>
          <w:rStyle w:val="FontStyle100"/>
          <w:i w:val="0"/>
          <w:lang w:val="et-EE"/>
        </w:rPr>
        <w:tab/>
        <w:t>Anorgaanilised, sööbivad vedelikud</w:t>
      </w:r>
    </w:p>
    <w:p w:rsidR="00623C07" w:rsidRPr="008F14CC" w:rsidRDefault="00623C07" w:rsidP="00623C07">
      <w:pPr>
        <w:pStyle w:val="Style8"/>
        <w:widowControl/>
        <w:tabs>
          <w:tab w:val="left" w:pos="2798"/>
        </w:tabs>
        <w:ind w:left="1982"/>
        <w:rPr>
          <w:rStyle w:val="FontStyle100"/>
          <w:i w:val="0"/>
          <w:lang w:val="et-EE"/>
        </w:rPr>
      </w:pPr>
      <w:r w:rsidRPr="008F14CC">
        <w:rPr>
          <w:rStyle w:val="FontStyle100"/>
          <w:i w:val="0"/>
          <w:lang w:val="et-EE"/>
        </w:rPr>
        <w:t>SC4</w:t>
      </w:r>
      <w:r w:rsidRPr="008F14CC">
        <w:rPr>
          <w:rStyle w:val="FontStyle100"/>
          <w:i w:val="0"/>
          <w:lang w:val="et-EE"/>
        </w:rPr>
        <w:tab/>
        <w:t>Anorgaanilised, sööbivad tahked ained</w:t>
      </w:r>
    </w:p>
    <w:p w:rsidR="00623C07" w:rsidRPr="008F14CC" w:rsidRDefault="00623C07" w:rsidP="00623C07">
      <w:pPr>
        <w:pStyle w:val="Style4"/>
        <w:widowControl/>
        <w:spacing w:before="130"/>
        <w:ind w:left="1075"/>
        <w:rPr>
          <w:rStyle w:val="FontStyle101"/>
          <w:i w:val="0"/>
          <w:lang w:val="et-EE"/>
        </w:rPr>
      </w:pPr>
      <w:r w:rsidRPr="008F14CC">
        <w:rPr>
          <w:rStyle w:val="FontStyle101"/>
          <w:i w:val="0"/>
          <w:lang w:val="et-EE"/>
        </w:rPr>
        <w:t>Omadused</w:t>
      </w:r>
    </w:p>
    <w:p w:rsidR="00623C07" w:rsidRPr="008F14CC" w:rsidRDefault="00623C07" w:rsidP="00623C07">
      <w:pPr>
        <w:pStyle w:val="Style5"/>
        <w:widowControl/>
        <w:tabs>
          <w:tab w:val="left" w:pos="1051"/>
        </w:tabs>
        <w:spacing w:before="120"/>
        <w:ind w:left="1051" w:hanging="1051"/>
        <w:rPr>
          <w:rStyle w:val="FontStyle100"/>
          <w:i w:val="0"/>
          <w:lang w:val="et-EE"/>
        </w:rPr>
      </w:pPr>
      <w:r w:rsidRPr="008F14CC">
        <w:rPr>
          <w:rStyle w:val="FontStyle101"/>
          <w:i w:val="0"/>
          <w:lang w:val="et-EE"/>
        </w:rPr>
        <w:t>2.2.42.1.3</w:t>
      </w:r>
      <w:r w:rsidRPr="008F14CC">
        <w:rPr>
          <w:sz w:val="18"/>
          <w:szCs w:val="18"/>
          <w:lang w:val="et-EE"/>
        </w:rPr>
        <w:tab/>
      </w:r>
      <w:r w:rsidRPr="008F14CC">
        <w:rPr>
          <w:rStyle w:val="FontStyle100"/>
          <w:i w:val="0"/>
          <w:lang w:val="et-EE"/>
        </w:rPr>
        <w:t>Nende ainete isekuumenemine, mis viib isesüttimisele, on põhjustatud aine reaktsioonist hapnikuga (kokkupuutel õhuga). Kui tekkiv kuumus ei saa küllalt kiiresti ümbritsevasse keskkonda hajuda. Isesüttimine toimub hetkel, kui oksüdeerimisel eralduv soojuse hulk ületab soojuskao ja temperatuur jõuab isesüttimise punkti.</w:t>
      </w:r>
    </w:p>
    <w:p w:rsidR="00623C07" w:rsidRPr="008F14CC" w:rsidRDefault="00623C07" w:rsidP="00623C07">
      <w:pPr>
        <w:pStyle w:val="Style4"/>
        <w:widowControl/>
        <w:spacing w:before="134"/>
        <w:ind w:left="1080"/>
        <w:rPr>
          <w:rStyle w:val="FontStyle101"/>
          <w:i w:val="0"/>
          <w:lang w:val="et-EE"/>
        </w:rPr>
      </w:pPr>
      <w:r w:rsidRPr="008F14CC">
        <w:rPr>
          <w:rStyle w:val="FontStyle101"/>
          <w:i w:val="0"/>
          <w:lang w:val="et-EE"/>
        </w:rPr>
        <w:t>Klassifikatsioon</w:t>
      </w:r>
    </w:p>
    <w:p w:rsidR="00623C07" w:rsidRPr="008F14CC" w:rsidRDefault="00623C07" w:rsidP="00FE0990">
      <w:pPr>
        <w:pStyle w:val="Style5"/>
        <w:widowControl/>
        <w:numPr>
          <w:ilvl w:val="0"/>
          <w:numId w:val="121"/>
        </w:numPr>
        <w:tabs>
          <w:tab w:val="left" w:pos="1051"/>
        </w:tabs>
        <w:spacing w:before="120" w:line="230" w:lineRule="exact"/>
        <w:ind w:left="1051" w:hanging="1051"/>
        <w:jc w:val="both"/>
        <w:rPr>
          <w:rStyle w:val="FontStyle101"/>
          <w:i w:val="0"/>
          <w:lang w:val="et-EE"/>
        </w:rPr>
      </w:pPr>
      <w:r w:rsidRPr="008F14CC">
        <w:rPr>
          <w:rStyle w:val="FontStyle100"/>
          <w:i w:val="0"/>
          <w:lang w:val="et-EE"/>
        </w:rPr>
        <w:t>Klassi 4.2 ained ja esemed on loetletud peatüki 3.2 tabelis A. Peatüki 3.2 tabelis A mitte loetletud ainete ja esemete määramine vastavasse alajao 2.2.42.3 n.o.s-kirjesse kooskõlas peatüki 2.1 sätetega võib põhineda kogemusel või „Katsete ja kriteeriumide käsiraamatu" III osa alajao 33.3 kohastel katsetel. Määramine klassi 4.2 (n.o.s) üldkirjete alla peab põhinema „Katsete ja kriteeriumide käsiraamatu” III osa alajao 33.3 kohastel katsetel. Samuti tuleb arvesse võtta kogemust, kui see võimaldab ainet täpsemalt määratleda.</w:t>
      </w:r>
    </w:p>
    <w:p w:rsidR="00623C07" w:rsidRPr="008F14CC" w:rsidRDefault="00623C07" w:rsidP="00FE0990">
      <w:pPr>
        <w:pStyle w:val="Style5"/>
        <w:widowControl/>
        <w:numPr>
          <w:ilvl w:val="0"/>
          <w:numId w:val="121"/>
        </w:numPr>
        <w:tabs>
          <w:tab w:val="left" w:pos="1051"/>
        </w:tabs>
        <w:spacing w:before="48" w:line="230" w:lineRule="exact"/>
        <w:ind w:left="1051" w:hanging="1051"/>
        <w:jc w:val="both"/>
        <w:rPr>
          <w:rStyle w:val="FontStyle101"/>
          <w:i w:val="0"/>
          <w:lang w:val="et-EE"/>
        </w:rPr>
      </w:pPr>
      <w:r w:rsidRPr="008F14CC">
        <w:rPr>
          <w:rStyle w:val="FontStyle100"/>
          <w:i w:val="0"/>
          <w:lang w:val="et-EE"/>
        </w:rPr>
        <w:t>Kui loetelus mitteleiduvad ained on määratud ühte alajaos 2.2.42.3 loetletud kirjetest „Katsete ja kriteeriumide käsiraamatu” III osa alajao 33.3 katseprotseduuride alusel, kehtivad järgmised kriteeriumid:</w:t>
      </w:r>
    </w:p>
    <w:p w:rsidR="00623C07" w:rsidRPr="008F14CC" w:rsidRDefault="00623C07" w:rsidP="00FE0990">
      <w:pPr>
        <w:pStyle w:val="Style5"/>
        <w:widowControl/>
        <w:numPr>
          <w:ilvl w:val="0"/>
          <w:numId w:val="121"/>
        </w:numPr>
        <w:tabs>
          <w:tab w:val="left" w:pos="1051"/>
        </w:tabs>
        <w:spacing w:before="48" w:line="230" w:lineRule="exact"/>
        <w:ind w:left="1051" w:hanging="1051"/>
        <w:jc w:val="both"/>
        <w:rPr>
          <w:rStyle w:val="FontStyle101"/>
          <w:i w:val="0"/>
          <w:lang w:val="et-EE"/>
        </w:rPr>
        <w:sectPr w:rsidR="00623C07" w:rsidRPr="008F14CC">
          <w:footnotePr>
            <w:numRestart w:val="eachSect"/>
          </w:footnotePr>
          <w:pgSz w:w="11909" w:h="16834"/>
          <w:pgMar w:top="1135" w:right="1156" w:bottom="360" w:left="1700" w:header="720" w:footer="720" w:gutter="0"/>
          <w:cols w:space="60"/>
          <w:noEndnote/>
        </w:sectPr>
      </w:pPr>
    </w:p>
    <w:p w:rsidR="00623C07" w:rsidRPr="008F14CC" w:rsidRDefault="00D0146D" w:rsidP="00623C07">
      <w:pPr>
        <w:pStyle w:val="Style5"/>
        <w:tabs>
          <w:tab w:val="left" w:pos="235"/>
        </w:tabs>
        <w:rPr>
          <w:rStyle w:val="FontStyle100"/>
          <w:i w:val="0"/>
          <w:lang w:val="et-EE"/>
        </w:rPr>
      </w:pPr>
      <w:r w:rsidRPr="008F14CC">
        <w:rPr>
          <w:rStyle w:val="FontStyle100"/>
          <w:i w:val="0"/>
          <w:lang w:val="et-EE"/>
        </w:rPr>
        <w:lastRenderedPageBreak/>
        <w:t>a)</w:t>
      </w:r>
      <w:r w:rsidR="00623C07" w:rsidRPr="008F14CC">
        <w:rPr>
          <w:rStyle w:val="FontStyle100"/>
          <w:i w:val="0"/>
          <w:lang w:val="et-EE"/>
        </w:rPr>
        <w:tab/>
        <w:t xml:space="preserve"> Isesüttivad (pürofoorsed) tahked ained tuleb liigitada klassi 4.2, kui need süttivad kukkumisel 1 m kõrguselt või viie minuti jooksul;</w:t>
      </w:r>
    </w:p>
    <w:p w:rsidR="00623C07" w:rsidRPr="008F14CC" w:rsidRDefault="00D0146D" w:rsidP="00623C07">
      <w:pPr>
        <w:pStyle w:val="Style13"/>
        <w:tabs>
          <w:tab w:val="left" w:pos="235"/>
        </w:tabs>
        <w:spacing w:before="134"/>
        <w:rPr>
          <w:rStyle w:val="FontStyle100"/>
          <w:i w:val="0"/>
          <w:lang w:val="et-EE"/>
        </w:rPr>
      </w:pPr>
      <w:r w:rsidRPr="008F14CC">
        <w:rPr>
          <w:rStyle w:val="FontStyle100"/>
          <w:i w:val="0"/>
          <w:lang w:val="et-EE"/>
        </w:rPr>
        <w:t>b)</w:t>
      </w:r>
      <w:r w:rsidR="00623C07" w:rsidRPr="008F14CC">
        <w:rPr>
          <w:rStyle w:val="FontStyle100"/>
          <w:i w:val="0"/>
          <w:lang w:val="et-EE"/>
        </w:rPr>
        <w:tab/>
        <w:t xml:space="preserve"> Isesüttivad (pürofoorsed) vedelikud tuleb liigitada klassi 4.2, kui:</w:t>
      </w:r>
    </w:p>
    <w:p w:rsidR="00623C07" w:rsidRPr="008F14CC" w:rsidRDefault="00623C07" w:rsidP="00623C07">
      <w:pPr>
        <w:pStyle w:val="Style8"/>
        <w:widowControl/>
        <w:spacing w:before="19"/>
        <w:ind w:left="1613"/>
        <w:rPr>
          <w:rStyle w:val="FontStyle100"/>
          <w:i w:val="0"/>
          <w:lang w:val="et-EE"/>
        </w:rPr>
      </w:pPr>
    </w:p>
    <w:p w:rsidR="00623C07" w:rsidRPr="008F14CC" w:rsidRDefault="00623C07" w:rsidP="00FE0990">
      <w:pPr>
        <w:pStyle w:val="Style62"/>
        <w:widowControl/>
        <w:numPr>
          <w:ilvl w:val="0"/>
          <w:numId w:val="122"/>
        </w:numPr>
        <w:tabs>
          <w:tab w:val="left" w:pos="1536"/>
        </w:tabs>
        <w:spacing w:before="125"/>
        <w:ind w:left="1418" w:hanging="165"/>
        <w:jc w:val="left"/>
        <w:rPr>
          <w:rStyle w:val="FontStyle100"/>
          <w:i w:val="0"/>
          <w:lang w:val="et-EE"/>
        </w:rPr>
      </w:pPr>
      <w:r w:rsidRPr="008F14CC">
        <w:rPr>
          <w:rStyle w:val="FontStyle100"/>
          <w:i w:val="0"/>
          <w:lang w:val="et-EE"/>
        </w:rPr>
        <w:t>valatuna inertsele kandjale, süttivad need viie minuti jooksul või</w:t>
      </w:r>
    </w:p>
    <w:p w:rsidR="00623C07" w:rsidRPr="008F14CC" w:rsidRDefault="00623C07" w:rsidP="00FE0990">
      <w:pPr>
        <w:pStyle w:val="Style62"/>
        <w:widowControl/>
        <w:numPr>
          <w:ilvl w:val="0"/>
          <w:numId w:val="122"/>
        </w:numPr>
        <w:tabs>
          <w:tab w:val="left" w:pos="1536"/>
        </w:tabs>
        <w:ind w:left="1445" w:hanging="192"/>
        <w:jc w:val="left"/>
        <w:rPr>
          <w:rStyle w:val="FontStyle100"/>
          <w:i w:val="0"/>
          <w:lang w:val="et-EE"/>
        </w:rPr>
      </w:pPr>
      <w:r w:rsidRPr="008F14CC">
        <w:rPr>
          <w:rStyle w:val="FontStyle100"/>
          <w:i w:val="0"/>
          <w:lang w:val="et-EE"/>
        </w:rPr>
        <w:t>punkti (i) katse negatiivse tulemuse puhul, valatuna kuivale, volditud filterpaberile (Watman filter nr 3), süttivad või söestavad need paberi viie minuti jooksul;</w:t>
      </w:r>
    </w:p>
    <w:p w:rsidR="00623C07" w:rsidRPr="008F14CC" w:rsidRDefault="00D0146D" w:rsidP="00623C07">
      <w:pPr>
        <w:pStyle w:val="Style13"/>
        <w:tabs>
          <w:tab w:val="left" w:pos="230"/>
        </w:tabs>
        <w:ind w:left="230" w:hanging="230"/>
        <w:rPr>
          <w:rStyle w:val="FontStyle100"/>
          <w:i w:val="0"/>
          <w:lang w:val="et-EE"/>
        </w:rPr>
      </w:pPr>
      <w:r w:rsidRPr="008F14CC">
        <w:rPr>
          <w:rStyle w:val="FontStyle100"/>
          <w:i w:val="0"/>
          <w:lang w:val="et-EE"/>
        </w:rPr>
        <w:t>c)</w:t>
      </w:r>
      <w:r w:rsidR="00623C07" w:rsidRPr="008F14CC">
        <w:rPr>
          <w:rStyle w:val="FontStyle100"/>
          <w:i w:val="0"/>
          <w:lang w:val="et-EE"/>
        </w:rPr>
        <w:tab/>
        <w:t xml:space="preserve"> ained, mille puhul kuubikujulisel 10 cm küljepikkusega proovitükil täheldatakse 24 tunni jooksul, 140 °C temperatuuri juures isesüttimist või temperatuuri tõusu üle 200 °C, tuleb määrata klassi 4.2.</w:t>
      </w:r>
    </w:p>
    <w:p w:rsidR="00623C07" w:rsidRPr="008F14CC" w:rsidRDefault="00623C07" w:rsidP="00623C07">
      <w:pPr>
        <w:pStyle w:val="Style8"/>
        <w:spacing w:line="226" w:lineRule="exact"/>
        <w:ind w:left="426"/>
        <w:rPr>
          <w:rStyle w:val="FontStyle100"/>
          <w:lang w:val="et-EE"/>
        </w:rPr>
      </w:pPr>
      <w:r w:rsidRPr="008F14CC">
        <w:rPr>
          <w:rStyle w:val="FontStyle100"/>
          <w:i w:val="0"/>
          <w:lang w:val="et-EE"/>
        </w:rPr>
        <w:t>See kriteerium põhineb puusöe isesüttimise temperatuuril, mis on 50 °C, kui kuubikujulise proovitüki maht on 27 m</w:t>
      </w:r>
      <w:r w:rsidRPr="008F14CC">
        <w:rPr>
          <w:rStyle w:val="FontStyle100"/>
          <w:i w:val="0"/>
          <w:vertAlign w:val="superscript"/>
          <w:lang w:val="et-EE"/>
        </w:rPr>
        <w:t>3</w:t>
      </w:r>
      <w:r w:rsidRPr="008F14CC">
        <w:rPr>
          <w:rStyle w:val="FontStyle100"/>
          <w:i w:val="0"/>
          <w:lang w:val="et-EE"/>
        </w:rPr>
        <w:t>. Aineid, mille isesüttimise temperatuur on 27 m</w:t>
      </w:r>
      <w:r w:rsidRPr="008F14CC">
        <w:rPr>
          <w:rStyle w:val="FontStyle100"/>
          <w:i w:val="0"/>
          <w:vertAlign w:val="superscript"/>
          <w:lang w:val="et-EE"/>
        </w:rPr>
        <w:t>3</w:t>
      </w:r>
      <w:r w:rsidRPr="008F14CC">
        <w:rPr>
          <w:rStyle w:val="FontStyle100"/>
          <w:i w:val="0"/>
          <w:lang w:val="et-EE"/>
        </w:rPr>
        <w:t xml:space="preserve"> mahu puhul kõrgem kui 50 °C, ei määrata klassi 4.2.</w:t>
      </w:r>
    </w:p>
    <w:p w:rsidR="00623C07" w:rsidRPr="008F14CC" w:rsidRDefault="00623C07" w:rsidP="008F14CC">
      <w:pPr>
        <w:pStyle w:val="Style60"/>
        <w:widowControl/>
        <w:spacing w:before="101"/>
        <w:ind w:left="2127" w:hanging="1565"/>
        <w:jc w:val="left"/>
        <w:rPr>
          <w:rStyle w:val="FontStyle106"/>
          <w:rFonts w:ascii="Arial" w:hAnsi="Arial" w:cs="Arial"/>
          <w:i/>
          <w:sz w:val="18"/>
          <w:szCs w:val="18"/>
          <w:lang w:val="et-EE"/>
        </w:rPr>
      </w:pPr>
      <w:r w:rsidRPr="008F14CC">
        <w:rPr>
          <w:rStyle w:val="FontStyle105"/>
          <w:b/>
          <w:i/>
          <w:lang w:val="et-EE"/>
        </w:rPr>
        <w:t>Märkus 1:</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Ained, mida veetakse pakendites, mille maht ei ületa 3 m</w:t>
      </w:r>
      <w:r w:rsidRPr="008F14CC">
        <w:rPr>
          <w:rStyle w:val="FontStyle106"/>
          <w:rFonts w:ascii="Arial" w:hAnsi="Arial" w:cs="Arial"/>
          <w:i/>
          <w:sz w:val="18"/>
          <w:szCs w:val="18"/>
          <w:vertAlign w:val="superscript"/>
          <w:lang w:val="et-EE"/>
        </w:rPr>
        <w:t>3</w:t>
      </w:r>
      <w:r w:rsidRPr="008F14CC">
        <w:rPr>
          <w:rStyle w:val="FontStyle106"/>
          <w:rFonts w:ascii="Arial" w:hAnsi="Arial" w:cs="Arial"/>
          <w:i/>
          <w:sz w:val="18"/>
          <w:szCs w:val="18"/>
          <w:lang w:val="et-EE"/>
        </w:rPr>
        <w:t>, on vabastatud klassist 4.2, kui katseks võetud kuubikujulisel 10 cm küljepikkusega proovitükil ei ole märgata 24</w:t>
      </w:r>
      <w:r w:rsidR="0017310B" w:rsidRPr="008F14CC">
        <w:rPr>
          <w:rStyle w:val="FontStyle106"/>
          <w:rFonts w:ascii="Arial" w:hAnsi="Arial" w:cs="Arial"/>
          <w:i/>
          <w:sz w:val="18"/>
          <w:szCs w:val="18"/>
          <w:lang w:val="et-EE"/>
        </w:rPr>
        <w:t xml:space="preserve"> </w:t>
      </w:r>
      <w:r w:rsidRPr="008F14CC">
        <w:rPr>
          <w:rStyle w:val="FontStyle106"/>
          <w:rFonts w:ascii="Arial" w:hAnsi="Arial" w:cs="Arial"/>
          <w:i/>
          <w:sz w:val="18"/>
          <w:szCs w:val="18"/>
          <w:lang w:val="et-EE"/>
        </w:rPr>
        <w:t>tunni jooksul 120 °C juures isesüttimist või temperatuuri tõusu üle 180 °C.</w:t>
      </w:r>
    </w:p>
    <w:p w:rsidR="00623C07" w:rsidRPr="008F14CC" w:rsidRDefault="00623C07" w:rsidP="008F14CC">
      <w:pPr>
        <w:pStyle w:val="Style60"/>
        <w:widowControl/>
        <w:spacing w:before="53"/>
        <w:ind w:left="2127" w:hanging="1565"/>
        <w:jc w:val="left"/>
        <w:rPr>
          <w:rStyle w:val="FontStyle106"/>
          <w:rFonts w:ascii="Arial" w:hAnsi="Arial" w:cs="Arial"/>
          <w:i/>
          <w:sz w:val="18"/>
          <w:szCs w:val="18"/>
          <w:lang w:val="et-EE"/>
        </w:rPr>
      </w:pPr>
      <w:r w:rsidRPr="008F14CC">
        <w:rPr>
          <w:rStyle w:val="FontStyle105"/>
          <w:b/>
          <w:i/>
          <w:lang w:val="et-EE"/>
        </w:rPr>
        <w:t>Märkus 2:</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Ained, mida veetakse pakendites, mille maht ei ületa 450 l, on vabastatud klassi 4.2 nõuetest, kui katseks võetud kuubikujulisel 10 cm küljepikkusega proovitükil ei ole märgata 24 tunni jooksul 100 °C juures isesüttimist või temperatuuri tõusu üle 160 °C.</w:t>
      </w:r>
    </w:p>
    <w:p w:rsidR="00623C07" w:rsidRPr="008F14CC" w:rsidRDefault="00623C07" w:rsidP="008F14CC">
      <w:pPr>
        <w:pStyle w:val="Style60"/>
        <w:widowControl/>
        <w:spacing w:before="53"/>
        <w:ind w:left="2127" w:hanging="1565"/>
        <w:jc w:val="left"/>
        <w:rPr>
          <w:rStyle w:val="FontStyle106"/>
          <w:rFonts w:ascii="Arial" w:hAnsi="Arial" w:cs="Arial"/>
          <w:i/>
          <w:sz w:val="18"/>
          <w:szCs w:val="18"/>
          <w:lang w:val="et-EE"/>
        </w:rPr>
      </w:pPr>
      <w:r w:rsidRPr="008F14CC">
        <w:rPr>
          <w:rStyle w:val="FontStyle105"/>
          <w:b/>
          <w:i/>
          <w:lang w:val="et-EE"/>
        </w:rPr>
        <w:t>Märkus 3:</w:t>
      </w:r>
      <w:r w:rsidRPr="008F14CC">
        <w:rPr>
          <w:rStyle w:val="FontStyle105"/>
          <w:i/>
          <w:lang w:val="et-EE"/>
        </w:rPr>
        <w:t xml:space="preserve"> </w:t>
      </w:r>
      <w:r w:rsidRPr="008F14CC">
        <w:rPr>
          <w:rStyle w:val="FontStyle105"/>
          <w:i/>
          <w:lang w:val="et-EE"/>
        </w:rPr>
        <w:tab/>
      </w:r>
      <w:r w:rsidRPr="008F14CC">
        <w:rPr>
          <w:rStyle w:val="FontStyle106"/>
          <w:rFonts w:ascii="Arial" w:hAnsi="Arial" w:cs="Arial"/>
          <w:i/>
          <w:sz w:val="18"/>
          <w:szCs w:val="18"/>
          <w:lang w:val="et-EE"/>
        </w:rPr>
        <w:t>Kuigi metallorgaanilisi aineid võib määrata klassidesse 4.2 või 4.3, siis lisanduva ohtlikkuse puhul, olenevalt aine omadustest, on nende ainete klassifitseerimiseks alajaos 2.3.5 toodud spetsiaalne skeem.</w:t>
      </w:r>
    </w:p>
    <w:p w:rsidR="00623C07" w:rsidRPr="008F14CC" w:rsidRDefault="00623C07" w:rsidP="00623C07">
      <w:pPr>
        <w:pStyle w:val="Style5"/>
        <w:widowControl/>
        <w:tabs>
          <w:tab w:val="left" w:pos="998"/>
        </w:tabs>
        <w:spacing w:before="53"/>
        <w:ind w:left="998" w:hanging="998"/>
        <w:rPr>
          <w:rStyle w:val="FontStyle100"/>
          <w:i w:val="0"/>
          <w:lang w:val="et-EE"/>
        </w:rPr>
      </w:pPr>
      <w:r w:rsidRPr="008F14CC">
        <w:rPr>
          <w:rStyle w:val="FontStyle101"/>
          <w:i w:val="0"/>
          <w:lang w:val="et-EE"/>
        </w:rPr>
        <w:t>2.2.42.1.6</w:t>
      </w:r>
      <w:r w:rsidRPr="008F14CC">
        <w:rPr>
          <w:rStyle w:val="FontStyle101"/>
          <w:b w:val="0"/>
          <w:i w:val="0"/>
          <w:lang w:val="et-EE"/>
        </w:rPr>
        <w:t xml:space="preserve"> </w:t>
      </w:r>
      <w:r w:rsidRPr="008F14CC">
        <w:rPr>
          <w:sz w:val="18"/>
          <w:szCs w:val="18"/>
          <w:lang w:val="et-EE"/>
        </w:rPr>
        <w:tab/>
      </w:r>
      <w:r w:rsidRPr="008F14CC">
        <w:rPr>
          <w:rStyle w:val="FontStyle100"/>
          <w:i w:val="0"/>
          <w:lang w:val="et-EE"/>
        </w:rPr>
        <w:t>Kui klassi 4.2 ained lisandite tõttu satuvad erinevatesse ohukategooriatesse võrreldes nendega, kuhu kuuluvad peatüki 3.2 tabelis A loetletud ained, tuleb need segud määrata kirjete alla, millesse nad kuuluvad oma tegeliku riskiastme alusel.</w:t>
      </w:r>
    </w:p>
    <w:p w:rsidR="00623C07" w:rsidRPr="008F14CC" w:rsidRDefault="00623C07" w:rsidP="00623C07">
      <w:pPr>
        <w:pStyle w:val="Style33"/>
        <w:spacing w:before="48"/>
        <w:ind w:firstLine="567"/>
        <w:rPr>
          <w:rStyle w:val="FontStyle106"/>
          <w:rFonts w:ascii="Arial" w:hAnsi="Arial" w:cs="Arial"/>
          <w:i/>
          <w:sz w:val="18"/>
          <w:szCs w:val="18"/>
          <w:lang w:val="et-EE"/>
        </w:rPr>
      </w:pPr>
      <w:r w:rsidRPr="008F14CC">
        <w:rPr>
          <w:rStyle w:val="FontStyle105"/>
          <w:b/>
          <w:i/>
          <w:lang w:val="et-EE"/>
        </w:rPr>
        <w:t>Märkus:</w:t>
      </w:r>
      <w:r w:rsidR="000767E3">
        <w:rPr>
          <w:rStyle w:val="FontStyle105"/>
          <w:i/>
          <w:lang w:val="et-EE"/>
        </w:rPr>
        <w:t xml:space="preserve"> </w:t>
      </w:r>
      <w:r w:rsidRPr="008F14CC">
        <w:rPr>
          <w:rStyle w:val="FontStyle106"/>
          <w:rFonts w:ascii="Arial" w:hAnsi="Arial" w:cs="Arial"/>
          <w:i/>
          <w:sz w:val="18"/>
          <w:szCs w:val="18"/>
          <w:lang w:val="et-EE"/>
        </w:rPr>
        <w:t>Lahuste ja segude (nagu preparaadid ja jäätmed) klassifitseerimise kohta vt ka jagu 2.1.3.</w:t>
      </w:r>
    </w:p>
    <w:p w:rsidR="00623C07" w:rsidRPr="008F14CC" w:rsidRDefault="00623C07" w:rsidP="00623C07">
      <w:pPr>
        <w:pStyle w:val="Style5"/>
        <w:widowControl/>
        <w:tabs>
          <w:tab w:val="left" w:pos="998"/>
        </w:tabs>
        <w:spacing w:before="115"/>
        <w:ind w:left="998" w:hanging="998"/>
        <w:rPr>
          <w:rStyle w:val="FontStyle100"/>
          <w:i w:val="0"/>
          <w:lang w:val="et-EE"/>
        </w:rPr>
      </w:pPr>
      <w:r w:rsidRPr="008F14CC">
        <w:rPr>
          <w:rStyle w:val="FontStyle101"/>
          <w:i w:val="0"/>
          <w:lang w:val="et-EE"/>
        </w:rPr>
        <w:t>2.2.42.1.7</w:t>
      </w:r>
      <w:r w:rsidRPr="008F14CC">
        <w:rPr>
          <w:sz w:val="18"/>
          <w:szCs w:val="18"/>
          <w:lang w:val="et-EE"/>
        </w:rPr>
        <w:tab/>
      </w:r>
      <w:r w:rsidRPr="008F14CC">
        <w:rPr>
          <w:rStyle w:val="FontStyle100"/>
          <w:i w:val="0"/>
          <w:lang w:val="et-EE"/>
        </w:rPr>
        <w:t>Kooskõlas „Katsete ja kriteeriumide käsiraamatu” III osa, jaos 33.3, ja vastavalt alajao 2.2.41.1.5 kriteeriumidele võib samuti määrata, et loetelus nimetatud aine omadused on sellised, et tema kohta käesoleva klassi sätted ei kehti.</w:t>
      </w:r>
    </w:p>
    <w:p w:rsidR="00623C07" w:rsidRPr="008F14CC" w:rsidRDefault="00623C07" w:rsidP="00623C07">
      <w:pPr>
        <w:pStyle w:val="Style4"/>
        <w:widowControl/>
        <w:spacing w:before="72"/>
        <w:ind w:left="1080"/>
        <w:rPr>
          <w:rStyle w:val="FontStyle101"/>
          <w:i w:val="0"/>
          <w:lang w:val="et-EE"/>
        </w:rPr>
      </w:pPr>
    </w:p>
    <w:p w:rsidR="00623C07" w:rsidRPr="008F14CC" w:rsidRDefault="00623C07" w:rsidP="00623C07">
      <w:pPr>
        <w:pStyle w:val="Style4"/>
        <w:widowControl/>
        <w:spacing w:before="72"/>
        <w:ind w:left="1080"/>
        <w:rPr>
          <w:rStyle w:val="FontStyle101"/>
          <w:i w:val="0"/>
          <w:lang w:val="et-EE"/>
        </w:rPr>
      </w:pPr>
      <w:r w:rsidRPr="008F14CC">
        <w:rPr>
          <w:rStyle w:val="FontStyle101"/>
          <w:i w:val="0"/>
          <w:lang w:val="et-EE"/>
        </w:rPr>
        <w:t>Pakendigrupi määramine</w:t>
      </w:r>
    </w:p>
    <w:p w:rsidR="00623C07" w:rsidRPr="008F14CC" w:rsidRDefault="00623C07" w:rsidP="00623C07">
      <w:pPr>
        <w:pStyle w:val="Style5"/>
        <w:widowControl/>
        <w:tabs>
          <w:tab w:val="left" w:pos="998"/>
        </w:tabs>
        <w:spacing w:before="120"/>
        <w:rPr>
          <w:rStyle w:val="FontStyle100"/>
          <w:i w:val="0"/>
          <w:lang w:val="et-EE"/>
        </w:rPr>
      </w:pPr>
      <w:r w:rsidRPr="008F14CC">
        <w:rPr>
          <w:rStyle w:val="FontStyle101"/>
          <w:i w:val="0"/>
          <w:lang w:val="et-EE"/>
        </w:rPr>
        <w:t>2.2.42.1.8</w:t>
      </w:r>
      <w:r w:rsidRPr="008F14CC">
        <w:rPr>
          <w:lang w:val="et-EE"/>
        </w:rPr>
        <w:tab/>
      </w:r>
      <w:r w:rsidRPr="008F14CC">
        <w:rPr>
          <w:rStyle w:val="FontStyle100"/>
          <w:i w:val="0"/>
          <w:lang w:val="et-EE"/>
        </w:rPr>
        <w:t>Peatüki 3.2 tabeli A erinevate kirjete alla määratud ained ja esemed tuleb määrata pakendigruppi I, II või III, vastavalt „Katsete ja kriteeriumide käsiraamatu” III osa, alajao 33.3 eeskirjade alusel sooritatud katsetele ja vastavalt järgmistele kriteeriumidele:</w:t>
      </w:r>
    </w:p>
    <w:p w:rsidR="00623C07" w:rsidRPr="008F14CC" w:rsidRDefault="00623C07" w:rsidP="00623C07">
      <w:pPr>
        <w:pStyle w:val="Style13"/>
        <w:widowControl/>
        <w:spacing w:line="240" w:lineRule="exact"/>
        <w:ind w:left="1080"/>
        <w:rPr>
          <w:sz w:val="20"/>
          <w:szCs w:val="20"/>
          <w:lang w:val="et-EE"/>
        </w:rPr>
      </w:pPr>
    </w:p>
    <w:p w:rsidR="00623C07" w:rsidRPr="008F14CC" w:rsidRDefault="00D0146D" w:rsidP="00623C07">
      <w:pPr>
        <w:pStyle w:val="Style13"/>
        <w:widowControl/>
        <w:tabs>
          <w:tab w:val="left" w:pos="1310"/>
        </w:tabs>
        <w:spacing w:before="5"/>
        <w:ind w:left="1080"/>
        <w:rPr>
          <w:rStyle w:val="FontStyle100"/>
          <w:i w:val="0"/>
          <w:lang w:val="et-EE"/>
        </w:rPr>
      </w:pPr>
      <w:r w:rsidRPr="008F14CC">
        <w:rPr>
          <w:rStyle w:val="FontStyle100"/>
          <w:i w:val="0"/>
          <w:lang w:val="et-EE"/>
        </w:rPr>
        <w:t>a)</w:t>
      </w:r>
      <w:r w:rsidR="00623C07" w:rsidRPr="008F14CC">
        <w:rPr>
          <w:rStyle w:val="FontStyle100"/>
          <w:i w:val="0"/>
          <w:lang w:val="et-EE"/>
        </w:rPr>
        <w:tab/>
        <w:t xml:space="preserve"> Isesüttivad (pürofoorsed) ained liigitakse pakendigruppi I;</w:t>
      </w:r>
    </w:p>
    <w:p w:rsidR="00623C07" w:rsidRPr="008F14CC" w:rsidRDefault="00D0146D" w:rsidP="00623C07">
      <w:pPr>
        <w:pStyle w:val="Style13"/>
        <w:widowControl/>
        <w:tabs>
          <w:tab w:val="left" w:pos="1310"/>
        </w:tabs>
        <w:spacing w:before="120" w:line="230" w:lineRule="exact"/>
        <w:ind w:left="1080"/>
        <w:rPr>
          <w:rStyle w:val="FontStyle100"/>
          <w:i w:val="0"/>
          <w:lang w:val="et-EE"/>
        </w:rPr>
      </w:pPr>
      <w:r w:rsidRPr="008F14CC">
        <w:rPr>
          <w:rStyle w:val="FontStyle100"/>
          <w:i w:val="0"/>
          <w:lang w:val="et-EE"/>
        </w:rPr>
        <w:t>b)</w:t>
      </w:r>
      <w:r w:rsidR="00623C07" w:rsidRPr="008F14CC">
        <w:rPr>
          <w:rStyle w:val="FontStyle100"/>
          <w:i w:val="0"/>
          <w:lang w:val="et-EE"/>
        </w:rPr>
        <w:tab/>
        <w:t xml:space="preserve"> Isekuumenevad ained ja esemed, mille katseks võetud kuubikujulisel 2,5 cm küljepikkusega proovitükil täheldatakse 140 °C temperatuuri juures 24 tunni jooksul isesüttimist või temperatuuri tõusu üle 200 °C, tuleb määrata pakendigruppi II. Aineid, mille isesüttimise temperatuur 450liitrise mahu juures on kõrgem kui 50 °C, ei määrata II pakendigruppi;</w:t>
      </w:r>
    </w:p>
    <w:p w:rsidR="00623C07" w:rsidRPr="008F14CC" w:rsidRDefault="00787EE3" w:rsidP="008F14CC">
      <w:pPr>
        <w:pStyle w:val="Style23"/>
        <w:widowControl/>
        <w:ind w:left="924" w:hanging="533"/>
        <w:rPr>
          <w:rStyle w:val="FontStyle100"/>
          <w:i w:val="0"/>
          <w:lang w:val="et-EE"/>
        </w:rPr>
      </w:pPr>
      <w:r w:rsidRPr="008F14CC">
        <w:rPr>
          <w:rStyle w:val="FontStyle100"/>
          <w:i w:val="0"/>
          <w:lang w:val="et-EE"/>
        </w:rPr>
        <w:tab/>
      </w:r>
      <w:r w:rsidR="00D0146D" w:rsidRPr="008F14CC">
        <w:rPr>
          <w:rStyle w:val="FontStyle100"/>
          <w:i w:val="0"/>
          <w:lang w:val="et-EE"/>
        </w:rPr>
        <w:t>c)</w:t>
      </w:r>
      <w:r w:rsidR="00623C07" w:rsidRPr="008F14CC">
        <w:rPr>
          <w:rStyle w:val="FontStyle100"/>
          <w:i w:val="0"/>
          <w:lang w:val="et-EE"/>
        </w:rPr>
        <w:t xml:space="preserve"> Kergelt isekuumenevad ained, mille katseks võetud 2,5 cm küljepikkusega kuubikujulise proovitüki juures punktis </w:t>
      </w:r>
      <w:r w:rsidR="00D0146D" w:rsidRPr="008F14CC">
        <w:rPr>
          <w:rStyle w:val="FontStyle100"/>
          <w:i w:val="0"/>
          <w:lang w:val="et-EE"/>
        </w:rPr>
        <w:t>b)</w:t>
      </w:r>
      <w:r w:rsidR="00623C07" w:rsidRPr="008F14CC">
        <w:rPr>
          <w:rStyle w:val="FontStyle100"/>
          <w:i w:val="0"/>
          <w:lang w:val="et-EE"/>
        </w:rPr>
        <w:t xml:space="preserve"> viidatud nähtust ei täheldata, kuid mille katseks võetud 10 cm küljepikkusega kuubikujulise proovitüki juures täheldatakse 140 °C juures 24 tunni jooksul isesüttimist või temperatuuri tõusu üle 200 °C, tuleb määrata III pakendigruppi.</w:t>
      </w:r>
    </w:p>
    <w:p w:rsidR="00623C07" w:rsidRPr="008F14CC" w:rsidRDefault="00623C07" w:rsidP="00623C07">
      <w:pPr>
        <w:pStyle w:val="Style4"/>
        <w:widowControl/>
        <w:spacing w:before="130"/>
        <w:rPr>
          <w:rStyle w:val="FontStyle101"/>
          <w:i w:val="0"/>
          <w:lang w:val="et-EE"/>
        </w:rPr>
      </w:pPr>
      <w:r w:rsidRPr="008F14CC">
        <w:rPr>
          <w:rStyle w:val="FontStyle101"/>
          <w:i w:val="0"/>
          <w:lang w:val="et-EE"/>
        </w:rPr>
        <w:t>2.2.42.2</w:t>
      </w:r>
      <w:r w:rsidRPr="008F14CC">
        <w:rPr>
          <w:rStyle w:val="FontStyle101"/>
          <w:i w:val="0"/>
          <w:lang w:val="et-EE"/>
        </w:rPr>
        <w:tab/>
      </w:r>
      <w:r w:rsidRPr="008F14CC">
        <w:rPr>
          <w:rStyle w:val="FontStyle101"/>
          <w:i w:val="0"/>
          <w:lang w:val="et-EE"/>
        </w:rPr>
        <w:tab/>
        <w:t>Veoks mittelubatud ained</w:t>
      </w:r>
    </w:p>
    <w:p w:rsidR="00623C07" w:rsidRPr="008F14CC" w:rsidRDefault="00623C07" w:rsidP="008F14CC">
      <w:pPr>
        <w:pStyle w:val="Style23"/>
        <w:widowControl/>
        <w:spacing w:before="53" w:line="240" w:lineRule="auto"/>
        <w:ind w:left="1085"/>
        <w:jc w:val="left"/>
        <w:rPr>
          <w:rStyle w:val="FontStyle100"/>
          <w:i w:val="0"/>
          <w:lang w:val="et-EE"/>
        </w:rPr>
      </w:pPr>
      <w:r w:rsidRPr="008F14CC">
        <w:rPr>
          <w:rStyle w:val="FontStyle100"/>
          <w:i w:val="0"/>
          <w:lang w:val="et-EE"/>
        </w:rPr>
        <w:t>Keelatud on vedada järgmisi aineid:</w:t>
      </w:r>
    </w:p>
    <w:p w:rsidR="00623C07" w:rsidRPr="008F14CC" w:rsidRDefault="00623C07" w:rsidP="00FE0990">
      <w:pPr>
        <w:pStyle w:val="Style13"/>
        <w:widowControl/>
        <w:numPr>
          <w:ilvl w:val="0"/>
          <w:numId w:val="15"/>
        </w:numPr>
        <w:tabs>
          <w:tab w:val="left" w:pos="1262"/>
        </w:tabs>
        <w:spacing w:before="365" w:line="240" w:lineRule="auto"/>
        <w:ind w:left="1128" w:firstLine="0"/>
        <w:rPr>
          <w:rStyle w:val="FontStyle100"/>
          <w:i w:val="0"/>
          <w:lang w:val="et-EE"/>
        </w:rPr>
      </w:pPr>
      <w:r w:rsidRPr="008F14CC">
        <w:rPr>
          <w:rStyle w:val="FontStyle100"/>
          <w:i w:val="0"/>
          <w:lang w:val="et-EE"/>
        </w:rPr>
        <w:t>ÜRO nr 3255 TERT-BUTÜÜLHÜPOKLORIIT;</w:t>
      </w:r>
    </w:p>
    <w:p w:rsidR="00623C07" w:rsidRPr="008F14CC" w:rsidRDefault="00623C07" w:rsidP="00FE0990">
      <w:pPr>
        <w:pStyle w:val="Style13"/>
        <w:widowControl/>
        <w:numPr>
          <w:ilvl w:val="0"/>
          <w:numId w:val="15"/>
        </w:numPr>
        <w:tabs>
          <w:tab w:val="left" w:pos="1262"/>
        </w:tabs>
        <w:spacing w:before="120" w:line="230" w:lineRule="exact"/>
        <w:ind w:left="1128" w:firstLine="0"/>
        <w:jc w:val="both"/>
        <w:rPr>
          <w:rStyle w:val="FontStyle100"/>
          <w:i w:val="0"/>
          <w:lang w:val="et-EE"/>
        </w:rPr>
      </w:pPr>
      <w:r w:rsidRPr="008F14CC">
        <w:rPr>
          <w:rStyle w:val="FontStyle100"/>
          <w:i w:val="0"/>
          <w:lang w:val="et-EE"/>
        </w:rPr>
        <w:t>isekuumenevad tahked ained, oksüdeerivad, millele on määratud ÜRO nr 3127, välja arvatud juhul, kui need vastavad klassi 1 nõuetele (vt alajagu 2.1.3.7).</w:t>
      </w:r>
    </w:p>
    <w:p w:rsidR="00623C07" w:rsidRPr="008F14CC" w:rsidRDefault="00623C07" w:rsidP="00FE0990">
      <w:pPr>
        <w:pStyle w:val="Style13"/>
        <w:widowControl/>
        <w:numPr>
          <w:ilvl w:val="0"/>
          <w:numId w:val="15"/>
        </w:numPr>
        <w:tabs>
          <w:tab w:val="left" w:pos="1262"/>
        </w:tabs>
        <w:spacing w:before="120" w:line="230" w:lineRule="exact"/>
        <w:ind w:left="1128" w:firstLine="0"/>
        <w:jc w:val="both"/>
        <w:rPr>
          <w:rStyle w:val="FontStyle100"/>
          <w:lang w:val="et-EE"/>
        </w:rPr>
        <w:sectPr w:rsidR="00623C07" w:rsidRPr="008F14CC">
          <w:footnotePr>
            <w:numRestart w:val="eachSect"/>
          </w:footnotePr>
          <w:pgSz w:w="11909" w:h="16834"/>
          <w:pgMar w:top="1135" w:right="1165" w:bottom="720" w:left="1700" w:header="720" w:footer="720" w:gutter="0"/>
          <w:cols w:space="60"/>
          <w:noEndnote/>
        </w:sectPr>
      </w:pPr>
    </w:p>
    <w:p w:rsidR="00623C07" w:rsidRPr="008F14CC" w:rsidRDefault="00623C07" w:rsidP="00623C07">
      <w:pPr>
        <w:rPr>
          <w:i/>
        </w:rPr>
      </w:pPr>
      <w:r w:rsidRPr="008F14CC">
        <w:rPr>
          <w:rStyle w:val="FontStyle101"/>
          <w:i w:val="0"/>
        </w:rPr>
        <w:lastRenderedPageBreak/>
        <w:t>2.2.42.3</w:t>
      </w:r>
      <w:r w:rsidRPr="008F14CC">
        <w:rPr>
          <w:rStyle w:val="FontStyle101"/>
          <w:i w:val="0"/>
        </w:rPr>
        <w:tab/>
        <w:t>Ühiste kirjete loend</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966"/>
        <w:gridCol w:w="1154"/>
        <w:gridCol w:w="572"/>
        <w:gridCol w:w="157"/>
        <w:gridCol w:w="454"/>
        <w:gridCol w:w="109"/>
        <w:gridCol w:w="450"/>
        <w:gridCol w:w="8"/>
        <w:gridCol w:w="82"/>
        <w:gridCol w:w="5155"/>
        <w:gridCol w:w="29"/>
        <w:gridCol w:w="36"/>
      </w:tblGrid>
      <w:tr w:rsidR="00623C07" w:rsidRPr="008F14CC" w:rsidTr="00623C07">
        <w:trPr>
          <w:cantSplit/>
          <w:trHeight w:val="152"/>
        </w:trPr>
        <w:tc>
          <w:tcPr>
            <w:tcW w:w="2700" w:type="dxa"/>
            <w:gridSpan w:val="4"/>
            <w:vAlign w:val="center"/>
          </w:tcPr>
          <w:p w:rsidR="00623C07" w:rsidRPr="008F14CC" w:rsidRDefault="00623C07" w:rsidP="00623C07">
            <w:pPr>
              <w:ind w:firstLine="144"/>
              <w:jc w:val="center"/>
              <w:rPr>
                <w:rFonts w:ascii="Arial" w:hAnsi="Arial" w:cs="Arial"/>
                <w:sz w:val="18"/>
                <w:szCs w:val="18"/>
              </w:rPr>
            </w:pPr>
            <w:r w:rsidRPr="008F14CC">
              <w:rPr>
                <w:rFonts w:ascii="Arial" w:hAnsi="Arial" w:cs="Arial"/>
                <w:b/>
                <w:sz w:val="18"/>
                <w:szCs w:val="18"/>
              </w:rPr>
              <w:t>Kaasnev risk</w:t>
            </w:r>
          </w:p>
        </w:tc>
        <w:tc>
          <w:tcPr>
            <w:tcW w:w="720" w:type="dxa"/>
            <w:gridSpan w:val="3"/>
            <w:vAlign w:val="center"/>
          </w:tcPr>
          <w:p w:rsidR="00623C07" w:rsidRPr="008F14CC" w:rsidRDefault="00623C07" w:rsidP="00623C07">
            <w:pPr>
              <w:jc w:val="center"/>
              <w:rPr>
                <w:rFonts w:ascii="Arial" w:hAnsi="Arial" w:cs="Arial"/>
                <w:sz w:val="18"/>
                <w:szCs w:val="18"/>
              </w:rPr>
            </w:pPr>
            <w:r w:rsidRPr="008F14CC">
              <w:rPr>
                <w:rFonts w:ascii="Arial" w:hAnsi="Arial" w:cs="Arial"/>
                <w:b/>
                <w:sz w:val="18"/>
                <w:szCs w:val="18"/>
              </w:rPr>
              <w:t>Klassifikatsioonikood</w:t>
            </w:r>
          </w:p>
        </w:tc>
        <w:tc>
          <w:tcPr>
            <w:tcW w:w="540" w:type="dxa"/>
            <w:gridSpan w:val="3"/>
            <w:vAlign w:val="center"/>
          </w:tcPr>
          <w:p w:rsidR="00623C07" w:rsidRPr="008F14CC" w:rsidRDefault="00623C07" w:rsidP="00623C07">
            <w:pPr>
              <w:jc w:val="center"/>
              <w:rPr>
                <w:rFonts w:ascii="Arial" w:hAnsi="Arial" w:cs="Arial"/>
                <w:sz w:val="18"/>
                <w:szCs w:val="18"/>
              </w:rPr>
            </w:pPr>
            <w:r w:rsidRPr="008F14CC">
              <w:rPr>
                <w:rFonts w:ascii="Arial" w:hAnsi="Arial" w:cs="Arial"/>
                <w:b/>
                <w:sz w:val="18"/>
                <w:szCs w:val="18"/>
              </w:rPr>
              <w:t>ÜRO nr</w:t>
            </w:r>
          </w:p>
        </w:tc>
        <w:tc>
          <w:tcPr>
            <w:tcW w:w="5220" w:type="dxa"/>
            <w:gridSpan w:val="3"/>
            <w:vAlign w:val="center"/>
          </w:tcPr>
          <w:p w:rsidR="00623C07" w:rsidRPr="008F14CC" w:rsidRDefault="00623C07" w:rsidP="00623C07">
            <w:pPr>
              <w:pStyle w:val="Heading2"/>
              <w:jc w:val="center"/>
              <w:rPr>
                <w:rFonts w:ascii="Arial" w:hAnsi="Arial" w:cs="Arial"/>
                <w:bCs w:val="0"/>
                <w:i w:val="0"/>
                <w:sz w:val="18"/>
                <w:szCs w:val="18"/>
              </w:rPr>
            </w:pPr>
            <w:r w:rsidRPr="008F14CC">
              <w:rPr>
                <w:rFonts w:ascii="Arial" w:hAnsi="Arial" w:cs="Arial"/>
                <w:bCs w:val="0"/>
                <w:i w:val="0"/>
                <w:sz w:val="18"/>
                <w:szCs w:val="18"/>
              </w:rPr>
              <w:t>Aine või eseme nimetus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8" w:type="dxa"/>
          <w:wAfter w:w="65" w:type="dxa"/>
          <w:cantSplit/>
          <w:trHeight w:val="234"/>
        </w:trPr>
        <w:tc>
          <w:tcPr>
            <w:tcW w:w="9107" w:type="dxa"/>
            <w:gridSpan w:val="10"/>
            <w:tcBorders>
              <w:right w:val="single" w:sz="6" w:space="0" w:color="auto"/>
            </w:tcBorders>
          </w:tcPr>
          <w:p w:rsidR="00623C07" w:rsidRPr="008F14CC" w:rsidRDefault="00623C07" w:rsidP="00623C07">
            <w:pPr>
              <w:pStyle w:val="Normaltext"/>
              <w:spacing w:before="0"/>
              <w:ind w:left="0"/>
              <w:rPr>
                <w:rFonts w:cs="Arial"/>
                <w:szCs w:val="18"/>
                <w:lang w:val="et-EE"/>
              </w:rPr>
            </w:pPr>
            <w:r w:rsidRPr="008F14CC">
              <w:rPr>
                <w:rFonts w:cs="Arial"/>
                <w:b/>
                <w:color w:val="auto"/>
                <w:szCs w:val="18"/>
                <w:lang w:val="et-EE"/>
              </w:rPr>
              <w:t>ISESÜTTIVAD AINED</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34"/>
        </w:trPr>
        <w:tc>
          <w:tcPr>
            <w:tcW w:w="966" w:type="dxa"/>
            <w:vMerge w:val="restart"/>
          </w:tcPr>
          <w:p w:rsidR="00623C07" w:rsidRPr="008F14CC" w:rsidRDefault="00623C07" w:rsidP="00623C07">
            <w:pPr>
              <w:pStyle w:val="Normaltext"/>
              <w:spacing w:before="0"/>
              <w:ind w:left="0"/>
              <w:rPr>
                <w:rFonts w:cs="Arial"/>
                <w:color w:val="auto"/>
                <w:szCs w:val="18"/>
                <w:lang w:val="et-EE"/>
              </w:rPr>
            </w:pPr>
          </w:p>
        </w:tc>
        <w:tc>
          <w:tcPr>
            <w:tcW w:w="1154" w:type="dxa"/>
            <w:vMerge w:val="restart"/>
          </w:tcPr>
          <w:p w:rsidR="00623C07" w:rsidRPr="008F14CC" w:rsidRDefault="00623C07" w:rsidP="00623C07">
            <w:pPr>
              <w:pStyle w:val="Normaltext"/>
              <w:spacing w:before="0"/>
              <w:ind w:left="0"/>
              <w:rPr>
                <w:rFonts w:cs="Arial"/>
                <w:b/>
                <w:color w:val="auto"/>
                <w:szCs w:val="18"/>
                <w:lang w:val="et-EE"/>
              </w:rPr>
            </w:pPr>
          </w:p>
        </w:tc>
        <w:tc>
          <w:tcPr>
            <w:tcW w:w="729" w:type="dxa"/>
            <w:gridSpan w:val="2"/>
            <w:tcBorders>
              <w:top w:val="single" w:sz="6"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vedelad</w:t>
            </w:r>
          </w:p>
        </w:tc>
        <w:tc>
          <w:tcPr>
            <w:tcW w:w="454" w:type="dxa"/>
            <w:tcBorders>
              <w:top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S1</w:t>
            </w:r>
          </w:p>
        </w:tc>
        <w:tc>
          <w:tcPr>
            <w:tcW w:w="559" w:type="dxa"/>
            <w:gridSpan w:val="2"/>
            <w:tcBorders>
              <w:top w:val="single" w:sz="6"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2845</w:t>
            </w:r>
          </w:p>
        </w:tc>
        <w:tc>
          <w:tcPr>
            <w:tcW w:w="5274" w:type="dxa"/>
            <w:gridSpan w:val="4"/>
            <w:tcBorders>
              <w:top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szCs w:val="18"/>
                <w:lang w:val="et-EE"/>
              </w:rPr>
              <w:t>PÜROFOORNE VEDELIK,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36"/>
        </w:trPr>
        <w:tc>
          <w:tcPr>
            <w:tcW w:w="966" w:type="dxa"/>
            <w:vMerge/>
          </w:tcPr>
          <w:p w:rsidR="00623C07" w:rsidRPr="008F14CC" w:rsidRDefault="00623C07" w:rsidP="00623C07">
            <w:pPr>
              <w:pStyle w:val="Normaltext"/>
              <w:spacing w:before="0"/>
              <w:ind w:left="0"/>
              <w:rPr>
                <w:rFonts w:cs="Arial"/>
                <w:color w:val="auto"/>
                <w:szCs w:val="18"/>
                <w:lang w:val="et-EE"/>
              </w:rPr>
            </w:pPr>
          </w:p>
        </w:tc>
        <w:tc>
          <w:tcPr>
            <w:tcW w:w="1154" w:type="dxa"/>
            <w:vMerge/>
          </w:tcPr>
          <w:p w:rsidR="00623C07" w:rsidRPr="008F14CC" w:rsidRDefault="00623C07" w:rsidP="00623C07">
            <w:pPr>
              <w:pStyle w:val="Normaltext"/>
              <w:spacing w:before="0"/>
              <w:ind w:left="0"/>
              <w:rPr>
                <w:rFonts w:cs="Arial"/>
                <w:color w:val="auto"/>
                <w:szCs w:val="18"/>
                <w:lang w:val="et-EE"/>
              </w:rPr>
            </w:pPr>
          </w:p>
        </w:tc>
        <w:tc>
          <w:tcPr>
            <w:tcW w:w="729" w:type="dxa"/>
            <w:gridSpan w:val="2"/>
            <w:vMerge w:val="restart"/>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454" w:type="dxa"/>
            <w:vMerge w:val="restart"/>
          </w:tcPr>
          <w:p w:rsidR="00623C07" w:rsidRPr="008F14CC" w:rsidRDefault="00623C07" w:rsidP="00623C07">
            <w:pPr>
              <w:pStyle w:val="Normaltext"/>
              <w:spacing w:before="0"/>
              <w:ind w:left="0"/>
              <w:rPr>
                <w:rFonts w:cs="Arial"/>
                <w:color w:val="auto"/>
                <w:szCs w:val="18"/>
                <w:lang w:val="et-EE"/>
              </w:rPr>
            </w:pPr>
          </w:p>
        </w:tc>
        <w:tc>
          <w:tcPr>
            <w:tcW w:w="559" w:type="dxa"/>
            <w:gridSpan w:val="2"/>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3183</w:t>
            </w:r>
          </w:p>
        </w:tc>
        <w:tc>
          <w:tcPr>
            <w:tcW w:w="5274" w:type="dxa"/>
            <w:gridSpan w:val="4"/>
            <w:tcBorders>
              <w:bottom w:val="single" w:sz="6" w:space="0" w:color="auto"/>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szCs w:val="18"/>
                <w:lang w:val="et-EE"/>
              </w:rPr>
            </w:pPr>
            <w:r w:rsidRPr="008F14CC">
              <w:rPr>
                <w:rFonts w:cs="Arial"/>
                <w:szCs w:val="18"/>
                <w:lang w:val="et-EE"/>
              </w:rPr>
              <w:t>ISEKUUMENEV VEDELIK,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93"/>
        </w:trPr>
        <w:tc>
          <w:tcPr>
            <w:tcW w:w="966" w:type="dxa"/>
            <w:vMerge w:val="restart"/>
          </w:tcPr>
          <w:p w:rsidR="00623C07" w:rsidRPr="008F14CC" w:rsidRDefault="00623C07" w:rsidP="00623C07">
            <w:pPr>
              <w:pStyle w:val="Normaltext"/>
              <w:spacing w:before="0"/>
              <w:ind w:left="0"/>
              <w:rPr>
                <w:rFonts w:cs="Arial"/>
                <w:color w:val="auto"/>
                <w:szCs w:val="18"/>
                <w:lang w:val="et-EE"/>
              </w:rPr>
            </w:pPr>
          </w:p>
        </w:tc>
        <w:tc>
          <w:tcPr>
            <w:tcW w:w="1154" w:type="dxa"/>
            <w:tcBorders>
              <w:top w:val="single" w:sz="6"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b/>
                <w:color w:val="auto"/>
                <w:szCs w:val="18"/>
                <w:lang w:val="et-EE"/>
              </w:rPr>
              <w:t>orgaanilised</w:t>
            </w: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454" w:type="dxa"/>
            <w:vMerge/>
          </w:tcPr>
          <w:p w:rsidR="00623C07" w:rsidRPr="008F14CC" w:rsidRDefault="00623C07" w:rsidP="00623C07">
            <w:pPr>
              <w:pStyle w:val="Normaltext"/>
              <w:spacing w:before="0"/>
              <w:ind w:left="0"/>
              <w:rPr>
                <w:rFonts w:cs="Arial"/>
                <w:color w:val="auto"/>
                <w:szCs w:val="18"/>
                <w:lang w:val="et-EE"/>
              </w:rPr>
            </w:pPr>
          </w:p>
        </w:tc>
        <w:tc>
          <w:tcPr>
            <w:tcW w:w="559" w:type="dxa"/>
            <w:gridSpan w:val="2"/>
          </w:tcPr>
          <w:p w:rsidR="00623C07" w:rsidRPr="008F14CC" w:rsidRDefault="00623C07" w:rsidP="00623C07">
            <w:pPr>
              <w:pStyle w:val="Normaltext"/>
              <w:spacing w:before="0"/>
              <w:ind w:left="0"/>
              <w:rPr>
                <w:rFonts w:cs="Arial"/>
                <w:color w:val="auto"/>
                <w:szCs w:val="18"/>
                <w:lang w:val="et-EE"/>
              </w:rPr>
            </w:pPr>
          </w:p>
        </w:tc>
        <w:tc>
          <w:tcPr>
            <w:tcW w:w="5274" w:type="dxa"/>
            <w:gridSpan w:val="4"/>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396"/>
        </w:trPr>
        <w:tc>
          <w:tcPr>
            <w:tcW w:w="966" w:type="dxa"/>
            <w:vMerge/>
          </w:tcPr>
          <w:p w:rsidR="00623C07" w:rsidRPr="008F14CC" w:rsidRDefault="00623C07" w:rsidP="00623C07">
            <w:pPr>
              <w:pStyle w:val="Normaltext"/>
              <w:spacing w:before="0"/>
              <w:ind w:left="0"/>
              <w:rPr>
                <w:rFonts w:cs="Arial"/>
                <w:color w:val="auto"/>
                <w:szCs w:val="18"/>
                <w:lang w:val="et-EE"/>
              </w:rPr>
            </w:pPr>
          </w:p>
        </w:tc>
        <w:tc>
          <w:tcPr>
            <w:tcW w:w="1154" w:type="dxa"/>
            <w:vMerge w:val="restart"/>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454" w:type="dxa"/>
            <w:vMerge/>
          </w:tcPr>
          <w:p w:rsidR="00623C07" w:rsidRPr="008F14CC" w:rsidRDefault="00623C07" w:rsidP="00623C07">
            <w:pPr>
              <w:pStyle w:val="Normaltext"/>
              <w:spacing w:before="0"/>
              <w:ind w:left="0"/>
              <w:rPr>
                <w:rFonts w:cs="Arial"/>
                <w:color w:val="auto"/>
                <w:szCs w:val="18"/>
                <w:lang w:val="et-EE"/>
              </w:rPr>
            </w:pPr>
          </w:p>
        </w:tc>
        <w:tc>
          <w:tcPr>
            <w:tcW w:w="559" w:type="dxa"/>
            <w:gridSpan w:val="2"/>
            <w:tcBorders>
              <w:top w:val="single" w:sz="6"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1373</w:t>
            </w:r>
          </w:p>
        </w:tc>
        <w:tc>
          <w:tcPr>
            <w:tcW w:w="5274" w:type="dxa"/>
            <w:gridSpan w:val="4"/>
            <w:tcBorders>
              <w:top w:val="single" w:sz="6" w:space="0" w:color="auto"/>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KIUD või KOOTUD ESEMED, LOOMSED või TAIMNE või SÜNTEETILINE KIUD, N.O.S, töödeldud õliga</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454" w:type="dxa"/>
            <w:vMerge/>
          </w:tcPr>
          <w:p w:rsidR="00623C07" w:rsidRPr="008F14CC" w:rsidRDefault="00623C07" w:rsidP="00623C07">
            <w:pPr>
              <w:pStyle w:val="Normaltext"/>
              <w:spacing w:before="0"/>
              <w:ind w:left="0"/>
              <w:rPr>
                <w:rFonts w:cs="Arial"/>
                <w:color w:val="auto"/>
                <w:szCs w:val="18"/>
                <w:lang w:val="et-EE"/>
              </w:rPr>
            </w:pP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2006</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PLASTMASS, NITROTSELLULOOSIL PÕHINEV, ISEKUUMENEV,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56"/>
        </w:trPr>
        <w:tc>
          <w:tcPr>
            <w:tcW w:w="966" w:type="dxa"/>
            <w:vMerge/>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tahked</w:t>
            </w:r>
          </w:p>
        </w:tc>
        <w:tc>
          <w:tcPr>
            <w:tcW w:w="454" w:type="dxa"/>
            <w:tcBorders>
              <w:bottom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S2</w:t>
            </w: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3313</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ORGAANILISED PIGMENDID, ISEKUUMENEVAD</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val="restart"/>
          </w:tcPr>
          <w:p w:rsidR="00623C07" w:rsidRPr="008F14CC" w:rsidRDefault="00623C07" w:rsidP="00623C07">
            <w:pPr>
              <w:pStyle w:val="Normaltext"/>
              <w:spacing w:before="0"/>
              <w:ind w:left="0"/>
              <w:rPr>
                <w:rFonts w:cs="Arial"/>
                <w:color w:val="auto"/>
                <w:szCs w:val="18"/>
                <w:lang w:val="et-EE"/>
              </w:rPr>
            </w:pPr>
          </w:p>
        </w:tc>
        <w:tc>
          <w:tcPr>
            <w:tcW w:w="454" w:type="dxa"/>
            <w:vMerge w:val="restart"/>
            <w:tcBorders>
              <w:top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2846</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PÜROFOORNE TAHKE AINE,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25"/>
        </w:trPr>
        <w:tc>
          <w:tcPr>
            <w:tcW w:w="966" w:type="dxa"/>
            <w:vMerge/>
            <w:tcBorders>
              <w:bottom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tcPr>
          <w:p w:rsidR="00623C07" w:rsidRPr="008F14CC" w:rsidRDefault="00623C07" w:rsidP="00623C07">
            <w:pPr>
              <w:pStyle w:val="Normaltext"/>
              <w:spacing w:before="0"/>
              <w:ind w:left="0"/>
              <w:rPr>
                <w:rFonts w:cs="Arial"/>
                <w:color w:val="auto"/>
                <w:szCs w:val="18"/>
                <w:lang w:val="et-EE"/>
              </w:rPr>
            </w:pPr>
          </w:p>
        </w:tc>
        <w:tc>
          <w:tcPr>
            <w:tcW w:w="454" w:type="dxa"/>
            <w:vMerge/>
          </w:tcPr>
          <w:p w:rsidR="00623C07" w:rsidRPr="008F14CC" w:rsidRDefault="00623C07" w:rsidP="00623C07">
            <w:pPr>
              <w:pStyle w:val="Normaltext"/>
              <w:spacing w:before="0"/>
              <w:ind w:left="0"/>
              <w:rPr>
                <w:rFonts w:cs="Arial"/>
                <w:color w:val="auto"/>
                <w:szCs w:val="18"/>
                <w:lang w:val="et-EE"/>
              </w:rPr>
            </w:pPr>
          </w:p>
        </w:tc>
        <w:tc>
          <w:tcPr>
            <w:tcW w:w="559" w:type="dxa"/>
            <w:gridSpan w:val="2"/>
            <w:vMerge w:val="restart"/>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3088</w:t>
            </w:r>
          </w:p>
        </w:tc>
        <w:tc>
          <w:tcPr>
            <w:tcW w:w="5274" w:type="dxa"/>
            <w:gridSpan w:val="4"/>
            <w:vMerge w:val="restart"/>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ISEKUUMENEV TAHKE AINE,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64"/>
        </w:trPr>
        <w:tc>
          <w:tcPr>
            <w:tcW w:w="966" w:type="dxa"/>
            <w:vMerge w:val="restart"/>
            <w:tcBorders>
              <w:top w:val="single" w:sz="4" w:space="0" w:color="auto"/>
              <w:left w:val="single" w:sz="4"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b/>
                <w:color w:val="auto"/>
                <w:szCs w:val="18"/>
                <w:lang w:val="et-EE"/>
              </w:rPr>
              <w:t>kaasneva riskita</w:t>
            </w:r>
          </w:p>
        </w:tc>
        <w:tc>
          <w:tcPr>
            <w:tcW w:w="1154" w:type="dxa"/>
            <w:vMerge/>
            <w:tcBorders>
              <w:left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tcPr>
          <w:p w:rsidR="00623C07" w:rsidRPr="008F14CC" w:rsidRDefault="00623C07" w:rsidP="00623C07">
            <w:pPr>
              <w:pStyle w:val="Normaltext"/>
              <w:spacing w:before="0"/>
              <w:ind w:left="0"/>
              <w:rPr>
                <w:rFonts w:cs="Arial"/>
                <w:color w:val="auto"/>
                <w:szCs w:val="18"/>
                <w:lang w:val="et-EE"/>
              </w:rPr>
            </w:pPr>
          </w:p>
        </w:tc>
        <w:tc>
          <w:tcPr>
            <w:tcW w:w="454" w:type="dxa"/>
            <w:vMerge/>
          </w:tcPr>
          <w:p w:rsidR="00623C07" w:rsidRPr="008F14CC" w:rsidRDefault="00623C07" w:rsidP="00623C07">
            <w:pPr>
              <w:pStyle w:val="Normaltext"/>
              <w:spacing w:before="0"/>
              <w:ind w:left="0"/>
              <w:rPr>
                <w:rFonts w:cs="Arial"/>
                <w:color w:val="auto"/>
                <w:szCs w:val="18"/>
                <w:lang w:val="et-EE"/>
              </w:rPr>
            </w:pPr>
          </w:p>
        </w:tc>
        <w:tc>
          <w:tcPr>
            <w:tcW w:w="559" w:type="dxa"/>
            <w:gridSpan w:val="2"/>
            <w:vMerge/>
            <w:tcBorders>
              <w:left w:val="single" w:sz="6" w:space="0" w:color="auto"/>
              <w:bottom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5274" w:type="dxa"/>
            <w:gridSpan w:val="4"/>
            <w:vMerge/>
            <w:tcBorders>
              <w:bottom w:val="single" w:sz="6" w:space="0" w:color="auto"/>
              <w:right w:val="single" w:sz="6"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Pr>
          <w:p w:rsidR="00623C07" w:rsidRPr="008F14CC" w:rsidRDefault="00623C07" w:rsidP="00623C07">
            <w:pPr>
              <w:pStyle w:val="Normaltext"/>
              <w:spacing w:before="0"/>
              <w:ind w:left="0"/>
              <w:rPr>
                <w:rFonts w:cs="Arial"/>
                <w:color w:val="auto"/>
                <w:szCs w:val="18"/>
                <w:lang w:val="et-EE"/>
              </w:rPr>
            </w:pPr>
          </w:p>
        </w:tc>
        <w:tc>
          <w:tcPr>
            <w:tcW w:w="5274" w:type="dxa"/>
            <w:gridSpan w:val="4"/>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54"/>
        </w:trPr>
        <w:tc>
          <w:tcPr>
            <w:tcW w:w="966" w:type="dxa"/>
            <w:vMerge/>
            <w:tcBorders>
              <w:left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tcBorders>
              <w:top w:val="single" w:sz="4"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 xml:space="preserve"> vedelad</w:t>
            </w:r>
          </w:p>
        </w:tc>
        <w:tc>
          <w:tcPr>
            <w:tcW w:w="454" w:type="dxa"/>
            <w:tcBorders>
              <w:top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S3</w:t>
            </w:r>
          </w:p>
        </w:tc>
        <w:tc>
          <w:tcPr>
            <w:tcW w:w="559" w:type="dxa"/>
            <w:gridSpan w:val="2"/>
            <w:tcBorders>
              <w:top w:val="single" w:sz="6"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3194</w:t>
            </w:r>
          </w:p>
        </w:tc>
        <w:tc>
          <w:tcPr>
            <w:tcW w:w="5274" w:type="dxa"/>
            <w:gridSpan w:val="4"/>
            <w:tcBorders>
              <w:top w:val="single" w:sz="6" w:space="0" w:color="auto"/>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PÜROFOORNE VEDELIK, ANORGAANILINE,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36"/>
        </w:trPr>
        <w:tc>
          <w:tcPr>
            <w:tcW w:w="966" w:type="dxa"/>
            <w:vMerge/>
            <w:tcBorders>
              <w:left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val="restart"/>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val="restart"/>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3186</w:t>
            </w:r>
          </w:p>
        </w:tc>
        <w:tc>
          <w:tcPr>
            <w:tcW w:w="5274" w:type="dxa"/>
            <w:gridSpan w:val="4"/>
            <w:tcBorders>
              <w:bottom w:val="single" w:sz="6" w:space="0" w:color="auto"/>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ISEKUUMENEV VEDELIK, ANORGAANILINE,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Pr>
          <w:p w:rsidR="00623C07" w:rsidRPr="008F14CC" w:rsidRDefault="00623C07" w:rsidP="00623C07">
            <w:pPr>
              <w:pStyle w:val="Normaltext"/>
              <w:spacing w:before="0"/>
              <w:ind w:left="0"/>
              <w:rPr>
                <w:rFonts w:cs="Arial"/>
                <w:color w:val="auto"/>
                <w:szCs w:val="18"/>
                <w:lang w:val="et-EE"/>
              </w:rPr>
            </w:pPr>
          </w:p>
        </w:tc>
        <w:tc>
          <w:tcPr>
            <w:tcW w:w="5274" w:type="dxa"/>
            <w:gridSpan w:val="4"/>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92"/>
        </w:trPr>
        <w:tc>
          <w:tcPr>
            <w:tcW w:w="966" w:type="dxa"/>
            <w:vMerge/>
            <w:tcBorders>
              <w:left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tcBorders>
              <w:left w:val="single" w:sz="4" w:space="0" w:color="auto"/>
              <w:bottom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anorgaanilised</w:t>
            </w: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top w:val="single" w:sz="6"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1383</w:t>
            </w:r>
          </w:p>
          <w:p w:rsidR="00623C07" w:rsidRPr="008F14CC" w:rsidRDefault="00623C07" w:rsidP="00623C07">
            <w:pPr>
              <w:pStyle w:val="Normaltext"/>
              <w:spacing w:before="0"/>
              <w:ind w:left="0"/>
              <w:rPr>
                <w:rFonts w:cs="Arial"/>
                <w:color w:val="auto"/>
                <w:szCs w:val="18"/>
                <w:lang w:val="et-EE"/>
              </w:rPr>
            </w:pPr>
            <w:r w:rsidRPr="008F14CC">
              <w:rPr>
                <w:rFonts w:cs="Arial"/>
                <w:color w:val="auto"/>
                <w:szCs w:val="18"/>
                <w:lang w:val="et-EE"/>
              </w:rPr>
              <w:t>1383</w:t>
            </w:r>
          </w:p>
        </w:tc>
        <w:tc>
          <w:tcPr>
            <w:tcW w:w="5274" w:type="dxa"/>
            <w:gridSpan w:val="4"/>
            <w:tcBorders>
              <w:top w:val="single" w:sz="6" w:space="0" w:color="auto"/>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 xml:space="preserve">PÜROFOORSED METALLID, N.O.S või </w:t>
            </w:r>
          </w:p>
          <w:p w:rsidR="00623C07" w:rsidRPr="008F14CC" w:rsidRDefault="00623C07" w:rsidP="00623C07">
            <w:pPr>
              <w:pStyle w:val="Normaltext"/>
              <w:spacing w:before="0"/>
              <w:ind w:left="0"/>
              <w:jc w:val="left"/>
              <w:rPr>
                <w:rFonts w:cs="Arial"/>
                <w:color w:val="auto"/>
                <w:szCs w:val="18"/>
                <w:lang w:val="et-EE"/>
              </w:rPr>
            </w:pPr>
            <w:r w:rsidRPr="008F14CC">
              <w:rPr>
                <w:rFonts w:cs="Arial"/>
                <w:color w:val="auto"/>
                <w:szCs w:val="18"/>
                <w:lang w:val="et-EE"/>
              </w:rPr>
              <w:t>PÜROFOORSED SULAMID,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val="restart"/>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val="restart"/>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val="restart"/>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val="restart"/>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1378</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METALLKATALÜSAATOR, NIISKE, nähtava vedeliku liiaga</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2881</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 xml:space="preserve">METALLKATALÜSAATOR, KUIV </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17"/>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tcBorders>
              <w:left w:val="single" w:sz="6" w:space="0" w:color="auto"/>
              <w:bottom w:val="single" w:sz="4" w:space="0" w:color="auto"/>
            </w:tcBorders>
          </w:tcPr>
          <w:p w:rsidR="00623C07" w:rsidRPr="008F14CC" w:rsidRDefault="00623C07" w:rsidP="00623C07">
            <w:pPr>
              <w:pStyle w:val="Normaltext"/>
              <w:spacing w:before="0"/>
              <w:ind w:left="0"/>
              <w:rPr>
                <w:rFonts w:cs="Arial"/>
                <w:szCs w:val="18"/>
                <w:lang w:val="et-EE"/>
              </w:rPr>
            </w:pPr>
            <w:r w:rsidRPr="008F14CC">
              <w:rPr>
                <w:rFonts w:cs="Arial"/>
                <w:b/>
                <w:color w:val="auto"/>
                <w:szCs w:val="18"/>
                <w:lang w:val="et-EE"/>
              </w:rPr>
              <w:t>tahked</w:t>
            </w:r>
          </w:p>
        </w:tc>
        <w:tc>
          <w:tcPr>
            <w:tcW w:w="454" w:type="dxa"/>
            <w:tcBorders>
              <w:bottom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S4</w:t>
            </w: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 xml:space="preserve">3189 </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 xml:space="preserve">METALLIPULBER, ISEKUUMENEV, N.O.S </w:t>
            </w:r>
            <w:r w:rsidRPr="008F14CC">
              <w:rPr>
                <w:rFonts w:cs="Arial"/>
                <w:color w:val="auto"/>
                <w:szCs w:val="18"/>
                <w:vertAlign w:val="superscript"/>
                <w:lang w:val="et-EE"/>
              </w:rPr>
              <w:t>a)</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val="restart"/>
            <w:tcBorders>
              <w:top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val="restart"/>
            <w:tcBorders>
              <w:top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3205</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LEELISMULDMETALLIDE ALKOHOLAADID,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3200</w:t>
            </w:r>
          </w:p>
        </w:tc>
        <w:tc>
          <w:tcPr>
            <w:tcW w:w="5274" w:type="dxa"/>
            <w:gridSpan w:val="4"/>
            <w:tcBorders>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PÜROFOORNE TAHKE AINE, ANORGAANILINE,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36"/>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3190</w:t>
            </w:r>
          </w:p>
        </w:tc>
        <w:tc>
          <w:tcPr>
            <w:tcW w:w="5274" w:type="dxa"/>
            <w:gridSpan w:val="4"/>
            <w:tcBorders>
              <w:bottom w:val="single" w:sz="6" w:space="0" w:color="auto"/>
              <w:right w:val="single" w:sz="6"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 xml:space="preserve"> ISEKUUMENEV TAHKE AINE, ANORGAANILINE,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bottom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5274" w:type="dxa"/>
            <w:gridSpan w:val="4"/>
            <w:tcBorders>
              <w:bottom w:val="single" w:sz="4"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tcBorders>
              <w:left w:val="single" w:sz="4" w:space="0" w:color="auto"/>
            </w:tcBorders>
          </w:tcPr>
          <w:p w:rsidR="00623C07" w:rsidRPr="008F14CC" w:rsidRDefault="00623C07" w:rsidP="00623C07">
            <w:pPr>
              <w:rPr>
                <w:rFonts w:ascii="Arial" w:hAnsi="Arial" w:cs="Arial"/>
                <w:sz w:val="18"/>
                <w:szCs w:val="18"/>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vMerge/>
            <w:tcBorders>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top w:val="single" w:sz="4" w:space="0" w:color="auto"/>
              <w:lef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3391</w:t>
            </w:r>
          </w:p>
        </w:tc>
        <w:tc>
          <w:tcPr>
            <w:tcW w:w="5274" w:type="dxa"/>
            <w:gridSpan w:val="4"/>
            <w:tcBorders>
              <w:top w:val="single" w:sz="4"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METALLORGAANILINE</w:t>
            </w:r>
            <w:r w:rsidR="000767E3">
              <w:rPr>
                <w:rFonts w:cs="Arial"/>
                <w:color w:val="auto"/>
                <w:szCs w:val="18"/>
                <w:lang w:val="et-EE"/>
              </w:rPr>
              <w:t xml:space="preserve"> </w:t>
            </w:r>
            <w:r w:rsidRPr="008F14CC">
              <w:rPr>
                <w:rFonts w:cs="Arial"/>
                <w:color w:val="auto"/>
                <w:szCs w:val="18"/>
                <w:lang w:val="et-EE"/>
              </w:rPr>
              <w:t>TAHKE AINE, ISESÜTTIV</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tcBorders>
              <w:left w:val="single" w:sz="4" w:space="0" w:color="auto"/>
              <w:bottom w:val="single" w:sz="4" w:space="0" w:color="auto"/>
            </w:tcBorders>
          </w:tcPr>
          <w:p w:rsidR="00623C07" w:rsidRPr="008F14CC" w:rsidRDefault="00623C07" w:rsidP="00623C07">
            <w:pPr>
              <w:tabs>
                <w:tab w:val="left" w:pos="709"/>
                <w:tab w:val="left" w:pos="1080"/>
                <w:tab w:val="left" w:pos="1417"/>
              </w:tabs>
              <w:spacing w:before="40"/>
              <w:ind w:right="-93"/>
              <w:rPr>
                <w:rFonts w:ascii="Arial" w:hAnsi="Arial" w:cs="Arial"/>
                <w:sz w:val="18"/>
                <w:szCs w:val="18"/>
              </w:rPr>
            </w:pPr>
            <w:r w:rsidRPr="008F14CC">
              <w:rPr>
                <w:rFonts w:ascii="Arial" w:hAnsi="Arial" w:cs="Arial"/>
                <w:b/>
                <w:sz w:val="18"/>
                <w:szCs w:val="18"/>
              </w:rPr>
              <w:t>metallorgaanilised</w:t>
            </w:r>
          </w:p>
        </w:tc>
        <w:tc>
          <w:tcPr>
            <w:tcW w:w="729" w:type="dxa"/>
            <w:gridSpan w:val="2"/>
            <w:tcBorders>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tcBorders>
              <w:bottom w:val="single" w:sz="4"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S5</w:t>
            </w:r>
          </w:p>
        </w:tc>
        <w:tc>
          <w:tcPr>
            <w:tcW w:w="559" w:type="dxa"/>
            <w:gridSpan w:val="2"/>
            <w:tcBorders>
              <w:lef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3392</w:t>
            </w:r>
          </w:p>
        </w:tc>
        <w:tc>
          <w:tcPr>
            <w:tcW w:w="5274" w:type="dxa"/>
            <w:gridSpan w:val="4"/>
            <w:tcBorders>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METALLORGAANILINE VEDELIK, ISESÜTTIV</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966" w:type="dxa"/>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tcBorders>
              <w:top w:val="single" w:sz="4" w:space="0" w:color="auto"/>
              <w:left w:val="nil"/>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val="restart"/>
            <w:tcBorders>
              <w:top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val="restart"/>
            <w:tcBorders>
              <w:top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left w:val="single" w:sz="4" w:space="0" w:color="auto"/>
              <w:bottom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3400</w:t>
            </w:r>
          </w:p>
        </w:tc>
        <w:tc>
          <w:tcPr>
            <w:tcW w:w="5274" w:type="dxa"/>
            <w:gridSpan w:val="4"/>
            <w:tcBorders>
              <w:bottom w:val="single" w:sz="4"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METALLORGAANILINE TAHKE AINE, ISEKUUMENEV</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2120" w:type="dxa"/>
            <w:gridSpan w:val="2"/>
            <w:vMerge w:val="restart"/>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59" w:type="dxa"/>
            <w:gridSpan w:val="2"/>
            <w:tcBorders>
              <w:top w:val="single" w:sz="4" w:space="0" w:color="auto"/>
              <w:bottom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5274" w:type="dxa"/>
            <w:gridSpan w:val="4"/>
            <w:tcBorders>
              <w:top w:val="single" w:sz="4"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59"/>
        </w:trPr>
        <w:tc>
          <w:tcPr>
            <w:tcW w:w="2120" w:type="dxa"/>
            <w:gridSpan w:val="2"/>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vMerge/>
            <w:tcBorders>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833" w:type="dxa"/>
            <w:gridSpan w:val="6"/>
            <w:tcBorders>
              <w:top w:val="single" w:sz="4" w:space="0" w:color="auto"/>
              <w:left w:val="single" w:sz="4" w:space="0" w:color="auto"/>
              <w:right w:val="single" w:sz="4" w:space="0" w:color="auto"/>
            </w:tcBorders>
          </w:tcPr>
          <w:p w:rsidR="00623C07" w:rsidRPr="008F14CC" w:rsidRDefault="00623C07" w:rsidP="00623C07">
            <w:pPr>
              <w:pStyle w:val="Normaltext"/>
              <w:spacing w:before="0"/>
              <w:ind w:left="0"/>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2120" w:type="dxa"/>
            <w:gridSpan w:val="2"/>
            <w:vMerge/>
            <w:tcBorders>
              <w:left w:val="single" w:sz="6" w:space="0" w:color="auto"/>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Borders>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tcBorders>
              <w:bottom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67" w:type="dxa"/>
            <w:gridSpan w:val="3"/>
            <w:tcBorders>
              <w:lef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3393</w:t>
            </w:r>
          </w:p>
        </w:tc>
        <w:tc>
          <w:tcPr>
            <w:tcW w:w="5266" w:type="dxa"/>
            <w:gridSpan w:val="3"/>
            <w:tcBorders>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VEEGA REAGEERIV ISESÜTTIV METALLORGAANILINE TAHKE</w:t>
            </w:r>
            <w:r w:rsidR="000767E3">
              <w:rPr>
                <w:rFonts w:cs="Arial"/>
                <w:color w:val="auto"/>
                <w:szCs w:val="18"/>
                <w:lang w:val="et-EE"/>
              </w:rPr>
              <w:t xml:space="preserve"> </w:t>
            </w:r>
            <w:r w:rsidRPr="008F14CC">
              <w:rPr>
                <w:rFonts w:cs="Arial"/>
                <w:color w:val="auto"/>
                <w:szCs w:val="18"/>
                <w:lang w:val="et-EE"/>
              </w:rPr>
              <w:t>AINE</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07"/>
        </w:trPr>
        <w:tc>
          <w:tcPr>
            <w:tcW w:w="2120" w:type="dxa"/>
            <w:gridSpan w:val="2"/>
            <w:vMerge w:val="restart"/>
            <w:tcBorders>
              <w:top w:val="single" w:sz="4" w:space="0" w:color="auto"/>
              <w:left w:val="single" w:sz="6" w:space="0" w:color="auto"/>
            </w:tcBorders>
          </w:tcPr>
          <w:p w:rsidR="00623C07" w:rsidRPr="008F14CC" w:rsidRDefault="00623C07" w:rsidP="00623C07">
            <w:pPr>
              <w:pStyle w:val="Normaltext"/>
              <w:spacing w:before="0"/>
              <w:ind w:left="0"/>
              <w:rPr>
                <w:rFonts w:cs="Arial"/>
                <w:szCs w:val="18"/>
                <w:lang w:val="et-EE"/>
              </w:rPr>
            </w:pPr>
            <w:r w:rsidRPr="008F14CC">
              <w:rPr>
                <w:rFonts w:cs="Arial"/>
                <w:b/>
                <w:color w:val="auto"/>
                <w:szCs w:val="18"/>
                <w:lang w:val="et-EE"/>
              </w:rPr>
              <w:t>veega reageerivad</w:t>
            </w:r>
          </w:p>
        </w:tc>
        <w:tc>
          <w:tcPr>
            <w:tcW w:w="729" w:type="dxa"/>
            <w:gridSpan w:val="2"/>
            <w:vMerge w:val="restart"/>
            <w:tcBorders>
              <w:top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tcBorders>
              <w:top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SW</w:t>
            </w:r>
          </w:p>
        </w:tc>
        <w:tc>
          <w:tcPr>
            <w:tcW w:w="5833" w:type="dxa"/>
            <w:gridSpan w:val="6"/>
            <w:tcBorders>
              <w:left w:val="single" w:sz="4" w:space="0" w:color="auto"/>
              <w:right w:val="single" w:sz="4" w:space="0" w:color="auto"/>
            </w:tcBorders>
          </w:tcPr>
          <w:p w:rsidR="00623C07" w:rsidRPr="008F14CC" w:rsidRDefault="00623C07" w:rsidP="00623C07">
            <w:pPr>
              <w:pStyle w:val="Normaltext"/>
              <w:spacing w:before="0"/>
              <w:ind w:left="0"/>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2120" w:type="dxa"/>
            <w:gridSpan w:val="2"/>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Pr>
          <w:p w:rsidR="00623C07" w:rsidRPr="008F14CC" w:rsidRDefault="00623C07" w:rsidP="00623C07">
            <w:pPr>
              <w:pStyle w:val="Normaltext"/>
              <w:spacing w:before="0"/>
              <w:ind w:left="0"/>
              <w:rPr>
                <w:rFonts w:cs="Arial"/>
                <w:b/>
                <w:color w:val="auto"/>
                <w:szCs w:val="18"/>
                <w:lang w:val="et-EE"/>
              </w:rPr>
            </w:pPr>
          </w:p>
        </w:tc>
        <w:tc>
          <w:tcPr>
            <w:tcW w:w="454" w:type="dxa"/>
            <w:tcBorders>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67" w:type="dxa"/>
            <w:gridSpan w:val="3"/>
            <w:tcBorders>
              <w:left w:val="single" w:sz="4" w:space="0" w:color="auto"/>
              <w:bottom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3394</w:t>
            </w:r>
          </w:p>
        </w:tc>
        <w:tc>
          <w:tcPr>
            <w:tcW w:w="5266" w:type="dxa"/>
            <w:gridSpan w:val="3"/>
            <w:tcBorders>
              <w:bottom w:val="single" w:sz="4"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VEEGA REAGEERIV ISESÜTTIV METALLORGAANILINE VEDELIK</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17"/>
        </w:trPr>
        <w:tc>
          <w:tcPr>
            <w:tcW w:w="2120" w:type="dxa"/>
            <w:gridSpan w:val="2"/>
            <w:vMerge/>
            <w:tcBorders>
              <w:left w:val="single" w:sz="6" w:space="0" w:color="auto"/>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vMerge/>
            <w:tcBorders>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021" w:type="dxa"/>
            <w:gridSpan w:val="4"/>
          </w:tcPr>
          <w:p w:rsidR="00623C07" w:rsidRPr="008F14CC" w:rsidRDefault="00623C07" w:rsidP="00623C07">
            <w:pPr>
              <w:pStyle w:val="Normaltext"/>
              <w:spacing w:before="0"/>
              <w:ind w:left="0"/>
              <w:rPr>
                <w:rFonts w:cs="Arial"/>
                <w:color w:val="auto"/>
                <w:szCs w:val="18"/>
                <w:lang w:val="et-EE"/>
              </w:rPr>
            </w:pPr>
          </w:p>
        </w:tc>
        <w:tc>
          <w:tcPr>
            <w:tcW w:w="5266" w:type="dxa"/>
            <w:gridSpan w:val="3"/>
            <w:tcBorders>
              <w:bottom w:val="single" w:sz="4"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370"/>
        </w:trPr>
        <w:tc>
          <w:tcPr>
            <w:tcW w:w="2849" w:type="dxa"/>
            <w:gridSpan w:val="4"/>
            <w:tcBorders>
              <w:top w:val="single" w:sz="4" w:space="0" w:color="auto"/>
              <w:left w:val="single" w:sz="6" w:space="0" w:color="auto"/>
              <w:bottom w:val="nil"/>
            </w:tcBorders>
          </w:tcPr>
          <w:p w:rsidR="00623C07" w:rsidRPr="008F14CC" w:rsidRDefault="00623C07" w:rsidP="00623C07">
            <w:pPr>
              <w:pStyle w:val="Normaltext"/>
              <w:tabs>
                <w:tab w:val="left" w:pos="709"/>
                <w:tab w:val="left" w:pos="1080"/>
                <w:tab w:val="left" w:pos="1417"/>
              </w:tabs>
              <w:ind w:left="0" w:right="-93"/>
              <w:rPr>
                <w:rFonts w:cs="Arial"/>
                <w:b/>
                <w:color w:val="auto"/>
                <w:szCs w:val="18"/>
                <w:lang w:val="et-EE"/>
              </w:rPr>
            </w:pPr>
            <w:r w:rsidRPr="008F14CC">
              <w:rPr>
                <w:rFonts w:cs="Arial"/>
                <w:b/>
                <w:color w:val="auto"/>
                <w:szCs w:val="18"/>
                <w:lang w:val="et-EE"/>
              </w:rPr>
              <w:t>oksüdeerivad</w:t>
            </w:r>
          </w:p>
        </w:tc>
        <w:tc>
          <w:tcPr>
            <w:tcW w:w="454" w:type="dxa"/>
            <w:tcBorders>
              <w:top w:val="single" w:sz="4"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p w:rsidR="00623C07" w:rsidRPr="008F14CC" w:rsidRDefault="00623C07" w:rsidP="00623C07">
            <w:pPr>
              <w:pStyle w:val="Normaltext"/>
              <w:spacing w:before="0"/>
              <w:ind w:left="0"/>
              <w:rPr>
                <w:rFonts w:cs="Arial"/>
                <w:b/>
                <w:color w:val="auto"/>
                <w:szCs w:val="18"/>
                <w:lang w:val="et-EE"/>
              </w:rPr>
            </w:pPr>
            <w:r w:rsidRPr="008F14CC">
              <w:rPr>
                <w:rFonts w:cs="Arial"/>
                <w:b/>
                <w:color w:val="auto"/>
                <w:szCs w:val="18"/>
                <w:lang w:val="et-EE"/>
              </w:rPr>
              <w:t>SO</w:t>
            </w:r>
          </w:p>
        </w:tc>
        <w:tc>
          <w:tcPr>
            <w:tcW w:w="567" w:type="dxa"/>
            <w:gridSpan w:val="3"/>
            <w:tcBorders>
              <w:top w:val="single" w:sz="4" w:space="0" w:color="auto"/>
              <w:left w:val="single" w:sz="4" w:space="0" w:color="auto"/>
              <w:bottom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3127</w:t>
            </w:r>
          </w:p>
        </w:tc>
        <w:tc>
          <w:tcPr>
            <w:tcW w:w="5266" w:type="dxa"/>
            <w:gridSpan w:val="3"/>
            <w:tcBorders>
              <w:top w:val="single" w:sz="4" w:space="0" w:color="auto"/>
              <w:bottom w:val="single" w:sz="4"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jc w:val="left"/>
              <w:rPr>
                <w:rFonts w:cs="Arial"/>
                <w:color w:val="auto"/>
                <w:szCs w:val="18"/>
                <w:lang w:val="et-EE"/>
              </w:rPr>
            </w:pPr>
            <w:r w:rsidRPr="008F14CC">
              <w:rPr>
                <w:rFonts w:cs="Arial"/>
                <w:color w:val="auto"/>
                <w:szCs w:val="18"/>
                <w:lang w:val="et-EE"/>
              </w:rPr>
              <w:t xml:space="preserve"> ISEKUUMENEV TAHKE AINE, OKSÜDEERIV, N.O.S (veoks mitte lubatud, vt jaotist 2.2.41.2.2)</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59"/>
        </w:trPr>
        <w:tc>
          <w:tcPr>
            <w:tcW w:w="966" w:type="dxa"/>
            <w:vMerge w:val="restart"/>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val="restart"/>
            <w:tcBorders>
              <w:bottom w:val="nil"/>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tcBorders>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tcBorders>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67" w:type="dxa"/>
            <w:gridSpan w:val="3"/>
            <w:tcBorders>
              <w:top w:val="single" w:sz="4" w:space="0" w:color="auto"/>
              <w:bottom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5266" w:type="dxa"/>
            <w:gridSpan w:val="3"/>
            <w:tcBorders>
              <w:top w:val="single" w:sz="4" w:space="0" w:color="auto"/>
              <w:bottom w:val="single" w:sz="4"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52"/>
        </w:trPr>
        <w:tc>
          <w:tcPr>
            <w:tcW w:w="966" w:type="dxa"/>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Pr>
          <w:p w:rsidR="00623C07" w:rsidRPr="008F14CC" w:rsidRDefault="00623C07" w:rsidP="00623C07">
            <w:pPr>
              <w:pStyle w:val="Normaltext"/>
              <w:spacing w:before="0"/>
              <w:ind w:left="0"/>
              <w:rPr>
                <w:rFonts w:cs="Arial"/>
                <w:b/>
                <w:color w:val="auto"/>
                <w:szCs w:val="18"/>
                <w:lang w:val="et-EE"/>
              </w:rPr>
            </w:pPr>
          </w:p>
        </w:tc>
        <w:tc>
          <w:tcPr>
            <w:tcW w:w="729" w:type="dxa"/>
            <w:gridSpan w:val="2"/>
            <w:tcBorders>
              <w:top w:val="single" w:sz="4"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vedelad</w:t>
            </w:r>
          </w:p>
        </w:tc>
        <w:tc>
          <w:tcPr>
            <w:tcW w:w="454" w:type="dxa"/>
            <w:tcBorders>
              <w:top w:val="single" w:sz="4"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ST1</w:t>
            </w:r>
          </w:p>
        </w:tc>
        <w:tc>
          <w:tcPr>
            <w:tcW w:w="567" w:type="dxa"/>
            <w:gridSpan w:val="3"/>
            <w:tcBorders>
              <w:top w:val="single" w:sz="4" w:space="0" w:color="auto"/>
              <w:left w:val="single" w:sz="4" w:space="0" w:color="auto"/>
              <w:bottom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3184</w:t>
            </w:r>
          </w:p>
        </w:tc>
        <w:tc>
          <w:tcPr>
            <w:tcW w:w="5266" w:type="dxa"/>
            <w:gridSpan w:val="3"/>
            <w:tcBorders>
              <w:top w:val="single" w:sz="4" w:space="0" w:color="auto"/>
              <w:bottom w:val="single" w:sz="4" w:space="0" w:color="auto"/>
              <w:right w:val="single" w:sz="4"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ISEKUUMENEV VEDELIK, MÜRGINE,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58"/>
        </w:trPr>
        <w:tc>
          <w:tcPr>
            <w:tcW w:w="966" w:type="dxa"/>
            <w:vMerge/>
            <w:tcBorders>
              <w:left w:val="single" w:sz="6" w:space="0" w:color="auto"/>
              <w:right w:val="single" w:sz="4" w:space="0" w:color="auto"/>
            </w:tcBorders>
            <w:vAlign w:val="bottom"/>
          </w:tcPr>
          <w:p w:rsidR="00623C07" w:rsidRPr="008F14CC" w:rsidRDefault="00623C07" w:rsidP="00623C07">
            <w:pPr>
              <w:pStyle w:val="Normaltext"/>
              <w:spacing w:before="0"/>
              <w:ind w:left="0"/>
              <w:rPr>
                <w:rFonts w:cs="Arial"/>
                <w:b/>
                <w:color w:val="auto"/>
                <w:szCs w:val="18"/>
                <w:lang w:val="et-EE"/>
              </w:rPr>
            </w:pPr>
          </w:p>
        </w:tc>
        <w:tc>
          <w:tcPr>
            <w:tcW w:w="1154" w:type="dxa"/>
            <w:tcBorders>
              <w:top w:val="single" w:sz="4" w:space="0" w:color="auto"/>
              <w:lef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orgaanilised</w:t>
            </w:r>
          </w:p>
        </w:tc>
        <w:tc>
          <w:tcPr>
            <w:tcW w:w="729" w:type="dxa"/>
            <w:gridSpan w:val="2"/>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tcPr>
          <w:p w:rsidR="00623C07" w:rsidRPr="008F14CC" w:rsidRDefault="00623C07" w:rsidP="00623C07">
            <w:pPr>
              <w:pStyle w:val="Normaltext"/>
              <w:spacing w:before="0"/>
              <w:ind w:left="0"/>
              <w:rPr>
                <w:rFonts w:cs="Arial"/>
                <w:b/>
                <w:color w:val="auto"/>
                <w:szCs w:val="18"/>
                <w:lang w:val="et-EE"/>
              </w:rPr>
            </w:pPr>
          </w:p>
        </w:tc>
        <w:tc>
          <w:tcPr>
            <w:tcW w:w="567" w:type="dxa"/>
            <w:gridSpan w:val="3"/>
            <w:tcBorders>
              <w:top w:val="single" w:sz="4" w:space="0" w:color="auto"/>
              <w:bottom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5266" w:type="dxa"/>
            <w:gridSpan w:val="3"/>
            <w:tcBorders>
              <w:top w:val="single" w:sz="4" w:space="0" w:color="auto"/>
              <w:bottom w:val="single" w:sz="6"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04"/>
        </w:trPr>
        <w:tc>
          <w:tcPr>
            <w:tcW w:w="966" w:type="dxa"/>
            <w:vMerge/>
            <w:tcBorders>
              <w:left w:val="single" w:sz="6" w:space="0" w:color="auto"/>
              <w:right w:val="single" w:sz="4" w:space="0" w:color="auto"/>
            </w:tcBorders>
            <w:vAlign w:val="bottom"/>
          </w:tcPr>
          <w:p w:rsidR="00623C07" w:rsidRPr="008F14CC" w:rsidRDefault="00623C07" w:rsidP="00623C07">
            <w:pPr>
              <w:pStyle w:val="Normaltext"/>
              <w:spacing w:before="0"/>
              <w:ind w:left="0"/>
              <w:rPr>
                <w:rFonts w:cs="Arial"/>
                <w:b/>
                <w:color w:val="auto"/>
                <w:szCs w:val="18"/>
                <w:lang w:val="et-EE"/>
              </w:rPr>
            </w:pPr>
          </w:p>
        </w:tc>
        <w:tc>
          <w:tcPr>
            <w:tcW w:w="1154" w:type="dxa"/>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tcBorders>
              <w:left w:val="single" w:sz="6" w:space="0" w:color="auto"/>
              <w:bottom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jc w:val="left"/>
              <w:rPr>
                <w:rFonts w:cs="Arial"/>
                <w:b/>
                <w:color w:val="auto"/>
                <w:szCs w:val="18"/>
                <w:lang w:val="et-EE"/>
              </w:rPr>
            </w:pPr>
            <w:r w:rsidRPr="008F14CC">
              <w:rPr>
                <w:rFonts w:cs="Arial"/>
                <w:b/>
                <w:color w:val="auto"/>
                <w:szCs w:val="18"/>
                <w:lang w:val="et-EE"/>
              </w:rPr>
              <w:t>tahked</w:t>
            </w:r>
          </w:p>
        </w:tc>
        <w:tc>
          <w:tcPr>
            <w:tcW w:w="454" w:type="dxa"/>
            <w:tcBorders>
              <w:bottom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jc w:val="left"/>
              <w:rPr>
                <w:rFonts w:cs="Arial"/>
                <w:b/>
                <w:color w:val="auto"/>
                <w:szCs w:val="18"/>
                <w:lang w:val="et-EE"/>
              </w:rPr>
            </w:pPr>
            <w:r w:rsidRPr="008F14CC">
              <w:rPr>
                <w:rFonts w:cs="Arial"/>
                <w:b/>
                <w:color w:val="auto"/>
                <w:szCs w:val="18"/>
                <w:lang w:val="et-EE"/>
              </w:rPr>
              <w:t>ST2</w:t>
            </w:r>
          </w:p>
        </w:tc>
        <w:tc>
          <w:tcPr>
            <w:tcW w:w="567" w:type="dxa"/>
            <w:gridSpan w:val="3"/>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3128</w:t>
            </w:r>
          </w:p>
        </w:tc>
        <w:tc>
          <w:tcPr>
            <w:tcW w:w="5266" w:type="dxa"/>
            <w:gridSpan w:val="3"/>
            <w:tcBorders>
              <w:bottom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ISEKUUMENEV TAHKE AINE, MÜRGINE,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 w:type="dxa"/>
          <w:wAfter w:w="8206" w:type="dxa"/>
          <w:cantSplit/>
          <w:trHeight w:val="225"/>
        </w:trPr>
        <w:tc>
          <w:tcPr>
            <w:tcW w:w="966" w:type="dxa"/>
            <w:vMerge/>
            <w:tcBorders>
              <w:left w:val="single" w:sz="6" w:space="0" w:color="auto"/>
              <w:bottom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38"/>
        </w:trPr>
        <w:tc>
          <w:tcPr>
            <w:tcW w:w="966" w:type="dxa"/>
            <w:vMerge w:val="restart"/>
            <w:tcBorders>
              <w:left w:val="single" w:sz="6"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mürgised ST</w:t>
            </w:r>
          </w:p>
        </w:tc>
        <w:tc>
          <w:tcPr>
            <w:tcW w:w="1154" w:type="dxa"/>
            <w:vMerge w:val="restart"/>
            <w:tcBorders>
              <w:left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anorgaanilised</w:t>
            </w:r>
          </w:p>
        </w:tc>
        <w:tc>
          <w:tcPr>
            <w:tcW w:w="729" w:type="dxa"/>
            <w:gridSpan w:val="2"/>
            <w:vMerge w:val="restart"/>
            <w:tcBorders>
              <w:top w:val="single" w:sz="4"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vedelad</w:t>
            </w:r>
          </w:p>
        </w:tc>
        <w:tc>
          <w:tcPr>
            <w:tcW w:w="454" w:type="dxa"/>
            <w:vMerge w:val="restart"/>
            <w:tcBorders>
              <w:top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ST3</w:t>
            </w:r>
          </w:p>
        </w:tc>
        <w:tc>
          <w:tcPr>
            <w:tcW w:w="567" w:type="dxa"/>
            <w:gridSpan w:val="3"/>
            <w:tcBorders>
              <w:top w:val="single" w:sz="6" w:space="0" w:color="auto"/>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3187</w:t>
            </w:r>
          </w:p>
        </w:tc>
        <w:tc>
          <w:tcPr>
            <w:tcW w:w="5266" w:type="dxa"/>
            <w:gridSpan w:val="3"/>
            <w:tcBorders>
              <w:top w:val="single" w:sz="6" w:space="0" w:color="auto"/>
              <w:bottom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ISEKUUMENEV VEDELIK, MÜRGINE, ANORGAANILINE,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53"/>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single" w:sz="4" w:space="0" w:color="auto"/>
              <w:bottom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454" w:type="dxa"/>
            <w:vMerge/>
          </w:tcPr>
          <w:p w:rsidR="00623C07" w:rsidRPr="008F14CC" w:rsidRDefault="00623C07" w:rsidP="00623C07">
            <w:pPr>
              <w:pStyle w:val="Normaltext"/>
              <w:spacing w:before="0"/>
              <w:ind w:left="0"/>
              <w:rPr>
                <w:rFonts w:cs="Arial"/>
                <w:color w:val="auto"/>
                <w:szCs w:val="18"/>
                <w:lang w:val="et-EE"/>
              </w:rPr>
            </w:pPr>
          </w:p>
        </w:tc>
        <w:tc>
          <w:tcPr>
            <w:tcW w:w="567" w:type="dxa"/>
            <w:gridSpan w:val="3"/>
            <w:tcBorders>
              <w:bottom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5266" w:type="dxa"/>
            <w:gridSpan w:val="3"/>
            <w:tcBorders>
              <w:bottom w:val="single" w:sz="6" w:space="0" w:color="auto"/>
            </w:tcBorders>
          </w:tcPr>
          <w:p w:rsidR="00623C07" w:rsidRPr="008F14CC" w:rsidRDefault="00623C07" w:rsidP="00623C07">
            <w:pPr>
              <w:pStyle w:val="Normaltext"/>
              <w:spacing w:before="0"/>
              <w:ind w:left="0"/>
              <w:jc w:val="left"/>
              <w:rPr>
                <w:rFonts w:cs="Arial"/>
                <w:color w:val="auto"/>
                <w:szCs w:val="18"/>
                <w:lang w:val="et-EE"/>
              </w:rPr>
            </w:pPr>
          </w:p>
          <w:p w:rsidR="00623C07" w:rsidRPr="008F14CC" w:rsidRDefault="00623C07" w:rsidP="00623C07">
            <w:pPr>
              <w:pStyle w:val="Normaltext"/>
              <w:spacing w:before="0"/>
              <w:ind w:left="0"/>
              <w:jc w:val="left"/>
              <w:rPr>
                <w:rFonts w:cs="Arial"/>
                <w:color w:val="auto"/>
                <w:szCs w:val="18"/>
                <w:lang w:val="et-EE"/>
              </w:rPr>
            </w:pPr>
          </w:p>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02"/>
        </w:trPr>
        <w:tc>
          <w:tcPr>
            <w:tcW w:w="966" w:type="dxa"/>
            <w:vMerge w:val="restart"/>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1154" w:type="dxa"/>
            <w:vMerge w:val="restart"/>
            <w:tcBorders>
              <w:top w:val="single" w:sz="6" w:space="0" w:color="auto"/>
              <w:left w:val="nil"/>
            </w:tcBorders>
          </w:tcPr>
          <w:p w:rsidR="00623C07" w:rsidRPr="008F14CC" w:rsidRDefault="00623C07" w:rsidP="00623C07">
            <w:pPr>
              <w:pStyle w:val="Normaltext"/>
              <w:spacing w:before="0"/>
              <w:ind w:left="0"/>
              <w:rPr>
                <w:rFonts w:cs="Arial"/>
                <w:color w:val="auto"/>
                <w:szCs w:val="18"/>
                <w:lang w:val="et-EE"/>
              </w:rPr>
            </w:pPr>
          </w:p>
        </w:tc>
        <w:tc>
          <w:tcPr>
            <w:tcW w:w="729" w:type="dxa"/>
            <w:gridSpan w:val="2"/>
            <w:tcBorders>
              <w:left w:val="single" w:sz="6" w:space="0" w:color="auto"/>
              <w:bottom w:val="single" w:sz="6" w:space="0" w:color="auto"/>
            </w:tcBorders>
            <w:vAlign w:val="bottom"/>
          </w:tcPr>
          <w:p w:rsidR="00623C07" w:rsidRPr="008F14CC" w:rsidRDefault="00623C07" w:rsidP="00623C07">
            <w:pPr>
              <w:pStyle w:val="Normaltext"/>
              <w:tabs>
                <w:tab w:val="left" w:pos="709"/>
                <w:tab w:val="left" w:pos="1080"/>
                <w:tab w:val="left" w:pos="1417"/>
              </w:tabs>
              <w:spacing w:before="0"/>
              <w:ind w:left="0" w:right="-93"/>
              <w:jc w:val="left"/>
              <w:rPr>
                <w:rFonts w:cs="Arial"/>
                <w:b/>
                <w:color w:val="auto"/>
                <w:szCs w:val="18"/>
                <w:lang w:val="et-EE"/>
              </w:rPr>
            </w:pPr>
            <w:r w:rsidRPr="008F14CC">
              <w:rPr>
                <w:rFonts w:cs="Arial"/>
                <w:b/>
                <w:color w:val="auto"/>
                <w:szCs w:val="18"/>
                <w:lang w:val="et-EE"/>
              </w:rPr>
              <w:t>tahked</w:t>
            </w:r>
          </w:p>
        </w:tc>
        <w:tc>
          <w:tcPr>
            <w:tcW w:w="454" w:type="dxa"/>
            <w:tcBorders>
              <w:bottom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jc w:val="left"/>
              <w:rPr>
                <w:rFonts w:cs="Arial"/>
                <w:b/>
                <w:color w:val="auto"/>
                <w:szCs w:val="18"/>
                <w:lang w:val="et-EE"/>
              </w:rPr>
            </w:pPr>
            <w:r w:rsidRPr="008F14CC">
              <w:rPr>
                <w:rFonts w:cs="Arial"/>
                <w:b/>
                <w:color w:val="auto"/>
                <w:szCs w:val="18"/>
                <w:lang w:val="et-EE"/>
              </w:rPr>
              <w:t>ST4</w:t>
            </w:r>
          </w:p>
        </w:tc>
        <w:tc>
          <w:tcPr>
            <w:tcW w:w="567" w:type="dxa"/>
            <w:gridSpan w:val="3"/>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3191</w:t>
            </w:r>
          </w:p>
        </w:tc>
        <w:tc>
          <w:tcPr>
            <w:tcW w:w="5266" w:type="dxa"/>
            <w:gridSpan w:val="3"/>
            <w:tcBorders>
              <w:bottom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 xml:space="preserve"> ISEKUUMENEV TAHKE AINE, MÜRGINE, ANORGAANILINE,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36"/>
        </w:trPr>
        <w:tc>
          <w:tcPr>
            <w:tcW w:w="966" w:type="dxa"/>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nil"/>
            </w:tcBorders>
          </w:tcPr>
          <w:p w:rsidR="00623C07" w:rsidRPr="008F14CC" w:rsidRDefault="00623C07" w:rsidP="00623C07">
            <w:pPr>
              <w:pStyle w:val="Normaltext"/>
              <w:spacing w:before="0"/>
              <w:ind w:left="0"/>
              <w:rPr>
                <w:rFonts w:cs="Arial"/>
                <w:color w:val="auto"/>
                <w:szCs w:val="18"/>
                <w:lang w:val="et-EE"/>
              </w:rPr>
            </w:pPr>
          </w:p>
        </w:tc>
        <w:tc>
          <w:tcPr>
            <w:tcW w:w="729" w:type="dxa"/>
            <w:gridSpan w:val="2"/>
          </w:tcPr>
          <w:p w:rsidR="00623C07" w:rsidRPr="008F14CC" w:rsidRDefault="00623C07" w:rsidP="00623C07">
            <w:pPr>
              <w:pStyle w:val="Normaltext"/>
              <w:spacing w:before="0"/>
              <w:ind w:left="0"/>
              <w:rPr>
                <w:rFonts w:cs="Arial"/>
                <w:b/>
                <w:color w:val="auto"/>
                <w:szCs w:val="18"/>
                <w:lang w:val="et-EE"/>
              </w:rPr>
            </w:pPr>
          </w:p>
        </w:tc>
        <w:tc>
          <w:tcPr>
            <w:tcW w:w="454" w:type="dxa"/>
            <w:tcBorders>
              <w:top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567" w:type="dxa"/>
            <w:gridSpan w:val="3"/>
            <w:tcBorders>
              <w:bottom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5266" w:type="dxa"/>
            <w:gridSpan w:val="3"/>
            <w:tcBorders>
              <w:bottom w:val="single" w:sz="6"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12"/>
        </w:trPr>
        <w:tc>
          <w:tcPr>
            <w:tcW w:w="966" w:type="dxa"/>
            <w:vMerge/>
            <w:tcBorders>
              <w:left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nil"/>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val="restart"/>
            <w:tcBorders>
              <w:top w:val="single" w:sz="4"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vedelad</w:t>
            </w:r>
          </w:p>
        </w:tc>
        <w:tc>
          <w:tcPr>
            <w:tcW w:w="454" w:type="dxa"/>
            <w:vMerge w:val="restart"/>
            <w:tcBorders>
              <w:top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SC1</w:t>
            </w:r>
          </w:p>
        </w:tc>
        <w:tc>
          <w:tcPr>
            <w:tcW w:w="567" w:type="dxa"/>
            <w:gridSpan w:val="3"/>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3185</w:t>
            </w:r>
          </w:p>
        </w:tc>
        <w:tc>
          <w:tcPr>
            <w:tcW w:w="5266" w:type="dxa"/>
            <w:gridSpan w:val="3"/>
            <w:tcBorders>
              <w:bottom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 xml:space="preserve"> ISEKUUMENEV VEDELIK, SÖÖBIV,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116"/>
        </w:trPr>
        <w:tc>
          <w:tcPr>
            <w:tcW w:w="966" w:type="dxa"/>
            <w:vMerge/>
            <w:tcBorders>
              <w:left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tcBorders>
              <w:top w:val="single" w:sz="6" w:space="0" w:color="auto"/>
              <w:left w:val="single" w:sz="4" w:space="0" w:color="auto"/>
            </w:tcBorders>
          </w:tcPr>
          <w:p w:rsidR="00623C07" w:rsidRPr="008F14CC" w:rsidRDefault="00623C07" w:rsidP="00623C07">
            <w:pPr>
              <w:pStyle w:val="Normaltext"/>
              <w:spacing w:before="0"/>
              <w:ind w:left="0"/>
              <w:rPr>
                <w:rFonts w:cs="Arial"/>
                <w:szCs w:val="18"/>
                <w:lang w:val="et-EE"/>
              </w:rPr>
            </w:pPr>
            <w:r w:rsidRPr="008F14CC">
              <w:rPr>
                <w:rFonts w:cs="Arial"/>
                <w:b/>
                <w:color w:val="auto"/>
                <w:szCs w:val="18"/>
                <w:lang w:val="et-EE"/>
              </w:rPr>
              <w:t>orgaanilised</w:t>
            </w:r>
          </w:p>
        </w:tc>
        <w:tc>
          <w:tcPr>
            <w:tcW w:w="729" w:type="dxa"/>
            <w:gridSpan w:val="2"/>
            <w:vMerge/>
            <w:tcBorders>
              <w:left w:val="single" w:sz="6"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67" w:type="dxa"/>
            <w:gridSpan w:val="3"/>
            <w:tcBorders>
              <w:bottom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5266" w:type="dxa"/>
            <w:gridSpan w:val="3"/>
            <w:tcBorders>
              <w:bottom w:val="single" w:sz="6" w:space="0" w:color="auto"/>
            </w:tcBorders>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Pr>
        <w:tc>
          <w:tcPr>
            <w:tcW w:w="966" w:type="dxa"/>
            <w:vMerge w:val="restart"/>
            <w:tcBorders>
              <w:left w:val="single" w:sz="6" w:space="0" w:color="auto"/>
              <w:right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sööbivad</w:t>
            </w:r>
          </w:p>
          <w:p w:rsidR="00623C07" w:rsidRPr="008F14CC" w:rsidRDefault="00623C07" w:rsidP="00623C07">
            <w:pPr>
              <w:pStyle w:val="Normaltext"/>
              <w:spacing w:before="0"/>
              <w:ind w:left="0"/>
              <w:rPr>
                <w:rFonts w:cs="Arial"/>
                <w:b/>
                <w:color w:val="auto"/>
                <w:szCs w:val="18"/>
                <w:lang w:val="et-EE"/>
              </w:rPr>
            </w:pPr>
            <w:r w:rsidRPr="008F14CC">
              <w:rPr>
                <w:rFonts w:cs="Arial"/>
                <w:b/>
                <w:color w:val="auto"/>
                <w:szCs w:val="18"/>
                <w:lang w:val="et-EE"/>
              </w:rPr>
              <w:t>SC</w:t>
            </w:r>
          </w:p>
        </w:tc>
        <w:tc>
          <w:tcPr>
            <w:tcW w:w="1154" w:type="dxa"/>
            <w:vMerge w:val="restart"/>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tcBorders>
              <w:left w:val="single" w:sz="6" w:space="0" w:color="auto"/>
              <w:bottom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jc w:val="left"/>
              <w:rPr>
                <w:rFonts w:cs="Arial"/>
                <w:b/>
                <w:color w:val="auto"/>
                <w:szCs w:val="18"/>
                <w:lang w:val="et-EE"/>
              </w:rPr>
            </w:pPr>
            <w:r w:rsidRPr="008F14CC">
              <w:rPr>
                <w:rFonts w:cs="Arial"/>
                <w:b/>
                <w:color w:val="auto"/>
                <w:szCs w:val="18"/>
                <w:lang w:val="et-EE"/>
              </w:rPr>
              <w:t>tahked</w:t>
            </w:r>
          </w:p>
        </w:tc>
        <w:tc>
          <w:tcPr>
            <w:tcW w:w="454" w:type="dxa"/>
            <w:tcBorders>
              <w:bottom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jc w:val="left"/>
              <w:rPr>
                <w:rFonts w:cs="Arial"/>
                <w:b/>
                <w:color w:val="auto"/>
                <w:szCs w:val="18"/>
                <w:lang w:val="et-EE"/>
              </w:rPr>
            </w:pPr>
            <w:r w:rsidRPr="008F14CC">
              <w:rPr>
                <w:rFonts w:cs="Arial"/>
                <w:b/>
                <w:color w:val="auto"/>
                <w:szCs w:val="18"/>
                <w:lang w:val="et-EE"/>
              </w:rPr>
              <w:t>SC2</w:t>
            </w:r>
          </w:p>
        </w:tc>
        <w:tc>
          <w:tcPr>
            <w:tcW w:w="567" w:type="dxa"/>
            <w:gridSpan w:val="3"/>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3126</w:t>
            </w:r>
          </w:p>
        </w:tc>
        <w:tc>
          <w:tcPr>
            <w:tcW w:w="5266" w:type="dxa"/>
            <w:gridSpan w:val="3"/>
            <w:tcBorders>
              <w:bottom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 xml:space="preserve"> ISEKUUMENEV TAHKE AINE, SÖÖBIV, 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Pr>
        <w:tc>
          <w:tcPr>
            <w:tcW w:w="966" w:type="dxa"/>
            <w:vMerge/>
            <w:tcBorders>
              <w:left w:val="single" w:sz="6" w:space="0" w:color="auto"/>
              <w:bottom w:val="single" w:sz="6" w:space="0" w:color="auto"/>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tcBorders>
              <w:lef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729" w:type="dxa"/>
            <w:gridSpan w:val="2"/>
          </w:tcPr>
          <w:p w:rsidR="00623C07" w:rsidRPr="008F14CC" w:rsidRDefault="00623C07" w:rsidP="00623C07">
            <w:pPr>
              <w:pStyle w:val="Normaltext"/>
              <w:spacing w:before="0"/>
              <w:ind w:left="0"/>
              <w:rPr>
                <w:rFonts w:cs="Arial"/>
                <w:b/>
                <w:color w:val="auto"/>
                <w:szCs w:val="18"/>
                <w:lang w:val="et-EE"/>
              </w:rPr>
            </w:pPr>
          </w:p>
        </w:tc>
        <w:tc>
          <w:tcPr>
            <w:tcW w:w="454" w:type="dxa"/>
          </w:tcPr>
          <w:p w:rsidR="00623C07" w:rsidRPr="008F14CC" w:rsidRDefault="00623C07" w:rsidP="00623C07">
            <w:pPr>
              <w:pStyle w:val="Normaltext"/>
              <w:spacing w:before="0"/>
              <w:ind w:left="0"/>
              <w:rPr>
                <w:rFonts w:cs="Arial"/>
                <w:b/>
                <w:color w:val="auto"/>
                <w:szCs w:val="18"/>
                <w:lang w:val="et-EE"/>
              </w:rPr>
            </w:pPr>
          </w:p>
        </w:tc>
        <w:tc>
          <w:tcPr>
            <w:tcW w:w="567" w:type="dxa"/>
            <w:gridSpan w:val="3"/>
          </w:tcPr>
          <w:p w:rsidR="00623C07" w:rsidRPr="008F14CC" w:rsidRDefault="00623C07" w:rsidP="00623C07">
            <w:pPr>
              <w:pStyle w:val="Normaltext"/>
              <w:spacing w:before="0"/>
              <w:ind w:left="0"/>
              <w:rPr>
                <w:rFonts w:cs="Arial"/>
                <w:color w:val="auto"/>
                <w:szCs w:val="18"/>
                <w:lang w:val="et-EE"/>
              </w:rPr>
            </w:pPr>
          </w:p>
        </w:tc>
        <w:tc>
          <w:tcPr>
            <w:tcW w:w="5266" w:type="dxa"/>
            <w:gridSpan w:val="3"/>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323"/>
        </w:trPr>
        <w:tc>
          <w:tcPr>
            <w:tcW w:w="966" w:type="dxa"/>
            <w:vMerge w:val="restart"/>
            <w:tcBorders>
              <w:right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1154" w:type="dxa"/>
            <w:vMerge w:val="restart"/>
            <w:tcBorders>
              <w:left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anorgaanilise</w:t>
            </w:r>
            <w:r w:rsidRPr="008F14CC">
              <w:rPr>
                <w:rFonts w:cs="Arial"/>
                <w:b/>
                <w:color w:val="auto"/>
                <w:szCs w:val="18"/>
                <w:lang w:val="et-EE"/>
              </w:rPr>
              <w:lastRenderedPageBreak/>
              <w:t>d</w:t>
            </w:r>
          </w:p>
        </w:tc>
        <w:tc>
          <w:tcPr>
            <w:tcW w:w="729" w:type="dxa"/>
            <w:gridSpan w:val="2"/>
            <w:tcBorders>
              <w:top w:val="single" w:sz="4"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lastRenderedPageBreak/>
              <w:t xml:space="preserve"> vedelad</w:t>
            </w:r>
          </w:p>
        </w:tc>
        <w:tc>
          <w:tcPr>
            <w:tcW w:w="454" w:type="dxa"/>
            <w:vMerge w:val="restart"/>
            <w:tcBorders>
              <w:top w:val="single" w:sz="4" w:space="0" w:color="auto"/>
            </w:tcBorders>
          </w:tcPr>
          <w:p w:rsidR="00623C07" w:rsidRPr="008F14CC" w:rsidRDefault="00623C07" w:rsidP="00623C07">
            <w:pPr>
              <w:pStyle w:val="Normaltext"/>
              <w:tabs>
                <w:tab w:val="left" w:pos="709"/>
                <w:tab w:val="left" w:pos="1080"/>
                <w:tab w:val="left" w:pos="1417"/>
              </w:tabs>
              <w:spacing w:before="0"/>
              <w:ind w:left="0" w:right="-93"/>
              <w:rPr>
                <w:rFonts w:cs="Arial"/>
                <w:b/>
                <w:color w:val="auto"/>
                <w:szCs w:val="18"/>
                <w:lang w:val="et-EE"/>
              </w:rPr>
            </w:pPr>
            <w:r w:rsidRPr="008F14CC">
              <w:rPr>
                <w:rFonts w:cs="Arial"/>
                <w:b/>
                <w:color w:val="auto"/>
                <w:szCs w:val="18"/>
                <w:lang w:val="et-EE"/>
              </w:rPr>
              <w:t>SC3</w:t>
            </w:r>
          </w:p>
        </w:tc>
        <w:tc>
          <w:tcPr>
            <w:tcW w:w="567" w:type="dxa"/>
            <w:gridSpan w:val="3"/>
            <w:tcBorders>
              <w:top w:val="single" w:sz="6" w:space="0" w:color="auto"/>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3188</w:t>
            </w:r>
          </w:p>
        </w:tc>
        <w:tc>
          <w:tcPr>
            <w:tcW w:w="5266" w:type="dxa"/>
            <w:gridSpan w:val="3"/>
            <w:tcBorders>
              <w:top w:val="single" w:sz="6" w:space="0" w:color="auto"/>
              <w:bottom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 xml:space="preserve"> ISEKUUMENEV VEDELIK, SÖÖBIV, ANORGAANILINE,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Pr>
        <w:tc>
          <w:tcPr>
            <w:tcW w:w="966" w:type="dxa"/>
            <w:vMerge/>
            <w:tcBorders>
              <w:right w:val="single" w:sz="4" w:space="0" w:color="auto"/>
            </w:tcBorders>
          </w:tcPr>
          <w:p w:rsidR="00623C07" w:rsidRPr="008F14CC" w:rsidRDefault="00623C07" w:rsidP="00623C07">
            <w:pPr>
              <w:pStyle w:val="Normaltext"/>
              <w:spacing w:before="0"/>
              <w:ind w:left="0"/>
              <w:rPr>
                <w:rFonts w:cs="Arial"/>
                <w:color w:val="auto"/>
                <w:szCs w:val="18"/>
                <w:lang w:val="et-EE"/>
              </w:rPr>
            </w:pPr>
          </w:p>
        </w:tc>
        <w:tc>
          <w:tcPr>
            <w:tcW w:w="1154" w:type="dxa"/>
            <w:vMerge/>
            <w:tcBorders>
              <w:left w:val="single" w:sz="4" w:space="0" w:color="auto"/>
              <w:bottom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val="restart"/>
            <w:tcBorders>
              <w:left w:val="single" w:sz="6" w:space="0" w:color="auto"/>
            </w:tcBorders>
          </w:tcPr>
          <w:p w:rsidR="00623C07" w:rsidRPr="008F14CC" w:rsidRDefault="00623C07" w:rsidP="00623C07">
            <w:pPr>
              <w:pStyle w:val="Normaltext"/>
              <w:tabs>
                <w:tab w:val="left" w:pos="709"/>
                <w:tab w:val="left" w:pos="1080"/>
                <w:tab w:val="left" w:pos="1417"/>
              </w:tabs>
              <w:ind w:left="0" w:right="-93"/>
              <w:rPr>
                <w:rFonts w:cs="Arial"/>
                <w:b/>
                <w:color w:val="auto"/>
                <w:szCs w:val="18"/>
                <w:lang w:val="et-EE"/>
              </w:rPr>
            </w:pPr>
            <w:r w:rsidRPr="008F14CC">
              <w:rPr>
                <w:rFonts w:cs="Arial"/>
                <w:b/>
                <w:color w:val="auto"/>
                <w:szCs w:val="18"/>
                <w:lang w:val="et-EE"/>
              </w:rPr>
              <w:t xml:space="preserve"> tahked</w:t>
            </w:r>
          </w:p>
        </w:tc>
        <w:tc>
          <w:tcPr>
            <w:tcW w:w="454" w:type="dxa"/>
            <w:vMerge/>
          </w:tcPr>
          <w:p w:rsidR="00623C07" w:rsidRPr="008F14CC" w:rsidRDefault="00623C07" w:rsidP="00623C07">
            <w:pPr>
              <w:pStyle w:val="Normaltext"/>
              <w:spacing w:before="0"/>
              <w:ind w:left="0"/>
              <w:rPr>
                <w:rFonts w:cs="Arial"/>
                <w:b/>
                <w:color w:val="auto"/>
                <w:szCs w:val="18"/>
                <w:lang w:val="et-EE"/>
              </w:rPr>
            </w:pPr>
          </w:p>
        </w:tc>
        <w:tc>
          <w:tcPr>
            <w:tcW w:w="567" w:type="dxa"/>
            <w:gridSpan w:val="3"/>
          </w:tcPr>
          <w:p w:rsidR="00623C07" w:rsidRPr="008F14CC" w:rsidRDefault="00623C07" w:rsidP="00623C07">
            <w:pPr>
              <w:pStyle w:val="Normaltext"/>
              <w:spacing w:before="0"/>
              <w:ind w:left="0"/>
              <w:rPr>
                <w:rFonts w:cs="Arial"/>
                <w:color w:val="auto"/>
                <w:szCs w:val="18"/>
                <w:lang w:val="et-EE"/>
              </w:rPr>
            </w:pPr>
          </w:p>
        </w:tc>
        <w:tc>
          <w:tcPr>
            <w:tcW w:w="5266" w:type="dxa"/>
            <w:gridSpan w:val="3"/>
          </w:tcPr>
          <w:p w:rsidR="00623C07" w:rsidRPr="008F14CC" w:rsidRDefault="00623C07" w:rsidP="00623C07">
            <w:pPr>
              <w:pStyle w:val="Normaltext"/>
              <w:spacing w:before="0"/>
              <w:ind w:left="0"/>
              <w:jc w:val="left"/>
              <w:rPr>
                <w:rFonts w:cs="Arial"/>
                <w:color w:val="auto"/>
                <w:szCs w:val="18"/>
                <w:lang w:val="et-EE"/>
              </w:rPr>
            </w:pP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Pr>
        <w:tc>
          <w:tcPr>
            <w:tcW w:w="966" w:type="dxa"/>
            <w:vMerge/>
          </w:tcPr>
          <w:p w:rsidR="00623C07" w:rsidRPr="008F14CC" w:rsidRDefault="00623C07" w:rsidP="00623C07">
            <w:pPr>
              <w:pStyle w:val="Normaltext"/>
              <w:spacing w:before="0"/>
              <w:ind w:left="0"/>
              <w:rPr>
                <w:rFonts w:cs="Arial"/>
                <w:color w:val="auto"/>
                <w:szCs w:val="18"/>
                <w:lang w:val="et-EE"/>
              </w:rPr>
            </w:pPr>
          </w:p>
        </w:tc>
        <w:tc>
          <w:tcPr>
            <w:tcW w:w="1154" w:type="dxa"/>
            <w:vMerge w:val="restart"/>
            <w:tcBorders>
              <w:top w:val="single" w:sz="6" w:space="0" w:color="auto"/>
            </w:tcBorders>
          </w:tcPr>
          <w:p w:rsidR="00623C07" w:rsidRPr="008F14CC" w:rsidRDefault="00623C07" w:rsidP="00623C07">
            <w:pPr>
              <w:pStyle w:val="Normaltext"/>
              <w:spacing w:before="0"/>
              <w:ind w:left="0"/>
              <w:rPr>
                <w:rFonts w:cs="Arial"/>
                <w:color w:val="auto"/>
                <w:szCs w:val="18"/>
                <w:lang w:val="et-EE"/>
              </w:rPr>
            </w:pPr>
          </w:p>
        </w:tc>
        <w:tc>
          <w:tcPr>
            <w:tcW w:w="729" w:type="dxa"/>
            <w:gridSpan w:val="2"/>
            <w:vMerge/>
            <w:tcBorders>
              <w:left w:val="single" w:sz="6" w:space="0" w:color="auto"/>
              <w:bottom w:val="single" w:sz="4" w:space="0" w:color="auto"/>
            </w:tcBorders>
          </w:tcPr>
          <w:p w:rsidR="00623C07" w:rsidRPr="008F14CC" w:rsidRDefault="00623C07" w:rsidP="00623C07">
            <w:pPr>
              <w:pStyle w:val="Normaltext"/>
              <w:spacing w:before="0"/>
              <w:ind w:left="0"/>
              <w:rPr>
                <w:rFonts w:cs="Arial"/>
                <w:b/>
                <w:color w:val="auto"/>
                <w:szCs w:val="18"/>
                <w:lang w:val="et-EE"/>
              </w:rPr>
            </w:pPr>
          </w:p>
        </w:tc>
        <w:tc>
          <w:tcPr>
            <w:tcW w:w="454" w:type="dxa"/>
            <w:tcBorders>
              <w:bottom w:val="single" w:sz="4" w:space="0" w:color="auto"/>
            </w:tcBorders>
            <w:vAlign w:val="bottom"/>
          </w:tcPr>
          <w:p w:rsidR="00623C07" w:rsidRPr="008F14CC" w:rsidRDefault="00623C07" w:rsidP="00623C07">
            <w:pPr>
              <w:pStyle w:val="Normaltext"/>
              <w:tabs>
                <w:tab w:val="left" w:pos="709"/>
                <w:tab w:val="left" w:pos="1080"/>
                <w:tab w:val="left" w:pos="1417"/>
              </w:tabs>
              <w:spacing w:before="0"/>
              <w:ind w:left="0" w:right="-93"/>
              <w:jc w:val="left"/>
              <w:rPr>
                <w:rFonts w:cs="Arial"/>
                <w:b/>
                <w:color w:val="auto"/>
                <w:szCs w:val="18"/>
                <w:lang w:val="et-EE"/>
              </w:rPr>
            </w:pPr>
            <w:r w:rsidRPr="008F14CC">
              <w:rPr>
                <w:rFonts w:cs="Arial"/>
                <w:b/>
                <w:color w:val="auto"/>
                <w:szCs w:val="18"/>
                <w:lang w:val="et-EE"/>
              </w:rPr>
              <w:t>SC4</w:t>
            </w:r>
          </w:p>
        </w:tc>
        <w:tc>
          <w:tcPr>
            <w:tcW w:w="567" w:type="dxa"/>
            <w:gridSpan w:val="3"/>
            <w:tcBorders>
              <w:top w:val="single" w:sz="6" w:space="0" w:color="auto"/>
              <w:left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3206</w:t>
            </w:r>
          </w:p>
        </w:tc>
        <w:tc>
          <w:tcPr>
            <w:tcW w:w="5266" w:type="dxa"/>
            <w:gridSpan w:val="3"/>
            <w:tcBorders>
              <w:top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LEELISMULDMETALLIDE ALKOHOLAADID, ISEKUUMENEVAD, SÖÖBIVAD, N.O.S</w:t>
            </w:r>
          </w:p>
        </w:tc>
      </w:tr>
      <w:tr w:rsidR="00623C07" w:rsidRPr="008F14CC" w:rsidTr="0062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36" w:type="dxa"/>
          <w:cantSplit/>
          <w:trHeight w:val="236"/>
        </w:trPr>
        <w:tc>
          <w:tcPr>
            <w:tcW w:w="966" w:type="dxa"/>
            <w:vMerge/>
          </w:tcPr>
          <w:p w:rsidR="00623C07" w:rsidRPr="008F14CC" w:rsidRDefault="00623C07" w:rsidP="00623C07">
            <w:pPr>
              <w:pStyle w:val="Normaltext"/>
              <w:spacing w:before="0"/>
              <w:ind w:left="0"/>
              <w:rPr>
                <w:rFonts w:cs="Arial"/>
                <w:color w:val="auto"/>
                <w:szCs w:val="18"/>
                <w:lang w:val="et-EE"/>
              </w:rPr>
            </w:pPr>
          </w:p>
        </w:tc>
        <w:tc>
          <w:tcPr>
            <w:tcW w:w="1154" w:type="dxa"/>
            <w:vMerge/>
          </w:tcPr>
          <w:p w:rsidR="00623C07" w:rsidRPr="008F14CC" w:rsidRDefault="00623C07" w:rsidP="00623C07">
            <w:pPr>
              <w:pStyle w:val="Normaltext"/>
              <w:spacing w:before="0"/>
              <w:ind w:left="0"/>
              <w:rPr>
                <w:rFonts w:cs="Arial"/>
                <w:color w:val="auto"/>
                <w:szCs w:val="18"/>
                <w:lang w:val="et-EE"/>
              </w:rPr>
            </w:pPr>
          </w:p>
        </w:tc>
        <w:tc>
          <w:tcPr>
            <w:tcW w:w="1183" w:type="dxa"/>
            <w:gridSpan w:val="3"/>
          </w:tcPr>
          <w:p w:rsidR="00623C07" w:rsidRPr="008F14CC" w:rsidRDefault="00623C07" w:rsidP="00623C07">
            <w:pPr>
              <w:pStyle w:val="Normaltext"/>
              <w:spacing w:before="0"/>
              <w:ind w:left="0"/>
              <w:rPr>
                <w:rFonts w:cs="Arial"/>
                <w:color w:val="auto"/>
                <w:szCs w:val="18"/>
                <w:lang w:val="et-EE"/>
              </w:rPr>
            </w:pPr>
          </w:p>
        </w:tc>
        <w:tc>
          <w:tcPr>
            <w:tcW w:w="567" w:type="dxa"/>
            <w:gridSpan w:val="3"/>
            <w:tcBorders>
              <w:left w:val="single" w:sz="6" w:space="0" w:color="auto"/>
              <w:bottom w:val="single" w:sz="6" w:space="0" w:color="auto"/>
            </w:tcBorders>
          </w:tcPr>
          <w:p w:rsidR="00623C07" w:rsidRPr="008F14CC" w:rsidRDefault="00623C07" w:rsidP="00623C07">
            <w:pPr>
              <w:pStyle w:val="Normaltext"/>
              <w:tabs>
                <w:tab w:val="left" w:pos="709"/>
                <w:tab w:val="left" w:pos="1080"/>
                <w:tab w:val="left" w:pos="1417"/>
              </w:tabs>
              <w:spacing w:before="0"/>
              <w:ind w:left="0" w:right="-93"/>
              <w:rPr>
                <w:rFonts w:cs="Arial"/>
                <w:color w:val="auto"/>
                <w:szCs w:val="18"/>
                <w:lang w:val="et-EE"/>
              </w:rPr>
            </w:pPr>
            <w:r w:rsidRPr="008F14CC">
              <w:rPr>
                <w:rFonts w:cs="Arial"/>
                <w:color w:val="auto"/>
                <w:szCs w:val="18"/>
                <w:lang w:val="et-EE"/>
              </w:rPr>
              <w:t>3192</w:t>
            </w:r>
          </w:p>
        </w:tc>
        <w:tc>
          <w:tcPr>
            <w:tcW w:w="5266" w:type="dxa"/>
            <w:gridSpan w:val="3"/>
            <w:tcBorders>
              <w:bottom w:val="single" w:sz="6" w:space="0" w:color="auto"/>
              <w:right w:val="single" w:sz="6" w:space="0" w:color="auto"/>
            </w:tcBorders>
          </w:tcPr>
          <w:p w:rsidR="00623C07" w:rsidRPr="008F14CC" w:rsidRDefault="00623C07" w:rsidP="00623C07">
            <w:pPr>
              <w:pStyle w:val="Normaltext"/>
              <w:spacing w:before="0"/>
              <w:ind w:left="0"/>
              <w:jc w:val="left"/>
              <w:rPr>
                <w:rFonts w:cs="Arial"/>
                <w:szCs w:val="18"/>
                <w:lang w:val="et-EE"/>
              </w:rPr>
            </w:pPr>
            <w:r w:rsidRPr="008F14CC">
              <w:rPr>
                <w:rFonts w:cs="Arial"/>
                <w:color w:val="auto"/>
                <w:szCs w:val="18"/>
                <w:lang w:val="et-EE"/>
              </w:rPr>
              <w:t xml:space="preserve"> ISEKUUMENEV TAHKE AINE, SÖÖBIV, ANORGAANILINE, N.O.S.</w:t>
            </w:r>
          </w:p>
        </w:tc>
      </w:tr>
    </w:tbl>
    <w:p w:rsidR="00623C07" w:rsidRPr="008F14CC" w:rsidRDefault="00623C07" w:rsidP="00623C07"/>
    <w:p w:rsidR="00623C07" w:rsidRPr="008F14CC" w:rsidRDefault="00623C07" w:rsidP="00623C07">
      <w:pPr>
        <w:rPr>
          <w:rStyle w:val="FontStyle104"/>
        </w:rPr>
      </w:pPr>
    </w:p>
    <w:p w:rsidR="00623C07" w:rsidRPr="008F14CC" w:rsidRDefault="00623C07" w:rsidP="00623C07">
      <w:pPr>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w:t>
      </w:r>
      <w:r w:rsidRPr="008F14CC">
        <w:rPr>
          <w:rFonts w:ascii="Arial" w:hAnsi="Arial" w:cs="Arial"/>
          <w:i/>
          <w:sz w:val="18"/>
          <w:szCs w:val="18"/>
          <w:vertAlign w:val="superscript"/>
        </w:rPr>
        <w:t>a)</w:t>
      </w:r>
      <w:r w:rsidRPr="008F14CC">
        <w:rPr>
          <w:rFonts w:ascii="Arial" w:hAnsi="Arial" w:cs="Arial"/>
          <w:i/>
          <w:sz w:val="18"/>
          <w:szCs w:val="18"/>
        </w:rPr>
        <w:t xml:space="preserve">Metallid ja metalli sulamid pulbrilises või mõnes muus kergestisüttivas vormis, mis veega kokku puutudes eritavad kergestisüttivaid gaase, on klassi 4.3 kuuluvad ained. </w:t>
      </w:r>
    </w:p>
    <w:p w:rsidR="00623C07" w:rsidRPr="008F14CC" w:rsidRDefault="00623C07" w:rsidP="00623C07">
      <w:pPr>
        <w:rPr>
          <w:rStyle w:val="FontStyle104"/>
        </w:rPr>
        <w:sectPr w:rsidR="00623C07" w:rsidRPr="008F14CC">
          <w:footnotePr>
            <w:numRestart w:val="eachSect"/>
          </w:footnotePr>
          <w:pgSz w:w="11909" w:h="16834"/>
          <w:pgMar w:top="1135" w:right="1339" w:bottom="720" w:left="1171" w:header="720" w:footer="720" w:gutter="0"/>
          <w:cols w:space="60"/>
          <w:noEndnote/>
        </w:sectPr>
      </w:pPr>
    </w:p>
    <w:p w:rsidR="00623C07" w:rsidRPr="008F14CC" w:rsidRDefault="00623C07" w:rsidP="00623C07">
      <w:pPr>
        <w:pStyle w:val="Style33"/>
        <w:widowControl/>
        <w:ind w:left="2530" w:hanging="1440"/>
        <w:rPr>
          <w:sz w:val="20"/>
          <w:szCs w:val="20"/>
          <w:lang w:val="et-EE"/>
        </w:rPr>
      </w:pPr>
    </w:p>
    <w:p w:rsidR="00623C07" w:rsidRPr="008F14CC" w:rsidRDefault="00623C07" w:rsidP="00623C07">
      <w:pPr>
        <w:pStyle w:val="Style82"/>
        <w:widowControl/>
        <w:ind w:left="1080"/>
        <w:rPr>
          <w:rStyle w:val="FontStyle101"/>
          <w:i w:val="0"/>
          <w:lang w:val="et-EE"/>
        </w:rPr>
      </w:pPr>
      <w:r w:rsidRPr="008F14CC">
        <w:rPr>
          <w:rStyle w:val="FontStyle101"/>
          <w:i w:val="0"/>
          <w:lang w:val="et-EE"/>
        </w:rPr>
        <w:t>2.2.43 KLASS 4.3 AINED, MIS VEEGA KONTAKTIS OLLES ERALDAVAD KERGESTISÜTTIVAID GAASE</w:t>
      </w:r>
    </w:p>
    <w:p w:rsidR="00623C07" w:rsidRPr="008F14CC" w:rsidRDefault="00623C07" w:rsidP="00623C07">
      <w:pPr>
        <w:pStyle w:val="Style82"/>
        <w:widowControl/>
        <w:spacing w:before="163" w:line="240" w:lineRule="auto"/>
        <w:ind w:firstLine="0"/>
        <w:rPr>
          <w:rStyle w:val="FontStyle101"/>
          <w:i w:val="0"/>
          <w:lang w:val="et-EE"/>
        </w:rPr>
      </w:pPr>
      <w:r w:rsidRPr="008F14CC">
        <w:rPr>
          <w:rStyle w:val="FontStyle101"/>
          <w:i w:val="0"/>
          <w:lang w:val="et-EE"/>
        </w:rPr>
        <w:t>2.2.43.1 Kriteeriumid</w:t>
      </w:r>
    </w:p>
    <w:p w:rsidR="00623C07" w:rsidRPr="008F14CC" w:rsidRDefault="00623C07" w:rsidP="00623C07">
      <w:pPr>
        <w:pStyle w:val="Style5"/>
        <w:widowControl/>
        <w:tabs>
          <w:tab w:val="left" w:pos="998"/>
        </w:tabs>
        <w:spacing w:before="154"/>
        <w:rPr>
          <w:rStyle w:val="FontStyle100"/>
          <w:i w:val="0"/>
          <w:lang w:val="et-EE"/>
        </w:rPr>
      </w:pPr>
      <w:r w:rsidRPr="008F14CC">
        <w:rPr>
          <w:rStyle w:val="FontStyle101"/>
          <w:i w:val="0"/>
          <w:lang w:val="et-EE"/>
        </w:rPr>
        <w:t>2.2.43.1.1</w:t>
      </w:r>
      <w:r w:rsidRPr="008F14CC">
        <w:rPr>
          <w:lang w:val="et-EE"/>
        </w:rPr>
        <w:tab/>
      </w:r>
      <w:r w:rsidRPr="008F14CC">
        <w:rPr>
          <w:rStyle w:val="FontStyle100"/>
          <w:i w:val="0"/>
          <w:lang w:val="et-EE"/>
        </w:rPr>
        <w:t>Klass 4.3 hõlmab aineid, mis reageerivad veega ja eraldavad kergestisüttivaid gaase, mis kergesti moodustavad õhuga plahvatavaid segusid, ning selliseid aineid sisaldavaid esemeid.</w:t>
      </w:r>
    </w:p>
    <w:p w:rsidR="00623C07" w:rsidRPr="008F14CC" w:rsidRDefault="00623C07" w:rsidP="00623C07">
      <w:pPr>
        <w:pStyle w:val="Style8"/>
        <w:widowControl/>
        <w:ind w:left="1066"/>
        <w:rPr>
          <w:rStyle w:val="FontStyle100"/>
          <w:i w:val="0"/>
          <w:lang w:val="et-EE"/>
        </w:rPr>
      </w:pPr>
    </w:p>
    <w:p w:rsidR="00623C07" w:rsidRPr="008F14CC" w:rsidRDefault="00623C07" w:rsidP="00623C07">
      <w:pPr>
        <w:pStyle w:val="Style5"/>
        <w:widowControl/>
        <w:tabs>
          <w:tab w:val="left" w:pos="998"/>
        </w:tabs>
        <w:spacing w:before="134"/>
        <w:rPr>
          <w:rStyle w:val="FontStyle100"/>
          <w:i w:val="0"/>
          <w:lang w:val="et-EE"/>
        </w:rPr>
      </w:pPr>
      <w:r w:rsidRPr="008F14CC">
        <w:rPr>
          <w:rStyle w:val="FontStyle101"/>
          <w:i w:val="0"/>
          <w:lang w:val="et-EE"/>
        </w:rPr>
        <w:t>2.2.43.1.2</w:t>
      </w:r>
      <w:r w:rsidRPr="008F14CC">
        <w:rPr>
          <w:lang w:val="et-EE"/>
        </w:rPr>
        <w:tab/>
      </w:r>
      <w:r w:rsidRPr="008F14CC">
        <w:rPr>
          <w:rStyle w:val="FontStyle100"/>
          <w:i w:val="0"/>
          <w:lang w:val="et-EE"/>
        </w:rPr>
        <w:t>Klassi 4.3 ained ja esemed jaotatakse alajaotustesse järgmiselt:</w:t>
      </w:r>
    </w:p>
    <w:p w:rsidR="00623C07" w:rsidRPr="008F14CC" w:rsidRDefault="00623C07" w:rsidP="00623C07">
      <w:pPr>
        <w:pStyle w:val="Style23"/>
        <w:widowControl/>
        <w:spacing w:before="120"/>
        <w:ind w:left="1622" w:hanging="552"/>
        <w:rPr>
          <w:rStyle w:val="FontStyle100"/>
          <w:i w:val="0"/>
          <w:lang w:val="et-EE"/>
        </w:rPr>
      </w:pPr>
      <w:r w:rsidRPr="008F14CC">
        <w:rPr>
          <w:rStyle w:val="FontStyle101"/>
          <w:i w:val="0"/>
          <w:lang w:val="et-EE"/>
        </w:rPr>
        <w:t>W</w:t>
      </w:r>
      <w:r w:rsidRPr="008F14CC">
        <w:rPr>
          <w:rStyle w:val="FontStyle101"/>
          <w:i w:val="0"/>
          <w:lang w:val="et-EE"/>
        </w:rPr>
        <w:tab/>
      </w:r>
      <w:r w:rsidRPr="008F14CC">
        <w:rPr>
          <w:rStyle w:val="FontStyle100"/>
          <w:i w:val="0"/>
          <w:lang w:val="et-EE"/>
        </w:rPr>
        <w:t>Ained, mis veega kontaktis olles eraldavad kergestisüttivaid gaase, ilma kaasneva riskita ning selliseid aineid sisaldavad esemed:</w:t>
      </w:r>
    </w:p>
    <w:p w:rsidR="00623C07" w:rsidRPr="008F14CC" w:rsidRDefault="00623C07" w:rsidP="008F14CC">
      <w:pPr>
        <w:pStyle w:val="Style6"/>
        <w:widowControl/>
        <w:spacing w:before="110"/>
        <w:ind w:left="1608" w:right="5914" w:hanging="168"/>
        <w:rPr>
          <w:rStyle w:val="FontStyle100"/>
          <w:i w:val="0"/>
          <w:lang w:val="et-EE"/>
        </w:rPr>
      </w:pPr>
      <w:r w:rsidRPr="008F14CC">
        <w:rPr>
          <w:rStyle w:val="FontStyle101"/>
          <w:i w:val="0"/>
          <w:lang w:val="et-EE"/>
        </w:rPr>
        <w:t xml:space="preserve">W1 </w:t>
      </w:r>
      <w:r w:rsidRPr="008F14CC">
        <w:rPr>
          <w:rStyle w:val="FontStyle100"/>
          <w:i w:val="0"/>
          <w:lang w:val="et-EE"/>
        </w:rPr>
        <w:t>Vedelikud</w:t>
      </w:r>
    </w:p>
    <w:p w:rsidR="00623C07" w:rsidRPr="008F14CC" w:rsidRDefault="00623C07" w:rsidP="008F14CC">
      <w:pPr>
        <w:pStyle w:val="Style6"/>
        <w:widowControl/>
        <w:spacing w:before="110"/>
        <w:ind w:left="1608" w:right="5914" w:hanging="168"/>
        <w:rPr>
          <w:rStyle w:val="FontStyle100"/>
          <w:i w:val="0"/>
          <w:lang w:val="et-EE"/>
        </w:rPr>
      </w:pPr>
      <w:r w:rsidRPr="008F14CC">
        <w:rPr>
          <w:rStyle w:val="FontStyle101"/>
          <w:i w:val="0"/>
          <w:lang w:val="et-EE"/>
        </w:rPr>
        <w:t xml:space="preserve">W2 </w:t>
      </w:r>
      <w:r w:rsidRPr="008F14CC">
        <w:rPr>
          <w:rStyle w:val="FontStyle100"/>
          <w:i w:val="0"/>
          <w:lang w:val="et-EE"/>
        </w:rPr>
        <w:t>Tahked ained</w:t>
      </w:r>
    </w:p>
    <w:p w:rsidR="00623C07" w:rsidRPr="008F14CC" w:rsidRDefault="00623C07" w:rsidP="008F14CC">
      <w:pPr>
        <w:pStyle w:val="Style6"/>
        <w:widowControl/>
        <w:spacing w:before="110"/>
        <w:ind w:left="1608" w:right="5914" w:hanging="168"/>
        <w:rPr>
          <w:rStyle w:val="FontStyle100"/>
          <w:i w:val="0"/>
          <w:lang w:val="et-EE"/>
        </w:rPr>
      </w:pPr>
      <w:r w:rsidRPr="008F14CC">
        <w:rPr>
          <w:rStyle w:val="FontStyle101"/>
          <w:i w:val="0"/>
          <w:lang w:val="et-EE"/>
        </w:rPr>
        <w:t xml:space="preserve">W3 </w:t>
      </w:r>
      <w:r w:rsidRPr="008F14CC">
        <w:rPr>
          <w:rStyle w:val="FontStyle100"/>
          <w:i w:val="0"/>
          <w:lang w:val="et-EE"/>
        </w:rPr>
        <w:t>Esemed</w:t>
      </w:r>
    </w:p>
    <w:p w:rsidR="00623C07" w:rsidRPr="008F14CC" w:rsidRDefault="00623C07" w:rsidP="008F14CC">
      <w:pPr>
        <w:pStyle w:val="Style23"/>
        <w:widowControl/>
        <w:spacing w:before="226"/>
        <w:ind w:left="1622" w:hanging="552"/>
        <w:jc w:val="left"/>
        <w:rPr>
          <w:rStyle w:val="FontStyle100"/>
          <w:i w:val="0"/>
          <w:lang w:val="et-EE"/>
        </w:rPr>
      </w:pPr>
      <w:r w:rsidRPr="008F14CC">
        <w:rPr>
          <w:rStyle w:val="FontStyle101"/>
          <w:i w:val="0"/>
          <w:lang w:val="et-EE"/>
        </w:rPr>
        <w:t xml:space="preserve">WF1 </w:t>
      </w:r>
      <w:r w:rsidRPr="008F14CC">
        <w:rPr>
          <w:rStyle w:val="FontStyle101"/>
          <w:i w:val="0"/>
          <w:lang w:val="et-EE"/>
        </w:rPr>
        <w:tab/>
      </w:r>
      <w:r w:rsidRPr="008F14CC">
        <w:rPr>
          <w:rStyle w:val="FontStyle100"/>
          <w:i w:val="0"/>
          <w:lang w:val="et-EE"/>
        </w:rPr>
        <w:t>Ained, mis veega kontaktis olles eraldavad kergestisüttivaid gaase, vedelikud, kergestisüttivad;</w:t>
      </w:r>
    </w:p>
    <w:p w:rsidR="00623C07" w:rsidRPr="008F14CC" w:rsidRDefault="00623C07" w:rsidP="00623C07">
      <w:pPr>
        <w:pStyle w:val="Style23"/>
        <w:widowControl/>
        <w:spacing w:before="115"/>
        <w:ind w:left="1622" w:hanging="552"/>
        <w:rPr>
          <w:rStyle w:val="FontStyle100"/>
          <w:i w:val="0"/>
          <w:lang w:val="et-EE"/>
        </w:rPr>
      </w:pPr>
      <w:r w:rsidRPr="008F14CC">
        <w:rPr>
          <w:rStyle w:val="FontStyle101"/>
          <w:i w:val="0"/>
          <w:lang w:val="et-EE"/>
        </w:rPr>
        <w:t xml:space="preserve">WF2 </w:t>
      </w:r>
      <w:r w:rsidRPr="008F14CC">
        <w:rPr>
          <w:rStyle w:val="FontStyle101"/>
          <w:i w:val="0"/>
          <w:lang w:val="et-EE"/>
        </w:rPr>
        <w:tab/>
      </w:r>
      <w:r w:rsidRPr="008F14CC">
        <w:rPr>
          <w:rStyle w:val="FontStyle100"/>
          <w:i w:val="0"/>
          <w:lang w:val="et-EE"/>
        </w:rPr>
        <w:t>Ained, mis veega kontaktis olles eraldavad kergestisüttivaid gaase, tahked, kergestisüttivad;</w:t>
      </w:r>
    </w:p>
    <w:p w:rsidR="00623C07" w:rsidRPr="008F14CC" w:rsidRDefault="00623C07" w:rsidP="00623C07">
      <w:pPr>
        <w:pStyle w:val="Style23"/>
        <w:widowControl/>
        <w:spacing w:before="115"/>
        <w:ind w:left="1622" w:hanging="552"/>
        <w:rPr>
          <w:rStyle w:val="FontStyle100"/>
          <w:i w:val="0"/>
          <w:lang w:val="et-EE"/>
        </w:rPr>
      </w:pPr>
      <w:r w:rsidRPr="008F14CC">
        <w:rPr>
          <w:rStyle w:val="FontStyle101"/>
          <w:i w:val="0"/>
          <w:lang w:val="et-EE"/>
        </w:rPr>
        <w:t>WS</w:t>
      </w:r>
      <w:r w:rsidRPr="008F14CC">
        <w:rPr>
          <w:rStyle w:val="FontStyle101"/>
          <w:i w:val="0"/>
          <w:lang w:val="et-EE"/>
        </w:rPr>
        <w:tab/>
      </w:r>
      <w:r w:rsidRPr="008F14CC">
        <w:rPr>
          <w:rStyle w:val="FontStyle100"/>
          <w:i w:val="0"/>
          <w:lang w:val="et-EE"/>
        </w:rPr>
        <w:t>Ained, mis veega kontaktis olles eraldavad kergestisüttivaid gaase, tahked, isekuumenevad;</w:t>
      </w:r>
    </w:p>
    <w:p w:rsidR="00623C07" w:rsidRPr="008F14CC" w:rsidRDefault="00623C07" w:rsidP="008F14CC">
      <w:pPr>
        <w:pStyle w:val="Style23"/>
        <w:widowControl/>
        <w:spacing w:before="106" w:line="235" w:lineRule="exact"/>
        <w:ind w:left="1622" w:hanging="552"/>
        <w:jc w:val="left"/>
        <w:rPr>
          <w:rStyle w:val="FontStyle100"/>
          <w:i w:val="0"/>
          <w:lang w:val="et-EE"/>
        </w:rPr>
      </w:pPr>
      <w:r w:rsidRPr="008F14CC">
        <w:rPr>
          <w:rStyle w:val="FontStyle101"/>
          <w:i w:val="0"/>
          <w:lang w:val="et-EE"/>
        </w:rPr>
        <w:t>WO</w:t>
      </w:r>
      <w:r w:rsidRPr="008F14CC">
        <w:rPr>
          <w:rStyle w:val="FontStyle101"/>
          <w:b w:val="0"/>
          <w:i w:val="0"/>
          <w:lang w:val="et-EE"/>
        </w:rPr>
        <w:t xml:space="preserve"> </w:t>
      </w:r>
      <w:r w:rsidRPr="008F14CC">
        <w:rPr>
          <w:rStyle w:val="FontStyle101"/>
          <w:b w:val="0"/>
          <w:i w:val="0"/>
          <w:lang w:val="et-EE"/>
        </w:rPr>
        <w:tab/>
      </w:r>
      <w:r w:rsidRPr="008F14CC">
        <w:rPr>
          <w:rStyle w:val="FontStyle100"/>
          <w:i w:val="0"/>
          <w:lang w:val="et-EE"/>
        </w:rPr>
        <w:t>Ained, mis veega kontaktis olles eraldavad kergestisüttivaid gaase, oksüdeerivad, tahked;</w:t>
      </w:r>
    </w:p>
    <w:p w:rsidR="00623C07" w:rsidRPr="008F14CC" w:rsidRDefault="00623C07" w:rsidP="008F14CC">
      <w:pPr>
        <w:pStyle w:val="Style23"/>
        <w:widowControl/>
        <w:spacing w:before="106" w:line="235" w:lineRule="exact"/>
        <w:ind w:left="1622" w:hanging="552"/>
        <w:jc w:val="left"/>
        <w:rPr>
          <w:rStyle w:val="FontStyle100"/>
          <w:i w:val="0"/>
          <w:lang w:val="et-EE"/>
        </w:rPr>
      </w:pPr>
      <w:r w:rsidRPr="008F14CC">
        <w:rPr>
          <w:rStyle w:val="FontStyle101"/>
          <w:i w:val="0"/>
          <w:lang w:val="et-EE"/>
        </w:rPr>
        <w:t>WT</w:t>
      </w:r>
      <w:r w:rsidRPr="008F14CC">
        <w:rPr>
          <w:rStyle w:val="FontStyle101"/>
          <w:i w:val="0"/>
          <w:lang w:val="et-EE"/>
        </w:rPr>
        <w:tab/>
      </w:r>
      <w:r w:rsidRPr="008F14CC">
        <w:rPr>
          <w:rStyle w:val="FontStyle100"/>
          <w:i w:val="0"/>
          <w:lang w:val="et-EE"/>
        </w:rPr>
        <w:t>Ained, mis veega kontaktis olles eraldavad kergestisüttivaid gaase, mürgised</w:t>
      </w:r>
    </w:p>
    <w:p w:rsidR="00623C07" w:rsidRPr="008F14CC" w:rsidRDefault="00623C07" w:rsidP="008F14CC">
      <w:pPr>
        <w:pStyle w:val="Style6"/>
        <w:widowControl/>
        <w:spacing w:before="115"/>
        <w:ind w:left="1608" w:right="5914" w:firstLine="0"/>
        <w:rPr>
          <w:rStyle w:val="FontStyle100"/>
          <w:i w:val="0"/>
          <w:lang w:val="et-EE"/>
        </w:rPr>
      </w:pPr>
      <w:r w:rsidRPr="008F14CC">
        <w:rPr>
          <w:rStyle w:val="FontStyle100"/>
          <w:i w:val="0"/>
          <w:lang w:val="et-EE"/>
        </w:rPr>
        <w:t>WT1 Vedelikud WT2 Tahked ained</w:t>
      </w:r>
    </w:p>
    <w:p w:rsidR="00623C07" w:rsidRPr="008F14CC" w:rsidRDefault="00623C07" w:rsidP="00623C07">
      <w:pPr>
        <w:pStyle w:val="Style8"/>
        <w:tabs>
          <w:tab w:val="left" w:pos="1638"/>
        </w:tabs>
        <w:spacing w:before="110"/>
        <w:ind w:left="1134"/>
        <w:rPr>
          <w:rStyle w:val="FontStyle100"/>
          <w:i w:val="0"/>
          <w:vertAlign w:val="superscript"/>
          <w:lang w:val="et-EE"/>
        </w:rPr>
      </w:pPr>
      <w:r w:rsidRPr="008F14CC">
        <w:rPr>
          <w:rStyle w:val="FontStyle100"/>
          <w:b/>
          <w:i w:val="0"/>
          <w:lang w:val="et-EE"/>
        </w:rPr>
        <w:t>WC</w:t>
      </w:r>
      <w:r w:rsidRPr="008F14CC">
        <w:rPr>
          <w:rStyle w:val="FontStyle100"/>
          <w:i w:val="0"/>
          <w:lang w:val="et-EE"/>
        </w:rPr>
        <w:tab/>
        <w:t xml:space="preserve">Ained, mis veega kontaktis olles eraldavad kergestisüttivaid gaase, sööbivad </w:t>
      </w:r>
      <w:r w:rsidRPr="008F14CC">
        <w:rPr>
          <w:rStyle w:val="FontStyle100"/>
          <w:i w:val="0"/>
          <w:vertAlign w:val="superscript"/>
          <w:lang w:val="et-EE"/>
        </w:rPr>
        <w:t>1</w:t>
      </w:r>
    </w:p>
    <w:p w:rsidR="00623C07" w:rsidRPr="008F14CC" w:rsidRDefault="00623C07" w:rsidP="008F14CC">
      <w:pPr>
        <w:pStyle w:val="Style6"/>
        <w:widowControl/>
        <w:spacing w:before="115"/>
        <w:ind w:left="1656" w:right="5372" w:firstLine="0"/>
        <w:rPr>
          <w:rStyle w:val="FontStyle100"/>
          <w:i w:val="0"/>
          <w:lang w:val="et-EE"/>
        </w:rPr>
      </w:pPr>
      <w:r w:rsidRPr="008F14CC">
        <w:rPr>
          <w:rStyle w:val="FontStyle100"/>
          <w:i w:val="0"/>
          <w:lang w:val="et-EE"/>
        </w:rPr>
        <w:t xml:space="preserve">WC1 Vedelikud </w:t>
      </w:r>
    </w:p>
    <w:p w:rsidR="00623C07" w:rsidRPr="008F14CC" w:rsidRDefault="00623C07" w:rsidP="008F14CC">
      <w:pPr>
        <w:pStyle w:val="Style6"/>
        <w:widowControl/>
        <w:spacing w:before="115"/>
        <w:ind w:left="1656" w:right="5372" w:hanging="34"/>
        <w:rPr>
          <w:rStyle w:val="FontStyle100"/>
          <w:i w:val="0"/>
          <w:lang w:val="et-EE"/>
        </w:rPr>
      </w:pPr>
      <w:r w:rsidRPr="008F14CC">
        <w:rPr>
          <w:rStyle w:val="FontStyle100"/>
          <w:i w:val="0"/>
          <w:lang w:val="et-EE"/>
        </w:rPr>
        <w:t>WC2 Tahked ained</w:t>
      </w:r>
    </w:p>
    <w:p w:rsidR="00623C07" w:rsidRPr="008F14CC" w:rsidRDefault="00623C07" w:rsidP="008F14CC">
      <w:pPr>
        <w:pStyle w:val="Style23"/>
        <w:widowControl/>
        <w:spacing w:before="115"/>
        <w:ind w:left="1622" w:hanging="552"/>
        <w:jc w:val="left"/>
        <w:rPr>
          <w:rStyle w:val="FontStyle100"/>
          <w:i w:val="0"/>
          <w:lang w:val="et-EE"/>
        </w:rPr>
      </w:pPr>
      <w:r w:rsidRPr="008F14CC">
        <w:rPr>
          <w:rStyle w:val="FontStyle101"/>
          <w:i w:val="0"/>
          <w:lang w:val="et-EE"/>
        </w:rPr>
        <w:t>WFC</w:t>
      </w:r>
      <w:r w:rsidRPr="008F14CC">
        <w:rPr>
          <w:rStyle w:val="FontStyle101"/>
          <w:b w:val="0"/>
          <w:i w:val="0"/>
          <w:lang w:val="et-EE"/>
        </w:rPr>
        <w:t xml:space="preserve"> </w:t>
      </w:r>
      <w:r w:rsidRPr="008F14CC">
        <w:rPr>
          <w:rStyle w:val="FontStyle101"/>
          <w:b w:val="0"/>
          <w:i w:val="0"/>
          <w:lang w:val="et-EE"/>
        </w:rPr>
        <w:tab/>
      </w:r>
      <w:r w:rsidRPr="008F14CC">
        <w:rPr>
          <w:rStyle w:val="FontStyle100"/>
          <w:i w:val="0"/>
          <w:lang w:val="et-EE"/>
        </w:rPr>
        <w:t>Ained, mis veega kontaktis olles eraldavad kergestisüttivaid gaase, kergestisüttivad, sööbivad.</w:t>
      </w:r>
    </w:p>
    <w:p w:rsidR="00623C07" w:rsidRPr="008F14CC" w:rsidRDefault="00623C07" w:rsidP="00623C07">
      <w:pPr>
        <w:pStyle w:val="Style4"/>
        <w:widowControl/>
        <w:spacing w:before="130"/>
        <w:ind w:left="1075"/>
        <w:rPr>
          <w:rStyle w:val="FontStyle101"/>
          <w:i w:val="0"/>
          <w:lang w:val="et-EE"/>
        </w:rPr>
      </w:pPr>
      <w:r w:rsidRPr="008F14CC">
        <w:rPr>
          <w:rStyle w:val="FontStyle101"/>
          <w:i w:val="0"/>
          <w:lang w:val="et-EE"/>
        </w:rPr>
        <w:t>Omadused</w:t>
      </w:r>
    </w:p>
    <w:p w:rsidR="00623C07" w:rsidRPr="008F14CC" w:rsidRDefault="00623C07" w:rsidP="00623C07">
      <w:pPr>
        <w:pStyle w:val="Style5"/>
        <w:widowControl/>
        <w:tabs>
          <w:tab w:val="left" w:pos="1070"/>
        </w:tabs>
        <w:spacing w:before="120"/>
        <w:ind w:left="1070" w:hanging="1070"/>
        <w:rPr>
          <w:rStyle w:val="FontStyle100"/>
          <w:i w:val="0"/>
          <w:lang w:val="et-EE"/>
        </w:rPr>
      </w:pPr>
      <w:r w:rsidRPr="008F14CC">
        <w:rPr>
          <w:rStyle w:val="FontStyle101"/>
          <w:i w:val="0"/>
          <w:lang w:val="et-EE"/>
        </w:rPr>
        <w:t xml:space="preserve">2.2.43.1.3 </w:t>
      </w:r>
      <w:r w:rsidRPr="008F14CC">
        <w:rPr>
          <w:i/>
          <w:lang w:val="et-EE"/>
        </w:rPr>
        <w:tab/>
      </w:r>
      <w:r w:rsidRPr="008F14CC">
        <w:rPr>
          <w:rStyle w:val="FontStyle100"/>
          <w:i w:val="0"/>
          <w:lang w:val="et-EE"/>
        </w:rPr>
        <w:t>Mõned ained võivad veega kontaktis olles eraldada kergestisüttivaid gaase, mis võivad moodustada õhuga plahvatavaid segusid. Selliseid segusid süütavad kergesti kõik tavapärased süüteallikad, näiteks lahtine leen, sädemeid tekitavad käsitööriistad või katteta elektripirnid. Süttimise tulemusena tekkiv lööklaine ja leegid võivad kahjustada inimesi ning keskkonda. Alajaos 2.2.43.1.4 viidatud katsemeetodit kasutatakse, et kindlaks teha, kas aine reaktsioon veega viib ohtliku koguse gaaside tekkimisele, mis võivad olla kergestisüttivad. Seda katsemeetodit ei tohi kasutada pürofoorsete ainete jaoks.</w:t>
      </w:r>
    </w:p>
    <w:p w:rsidR="00623C07" w:rsidRPr="008F14CC" w:rsidRDefault="00623C07" w:rsidP="00623C07">
      <w:pPr>
        <w:pStyle w:val="Style4"/>
        <w:widowControl/>
        <w:spacing w:before="134"/>
        <w:ind w:left="1080"/>
        <w:rPr>
          <w:rStyle w:val="FontStyle101"/>
          <w:i w:val="0"/>
          <w:lang w:val="et-EE"/>
        </w:rPr>
      </w:pPr>
      <w:r w:rsidRPr="008F14CC">
        <w:rPr>
          <w:rStyle w:val="FontStyle101"/>
          <w:i w:val="0"/>
          <w:lang w:val="et-EE"/>
        </w:rPr>
        <w:t>Klassifikatsioon</w:t>
      </w:r>
    </w:p>
    <w:p w:rsidR="00623C07" w:rsidRPr="008F14CC" w:rsidRDefault="00623C07" w:rsidP="00623C07">
      <w:pPr>
        <w:pStyle w:val="Style5"/>
        <w:widowControl/>
        <w:tabs>
          <w:tab w:val="left" w:pos="1070"/>
        </w:tabs>
        <w:spacing w:before="134"/>
        <w:rPr>
          <w:rStyle w:val="FontStyle100"/>
          <w:i w:val="0"/>
          <w:lang w:val="et-EE"/>
        </w:rPr>
      </w:pPr>
      <w:r w:rsidRPr="008F14CC">
        <w:rPr>
          <w:rStyle w:val="FontStyle101"/>
          <w:i w:val="0"/>
          <w:lang w:val="et-EE"/>
        </w:rPr>
        <w:t>2.2.43.1.4</w:t>
      </w:r>
      <w:r w:rsidRPr="008F14CC">
        <w:rPr>
          <w:rStyle w:val="FontStyle101"/>
          <w:b w:val="0"/>
          <w:i w:val="0"/>
          <w:lang w:val="et-EE"/>
        </w:rPr>
        <w:t xml:space="preserve"> </w:t>
      </w:r>
      <w:r w:rsidRPr="008F14CC">
        <w:rPr>
          <w:i/>
          <w:lang w:val="et-EE"/>
        </w:rPr>
        <w:tab/>
      </w:r>
      <w:r w:rsidRPr="008F14CC">
        <w:rPr>
          <w:rStyle w:val="FontStyle100"/>
          <w:i w:val="0"/>
          <w:lang w:val="et-EE"/>
        </w:rPr>
        <w:t>Klassi 4.3 ained ja esemed on loetletud peatüki 3.2 tabelis A.</w:t>
      </w:r>
    </w:p>
    <w:p w:rsidR="00623C07" w:rsidRPr="008F14CC" w:rsidRDefault="00623C07" w:rsidP="00623C07">
      <w:pPr>
        <w:pStyle w:val="Style8"/>
        <w:widowControl/>
        <w:spacing w:before="125"/>
        <w:ind w:left="1133"/>
        <w:rPr>
          <w:rStyle w:val="FontStyle100"/>
          <w:i w:val="0"/>
          <w:lang w:val="et-EE"/>
        </w:rPr>
      </w:pPr>
      <w:r w:rsidRPr="008F14CC">
        <w:rPr>
          <w:rStyle w:val="FontStyle100"/>
          <w:i w:val="0"/>
          <w:lang w:val="et-EE"/>
        </w:rPr>
        <w:t>Peatüki 3.2 tabelis A loetelus mitteleiduvate ainete ja esemete määramine vastavasse alajao 2.2.43.3 kirjesse, kooskõlas peatüki 2.1 sätetega, peab põhinema „Katsete ja kriteeriumide käsiraamatu” III osa, alajao 33.4 kohastel katsetulemustel; arvesse tuleb võtta ka kogemust, kui senine praktika nõuab rangemate määrangute kasutamist.</w:t>
      </w:r>
    </w:p>
    <w:p w:rsidR="00623C07" w:rsidRPr="008F14CC" w:rsidRDefault="00623C07" w:rsidP="00623C07">
      <w:pPr>
        <w:pStyle w:val="Style8"/>
        <w:widowControl/>
        <w:spacing w:before="125"/>
        <w:ind w:left="1133"/>
        <w:rPr>
          <w:rStyle w:val="FontStyle100"/>
          <w:lang w:val="et-EE"/>
        </w:rPr>
        <w:sectPr w:rsidR="00623C07" w:rsidRPr="008F14CC">
          <w:footnotePr>
            <w:numRestart w:val="eachSect"/>
          </w:footnotePr>
          <w:pgSz w:w="11909" w:h="16834"/>
          <w:pgMar w:top="1135" w:right="1151" w:bottom="720" w:left="1700" w:header="720" w:footer="720" w:gutter="0"/>
          <w:cols w:space="60"/>
          <w:noEndnote/>
        </w:sectPr>
      </w:pPr>
    </w:p>
    <w:p w:rsidR="00623C07" w:rsidRPr="008F14CC" w:rsidRDefault="00623C07" w:rsidP="00623C07">
      <w:pPr>
        <w:pStyle w:val="Style5"/>
        <w:widowControl/>
        <w:tabs>
          <w:tab w:val="left" w:pos="1080"/>
        </w:tabs>
        <w:ind w:left="1080" w:hanging="1080"/>
        <w:rPr>
          <w:rStyle w:val="FontStyle100"/>
          <w:i w:val="0"/>
          <w:lang w:val="et-EE"/>
        </w:rPr>
      </w:pPr>
      <w:r w:rsidRPr="008F14CC">
        <w:rPr>
          <w:rStyle w:val="FontStyle101"/>
          <w:i w:val="0"/>
          <w:lang w:val="et-EE"/>
        </w:rPr>
        <w:lastRenderedPageBreak/>
        <w:t>2.2.43.1.5</w:t>
      </w:r>
      <w:r w:rsidRPr="008F14CC">
        <w:rPr>
          <w:i/>
          <w:lang w:val="et-EE"/>
        </w:rPr>
        <w:tab/>
      </w:r>
      <w:r w:rsidRPr="008F14CC">
        <w:rPr>
          <w:rStyle w:val="FontStyle100"/>
          <w:i w:val="0"/>
          <w:lang w:val="et-EE"/>
        </w:rPr>
        <w:t>Kui loetelus mitte leiduvad ained on määratud ühte alajaos 2.2.43.3 loetletud kirjetest „Katsete ja kriteeriumide käsiraamatu" III osa peatüki 33.4 katseprotseduuride alusel, kehtivad järgmised kriteeriumid:</w:t>
      </w:r>
    </w:p>
    <w:p w:rsidR="00623C07" w:rsidRPr="008F14CC" w:rsidRDefault="00623C07" w:rsidP="00623C07">
      <w:pPr>
        <w:pStyle w:val="Style8"/>
        <w:widowControl/>
        <w:spacing w:before="134"/>
        <w:ind w:left="1085"/>
        <w:rPr>
          <w:rStyle w:val="FontStyle100"/>
          <w:i w:val="0"/>
          <w:lang w:val="et-EE"/>
        </w:rPr>
      </w:pPr>
      <w:r w:rsidRPr="008F14CC">
        <w:rPr>
          <w:rStyle w:val="FontStyle100"/>
          <w:i w:val="0"/>
          <w:lang w:val="et-EE"/>
        </w:rPr>
        <w:t>Aine tuleb määrata klassi 4.3, kui:</w:t>
      </w:r>
    </w:p>
    <w:p w:rsidR="00623C07" w:rsidRPr="008F14CC" w:rsidRDefault="00D0146D" w:rsidP="00623C07">
      <w:pPr>
        <w:pStyle w:val="Style47"/>
        <w:widowControl/>
        <w:tabs>
          <w:tab w:val="left" w:pos="1349"/>
        </w:tabs>
        <w:spacing w:before="139"/>
        <w:ind w:left="1080"/>
        <w:rPr>
          <w:rStyle w:val="FontStyle100"/>
          <w:i w:val="0"/>
          <w:lang w:val="et-EE"/>
        </w:rPr>
      </w:pPr>
      <w:r w:rsidRPr="008F14CC">
        <w:rPr>
          <w:rStyle w:val="FontStyle100"/>
          <w:i w:val="0"/>
          <w:lang w:val="et-EE"/>
        </w:rPr>
        <w:t>a)</w:t>
      </w:r>
      <w:r w:rsidR="00623C07" w:rsidRPr="008F14CC">
        <w:rPr>
          <w:rStyle w:val="FontStyle100"/>
          <w:i w:val="0"/>
          <w:lang w:val="et-EE"/>
        </w:rPr>
        <w:tab/>
        <w:t xml:space="preserve"> ükskõik millisel katse etapil toimub eraldunud gaaside iseeneslik süttimine; või</w:t>
      </w:r>
    </w:p>
    <w:p w:rsidR="00623C07" w:rsidRPr="008F14CC" w:rsidRDefault="00623C07" w:rsidP="00623C07">
      <w:pPr>
        <w:pStyle w:val="Style8"/>
        <w:widowControl/>
        <w:spacing w:before="19"/>
        <w:ind w:left="1622"/>
        <w:rPr>
          <w:rStyle w:val="FontStyle100"/>
          <w:i w:val="0"/>
          <w:lang w:val="et-EE"/>
        </w:rPr>
      </w:pPr>
    </w:p>
    <w:p w:rsidR="00623C07" w:rsidRPr="008F14CC" w:rsidRDefault="00D0146D" w:rsidP="00623C07">
      <w:pPr>
        <w:pStyle w:val="Style47"/>
        <w:widowControl/>
        <w:tabs>
          <w:tab w:val="left" w:pos="1349"/>
        </w:tabs>
        <w:spacing w:before="139"/>
        <w:ind w:left="1080"/>
        <w:rPr>
          <w:rStyle w:val="FontStyle100"/>
          <w:i w:val="0"/>
          <w:lang w:val="et-EE"/>
        </w:rPr>
      </w:pPr>
      <w:r w:rsidRPr="008F14CC">
        <w:rPr>
          <w:rStyle w:val="FontStyle100"/>
          <w:i w:val="0"/>
          <w:lang w:val="et-EE"/>
        </w:rPr>
        <w:t>b)</w:t>
      </w:r>
      <w:r w:rsidR="00623C07" w:rsidRPr="008F14CC">
        <w:rPr>
          <w:rStyle w:val="FontStyle100"/>
          <w:i w:val="0"/>
          <w:lang w:val="et-EE"/>
        </w:rPr>
        <w:tab/>
        <w:t xml:space="preserve"> kergestisüttivate gaaside eraldumise kiirus on suurem kui 1 liiter kilogrammi katses jälgitava aine kohta tunnis.</w:t>
      </w:r>
    </w:p>
    <w:p w:rsidR="00623C07" w:rsidRPr="008F14CC" w:rsidRDefault="00623C07" w:rsidP="00623C07">
      <w:pPr>
        <w:pStyle w:val="Style8"/>
        <w:widowControl/>
        <w:spacing w:before="14"/>
        <w:ind w:left="1622"/>
        <w:rPr>
          <w:rStyle w:val="FontStyle100"/>
          <w:lang w:val="et-EE"/>
        </w:rPr>
      </w:pPr>
    </w:p>
    <w:p w:rsidR="00623C07" w:rsidRPr="008F14CC" w:rsidRDefault="00623C07" w:rsidP="00623C07">
      <w:pPr>
        <w:pStyle w:val="Style33"/>
        <w:widowControl/>
        <w:spacing w:before="120"/>
        <w:ind w:left="2515" w:hanging="1440"/>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 xml:space="preserve"> </w:t>
      </w:r>
      <w:r w:rsidRPr="008F14CC">
        <w:rPr>
          <w:rStyle w:val="FontStyle106"/>
          <w:rFonts w:ascii="Arial" w:hAnsi="Arial" w:cs="Arial"/>
          <w:i/>
          <w:sz w:val="18"/>
          <w:szCs w:val="18"/>
          <w:lang w:val="et-EE"/>
        </w:rPr>
        <w:t>Kuivõrd metallorgaanilisi aineid võib määrata klassidesse 4.2 või 4.3, siis lisanduva ohtlikkuse puhul, olenevalt aine omadustest, on nende ainete klassifitseerimiseks jaos 2.3.5 esitatud spetsiaalne skeem.</w:t>
      </w:r>
    </w:p>
    <w:p w:rsidR="00623C07" w:rsidRPr="008F14CC" w:rsidRDefault="00623C07" w:rsidP="00623C07">
      <w:pPr>
        <w:pStyle w:val="Style5"/>
        <w:widowControl/>
        <w:tabs>
          <w:tab w:val="left" w:pos="998"/>
        </w:tabs>
        <w:spacing w:before="115"/>
        <w:rPr>
          <w:rStyle w:val="FontStyle100"/>
          <w:i w:val="0"/>
          <w:lang w:val="et-EE"/>
        </w:rPr>
      </w:pPr>
      <w:r w:rsidRPr="008F14CC">
        <w:rPr>
          <w:rStyle w:val="FontStyle101"/>
          <w:i w:val="0"/>
          <w:lang w:val="et-EE"/>
        </w:rPr>
        <w:t>2.2.43.1.6</w:t>
      </w:r>
      <w:r w:rsidRPr="008F14CC">
        <w:rPr>
          <w:rStyle w:val="FontStyle101"/>
          <w:b w:val="0"/>
          <w:i w:val="0"/>
          <w:lang w:val="et-EE"/>
        </w:rPr>
        <w:t xml:space="preserve"> </w:t>
      </w:r>
      <w:r w:rsidRPr="008F14CC">
        <w:rPr>
          <w:i/>
          <w:lang w:val="et-EE"/>
        </w:rPr>
        <w:tab/>
      </w:r>
      <w:r w:rsidRPr="008F14CC">
        <w:rPr>
          <w:rStyle w:val="FontStyle100"/>
          <w:i w:val="0"/>
          <w:lang w:val="et-EE"/>
        </w:rPr>
        <w:t>Kui klassi 4.3 ained lisandite tõttu satuvad erinevatesse ohukategooriatesse võrreldes nendega, kuhu kuuluvad peatüki 3.2 tabelis A loetletud ained, tuleb need segud määrata kirjete alla, millesse nad kuuluvad oma tegeliku ohuastme alusel.</w:t>
      </w:r>
    </w:p>
    <w:p w:rsidR="00623C07" w:rsidRPr="008F14CC" w:rsidRDefault="00623C07" w:rsidP="00623C07">
      <w:pPr>
        <w:pStyle w:val="Style8"/>
        <w:widowControl/>
        <w:ind w:left="1066"/>
        <w:rPr>
          <w:rStyle w:val="FontStyle100"/>
          <w:lang w:val="et-EE"/>
        </w:rPr>
      </w:pPr>
    </w:p>
    <w:p w:rsidR="00623C07" w:rsidRPr="008F14CC" w:rsidRDefault="00623C07" w:rsidP="00623C07">
      <w:pPr>
        <w:pStyle w:val="Style60"/>
        <w:widowControl/>
        <w:spacing w:before="53"/>
        <w:ind w:left="2693" w:hanging="1618"/>
        <w:jc w:val="left"/>
        <w:rPr>
          <w:rStyle w:val="FontStyle106"/>
          <w:rFonts w:ascii="Arial" w:hAnsi="Arial" w:cs="Arial"/>
          <w:i/>
          <w:sz w:val="18"/>
          <w:szCs w:val="18"/>
          <w:lang w:val="et-EE"/>
        </w:rPr>
      </w:pPr>
      <w:r w:rsidRPr="008F14CC">
        <w:rPr>
          <w:rStyle w:val="FontStyle105"/>
          <w:b/>
          <w:i/>
          <w:lang w:val="et-EE"/>
        </w:rPr>
        <w:t>Märkus:</w:t>
      </w:r>
      <w:r w:rsidRPr="008F14CC">
        <w:rPr>
          <w:rStyle w:val="FontStyle105"/>
          <w:i/>
          <w:lang w:val="et-EE"/>
        </w:rPr>
        <w:tab/>
      </w:r>
      <w:r w:rsidRPr="008F14CC">
        <w:rPr>
          <w:rStyle w:val="FontStyle106"/>
          <w:rFonts w:ascii="Arial" w:hAnsi="Arial" w:cs="Arial"/>
          <w:i/>
          <w:sz w:val="18"/>
          <w:szCs w:val="18"/>
          <w:lang w:val="et-EE"/>
        </w:rPr>
        <w:t>Lahuste ja segude (nagu preparaadid ja jäätmed) klassifitseerimise kohta vt ka jagu 2.1.3.</w:t>
      </w:r>
    </w:p>
    <w:p w:rsidR="00623C07" w:rsidRPr="008F14CC" w:rsidRDefault="00623C07" w:rsidP="00623C07">
      <w:pPr>
        <w:pStyle w:val="Style5"/>
        <w:widowControl/>
        <w:tabs>
          <w:tab w:val="left" w:pos="1070"/>
        </w:tabs>
        <w:spacing w:before="110"/>
        <w:ind w:left="1070" w:hanging="1070"/>
        <w:rPr>
          <w:rStyle w:val="FontStyle100"/>
          <w:i w:val="0"/>
          <w:lang w:val="et-EE"/>
        </w:rPr>
      </w:pPr>
      <w:r w:rsidRPr="008F14CC">
        <w:rPr>
          <w:rStyle w:val="FontStyle101"/>
          <w:i w:val="0"/>
          <w:lang w:val="et-EE"/>
        </w:rPr>
        <w:t>2.2.43.1.7</w:t>
      </w:r>
      <w:r w:rsidRPr="008F14CC">
        <w:rPr>
          <w:i/>
          <w:lang w:val="et-EE"/>
        </w:rPr>
        <w:tab/>
      </w:r>
      <w:r w:rsidRPr="008F14CC">
        <w:rPr>
          <w:rStyle w:val="FontStyle100"/>
          <w:i w:val="0"/>
          <w:lang w:val="et-EE"/>
        </w:rPr>
        <w:t>Kooskõlas „Katsete ja kriteeriumide käsiraamatu" III osa, peatüki 33.4 ja jaotise 2.2.41.1.5 kriteeriumidele võib samuti määrata, et loetelus nimetatud aine omadused on sellised, et tema kohta klassi 4.3 sätted ei kehti.</w:t>
      </w:r>
    </w:p>
    <w:p w:rsidR="00623C07" w:rsidRPr="008F14CC" w:rsidRDefault="00623C07" w:rsidP="00623C07">
      <w:pPr>
        <w:pStyle w:val="Style4"/>
        <w:widowControl/>
        <w:spacing w:before="130"/>
        <w:ind w:left="1080"/>
        <w:rPr>
          <w:rStyle w:val="FontStyle101"/>
          <w:i w:val="0"/>
          <w:lang w:val="et-EE"/>
        </w:rPr>
      </w:pPr>
      <w:r w:rsidRPr="008F14CC">
        <w:rPr>
          <w:rStyle w:val="FontStyle101"/>
          <w:i w:val="0"/>
          <w:lang w:val="et-EE"/>
        </w:rPr>
        <w:t>Pakendigrupi määramine</w:t>
      </w:r>
    </w:p>
    <w:p w:rsidR="00623C07" w:rsidRPr="008F14CC" w:rsidRDefault="00623C07" w:rsidP="00623C07">
      <w:pPr>
        <w:pStyle w:val="Style5"/>
        <w:widowControl/>
        <w:tabs>
          <w:tab w:val="left" w:pos="1070"/>
        </w:tabs>
        <w:spacing w:before="120"/>
        <w:ind w:left="1070" w:hanging="1070"/>
        <w:rPr>
          <w:rStyle w:val="FontStyle100"/>
          <w:i w:val="0"/>
          <w:lang w:val="et-EE"/>
        </w:rPr>
      </w:pPr>
      <w:r w:rsidRPr="008F14CC">
        <w:rPr>
          <w:rStyle w:val="FontStyle101"/>
          <w:i w:val="0"/>
          <w:lang w:val="et-EE"/>
        </w:rPr>
        <w:t xml:space="preserve">2.2.43.1.8 </w:t>
      </w:r>
      <w:r w:rsidRPr="008F14CC">
        <w:rPr>
          <w:i/>
          <w:lang w:val="et-EE"/>
        </w:rPr>
        <w:tab/>
      </w:r>
      <w:r w:rsidRPr="008F14CC">
        <w:rPr>
          <w:rStyle w:val="FontStyle100"/>
          <w:i w:val="0"/>
          <w:lang w:val="et-EE"/>
        </w:rPr>
        <w:t>Peatüki 3.2 tabeli A erinevate kirjete alla määratud ained ja esemed tuleb määrata pakendigruppi I, II või III, vastavalt „Katsete ja kriteeriumide käsiraamatu" III osa peatüki 33.4 eeskirjade alusel sooritatud katsetele ja vastavalt järgmistele kriteeriumidele:</w:t>
      </w:r>
    </w:p>
    <w:p w:rsidR="00623C07" w:rsidRPr="008F14CC" w:rsidRDefault="00D0146D" w:rsidP="00623C07">
      <w:pPr>
        <w:pStyle w:val="Style47"/>
        <w:widowControl/>
        <w:tabs>
          <w:tab w:val="left" w:pos="1406"/>
        </w:tabs>
        <w:spacing w:before="62" w:line="226" w:lineRule="exact"/>
        <w:ind w:left="1406" w:hanging="274"/>
        <w:rPr>
          <w:rStyle w:val="FontStyle100"/>
          <w:i w:val="0"/>
          <w:lang w:val="et-EE"/>
        </w:rPr>
      </w:pPr>
      <w:r w:rsidRPr="008F14CC">
        <w:rPr>
          <w:rStyle w:val="FontStyle100"/>
          <w:i w:val="0"/>
          <w:lang w:val="et-EE"/>
        </w:rPr>
        <w:t>a)</w:t>
      </w:r>
      <w:r w:rsidR="00623C07" w:rsidRPr="008F14CC">
        <w:rPr>
          <w:rStyle w:val="FontStyle100"/>
          <w:i w:val="0"/>
          <w:lang w:val="et-EE"/>
        </w:rPr>
        <w:tab/>
        <w:t xml:space="preserve"> I pakendigrupp tuleb määrata igale ainele, mis reageerib energiliselt veega ümbritseva keskkonna temperatuuril ning mis üldiselt näitab tendentsi tekkinud gaaside iseeneslikule süttimisele, või ainele, mis ümbritseva keskkonna temperatuuril veega kergesti reageerib, kusjuures kergestisüttivate gaaside eraldumise kiirus on suurem või võrdne 10 liitriga kilogrammi aine kohta iga mistahes üheminutilise ajavahemiku jooksul;</w:t>
      </w:r>
    </w:p>
    <w:p w:rsidR="00623C07" w:rsidRPr="008F14CC" w:rsidRDefault="00D0146D" w:rsidP="00623C07">
      <w:pPr>
        <w:pStyle w:val="Style47"/>
        <w:widowControl/>
        <w:tabs>
          <w:tab w:val="left" w:pos="1406"/>
        </w:tabs>
        <w:spacing w:before="115" w:line="230" w:lineRule="exact"/>
        <w:ind w:left="1406" w:hanging="274"/>
        <w:rPr>
          <w:rStyle w:val="FontStyle100"/>
          <w:i w:val="0"/>
          <w:lang w:val="et-EE"/>
        </w:rPr>
      </w:pPr>
      <w:r w:rsidRPr="008F14CC">
        <w:rPr>
          <w:rStyle w:val="FontStyle100"/>
          <w:i w:val="0"/>
          <w:lang w:val="et-EE"/>
        </w:rPr>
        <w:t>b)</w:t>
      </w:r>
      <w:r w:rsidR="00623C07" w:rsidRPr="008F14CC">
        <w:rPr>
          <w:rStyle w:val="FontStyle100"/>
          <w:i w:val="0"/>
          <w:lang w:val="et-EE"/>
        </w:rPr>
        <w:tab/>
        <w:t xml:space="preserve"> II pakendigrupp tuleb määrata igale ainele, mis ümbritseva keskkonna temperatuuril kergesti veega reageerib, kusjuures maksimaalne kergestisüttivate gaaside eraldumise kiirus on suurem või võrdne 20 liitriga kilogrammi aine kohta tunnis, ning mis ei vasta I pakendigrupi kriteeriumidele;</w:t>
      </w:r>
    </w:p>
    <w:p w:rsidR="00623C07" w:rsidRPr="008F14CC" w:rsidRDefault="00D0146D" w:rsidP="00623C07">
      <w:pPr>
        <w:pStyle w:val="Style47"/>
        <w:widowControl/>
        <w:tabs>
          <w:tab w:val="left" w:pos="1406"/>
        </w:tabs>
        <w:spacing w:before="120" w:line="226" w:lineRule="exact"/>
        <w:ind w:left="1406" w:hanging="274"/>
        <w:rPr>
          <w:rStyle w:val="FontStyle100"/>
          <w:i w:val="0"/>
          <w:lang w:val="et-EE"/>
        </w:rPr>
      </w:pPr>
      <w:r w:rsidRPr="008F14CC">
        <w:rPr>
          <w:rStyle w:val="FontStyle100"/>
          <w:i w:val="0"/>
          <w:lang w:val="et-EE"/>
        </w:rPr>
        <w:t>c)</w:t>
      </w:r>
      <w:r w:rsidR="00623C07" w:rsidRPr="008F14CC">
        <w:rPr>
          <w:rStyle w:val="FontStyle100"/>
          <w:i w:val="0"/>
          <w:lang w:val="et-EE"/>
        </w:rPr>
        <w:tab/>
        <w:t xml:space="preserve"> III pakendigrupp tuleb määrata igale ainele, mis ümbritseva keskkonna temperatuuril aeglaselt veega reageerib, kusjuures maksimaalne kergestisüttivate gaaside eraldumise kiirus on suurem kui 1 liiter kilogrammi aine kohta tunnis, ning mis ei vasta I või II pakendigrupi kriteeriumidele.</w:t>
      </w:r>
    </w:p>
    <w:p w:rsidR="00623C07" w:rsidRPr="008F14CC" w:rsidRDefault="00623C07" w:rsidP="00623C07">
      <w:pPr>
        <w:pStyle w:val="Style4"/>
        <w:widowControl/>
        <w:spacing w:before="134"/>
        <w:rPr>
          <w:rStyle w:val="FontStyle101"/>
          <w:i w:val="0"/>
          <w:lang w:val="et-EE"/>
        </w:rPr>
      </w:pPr>
      <w:r w:rsidRPr="008F14CC">
        <w:rPr>
          <w:rStyle w:val="FontStyle101"/>
          <w:i w:val="0"/>
          <w:lang w:val="et-EE"/>
        </w:rPr>
        <w:t>2.2.43.2</w:t>
      </w:r>
      <w:r w:rsidRPr="008F14CC">
        <w:rPr>
          <w:rStyle w:val="FontStyle101"/>
          <w:i w:val="0"/>
          <w:lang w:val="et-EE"/>
        </w:rPr>
        <w:tab/>
      </w:r>
      <w:r w:rsidRPr="008F14CC">
        <w:rPr>
          <w:rStyle w:val="FontStyle101"/>
          <w:i w:val="0"/>
          <w:lang w:val="et-EE"/>
        </w:rPr>
        <w:tab/>
        <w:t>Veoks mittelubatud ained</w:t>
      </w:r>
    </w:p>
    <w:p w:rsidR="00623C07" w:rsidRPr="008F14CC" w:rsidRDefault="00623C07" w:rsidP="00623C07">
      <w:pPr>
        <w:pStyle w:val="Style8"/>
        <w:widowControl/>
        <w:spacing w:before="67" w:line="226" w:lineRule="exact"/>
        <w:ind w:left="1085"/>
        <w:rPr>
          <w:rStyle w:val="FontStyle100"/>
          <w:i w:val="0"/>
          <w:lang w:val="et-EE"/>
        </w:rPr>
      </w:pPr>
      <w:r w:rsidRPr="008F14CC">
        <w:rPr>
          <w:rStyle w:val="FontStyle100"/>
          <w:i w:val="0"/>
          <w:lang w:val="et-EE"/>
        </w:rPr>
        <w:t>Veega reageerivaid oksüdeerivaid tahkeid aineid, mis on määratud ÜRO nr 3133 kirjesse, ei tohi veoks vastu võtta, välja arvatud juhul, kui need vastavad klassi 1 nõuetele (vt ka 2.1.3.7).</w:t>
      </w:r>
    </w:p>
    <w:p w:rsidR="00623C07" w:rsidRPr="008F14CC" w:rsidRDefault="00623C07" w:rsidP="00623C07">
      <w:pPr>
        <w:pStyle w:val="Style8"/>
        <w:widowControl/>
        <w:spacing w:before="67" w:line="226" w:lineRule="exact"/>
        <w:ind w:left="1085"/>
        <w:rPr>
          <w:rStyle w:val="FontStyle100"/>
          <w:i w:val="0"/>
          <w:lang w:val="et-EE"/>
        </w:rPr>
        <w:sectPr w:rsidR="00623C07" w:rsidRPr="008F14CC">
          <w:footnotePr>
            <w:numRestart w:val="eachSect"/>
          </w:footnotePr>
          <w:pgSz w:w="11909" w:h="16834"/>
          <w:pgMar w:top="1135" w:right="1146" w:bottom="720" w:left="1700" w:header="720" w:footer="720" w:gutter="0"/>
          <w:cols w:space="60"/>
          <w:noEndnote/>
        </w:sectPr>
      </w:pPr>
    </w:p>
    <w:p w:rsidR="00623C07" w:rsidRPr="008F14CC" w:rsidRDefault="00623C07" w:rsidP="00623C07">
      <w:pPr>
        <w:pStyle w:val="Style4"/>
        <w:widowControl/>
        <w:rPr>
          <w:rStyle w:val="FontStyle101"/>
          <w:i w:val="0"/>
          <w:lang w:val="et-EE"/>
        </w:rPr>
      </w:pPr>
      <w:r w:rsidRPr="008F14CC">
        <w:rPr>
          <w:rStyle w:val="FontStyle101"/>
          <w:i w:val="0"/>
          <w:lang w:val="et-EE"/>
        </w:rPr>
        <w:lastRenderedPageBreak/>
        <w:t>2.2.43.3 Ühiste kirjete loend</w:t>
      </w:r>
    </w:p>
    <w:p w:rsidR="00623C07" w:rsidRPr="008F14CC" w:rsidRDefault="00623C07" w:rsidP="00623C07">
      <w:pPr>
        <w:spacing w:after="29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64"/>
        <w:gridCol w:w="1356"/>
        <w:gridCol w:w="566"/>
        <w:gridCol w:w="5299"/>
      </w:tblGrid>
      <w:tr w:rsidR="00623C07" w:rsidRPr="008F14CC" w:rsidTr="00623C07">
        <w:tc>
          <w:tcPr>
            <w:tcW w:w="1764"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73"/>
              <w:widowControl/>
              <w:jc w:val="center"/>
              <w:rPr>
                <w:rStyle w:val="FontStyle101"/>
                <w:lang w:val="et-EE"/>
              </w:rPr>
            </w:pPr>
            <w:r w:rsidRPr="008F14CC">
              <w:rPr>
                <w:rStyle w:val="FontStyle101"/>
                <w:lang w:val="et-EE"/>
              </w:rPr>
              <w:t>Kaasnev risk</w:t>
            </w:r>
          </w:p>
        </w:tc>
        <w:tc>
          <w:tcPr>
            <w:tcW w:w="1356"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73"/>
              <w:ind w:left="-574" w:firstLine="574"/>
              <w:jc w:val="center"/>
              <w:rPr>
                <w:rStyle w:val="FontStyle101"/>
                <w:lang w:val="et-EE"/>
              </w:rPr>
            </w:pPr>
            <w:r w:rsidRPr="008F14CC">
              <w:rPr>
                <w:rStyle w:val="FontStyle101"/>
                <w:lang w:val="et-EE"/>
              </w:rPr>
              <w:t>Klassifikatsiooni kood</w:t>
            </w:r>
          </w:p>
        </w:tc>
        <w:tc>
          <w:tcPr>
            <w:tcW w:w="566"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73"/>
              <w:widowControl/>
              <w:jc w:val="right"/>
              <w:rPr>
                <w:rStyle w:val="FontStyle101"/>
                <w:lang w:val="et-EE"/>
              </w:rPr>
            </w:pPr>
            <w:r w:rsidRPr="008F14CC">
              <w:rPr>
                <w:rStyle w:val="FontStyle101"/>
                <w:lang w:val="et-EE"/>
              </w:rPr>
              <w:t>ÜRO number</w:t>
            </w:r>
          </w:p>
          <w:p w:rsidR="00623C07" w:rsidRPr="008F14CC" w:rsidRDefault="00623C07" w:rsidP="00623C07">
            <w:pPr>
              <w:pStyle w:val="Style73"/>
              <w:widowControl/>
              <w:spacing w:line="240" w:lineRule="auto"/>
              <w:rPr>
                <w:rStyle w:val="FontStyle101"/>
                <w:lang w:val="et-EE"/>
              </w:rPr>
            </w:pPr>
          </w:p>
        </w:tc>
        <w:tc>
          <w:tcPr>
            <w:tcW w:w="5299" w:type="dxa"/>
            <w:tcBorders>
              <w:top w:val="single" w:sz="6" w:space="0" w:color="auto"/>
              <w:left w:val="single" w:sz="6" w:space="0" w:color="auto"/>
              <w:bottom w:val="single" w:sz="6" w:space="0" w:color="auto"/>
              <w:right w:val="single" w:sz="6" w:space="0" w:color="auto"/>
            </w:tcBorders>
          </w:tcPr>
          <w:p w:rsidR="00623C07" w:rsidRPr="008F14CC" w:rsidRDefault="00623C07" w:rsidP="00623C07">
            <w:pPr>
              <w:pStyle w:val="Style73"/>
              <w:widowControl/>
              <w:spacing w:line="240" w:lineRule="auto"/>
              <w:ind w:left="648"/>
              <w:rPr>
                <w:rStyle w:val="FontStyle101"/>
                <w:lang w:val="et-EE"/>
              </w:rPr>
            </w:pPr>
            <w:r w:rsidRPr="008F14CC">
              <w:rPr>
                <w:rStyle w:val="FontStyle101"/>
                <w:lang w:val="et-EE"/>
              </w:rPr>
              <w:t>Aine või eseme nimetus</w:t>
            </w:r>
          </w:p>
        </w:tc>
      </w:tr>
    </w:tbl>
    <w:p w:rsidR="00623C07" w:rsidRPr="008F14CC" w:rsidRDefault="009E4CD0" w:rsidP="00623C07">
      <w:pPr>
        <w:pStyle w:val="Style18"/>
        <w:widowControl/>
        <w:spacing w:before="240" w:line="182" w:lineRule="exact"/>
        <w:ind w:right="5472"/>
        <w:rPr>
          <w:rStyle w:val="FontStyle103"/>
          <w:lang w:val="et-EE"/>
        </w:rPr>
      </w:pPr>
      <w:r w:rsidRPr="008F14CC">
        <w:rPr>
          <w:noProof/>
          <w:sz w:val="18"/>
          <w:szCs w:val="18"/>
          <w:lang w:val="et-EE" w:eastAsia="et-EE"/>
        </w:rPr>
        <mc:AlternateContent>
          <mc:Choice Requires="wpg">
            <w:drawing>
              <wp:anchor distT="73025" distB="0" distL="24130" distR="24130" simplePos="0" relativeHeight="251686400" behindDoc="0" locked="0" layoutInCell="1" allowOverlap="1" wp14:anchorId="6BEA5110" wp14:editId="1734CCF3">
                <wp:simplePos x="0" y="0"/>
                <wp:positionH relativeFrom="margin">
                  <wp:posOffset>-21590</wp:posOffset>
                </wp:positionH>
                <wp:positionV relativeFrom="paragraph">
                  <wp:posOffset>502920</wp:posOffset>
                </wp:positionV>
                <wp:extent cx="5779135" cy="7361555"/>
                <wp:effectExtent l="6985" t="7620" r="5080" b="12700"/>
                <wp:wrapTopAndBottom/>
                <wp:docPr id="9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7361555"/>
                          <a:chOff x="1397" y="3821"/>
                          <a:chExt cx="9101" cy="11593"/>
                        </a:xfrm>
                      </wpg:grpSpPr>
                      <wps:wsp>
                        <wps:cNvPr id="91" name="Text Box 11"/>
                        <wps:cNvSpPr txBox="1">
                          <a:spLocks noChangeArrowheads="1"/>
                        </wps:cNvSpPr>
                        <wps:spPr bwMode="auto">
                          <a:xfrm>
                            <a:off x="1397" y="3821"/>
                            <a:ext cx="9101" cy="114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795"/>
                                <w:gridCol w:w="1430"/>
                                <w:gridCol w:w="5875"/>
                              </w:tblGrid>
                              <w:tr w:rsidR="00690609" w:rsidRPr="00A7269A" w:rsidTr="00623C07">
                                <w:trPr>
                                  <w:trHeight w:val="72"/>
                                </w:trPr>
                                <w:tc>
                                  <w:tcPr>
                                    <w:tcW w:w="1795" w:type="dxa"/>
                                    <w:tcBorders>
                                      <w:top w:val="nil"/>
                                      <w:left w:val="nil"/>
                                      <w:bottom w:val="nil"/>
                                      <w:right w:val="nil"/>
                                    </w:tcBorders>
                                  </w:tcPr>
                                  <w:p w:rsidR="00690609" w:rsidRPr="008F14CC" w:rsidRDefault="00690609">
                                    <w:pPr>
                                      <w:pStyle w:val="Style1"/>
                                      <w:keepNext/>
                                      <w:jc w:val="center"/>
                                      <w:outlineLvl w:val="3"/>
                                      <w:rPr>
                                        <w:rFonts w:ascii="Arial" w:hAnsi="Arial" w:cs="Arial"/>
                                        <w:sz w:val="16"/>
                                        <w:szCs w:val="16"/>
                                      </w:rPr>
                                    </w:pPr>
                                  </w:p>
                                </w:tc>
                                <w:tc>
                                  <w:tcPr>
                                    <w:tcW w:w="1430" w:type="dxa"/>
                                    <w:tcBorders>
                                      <w:top w:val="nil"/>
                                      <w:left w:val="nil"/>
                                      <w:bottom w:val="single" w:sz="6" w:space="0" w:color="auto"/>
                                      <w:right w:val="single" w:sz="6" w:space="0" w:color="auto"/>
                                    </w:tcBorders>
                                  </w:tcPr>
                                  <w:p w:rsidR="00690609" w:rsidRPr="008F14CC" w:rsidRDefault="00690609">
                                    <w:pPr>
                                      <w:pStyle w:val="Style1"/>
                                      <w:rPr>
                                        <w:rFonts w:ascii="Arial" w:hAnsi="Arial" w:cs="Arial"/>
                                        <w:sz w:val="16"/>
                                        <w:szCs w:val="16"/>
                                      </w:rPr>
                                    </w:pPr>
                                  </w:p>
                                </w:tc>
                                <w:tc>
                                  <w:tcPr>
                                    <w:tcW w:w="5875" w:type="dxa"/>
                                    <w:tcBorders>
                                      <w:top w:val="single" w:sz="6" w:space="0" w:color="auto"/>
                                      <w:left w:val="single" w:sz="6" w:space="0" w:color="auto"/>
                                      <w:bottom w:val="nil"/>
                                      <w:right w:val="single" w:sz="6" w:space="0" w:color="auto"/>
                                    </w:tcBorders>
                                  </w:tcPr>
                                  <w:p w:rsidR="00690609" w:rsidRPr="008F14CC" w:rsidRDefault="00690609">
                                    <w:pPr>
                                      <w:pStyle w:val="Style43"/>
                                      <w:widowControl/>
                                      <w:spacing w:line="182" w:lineRule="exact"/>
                                      <w:rPr>
                                        <w:rStyle w:val="FontStyle104"/>
                                        <w:sz w:val="18"/>
                                        <w:szCs w:val="18"/>
                                      </w:rPr>
                                    </w:pPr>
                                    <w:r w:rsidRPr="008F14CC">
                                      <w:rPr>
                                        <w:rStyle w:val="FontStyle104"/>
                                        <w:sz w:val="18"/>
                                        <w:szCs w:val="18"/>
                                      </w:rPr>
                                      <w:t xml:space="preserve">1389 LEELISMETALLIDE AMALGAAMID, VEDELAD </w:t>
                                    </w:r>
                                  </w:p>
                                  <w:p w:rsidR="00690609" w:rsidRPr="008F14CC" w:rsidRDefault="00690609">
                                    <w:pPr>
                                      <w:pStyle w:val="Style43"/>
                                      <w:widowControl/>
                                      <w:spacing w:line="182" w:lineRule="exact"/>
                                      <w:rPr>
                                        <w:rStyle w:val="FontStyle104"/>
                                        <w:sz w:val="18"/>
                                        <w:szCs w:val="18"/>
                                      </w:rPr>
                                    </w:pPr>
                                    <w:r w:rsidRPr="008F14CC">
                                      <w:rPr>
                                        <w:rStyle w:val="FontStyle104"/>
                                        <w:sz w:val="18"/>
                                        <w:szCs w:val="18"/>
                                      </w:rPr>
                                      <w:t>1391 LEELISMETALLIDE DISPERSIOONID või</w:t>
                                    </w:r>
                                  </w:p>
                                  <w:p w:rsidR="00690609" w:rsidRPr="008F14CC" w:rsidRDefault="00690609" w:rsidP="008F14CC">
                                    <w:pPr>
                                      <w:pStyle w:val="Style55"/>
                                      <w:widowControl/>
                                      <w:tabs>
                                        <w:tab w:val="left" w:pos="571"/>
                                      </w:tabs>
                                      <w:spacing w:line="182" w:lineRule="exact"/>
                                      <w:ind w:firstLine="0"/>
                                      <w:rPr>
                                        <w:rStyle w:val="FontStyle104"/>
                                        <w:sz w:val="18"/>
                                        <w:szCs w:val="18"/>
                                      </w:rPr>
                                    </w:pPr>
                                    <w:r w:rsidRPr="008F14CC">
                                      <w:rPr>
                                        <w:rStyle w:val="FontStyle104"/>
                                        <w:sz w:val="18"/>
                                        <w:szCs w:val="18"/>
                                      </w:rPr>
                                      <w:t>1391 LEELISMULDMETALLIDE DISPERSIOONID</w:t>
                                    </w:r>
                                  </w:p>
                                  <w:p w:rsidR="00690609" w:rsidRPr="008F14CC" w:rsidRDefault="00690609" w:rsidP="008F14CC">
                                    <w:pPr>
                                      <w:pStyle w:val="Style55"/>
                                      <w:widowControl/>
                                      <w:tabs>
                                        <w:tab w:val="left" w:pos="571"/>
                                      </w:tabs>
                                      <w:spacing w:line="182" w:lineRule="exact"/>
                                      <w:ind w:firstLine="0"/>
                                      <w:rPr>
                                        <w:rStyle w:val="FontStyle104"/>
                                        <w:sz w:val="18"/>
                                        <w:szCs w:val="18"/>
                                      </w:rPr>
                                    </w:pPr>
                                    <w:r w:rsidRPr="008F14CC">
                                      <w:rPr>
                                        <w:rStyle w:val="FontStyle104"/>
                                        <w:sz w:val="18"/>
                                        <w:szCs w:val="18"/>
                                      </w:rPr>
                                      <w:t>1392 LEELISMULDMETALLIDE AMALGAAMID, VEDELAD</w:t>
                                    </w:r>
                                  </w:p>
                                  <w:p w:rsidR="00690609" w:rsidRPr="008F14CC" w:rsidRDefault="00690609" w:rsidP="008F14CC">
                                    <w:pPr>
                                      <w:pStyle w:val="Style55"/>
                                      <w:widowControl/>
                                      <w:tabs>
                                        <w:tab w:val="left" w:pos="586"/>
                                      </w:tabs>
                                      <w:spacing w:line="211" w:lineRule="exact"/>
                                      <w:ind w:firstLine="0"/>
                                      <w:rPr>
                                        <w:rStyle w:val="FontStyle104"/>
                                        <w:sz w:val="18"/>
                                        <w:szCs w:val="18"/>
                                      </w:rPr>
                                    </w:pPr>
                                    <w:r w:rsidRPr="008F14CC">
                                      <w:rPr>
                                        <w:rStyle w:val="FontStyle104"/>
                                        <w:sz w:val="18"/>
                                        <w:szCs w:val="18"/>
                                      </w:rPr>
                                      <w:t>1420 KAALIUM, METALNE, SULAMID, VEDELAD</w:t>
                                    </w:r>
                                    <w:r w:rsidRPr="008F14CC">
                                      <w:rPr>
                                        <w:rStyle w:val="FontStyle104"/>
                                        <w:sz w:val="18"/>
                                        <w:szCs w:val="18"/>
                                      </w:rPr>
                                      <w:br/>
                                      <w:t>1422 KAALIUMI-NAATRIUMI SULAMID, VEDELAD</w:t>
                                    </w:r>
                                  </w:p>
                                  <w:p w:rsidR="00690609" w:rsidRPr="008F14CC" w:rsidRDefault="00690609">
                                    <w:pPr>
                                      <w:pStyle w:val="Style43"/>
                                      <w:widowControl/>
                                      <w:spacing w:line="211" w:lineRule="exact"/>
                                      <w:rPr>
                                        <w:rStyle w:val="FontStyle104"/>
                                        <w:sz w:val="18"/>
                                        <w:szCs w:val="18"/>
                                      </w:rPr>
                                    </w:pPr>
                                    <w:r w:rsidRPr="008F14CC">
                                      <w:rPr>
                                        <w:rStyle w:val="FontStyle104"/>
                                        <w:sz w:val="18"/>
                                        <w:szCs w:val="18"/>
                                      </w:rPr>
                                      <w:t>3398 METALLORGAANILINE ÜHEND, VEDEL, VEEGA REAGEERIV</w:t>
                                    </w:r>
                                  </w:p>
                                  <w:p w:rsidR="00690609" w:rsidRPr="008F14CC" w:rsidRDefault="00690609" w:rsidP="008F14CC">
                                    <w:pPr>
                                      <w:pStyle w:val="Style55"/>
                                      <w:widowControl/>
                                      <w:tabs>
                                        <w:tab w:val="left" w:pos="586"/>
                                      </w:tabs>
                                      <w:spacing w:line="211" w:lineRule="exact"/>
                                      <w:ind w:firstLine="0"/>
                                      <w:rPr>
                                        <w:rStyle w:val="FontStyle104"/>
                                        <w:sz w:val="16"/>
                                        <w:szCs w:val="16"/>
                                      </w:rPr>
                                    </w:pPr>
                                    <w:r w:rsidRPr="008F14CC">
                                      <w:rPr>
                                        <w:rStyle w:val="FontStyle104"/>
                                        <w:sz w:val="18"/>
                                        <w:szCs w:val="18"/>
                                      </w:rPr>
                                      <w:t>1421 LEELISMETALLIDE SULAMID, VEDELAD, N.O.S.</w:t>
                                    </w:r>
                                    <w:r w:rsidRPr="008F14CC">
                                      <w:rPr>
                                        <w:rStyle w:val="FontStyle104"/>
                                        <w:sz w:val="18"/>
                                        <w:szCs w:val="18"/>
                                      </w:rPr>
                                      <w:br/>
                                      <w:t>3148 VEEGA REAGEERIV VEDELIK, N.O.S.</w:t>
                                    </w:r>
                                  </w:p>
                                </w:tc>
                              </w:tr>
                              <w:tr w:rsidR="00690609" w:rsidRPr="00A7269A" w:rsidTr="00623C07">
                                <w:trPr>
                                  <w:trHeight w:val="276"/>
                                </w:trPr>
                                <w:tc>
                                  <w:tcPr>
                                    <w:tcW w:w="1795" w:type="dxa"/>
                                    <w:tcBorders>
                                      <w:top w:val="nil"/>
                                      <w:left w:val="nil"/>
                                      <w:bottom w:val="nil"/>
                                      <w:right w:val="single" w:sz="6" w:space="0" w:color="auto"/>
                                    </w:tcBorders>
                                  </w:tcPr>
                                  <w:p w:rsidR="00690609" w:rsidRPr="008F14CC" w:rsidRDefault="00690609">
                                    <w:pPr>
                                      <w:pStyle w:val="Style1"/>
                                      <w:rPr>
                                        <w:rFonts w:ascii="Arial" w:hAnsi="Arial" w:cs="Arial"/>
                                        <w:sz w:val="16"/>
                                        <w:szCs w:val="16"/>
                                      </w:rPr>
                                    </w:pPr>
                                  </w:p>
                                </w:tc>
                                <w:tc>
                                  <w:tcPr>
                                    <w:tcW w:w="1430" w:type="dxa"/>
                                    <w:tcBorders>
                                      <w:top w:val="single" w:sz="6" w:space="0" w:color="auto"/>
                                      <w:left w:val="single" w:sz="6" w:space="0" w:color="auto"/>
                                      <w:bottom w:val="nil"/>
                                      <w:right w:val="single" w:sz="6" w:space="0" w:color="auto"/>
                                    </w:tcBorders>
                                  </w:tcPr>
                                  <w:p w:rsidR="00690609" w:rsidRPr="008F14CC" w:rsidRDefault="00690609" w:rsidP="00623C07">
                                    <w:pPr>
                                      <w:pStyle w:val="Style37"/>
                                      <w:tabs>
                                        <w:tab w:val="left" w:pos="709"/>
                                        <w:tab w:val="left" w:pos="1080"/>
                                        <w:tab w:val="left" w:pos="1417"/>
                                      </w:tabs>
                                      <w:spacing w:before="40"/>
                                      <w:ind w:right="-93" w:firstLine="0"/>
                                      <w:rPr>
                                        <w:rStyle w:val="FontStyle103"/>
                                        <w:sz w:val="16"/>
                                        <w:szCs w:val="16"/>
                                      </w:rPr>
                                    </w:pPr>
                                    <w:r w:rsidRPr="008F14CC">
                                      <w:rPr>
                                        <w:rStyle w:val="FontStyle103"/>
                                        <w:sz w:val="16"/>
                                        <w:szCs w:val="16"/>
                                      </w:rPr>
                                      <w:t>Vedelad   W1</w:t>
                                    </w:r>
                                  </w:p>
                                  <w:p w:rsidR="00690609" w:rsidRPr="008F14CC" w:rsidRDefault="00690609" w:rsidP="00623C07">
                                    <w:pPr>
                                      <w:pStyle w:val="Style37"/>
                                      <w:ind w:firstLine="0"/>
                                      <w:rPr>
                                        <w:rStyle w:val="FontStyle103"/>
                                        <w:sz w:val="16"/>
                                        <w:szCs w:val="16"/>
                                        <w:vertAlign w:val="superscript"/>
                                      </w:rPr>
                                    </w:pPr>
                                    <w:r w:rsidRPr="008F14CC">
                                      <w:rPr>
                                        <w:rStyle w:val="FontStyle103"/>
                                        <w:sz w:val="16"/>
                                        <w:szCs w:val="16"/>
                                      </w:rPr>
                                      <w:t>tahked     W2</w:t>
                                    </w:r>
                                    <w:r w:rsidRPr="008F14CC">
                                      <w:rPr>
                                        <w:rStyle w:val="FontStyle103"/>
                                        <w:sz w:val="16"/>
                                        <w:szCs w:val="16"/>
                                        <w:vertAlign w:val="superscript"/>
                                      </w:rPr>
                                      <w:t>a)</w:t>
                                    </w: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37"/>
                                      <w:widowControl/>
                                      <w:ind w:left="14" w:hanging="14"/>
                                      <w:rPr>
                                        <w:rStyle w:val="FontStyle103"/>
                                        <w:sz w:val="16"/>
                                        <w:szCs w:val="16"/>
                                        <w:vertAlign w:val="superscript"/>
                                      </w:rPr>
                                    </w:pPr>
                                  </w:p>
                                  <w:p w:rsidR="00690609" w:rsidRPr="008F14CC" w:rsidRDefault="00690609">
                                    <w:pPr>
                                      <w:pStyle w:val="Style37"/>
                                      <w:widowControl/>
                                      <w:ind w:left="14" w:hanging="14"/>
                                      <w:rPr>
                                        <w:rStyle w:val="FontStyle103"/>
                                        <w:sz w:val="16"/>
                                        <w:szCs w:val="16"/>
                                        <w:vertAlign w:val="superscript"/>
                                      </w:rPr>
                                    </w:pPr>
                                  </w:p>
                                </w:tc>
                              </w:tr>
                              <w:tr w:rsidR="00690609" w:rsidRPr="00A7269A">
                                <w:tc>
                                  <w:tcPr>
                                    <w:tcW w:w="1795" w:type="dxa"/>
                                    <w:tcBorders>
                                      <w:top w:val="nil"/>
                                      <w:left w:val="nil"/>
                                      <w:bottom w:val="single" w:sz="6" w:space="0" w:color="auto"/>
                                      <w:right w:val="single" w:sz="6" w:space="0" w:color="auto"/>
                                    </w:tcBorders>
                                  </w:tcPr>
                                  <w:p w:rsidR="00690609" w:rsidRPr="008F14CC" w:rsidRDefault="00690609">
                                    <w:pPr>
                                      <w:rPr>
                                        <w:rStyle w:val="FontStyle103"/>
                                        <w:sz w:val="16"/>
                                        <w:szCs w:val="16"/>
                                        <w:vertAlign w:val="superscript"/>
                                      </w:rPr>
                                    </w:pPr>
                                  </w:p>
                                  <w:p w:rsidR="00690609" w:rsidRPr="008F14CC" w:rsidRDefault="00690609">
                                    <w:pPr>
                                      <w:rPr>
                                        <w:rStyle w:val="FontStyle103"/>
                                        <w:sz w:val="16"/>
                                        <w:szCs w:val="16"/>
                                        <w:vertAlign w:val="superscript"/>
                                      </w:rPr>
                                    </w:pPr>
                                  </w:p>
                                </w:tc>
                                <w:tc>
                                  <w:tcPr>
                                    <w:tcW w:w="1430" w:type="dxa"/>
                                    <w:tcBorders>
                                      <w:top w:val="nil"/>
                                      <w:left w:val="single" w:sz="6" w:space="0" w:color="auto"/>
                                      <w:bottom w:val="nil"/>
                                      <w:right w:val="single" w:sz="6" w:space="0" w:color="auto"/>
                                    </w:tcBorders>
                                  </w:tcPr>
                                  <w:p w:rsidR="00690609" w:rsidRPr="008F14CC" w:rsidRDefault="00690609">
                                    <w:pPr>
                                      <w:rPr>
                                        <w:rStyle w:val="FontStyle103"/>
                                        <w:sz w:val="16"/>
                                        <w:szCs w:val="16"/>
                                        <w:vertAlign w:val="superscript"/>
                                      </w:rPr>
                                    </w:pPr>
                                  </w:p>
                                  <w:p w:rsidR="00690609" w:rsidRPr="008F14CC" w:rsidRDefault="00690609">
                                    <w:pPr>
                                      <w:rPr>
                                        <w:rStyle w:val="FontStyle103"/>
                                        <w:sz w:val="16"/>
                                        <w:szCs w:val="16"/>
                                        <w:vertAlign w:val="superscript"/>
                                      </w:rPr>
                                    </w:pPr>
                                  </w:p>
                                </w:tc>
                                <w:tc>
                                  <w:tcPr>
                                    <w:tcW w:w="5875" w:type="dxa"/>
                                    <w:tcBorders>
                                      <w:top w:val="single" w:sz="6" w:space="0" w:color="auto"/>
                                      <w:left w:val="single" w:sz="6" w:space="0" w:color="auto"/>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rPr>
                                  <w:trHeight w:val="182"/>
                                </w:trPr>
                                <w:tc>
                                  <w:tcPr>
                                    <w:tcW w:w="1795" w:type="dxa"/>
                                    <w:tcBorders>
                                      <w:top w:val="single" w:sz="6" w:space="0" w:color="auto"/>
                                      <w:left w:val="single" w:sz="6" w:space="0" w:color="auto"/>
                                      <w:bottom w:val="nil"/>
                                      <w:right w:val="single" w:sz="6" w:space="0" w:color="auto"/>
                                    </w:tcBorders>
                                  </w:tcPr>
                                  <w:p w:rsidR="00690609" w:rsidRPr="008F14CC" w:rsidRDefault="00690609" w:rsidP="008F14CC">
                                    <w:pPr>
                                      <w:pStyle w:val="Style37"/>
                                      <w:widowControl/>
                                      <w:spacing w:line="182" w:lineRule="exact"/>
                                      <w:jc w:val="center"/>
                                      <w:rPr>
                                        <w:rStyle w:val="FontStyle103"/>
                                        <w:sz w:val="16"/>
                                        <w:szCs w:val="16"/>
                                      </w:rPr>
                                    </w:pPr>
                                    <w:r w:rsidRPr="008F14CC">
                                      <w:rPr>
                                        <w:rStyle w:val="FontStyle103"/>
                                        <w:sz w:val="16"/>
                                        <w:szCs w:val="16"/>
                                      </w:rPr>
                                      <w:t>ilma</w:t>
                                    </w:r>
                                  </w:p>
                                  <w:p w:rsidR="00690609" w:rsidRPr="008F14CC" w:rsidRDefault="00690609" w:rsidP="008F14CC">
                                    <w:pPr>
                                      <w:pStyle w:val="Style63"/>
                                      <w:widowControl/>
                                      <w:ind w:left="10" w:hanging="10"/>
                                      <w:jc w:val="center"/>
                                      <w:rPr>
                                        <w:rStyle w:val="FontStyle103"/>
                                        <w:sz w:val="16"/>
                                        <w:szCs w:val="16"/>
                                      </w:rPr>
                                    </w:pPr>
                                    <w:r w:rsidRPr="008F14CC">
                                      <w:rPr>
                                        <w:rStyle w:val="FontStyle103"/>
                                        <w:sz w:val="16"/>
                                        <w:szCs w:val="16"/>
                                      </w:rPr>
                                      <w:t>kaasneva riskita W</w:t>
                                    </w:r>
                                  </w:p>
                                </w:tc>
                                <w:tc>
                                  <w:tcPr>
                                    <w:tcW w:w="1430" w:type="dxa"/>
                                    <w:tcBorders>
                                      <w:top w:val="nil"/>
                                      <w:left w:val="single" w:sz="6" w:space="0" w:color="auto"/>
                                      <w:bottom w:val="single" w:sz="6" w:space="0" w:color="auto"/>
                                      <w:right w:val="single" w:sz="6" w:space="0" w:color="auto"/>
                                    </w:tcBorders>
                                  </w:tcPr>
                                  <w:p w:rsidR="00690609" w:rsidRPr="008F14CC" w:rsidRDefault="00690609">
                                    <w:pPr>
                                      <w:pStyle w:val="Style63"/>
                                      <w:widowControl/>
                                      <w:ind w:left="10" w:hanging="10"/>
                                      <w:rPr>
                                        <w:rStyle w:val="FontStyle103"/>
                                        <w:sz w:val="16"/>
                                        <w:szCs w:val="16"/>
                                      </w:rPr>
                                    </w:pPr>
                                  </w:p>
                                  <w:p w:rsidR="00690609" w:rsidRPr="008F14CC" w:rsidRDefault="00690609">
                                    <w:pPr>
                                      <w:pStyle w:val="Style63"/>
                                      <w:widowControl/>
                                      <w:ind w:left="10" w:hanging="10"/>
                                      <w:rPr>
                                        <w:rStyle w:val="FontStyle103"/>
                                        <w:sz w:val="16"/>
                                        <w:szCs w:val="16"/>
                                      </w:rPr>
                                    </w:pPr>
                                  </w:p>
                                </w:tc>
                                <w:tc>
                                  <w:tcPr>
                                    <w:tcW w:w="5875" w:type="dxa"/>
                                    <w:tcBorders>
                                      <w:top w:val="single" w:sz="6" w:space="0" w:color="auto"/>
                                      <w:left w:val="single" w:sz="6" w:space="0" w:color="auto"/>
                                      <w:bottom w:val="nil"/>
                                      <w:right w:val="single" w:sz="6" w:space="0" w:color="auto"/>
                                    </w:tcBorders>
                                  </w:tcPr>
                                  <w:p w:rsidR="00690609" w:rsidRPr="008F14CC" w:rsidRDefault="00690609">
                                    <w:pPr>
                                      <w:pStyle w:val="Style43"/>
                                      <w:widowControl/>
                                      <w:tabs>
                                        <w:tab w:val="left" w:pos="709"/>
                                        <w:tab w:val="left" w:pos="1080"/>
                                        <w:tab w:val="left" w:pos="1417"/>
                                      </w:tabs>
                                      <w:spacing w:before="40" w:line="192" w:lineRule="exact"/>
                                      <w:ind w:right="-93"/>
                                      <w:rPr>
                                        <w:rStyle w:val="FontStyle104"/>
                                        <w:sz w:val="18"/>
                                        <w:szCs w:val="18"/>
                                        <w:lang w:val="fi-FI"/>
                                      </w:rPr>
                                    </w:pPr>
                                    <w:r w:rsidRPr="008F14CC">
                                      <w:rPr>
                                        <w:rStyle w:val="FontStyle104"/>
                                        <w:sz w:val="18"/>
                                        <w:szCs w:val="18"/>
                                        <w:lang w:val="fi-FI"/>
                                      </w:rPr>
                                      <w:t>1390 LEELISMETALLIDE AMIIDID</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3170 ALUMIINIUMI SULATAMISE KÕRVALPRODUKTID või</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3170 ALUMIINIUMI TAASSULATAMISE KÕRVALPRODUKTID</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3401 LEELISMETALLIDE AMALGAAMID, TAHKED</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3402 LEELISMULDMETALLIDE AMALGAAM, TAHKE</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3403 KAALIUM, METALNE, SULAMID, TAHKED</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3404 KAALIUMI-NAATRIUMI SULAMID, TAHKED</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3395 METALLORGAANILINE ÜHEND, TAHKE, VEEGA REAGEERIV</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1393 LEELISMULDMETALLIDE SULAMID, N.O.S.</w:t>
                                    </w:r>
                                  </w:p>
                                  <w:p w:rsidR="00690609" w:rsidRPr="008F14CC" w:rsidRDefault="00690609">
                                    <w:pPr>
                                      <w:pStyle w:val="Style43"/>
                                      <w:widowControl/>
                                      <w:spacing w:line="192" w:lineRule="exact"/>
                                      <w:rPr>
                                        <w:rStyle w:val="FontStyle104"/>
                                        <w:sz w:val="18"/>
                                        <w:szCs w:val="18"/>
                                      </w:rPr>
                                    </w:pPr>
                                    <w:r w:rsidRPr="008F14CC">
                                      <w:rPr>
                                        <w:rStyle w:val="FontStyle104"/>
                                        <w:sz w:val="18"/>
                                        <w:szCs w:val="18"/>
                                      </w:rPr>
                                      <w:t xml:space="preserve">1409 METALLHÜDRIIDID, VEEGA REAGEERIVAD, N.O.S. </w:t>
                                    </w:r>
                                  </w:p>
                                  <w:p w:rsidR="00690609" w:rsidRPr="008F14CC" w:rsidRDefault="00690609">
                                    <w:pPr>
                                      <w:pStyle w:val="Style43"/>
                                      <w:widowControl/>
                                      <w:spacing w:line="192" w:lineRule="exact"/>
                                      <w:rPr>
                                        <w:rStyle w:val="FontStyle104"/>
                                        <w:sz w:val="18"/>
                                        <w:szCs w:val="18"/>
                                      </w:rPr>
                                    </w:pPr>
                                    <w:r w:rsidRPr="008F14CC">
                                      <w:rPr>
                                        <w:rStyle w:val="FontStyle104"/>
                                        <w:sz w:val="18"/>
                                        <w:szCs w:val="18"/>
                                      </w:rPr>
                                      <w:t xml:space="preserve">3208 METALLILISED AINED, REAGEERIVAD VEEGA, N.O.S. </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2813 VEEGA REAGEERIV TAHKE AINE, N.O.S.</w:t>
                                    </w: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rPr>
                                        <w:rStyle w:val="FontStyle104"/>
                                        <w:sz w:val="16"/>
                                        <w:szCs w:val="16"/>
                                        <w:lang w:val="fi-FI"/>
                                      </w:rPr>
                                    </w:pPr>
                                  </w:p>
                                  <w:p w:rsidR="00690609" w:rsidRPr="008F14CC" w:rsidRDefault="00690609">
                                    <w:pPr>
                                      <w:rPr>
                                        <w:rStyle w:val="FontStyle104"/>
                                        <w:sz w:val="16"/>
                                        <w:szCs w:val="16"/>
                                        <w:lang w:val="fi-FI"/>
                                      </w:rPr>
                                    </w:pPr>
                                  </w:p>
                                </w:tc>
                                <w:tc>
                                  <w:tcPr>
                                    <w:tcW w:w="1430" w:type="dxa"/>
                                    <w:tcBorders>
                                      <w:top w:val="single" w:sz="6" w:space="0" w:color="auto"/>
                                      <w:left w:val="single" w:sz="6" w:space="0" w:color="auto"/>
                                      <w:bottom w:val="nil"/>
                                      <w:right w:val="single" w:sz="6" w:space="0" w:color="auto"/>
                                    </w:tcBorders>
                                  </w:tcPr>
                                  <w:p w:rsidR="00690609" w:rsidRPr="008F14CC" w:rsidRDefault="00690609">
                                    <w:pPr>
                                      <w:pStyle w:val="Style1"/>
                                      <w:rPr>
                                        <w:rFonts w:ascii="Arial" w:hAnsi="Arial" w:cs="Arial"/>
                                        <w:sz w:val="16"/>
                                        <w:szCs w:val="16"/>
                                        <w:lang w:val="fi-FI"/>
                                      </w:rPr>
                                    </w:pP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1"/>
                                      <w:rPr>
                                        <w:rFonts w:ascii="Arial" w:hAnsi="Arial" w:cs="Arial"/>
                                        <w:sz w:val="16"/>
                                        <w:szCs w:val="16"/>
                                        <w:lang w:val="fi-FI"/>
                                      </w:rPr>
                                    </w:pPr>
                                  </w:p>
                                  <w:p w:rsidR="00690609" w:rsidRPr="008F14CC" w:rsidRDefault="00690609">
                                    <w:pPr>
                                      <w:pStyle w:val="Style1"/>
                                      <w:rPr>
                                        <w:rFonts w:ascii="Arial" w:hAnsi="Arial" w:cs="Arial"/>
                                        <w:sz w:val="16"/>
                                        <w:szCs w:val="16"/>
                                        <w:lang w:val="fi-FI"/>
                                      </w:rPr>
                                    </w:pP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rPr>
                                        <w:rFonts w:ascii="Arial" w:hAnsi="Arial" w:cs="Arial"/>
                                        <w:sz w:val="16"/>
                                        <w:szCs w:val="16"/>
                                        <w:lang w:val="fi-FI"/>
                                      </w:rPr>
                                    </w:pPr>
                                  </w:p>
                                  <w:p w:rsidR="00690609" w:rsidRPr="008F14CC" w:rsidRDefault="00690609">
                                    <w:pPr>
                                      <w:rPr>
                                        <w:rFonts w:ascii="Arial" w:hAnsi="Arial" w:cs="Arial"/>
                                        <w:sz w:val="16"/>
                                        <w:szCs w:val="16"/>
                                        <w:lang w:val="fi-FI"/>
                                      </w:rPr>
                                    </w:pPr>
                                  </w:p>
                                </w:tc>
                                <w:tc>
                                  <w:tcPr>
                                    <w:tcW w:w="1430" w:type="dxa"/>
                                    <w:tcBorders>
                                      <w:top w:val="nil"/>
                                      <w:left w:val="single" w:sz="6" w:space="0" w:color="auto"/>
                                      <w:bottom w:val="nil"/>
                                      <w:right w:val="nil"/>
                                    </w:tcBorders>
                                  </w:tcPr>
                                  <w:p w:rsidR="00690609" w:rsidRPr="008F14CC" w:rsidRDefault="00690609">
                                    <w:pPr>
                                      <w:pStyle w:val="Style1"/>
                                      <w:rPr>
                                        <w:rFonts w:ascii="Arial" w:hAnsi="Arial" w:cs="Arial"/>
                                        <w:sz w:val="16"/>
                                        <w:szCs w:val="16"/>
                                        <w:lang w:val="fi-FI"/>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lang w:val="fi-FI"/>
                                      </w:rPr>
                                    </w:pP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rPr>
                                        <w:rFonts w:ascii="Arial" w:hAnsi="Arial" w:cs="Arial"/>
                                        <w:sz w:val="16"/>
                                        <w:szCs w:val="16"/>
                                        <w:lang w:val="fi-FI"/>
                                      </w:rPr>
                                    </w:pPr>
                                  </w:p>
                                  <w:p w:rsidR="00690609" w:rsidRPr="008F14CC" w:rsidRDefault="00690609">
                                    <w:pPr>
                                      <w:rPr>
                                        <w:rFonts w:ascii="Arial" w:hAnsi="Arial" w:cs="Arial"/>
                                        <w:sz w:val="16"/>
                                        <w:szCs w:val="16"/>
                                        <w:lang w:val="fi-FI"/>
                                      </w:rPr>
                                    </w:pPr>
                                  </w:p>
                                </w:tc>
                                <w:tc>
                                  <w:tcPr>
                                    <w:tcW w:w="1430" w:type="dxa"/>
                                    <w:tcBorders>
                                      <w:top w:val="nil"/>
                                      <w:left w:val="single" w:sz="6" w:space="0" w:color="auto"/>
                                      <w:bottom w:val="single" w:sz="6" w:space="0" w:color="auto"/>
                                      <w:right w:val="single" w:sz="6" w:space="0" w:color="auto"/>
                                    </w:tcBorders>
                                  </w:tcPr>
                                  <w:p w:rsidR="00690609" w:rsidRPr="008F14CC" w:rsidRDefault="00690609" w:rsidP="008F14CC">
                                    <w:pPr>
                                      <w:pStyle w:val="Style37"/>
                                      <w:widowControl/>
                                      <w:spacing w:line="240" w:lineRule="auto"/>
                                      <w:jc w:val="center"/>
                                      <w:rPr>
                                        <w:rStyle w:val="FontStyle103"/>
                                        <w:sz w:val="16"/>
                                        <w:szCs w:val="16"/>
                                      </w:rPr>
                                    </w:pPr>
                                    <w:r w:rsidRPr="008F14CC">
                                      <w:rPr>
                                        <w:rStyle w:val="FontStyle103"/>
                                        <w:sz w:val="16"/>
                                        <w:szCs w:val="16"/>
                                      </w:rPr>
                                      <w:t>esemed    W3</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rsidP="008F14CC">
                                    <w:pPr>
                                      <w:pStyle w:val="Style43"/>
                                      <w:widowControl/>
                                      <w:spacing w:line="202" w:lineRule="exact"/>
                                      <w:ind w:right="2203"/>
                                      <w:rPr>
                                        <w:rStyle w:val="FontStyle104"/>
                                        <w:sz w:val="16"/>
                                        <w:szCs w:val="16"/>
                                      </w:rPr>
                                    </w:pPr>
                                    <w:r w:rsidRPr="008F14CC">
                                      <w:rPr>
                                        <w:rStyle w:val="FontStyle104"/>
                                        <w:sz w:val="16"/>
                                        <w:szCs w:val="16"/>
                                      </w:rPr>
                                      <w:t xml:space="preserve">3292 AKUD, SISALDAVAD NAATRIUMI või </w:t>
                                    </w:r>
                                  </w:p>
                                  <w:p w:rsidR="00690609" w:rsidRPr="008F14CC" w:rsidRDefault="00690609" w:rsidP="00623C07">
                                    <w:pPr>
                                      <w:pStyle w:val="Style43"/>
                                      <w:tabs>
                                        <w:tab w:val="left" w:pos="4248"/>
                                      </w:tabs>
                                      <w:spacing w:line="202" w:lineRule="exact"/>
                                      <w:ind w:right="1405"/>
                                      <w:rPr>
                                        <w:rStyle w:val="FontStyle104"/>
                                        <w:sz w:val="16"/>
                                        <w:szCs w:val="16"/>
                                      </w:rPr>
                                    </w:pPr>
                                    <w:r w:rsidRPr="008F14CC">
                                      <w:rPr>
                                        <w:rStyle w:val="FontStyle104"/>
                                        <w:sz w:val="16"/>
                                        <w:szCs w:val="16"/>
                                      </w:rPr>
                                      <w:t>3292 AKUELEMENDID, SISALDAVAD NAATRIUMI</w:t>
                                    </w:r>
                                  </w:p>
                                </w:tc>
                              </w:tr>
                              <w:tr w:rsidR="00690609" w:rsidRPr="00A7269A">
                                <w:tc>
                                  <w:tcPr>
                                    <w:tcW w:w="1795" w:type="dxa"/>
                                    <w:tcBorders>
                                      <w:top w:val="nil"/>
                                      <w:left w:val="single" w:sz="6" w:space="0" w:color="auto"/>
                                      <w:bottom w:val="nil"/>
                                      <w:right w:val="nil"/>
                                    </w:tcBorders>
                                  </w:tcPr>
                                  <w:p w:rsidR="00690609" w:rsidRPr="008F14CC" w:rsidRDefault="00690609">
                                    <w:pPr>
                                      <w:pStyle w:val="Style1"/>
                                      <w:rPr>
                                        <w:rFonts w:ascii="Arial" w:hAnsi="Arial" w:cs="Arial"/>
                                        <w:sz w:val="16"/>
                                        <w:szCs w:val="16"/>
                                      </w:rPr>
                                    </w:pPr>
                                  </w:p>
                                </w:tc>
                                <w:tc>
                                  <w:tcPr>
                                    <w:tcW w:w="1430" w:type="dxa"/>
                                    <w:tcBorders>
                                      <w:top w:val="single" w:sz="6" w:space="0" w:color="auto"/>
                                      <w:left w:val="nil"/>
                                      <w:bottom w:val="nil"/>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3225" w:type="dxa"/>
                                    <w:gridSpan w:val="2"/>
                                    <w:tcBorders>
                                      <w:top w:val="nil"/>
                                      <w:left w:val="single" w:sz="6" w:space="0" w:color="auto"/>
                                      <w:bottom w:val="single" w:sz="6" w:space="0" w:color="auto"/>
                                      <w:right w:val="single" w:sz="6" w:space="0" w:color="auto"/>
                                    </w:tcBorders>
                                  </w:tcPr>
                                  <w:p w:rsidR="00690609" w:rsidRPr="008F14CC" w:rsidRDefault="00690609" w:rsidP="008F14CC">
                                    <w:pPr>
                                      <w:pStyle w:val="Style37"/>
                                      <w:widowControl/>
                                      <w:spacing w:line="178" w:lineRule="exact"/>
                                      <w:jc w:val="center"/>
                                      <w:rPr>
                                        <w:rStyle w:val="FontStyle103"/>
                                        <w:sz w:val="16"/>
                                        <w:szCs w:val="16"/>
                                      </w:rPr>
                                    </w:pPr>
                                    <w:r w:rsidRPr="008F14CC">
                                      <w:rPr>
                                        <w:rStyle w:val="FontStyle103"/>
                                        <w:sz w:val="16"/>
                                        <w:szCs w:val="16"/>
                                      </w:rPr>
                                      <w:t>vedelad,</w:t>
                                    </w:r>
                                  </w:p>
                                  <w:p w:rsidR="00690609" w:rsidRPr="008F14CC" w:rsidRDefault="00690609" w:rsidP="008F14CC">
                                    <w:pPr>
                                      <w:pStyle w:val="Style63"/>
                                      <w:spacing w:line="178" w:lineRule="exact"/>
                                      <w:jc w:val="center"/>
                                      <w:rPr>
                                        <w:rStyle w:val="FontStyle103"/>
                                        <w:sz w:val="16"/>
                                        <w:szCs w:val="16"/>
                                      </w:rPr>
                                    </w:pPr>
                                    <w:r w:rsidRPr="008F14CC">
                                      <w:rPr>
                                        <w:rStyle w:val="FontStyle103"/>
                                        <w:sz w:val="16"/>
                                        <w:szCs w:val="16"/>
                                      </w:rPr>
                                      <w:t>kergestisüttivad              WF1</w:t>
                                    </w:r>
                                  </w:p>
                                </w:tc>
                                <w:tc>
                                  <w:tcPr>
                                    <w:tcW w:w="5875" w:type="dxa"/>
                                    <w:tcBorders>
                                      <w:top w:val="single" w:sz="6" w:space="0" w:color="auto"/>
                                      <w:left w:val="single" w:sz="6" w:space="0" w:color="auto"/>
                                      <w:bottom w:val="nil"/>
                                      <w:right w:val="single" w:sz="6" w:space="0" w:color="auto"/>
                                    </w:tcBorders>
                                  </w:tcPr>
                                  <w:p w:rsidR="00690609" w:rsidRPr="008F14CC" w:rsidRDefault="00690609">
                                    <w:pPr>
                                      <w:pStyle w:val="Style43"/>
                                      <w:widowControl/>
                                      <w:tabs>
                                        <w:tab w:val="left" w:pos="709"/>
                                        <w:tab w:val="left" w:pos="1080"/>
                                        <w:tab w:val="left" w:pos="1417"/>
                                      </w:tabs>
                                      <w:spacing w:before="40" w:line="182" w:lineRule="exact"/>
                                      <w:ind w:right="-93"/>
                                      <w:rPr>
                                        <w:rStyle w:val="FontStyle104"/>
                                        <w:sz w:val="16"/>
                                        <w:szCs w:val="16"/>
                                      </w:rPr>
                                    </w:pPr>
                                    <w:r w:rsidRPr="008F14CC">
                                      <w:rPr>
                                        <w:rStyle w:val="FontStyle104"/>
                                        <w:sz w:val="16"/>
                                        <w:szCs w:val="16"/>
                                      </w:rPr>
                                      <w:t>3482 LEELISMETALLIDE DISPERSIOONID, KERGESTISÜTTIVAD või</w:t>
                                    </w:r>
                                  </w:p>
                                  <w:p w:rsidR="00690609" w:rsidRPr="008F14CC" w:rsidRDefault="00690609">
                                    <w:pPr>
                                      <w:pStyle w:val="Style43"/>
                                      <w:widowControl/>
                                      <w:spacing w:line="182" w:lineRule="exact"/>
                                      <w:rPr>
                                        <w:rStyle w:val="FontStyle104"/>
                                        <w:sz w:val="16"/>
                                        <w:szCs w:val="16"/>
                                      </w:rPr>
                                    </w:pPr>
                                    <w:r w:rsidRPr="008F14CC">
                                      <w:rPr>
                                        <w:rStyle w:val="FontStyle104"/>
                                        <w:sz w:val="16"/>
                                        <w:szCs w:val="16"/>
                                      </w:rPr>
                                      <w:t>3482 LEELISMULDMETALLIDE DISPERSIOONID, KERGESTISÜTTIVAD</w:t>
                                    </w:r>
                                  </w:p>
                                  <w:p w:rsidR="00690609" w:rsidRPr="008F14CC" w:rsidRDefault="00690609" w:rsidP="00623C07">
                                    <w:pPr>
                                      <w:pStyle w:val="Style43"/>
                                      <w:spacing w:line="182" w:lineRule="exact"/>
                                      <w:ind w:left="473" w:hanging="518"/>
                                      <w:rPr>
                                        <w:rStyle w:val="FontStyle104"/>
                                        <w:sz w:val="16"/>
                                        <w:szCs w:val="16"/>
                                      </w:rPr>
                                    </w:pPr>
                                    <w:r w:rsidRPr="008F14CC">
                                      <w:rPr>
                                        <w:rStyle w:val="FontStyle104"/>
                                        <w:sz w:val="16"/>
                                        <w:szCs w:val="16"/>
                                      </w:rPr>
                                      <w:t>3399 METALLORGAANILINE ÜHEND, VEDEL, VEEGA REAGEERIV,</w:t>
                                    </w:r>
                                    <w:r>
                                      <w:rPr>
                                        <w:rStyle w:val="FontStyle104"/>
                                        <w:sz w:val="16"/>
                                        <w:szCs w:val="16"/>
                                      </w:rPr>
                                      <w:t xml:space="preserve"> </w:t>
                                    </w:r>
                                    <w:r w:rsidRPr="008F14CC">
                                      <w:rPr>
                                        <w:rStyle w:val="FontStyle104"/>
                                        <w:sz w:val="16"/>
                                        <w:szCs w:val="16"/>
                                      </w:rPr>
                                      <w:t>KERGESTISÜTTIV</w:t>
                                    </w:r>
                                  </w:p>
                                  <w:p w:rsidR="00690609" w:rsidRPr="008F14CC" w:rsidRDefault="00690609">
                                    <w:pPr>
                                      <w:pStyle w:val="Style43"/>
                                      <w:widowControl/>
                                      <w:spacing w:line="182" w:lineRule="exact"/>
                                      <w:rPr>
                                        <w:rStyle w:val="FontStyle104"/>
                                        <w:sz w:val="16"/>
                                        <w:szCs w:val="16"/>
                                      </w:rPr>
                                    </w:pPr>
                                  </w:p>
                                </w:tc>
                              </w:tr>
                              <w:tr w:rsidR="00690609" w:rsidRPr="00A7269A">
                                <w:tc>
                                  <w:tcPr>
                                    <w:tcW w:w="3225" w:type="dxa"/>
                                    <w:gridSpan w:val="2"/>
                                    <w:tcBorders>
                                      <w:top w:val="single" w:sz="6" w:space="0" w:color="auto"/>
                                      <w:left w:val="single" w:sz="6" w:space="0" w:color="auto"/>
                                      <w:bottom w:val="nil"/>
                                      <w:right w:val="single" w:sz="6" w:space="0" w:color="auto"/>
                                    </w:tcBorders>
                                  </w:tcPr>
                                  <w:p w:rsidR="00690609" w:rsidRPr="008F14CC" w:rsidRDefault="00690609">
                                    <w:pPr>
                                      <w:pStyle w:val="Style1"/>
                                      <w:rPr>
                                        <w:rFonts w:ascii="Arial" w:hAnsi="Arial" w:cs="Arial"/>
                                        <w:sz w:val="16"/>
                                        <w:szCs w:val="16"/>
                                      </w:rPr>
                                    </w:pP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1"/>
                                      <w:rPr>
                                        <w:rFonts w:ascii="Arial" w:hAnsi="Arial" w:cs="Arial"/>
                                        <w:sz w:val="16"/>
                                        <w:szCs w:val="16"/>
                                      </w:rPr>
                                    </w:pPr>
                                  </w:p>
                                  <w:p w:rsidR="00690609" w:rsidRPr="008F14CC" w:rsidRDefault="00690609">
                                    <w:pPr>
                                      <w:pStyle w:val="Style1"/>
                                      <w:rPr>
                                        <w:rFonts w:ascii="Arial" w:hAnsi="Arial" w:cs="Arial"/>
                                        <w:sz w:val="16"/>
                                        <w:szCs w:val="16"/>
                                      </w:rPr>
                                    </w:pPr>
                                  </w:p>
                                </w:tc>
                              </w:tr>
                              <w:tr w:rsidR="00690609" w:rsidRPr="00A7269A">
                                <w:tc>
                                  <w:tcPr>
                                    <w:tcW w:w="3225" w:type="dxa"/>
                                    <w:gridSpan w:val="2"/>
                                    <w:tcBorders>
                                      <w:top w:val="nil"/>
                                      <w:left w:val="single" w:sz="6" w:space="0" w:color="auto"/>
                                      <w:bottom w:val="single" w:sz="6" w:space="0" w:color="auto"/>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3225" w:type="dxa"/>
                                    <w:gridSpan w:val="2"/>
                                    <w:tcBorders>
                                      <w:top w:val="single" w:sz="6" w:space="0" w:color="auto"/>
                                      <w:left w:val="single" w:sz="6" w:space="0" w:color="auto"/>
                                      <w:bottom w:val="nil"/>
                                      <w:right w:val="single" w:sz="6" w:space="0" w:color="auto"/>
                                    </w:tcBorders>
                                  </w:tcPr>
                                  <w:p w:rsidR="00690609" w:rsidRPr="008F14CC" w:rsidRDefault="00690609" w:rsidP="008F14CC">
                                    <w:pPr>
                                      <w:pStyle w:val="Style37"/>
                                      <w:widowControl/>
                                      <w:spacing w:line="182" w:lineRule="exact"/>
                                      <w:jc w:val="center"/>
                                      <w:rPr>
                                        <w:rStyle w:val="FontStyle103"/>
                                        <w:sz w:val="16"/>
                                        <w:szCs w:val="16"/>
                                      </w:rPr>
                                    </w:pPr>
                                    <w:r w:rsidRPr="008F14CC">
                                      <w:rPr>
                                        <w:rStyle w:val="FontStyle103"/>
                                        <w:sz w:val="16"/>
                                        <w:szCs w:val="16"/>
                                      </w:rPr>
                                      <w:t>tahked,</w:t>
                                    </w:r>
                                  </w:p>
                                  <w:p w:rsidR="00690609" w:rsidRPr="008F14CC" w:rsidRDefault="00690609" w:rsidP="008F14CC">
                                    <w:pPr>
                                      <w:pStyle w:val="Style63"/>
                                      <w:widowControl/>
                                      <w:ind w:left="5" w:hanging="5"/>
                                      <w:jc w:val="center"/>
                                      <w:rPr>
                                        <w:rStyle w:val="FontStyle103"/>
                                        <w:sz w:val="16"/>
                                        <w:szCs w:val="16"/>
                                      </w:rPr>
                                    </w:pPr>
                                    <w:r w:rsidRPr="008F14CC">
                                      <w:rPr>
                                        <w:rStyle w:val="FontStyle103"/>
                                        <w:sz w:val="16"/>
                                        <w:szCs w:val="16"/>
                                      </w:rPr>
                                      <w:t xml:space="preserve">kergestisüttivad                 </w:t>
                                    </w:r>
                                    <w:r>
                                      <w:rPr>
                                        <w:rStyle w:val="FontStyle103"/>
                                        <w:sz w:val="16"/>
                                        <w:szCs w:val="16"/>
                                      </w:rPr>
                                      <w:t xml:space="preserve">          </w:t>
                                    </w:r>
                                    <w:r w:rsidRPr="008F14CC">
                                      <w:rPr>
                                        <w:rStyle w:val="FontStyle103"/>
                                        <w:sz w:val="16"/>
                                        <w:szCs w:val="16"/>
                                      </w:rPr>
                                      <w:t>WF2</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rsidP="00623C07">
                                    <w:pPr>
                                      <w:pStyle w:val="Style43"/>
                                      <w:tabs>
                                        <w:tab w:val="left" w:pos="709"/>
                                        <w:tab w:val="left" w:pos="1080"/>
                                        <w:tab w:val="left" w:pos="1417"/>
                                      </w:tabs>
                                      <w:spacing w:before="40" w:line="182" w:lineRule="exact"/>
                                      <w:ind w:left="421" w:right="-93" w:hanging="421"/>
                                      <w:rPr>
                                        <w:rStyle w:val="FontStyle104"/>
                                        <w:sz w:val="16"/>
                                        <w:szCs w:val="16"/>
                                      </w:rPr>
                                    </w:pPr>
                                    <w:r w:rsidRPr="008F14CC">
                                      <w:rPr>
                                        <w:rStyle w:val="FontStyle104"/>
                                        <w:sz w:val="16"/>
                                        <w:szCs w:val="16"/>
                                      </w:rPr>
                                      <w:t>3396 METALLORGAANILINE ÜHEND, VEDEL, VEEGA REAGEERIV, KERGESTISÜTTIV</w:t>
                                    </w:r>
                                  </w:p>
                                  <w:p w:rsidR="00690609" w:rsidRPr="008F14CC" w:rsidRDefault="00690609">
                                    <w:pPr>
                                      <w:pStyle w:val="Style43"/>
                                      <w:widowControl/>
                                      <w:spacing w:line="182" w:lineRule="exact"/>
                                      <w:rPr>
                                        <w:rStyle w:val="FontStyle104"/>
                                        <w:sz w:val="16"/>
                                        <w:szCs w:val="16"/>
                                      </w:rPr>
                                    </w:pPr>
                                    <w:r w:rsidRPr="008F14CC">
                                      <w:rPr>
                                        <w:rStyle w:val="FontStyle104"/>
                                        <w:sz w:val="16"/>
                                        <w:szCs w:val="16"/>
                                      </w:rPr>
                                      <w:t>3132 VEEGA REAGEERIV TAHKE AINE, KERGESTISÜTTIV, N.O.S.</w:t>
                                    </w:r>
                                  </w:p>
                                </w:tc>
                              </w:tr>
                              <w:tr w:rsidR="00690609" w:rsidRPr="00A7269A">
                                <w:tc>
                                  <w:tcPr>
                                    <w:tcW w:w="3225" w:type="dxa"/>
                                    <w:gridSpan w:val="2"/>
                                    <w:tcBorders>
                                      <w:top w:val="nil"/>
                                      <w:left w:val="single" w:sz="6" w:space="0" w:color="auto"/>
                                      <w:bottom w:val="nil"/>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3225" w:type="dxa"/>
                                    <w:gridSpan w:val="2"/>
                                    <w:tcBorders>
                                      <w:top w:val="nil"/>
                                      <w:left w:val="single" w:sz="6" w:space="0" w:color="auto"/>
                                      <w:bottom w:val="single" w:sz="6" w:space="0" w:color="auto"/>
                                      <w:right w:val="single" w:sz="6" w:space="0" w:color="auto"/>
                                    </w:tcBorders>
                                  </w:tcPr>
                                  <w:p w:rsidR="00690609" w:rsidRPr="008F14CC" w:rsidRDefault="00690609" w:rsidP="008F14CC">
                                    <w:pPr>
                                      <w:pStyle w:val="Style37"/>
                                      <w:widowControl/>
                                      <w:spacing w:line="182" w:lineRule="exact"/>
                                      <w:jc w:val="center"/>
                                      <w:rPr>
                                        <w:rStyle w:val="FontStyle103"/>
                                        <w:sz w:val="16"/>
                                        <w:szCs w:val="16"/>
                                      </w:rPr>
                                    </w:pPr>
                                    <w:r w:rsidRPr="008F14CC">
                                      <w:rPr>
                                        <w:rStyle w:val="FontStyle103"/>
                                        <w:sz w:val="16"/>
                                        <w:szCs w:val="16"/>
                                      </w:rPr>
                                      <w:t>tahked,</w:t>
                                    </w:r>
                                  </w:p>
                                  <w:p w:rsidR="00690609" w:rsidRPr="008F14CC" w:rsidRDefault="00690609" w:rsidP="008F14CC">
                                    <w:pPr>
                                      <w:pStyle w:val="Style63"/>
                                      <w:widowControl/>
                                      <w:ind w:left="5" w:hanging="5"/>
                                      <w:jc w:val="center"/>
                                      <w:rPr>
                                        <w:rStyle w:val="FontStyle103"/>
                                        <w:sz w:val="16"/>
                                        <w:szCs w:val="16"/>
                                      </w:rPr>
                                    </w:pPr>
                                    <w:r w:rsidRPr="008F14CC">
                                      <w:rPr>
                                        <w:rStyle w:val="FontStyle103"/>
                                        <w:b/>
                                        <w:bCs/>
                                        <w:sz w:val="16"/>
                                        <w:szCs w:val="16"/>
                                      </w:rPr>
                                      <w:t>isekuumenevad</w:t>
                                    </w:r>
                                    <w:r w:rsidRPr="008F14CC">
                                      <w:rPr>
                                        <w:rStyle w:val="FontStyle103"/>
                                        <w:bCs/>
                                        <w:sz w:val="16"/>
                                        <w:szCs w:val="16"/>
                                      </w:rPr>
                                      <w:t xml:space="preserve">                  </w:t>
                                    </w:r>
                                    <w:r>
                                      <w:rPr>
                                        <w:rStyle w:val="FontStyle103"/>
                                        <w:bCs/>
                                        <w:sz w:val="16"/>
                                        <w:szCs w:val="16"/>
                                      </w:rPr>
                                      <w:t xml:space="preserve">       </w:t>
                                    </w:r>
                                    <w:r w:rsidRPr="008F14CC">
                                      <w:rPr>
                                        <w:rStyle w:val="FontStyle103"/>
                                        <w:bCs/>
                                        <w:sz w:val="16"/>
                                        <w:szCs w:val="16"/>
                                      </w:rPr>
                                      <w:t>WS</w:t>
                                    </w:r>
                                    <w:r w:rsidRPr="008F14CC">
                                      <w:rPr>
                                        <w:rStyle w:val="FontStyle103"/>
                                        <w:bCs/>
                                        <w:sz w:val="16"/>
                                        <w:szCs w:val="16"/>
                                        <w:vertAlign w:val="superscript"/>
                                      </w:rPr>
                                      <w:t>b)</w:t>
                                    </w:r>
                                  </w:p>
                                </w:tc>
                                <w:tc>
                                  <w:tcPr>
                                    <w:tcW w:w="5875" w:type="dxa"/>
                                    <w:tcBorders>
                                      <w:top w:val="single" w:sz="6" w:space="0" w:color="auto"/>
                                      <w:left w:val="single" w:sz="6" w:space="0" w:color="auto"/>
                                      <w:bottom w:val="nil"/>
                                      <w:right w:val="single" w:sz="6" w:space="0" w:color="auto"/>
                                    </w:tcBorders>
                                  </w:tcPr>
                                  <w:p w:rsidR="00690609" w:rsidRPr="008F14CC" w:rsidRDefault="00690609" w:rsidP="00623C07">
                                    <w:pPr>
                                      <w:pStyle w:val="Style43"/>
                                      <w:tabs>
                                        <w:tab w:val="left" w:pos="709"/>
                                        <w:tab w:val="left" w:pos="1080"/>
                                        <w:tab w:val="left" w:pos="1417"/>
                                      </w:tabs>
                                      <w:spacing w:before="40" w:line="182" w:lineRule="exact"/>
                                      <w:ind w:left="421" w:right="-93" w:hanging="421"/>
                                      <w:rPr>
                                        <w:rStyle w:val="FontStyle104"/>
                                        <w:sz w:val="16"/>
                                        <w:szCs w:val="16"/>
                                        <w:lang w:val="fi-FI"/>
                                      </w:rPr>
                                    </w:pPr>
                                    <w:r w:rsidRPr="008F14CC">
                                      <w:rPr>
                                        <w:rStyle w:val="FontStyle104"/>
                                        <w:sz w:val="16"/>
                                        <w:szCs w:val="16"/>
                                        <w:lang w:val="fi-FI"/>
                                      </w:rPr>
                                      <w:t>3397 METALLORGAANILINE TAHKE AINE, VEEGA REAGEERIV, ISEKUUMENEV</w:t>
                                    </w:r>
                                  </w:p>
                                  <w:p w:rsidR="00690609" w:rsidRPr="008F14CC" w:rsidRDefault="00690609" w:rsidP="00623C07">
                                    <w:pPr>
                                      <w:pStyle w:val="Style43"/>
                                      <w:spacing w:line="182" w:lineRule="exact"/>
                                      <w:ind w:left="459" w:hanging="459"/>
                                      <w:rPr>
                                        <w:rStyle w:val="FontStyle104"/>
                                        <w:sz w:val="16"/>
                                        <w:szCs w:val="16"/>
                                        <w:lang w:val="fi-FI"/>
                                      </w:rPr>
                                    </w:pPr>
                                    <w:r w:rsidRPr="008F14CC">
                                      <w:rPr>
                                        <w:rStyle w:val="FontStyle104"/>
                                        <w:sz w:val="16"/>
                                        <w:szCs w:val="16"/>
                                        <w:lang w:val="fi-FI"/>
                                      </w:rPr>
                                      <w:t>3209 METALLILISED AINED, REAGEERIVAD VEEGA, ISEKUUMENEVAD, N.O.S.</w:t>
                                    </w:r>
                                  </w:p>
                                  <w:p w:rsidR="00690609" w:rsidRPr="008F14CC" w:rsidRDefault="00690609">
                                    <w:pPr>
                                      <w:pStyle w:val="Style43"/>
                                      <w:widowControl/>
                                      <w:spacing w:line="211" w:lineRule="exact"/>
                                      <w:rPr>
                                        <w:rStyle w:val="FontStyle104"/>
                                        <w:sz w:val="16"/>
                                        <w:szCs w:val="16"/>
                                        <w:lang w:val="fi-FI"/>
                                      </w:rPr>
                                    </w:pPr>
                                    <w:r w:rsidRPr="008F14CC">
                                      <w:rPr>
                                        <w:rStyle w:val="FontStyle104"/>
                                        <w:sz w:val="16"/>
                                        <w:szCs w:val="16"/>
                                        <w:lang w:val="fi-FI"/>
                                      </w:rPr>
                                      <w:t>3135 VEEGA REAGEERIV TAHKE AINE, ISEKUUMENEV, N.O.S.</w:t>
                                    </w:r>
                                  </w:p>
                                </w:tc>
                              </w:tr>
                              <w:tr w:rsidR="00690609" w:rsidRPr="00A7269A">
                                <w:tc>
                                  <w:tcPr>
                                    <w:tcW w:w="3225" w:type="dxa"/>
                                    <w:gridSpan w:val="2"/>
                                    <w:tcBorders>
                                      <w:top w:val="single" w:sz="6" w:space="0" w:color="auto"/>
                                      <w:left w:val="single" w:sz="6" w:space="0" w:color="auto"/>
                                      <w:bottom w:val="nil"/>
                                      <w:right w:val="single" w:sz="6" w:space="0" w:color="auto"/>
                                    </w:tcBorders>
                                  </w:tcPr>
                                  <w:p w:rsidR="00690609" w:rsidRPr="008F14CC" w:rsidRDefault="00690609">
                                    <w:pPr>
                                      <w:pStyle w:val="Style1"/>
                                      <w:rPr>
                                        <w:rFonts w:ascii="Arial" w:hAnsi="Arial" w:cs="Arial"/>
                                        <w:sz w:val="16"/>
                                        <w:szCs w:val="16"/>
                                        <w:lang w:val="fi-FI"/>
                                      </w:rPr>
                                    </w:pP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1"/>
                                      <w:rPr>
                                        <w:rFonts w:ascii="Arial" w:hAnsi="Arial" w:cs="Arial"/>
                                        <w:sz w:val="16"/>
                                        <w:szCs w:val="16"/>
                                        <w:lang w:val="fi-FI"/>
                                      </w:rPr>
                                    </w:pPr>
                                  </w:p>
                                  <w:p w:rsidR="00690609" w:rsidRPr="008F14CC" w:rsidRDefault="00690609">
                                    <w:pPr>
                                      <w:pStyle w:val="Style1"/>
                                      <w:rPr>
                                        <w:rFonts w:ascii="Arial" w:hAnsi="Arial" w:cs="Arial"/>
                                        <w:sz w:val="16"/>
                                        <w:szCs w:val="16"/>
                                        <w:lang w:val="fi-FI"/>
                                      </w:rPr>
                                    </w:pPr>
                                  </w:p>
                                </w:tc>
                              </w:tr>
                              <w:tr w:rsidR="00690609" w:rsidRPr="00A7269A">
                                <w:tc>
                                  <w:tcPr>
                                    <w:tcW w:w="3225" w:type="dxa"/>
                                    <w:gridSpan w:val="2"/>
                                    <w:tcBorders>
                                      <w:top w:val="nil"/>
                                      <w:left w:val="single" w:sz="6" w:space="0" w:color="auto"/>
                                      <w:bottom w:val="nil"/>
                                      <w:right w:val="nil"/>
                                    </w:tcBorders>
                                  </w:tcPr>
                                  <w:p w:rsidR="00690609" w:rsidRPr="008F14CC" w:rsidRDefault="00690609">
                                    <w:pPr>
                                      <w:pStyle w:val="Style1"/>
                                      <w:rPr>
                                        <w:rFonts w:ascii="Arial" w:hAnsi="Arial" w:cs="Arial"/>
                                        <w:sz w:val="16"/>
                                        <w:szCs w:val="16"/>
                                        <w:lang w:val="fi-FI"/>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lang w:val="fi-FI"/>
                                      </w:rPr>
                                    </w:pPr>
                                  </w:p>
                                </w:tc>
                              </w:tr>
                              <w:tr w:rsidR="00690609" w:rsidRPr="00A7269A">
                                <w:tc>
                                  <w:tcPr>
                                    <w:tcW w:w="3225" w:type="dxa"/>
                                    <w:gridSpan w:val="2"/>
                                    <w:tcBorders>
                                      <w:top w:val="nil"/>
                                      <w:left w:val="single" w:sz="6" w:space="0" w:color="auto"/>
                                      <w:bottom w:val="single" w:sz="6" w:space="0" w:color="auto"/>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Oksüdeerivad tahked ained       WO</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rsidP="00623C07">
                                    <w:pPr>
                                      <w:pStyle w:val="Style43"/>
                                      <w:tabs>
                                        <w:tab w:val="left" w:pos="709"/>
                                        <w:tab w:val="left" w:pos="1080"/>
                                        <w:tab w:val="left" w:pos="1417"/>
                                      </w:tabs>
                                      <w:spacing w:before="40" w:line="211" w:lineRule="exact"/>
                                      <w:ind w:left="459" w:right="-93" w:hanging="459"/>
                                      <w:rPr>
                                        <w:rStyle w:val="FontStyle104"/>
                                        <w:sz w:val="16"/>
                                        <w:szCs w:val="16"/>
                                      </w:rPr>
                                    </w:pPr>
                                    <w:r w:rsidRPr="008F14CC">
                                      <w:rPr>
                                        <w:rStyle w:val="FontStyle104"/>
                                        <w:sz w:val="16"/>
                                        <w:szCs w:val="16"/>
                                      </w:rPr>
                                      <w:t>3133 VEEGA REAGEERIV TAHKE AINE, OKSÜDEERIV, N.O.S (veoks mitte lubatud, vt alajagu 2.2.41.2.2)</w:t>
                                    </w:r>
                                  </w:p>
                                </w:tc>
                              </w:tr>
                              <w:tr w:rsidR="00690609" w:rsidRPr="00A7269A">
                                <w:tc>
                                  <w:tcPr>
                                    <w:tcW w:w="1795" w:type="dxa"/>
                                    <w:tcBorders>
                                      <w:top w:val="single" w:sz="6" w:space="0" w:color="auto"/>
                                      <w:left w:val="single" w:sz="6" w:space="0" w:color="auto"/>
                                      <w:bottom w:val="nil"/>
                                      <w:right w:val="nil"/>
                                    </w:tcBorders>
                                  </w:tcPr>
                                  <w:p w:rsidR="00690609" w:rsidRPr="008F14CC" w:rsidRDefault="00690609">
                                    <w:pPr>
                                      <w:pStyle w:val="Style1"/>
                                      <w:rPr>
                                        <w:rFonts w:ascii="Arial" w:hAnsi="Arial" w:cs="Arial"/>
                                        <w:sz w:val="16"/>
                                        <w:szCs w:val="16"/>
                                      </w:rPr>
                                    </w:pPr>
                                  </w:p>
                                </w:tc>
                                <w:tc>
                                  <w:tcPr>
                                    <w:tcW w:w="7305" w:type="dxa"/>
                                    <w:gridSpan w:val="2"/>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mürgised</w:t>
                                    </w:r>
                                  </w:p>
                                </w:tc>
                                <w:tc>
                                  <w:tcPr>
                                    <w:tcW w:w="1430" w:type="dxa"/>
                                    <w:tcBorders>
                                      <w:top w:val="single" w:sz="6" w:space="0" w:color="auto"/>
                                      <w:left w:val="single" w:sz="6" w:space="0" w:color="auto"/>
                                      <w:bottom w:val="nil"/>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vedelad   WT1</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43"/>
                                      <w:widowControl/>
                                      <w:tabs>
                                        <w:tab w:val="left" w:pos="709"/>
                                        <w:tab w:val="left" w:pos="1080"/>
                                        <w:tab w:val="left" w:pos="1417"/>
                                      </w:tabs>
                                      <w:spacing w:before="40" w:line="240" w:lineRule="auto"/>
                                      <w:ind w:right="-93"/>
                                      <w:rPr>
                                        <w:rStyle w:val="FontStyle104"/>
                                        <w:sz w:val="16"/>
                                        <w:szCs w:val="16"/>
                                      </w:rPr>
                                    </w:pPr>
                                    <w:r w:rsidRPr="008F14CC">
                                      <w:rPr>
                                        <w:rStyle w:val="FontStyle104"/>
                                        <w:sz w:val="16"/>
                                        <w:szCs w:val="16"/>
                                      </w:rPr>
                                      <w:t>3130 VEEGA REAGEERIV VEDELIK, MÜRGINE, N.O.S.</w:t>
                                    </w:r>
                                  </w:p>
                                </w:tc>
                              </w:tr>
                              <w:tr w:rsidR="00690609" w:rsidRPr="00A7269A">
                                <w:tc>
                                  <w:tcPr>
                                    <w:tcW w:w="1795" w:type="dxa"/>
                                    <w:tcBorders>
                                      <w:top w:val="nil"/>
                                      <w:left w:val="single" w:sz="6" w:space="0" w:color="auto"/>
                                      <w:bottom w:val="single" w:sz="6" w:space="0" w:color="auto"/>
                                      <w:right w:val="single" w:sz="6" w:space="0" w:color="auto"/>
                                    </w:tcBorders>
                                  </w:tcPr>
                                  <w:p w:rsidR="00690609" w:rsidRPr="008F14CC" w:rsidRDefault="00690609">
                                    <w:pPr>
                                      <w:rPr>
                                        <w:rStyle w:val="FontStyle104"/>
                                        <w:sz w:val="16"/>
                                        <w:szCs w:val="16"/>
                                      </w:rPr>
                                    </w:pPr>
                                  </w:p>
                                  <w:p w:rsidR="00690609" w:rsidRPr="008F14CC" w:rsidRDefault="00690609">
                                    <w:pPr>
                                      <w:rPr>
                                        <w:rStyle w:val="FontStyle104"/>
                                        <w:sz w:val="16"/>
                                        <w:szCs w:val="16"/>
                                      </w:rPr>
                                    </w:pPr>
                                  </w:p>
                                </w:tc>
                                <w:tc>
                                  <w:tcPr>
                                    <w:tcW w:w="1430" w:type="dxa"/>
                                    <w:tcBorders>
                                      <w:top w:val="nil"/>
                                      <w:left w:val="single" w:sz="6" w:space="0" w:color="auto"/>
                                      <w:bottom w:val="nil"/>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1795" w:type="dxa"/>
                                    <w:tcBorders>
                                      <w:top w:val="single" w:sz="6" w:space="0" w:color="auto"/>
                                      <w:left w:val="single" w:sz="6" w:space="0" w:color="auto"/>
                                      <w:bottom w:val="nil"/>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WT</w:t>
                                    </w:r>
                                  </w:p>
                                </w:tc>
                                <w:tc>
                                  <w:tcPr>
                                    <w:tcW w:w="1430" w:type="dxa"/>
                                    <w:tcBorders>
                                      <w:top w:val="nil"/>
                                      <w:left w:val="single" w:sz="6" w:space="0" w:color="auto"/>
                                      <w:bottom w:val="single" w:sz="6" w:space="0" w:color="auto"/>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tahked    WT2</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43"/>
                                      <w:widowControl/>
                                      <w:tabs>
                                        <w:tab w:val="left" w:pos="709"/>
                                        <w:tab w:val="left" w:pos="1080"/>
                                        <w:tab w:val="left" w:pos="1417"/>
                                      </w:tabs>
                                      <w:spacing w:before="40" w:line="182" w:lineRule="exact"/>
                                      <w:ind w:right="-93"/>
                                      <w:rPr>
                                        <w:rStyle w:val="FontStyle104"/>
                                        <w:sz w:val="16"/>
                                        <w:szCs w:val="16"/>
                                      </w:rPr>
                                    </w:pPr>
                                    <w:r w:rsidRPr="008F14CC">
                                      <w:rPr>
                                        <w:rStyle w:val="FontStyle104"/>
                                        <w:sz w:val="16"/>
                                        <w:szCs w:val="16"/>
                                      </w:rPr>
                                      <w:t>3134 VEEGA REAGEERIV TAHKE AINE, MÜRGINE, N.O.S.</w:t>
                                    </w:r>
                                  </w:p>
                                </w:tc>
                              </w:tr>
                            </w:tbl>
                            <w:p w:rsidR="00690609" w:rsidRDefault="00690609" w:rsidP="00623C07"/>
                          </w:txbxContent>
                        </wps:txbx>
                        <wps:bodyPr rot="0" vert="horz" wrap="square" lIns="0" tIns="0" rIns="0" bIns="0" anchor="t" anchorCtr="0" upright="1">
                          <a:noAutofit/>
                        </wps:bodyPr>
                      </wps:wsp>
                      <wps:wsp>
                        <wps:cNvPr id="92" name="Text Box 12"/>
                        <wps:cNvSpPr txBox="1">
                          <a:spLocks noChangeArrowheads="1"/>
                        </wps:cNvSpPr>
                        <wps:spPr bwMode="auto">
                          <a:xfrm>
                            <a:off x="10411" y="15087"/>
                            <a:ext cx="87" cy="3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Default="00690609" w:rsidP="00623C07">
                              <w:pPr>
                                <w:pStyle w:val="Style45"/>
                                <w:widowControl/>
                                <w:rPr>
                                  <w:rStyle w:val="FontStyle102"/>
                                </w:rPr>
                              </w:pPr>
                              <w:r>
                                <w:rPr>
                                  <w:rStyle w:val="FontStyle10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A5110" id="Group 10" o:spid="_x0000_s1050" style="position:absolute;left:0;text-align:left;margin-left:-1.7pt;margin-top:39.6pt;width:455.05pt;height:579.65pt;z-index:251686400;mso-wrap-distance-left:1.9pt;mso-wrap-distance-top:5.75pt;mso-wrap-distance-right:1.9pt;mso-position-horizontal-relative:margin" coordorigin="1397,3821" coordsize="9101,1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">
                <v:shape id="Text Box 11" o:spid="_x0000_s1051" type="#_x0000_t202" style="position:absolute;left:1397;top:3821;width:9101;height:1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FosUA&#10;AADbAAAADwAAAGRycy9kb3ducmV2LnhtbESPQWvCQBSE74X+h+UVvEjd6EE0dZVSEDwIYtLS6yP7&#10;zCbNvo3ZVaO/3hWEHoeZ+YZZrHrbiDN1vnKsYDxKQBAXTldcKvjO1+8zED4ga2wck4IreVgtX18W&#10;mGp34T2ds1CKCGGfogITQptK6QtDFv3ItcTRO7jOYoiyK6Xu8BLhtpGTJJlKixXHBYMtfRkq/rKT&#10;VbA7/NSbdrLNwu9xmNdzU9/MMFdq8NZ/foAI1If/8LO90QrmY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cWi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795"/>
                          <w:gridCol w:w="1430"/>
                          <w:gridCol w:w="5875"/>
                        </w:tblGrid>
                        <w:tr w:rsidR="00690609" w:rsidRPr="00A7269A" w:rsidTr="00623C07">
                          <w:trPr>
                            <w:trHeight w:val="72"/>
                          </w:trPr>
                          <w:tc>
                            <w:tcPr>
                              <w:tcW w:w="1795" w:type="dxa"/>
                              <w:tcBorders>
                                <w:top w:val="nil"/>
                                <w:left w:val="nil"/>
                                <w:bottom w:val="nil"/>
                                <w:right w:val="nil"/>
                              </w:tcBorders>
                            </w:tcPr>
                            <w:p w:rsidR="00690609" w:rsidRPr="008F14CC" w:rsidRDefault="00690609">
                              <w:pPr>
                                <w:pStyle w:val="Style1"/>
                                <w:keepNext/>
                                <w:jc w:val="center"/>
                                <w:outlineLvl w:val="3"/>
                                <w:rPr>
                                  <w:rFonts w:ascii="Arial" w:hAnsi="Arial" w:cs="Arial"/>
                                  <w:sz w:val="16"/>
                                  <w:szCs w:val="16"/>
                                </w:rPr>
                              </w:pPr>
                            </w:p>
                          </w:tc>
                          <w:tc>
                            <w:tcPr>
                              <w:tcW w:w="1430" w:type="dxa"/>
                              <w:tcBorders>
                                <w:top w:val="nil"/>
                                <w:left w:val="nil"/>
                                <w:bottom w:val="single" w:sz="6" w:space="0" w:color="auto"/>
                                <w:right w:val="single" w:sz="6" w:space="0" w:color="auto"/>
                              </w:tcBorders>
                            </w:tcPr>
                            <w:p w:rsidR="00690609" w:rsidRPr="008F14CC" w:rsidRDefault="00690609">
                              <w:pPr>
                                <w:pStyle w:val="Style1"/>
                                <w:rPr>
                                  <w:rFonts w:ascii="Arial" w:hAnsi="Arial" w:cs="Arial"/>
                                  <w:sz w:val="16"/>
                                  <w:szCs w:val="16"/>
                                </w:rPr>
                              </w:pPr>
                            </w:p>
                          </w:tc>
                          <w:tc>
                            <w:tcPr>
                              <w:tcW w:w="5875" w:type="dxa"/>
                              <w:tcBorders>
                                <w:top w:val="single" w:sz="6" w:space="0" w:color="auto"/>
                                <w:left w:val="single" w:sz="6" w:space="0" w:color="auto"/>
                                <w:bottom w:val="nil"/>
                                <w:right w:val="single" w:sz="6" w:space="0" w:color="auto"/>
                              </w:tcBorders>
                            </w:tcPr>
                            <w:p w:rsidR="00690609" w:rsidRPr="008F14CC" w:rsidRDefault="00690609">
                              <w:pPr>
                                <w:pStyle w:val="Style43"/>
                                <w:widowControl/>
                                <w:spacing w:line="182" w:lineRule="exact"/>
                                <w:rPr>
                                  <w:rStyle w:val="FontStyle104"/>
                                  <w:sz w:val="18"/>
                                  <w:szCs w:val="18"/>
                                </w:rPr>
                              </w:pPr>
                              <w:r w:rsidRPr="008F14CC">
                                <w:rPr>
                                  <w:rStyle w:val="FontStyle104"/>
                                  <w:sz w:val="18"/>
                                  <w:szCs w:val="18"/>
                                </w:rPr>
                                <w:t xml:space="preserve">1389 LEELISMETALLIDE AMALGAAMID, VEDELAD </w:t>
                              </w:r>
                            </w:p>
                            <w:p w:rsidR="00690609" w:rsidRPr="008F14CC" w:rsidRDefault="00690609">
                              <w:pPr>
                                <w:pStyle w:val="Style43"/>
                                <w:widowControl/>
                                <w:spacing w:line="182" w:lineRule="exact"/>
                                <w:rPr>
                                  <w:rStyle w:val="FontStyle104"/>
                                  <w:sz w:val="18"/>
                                  <w:szCs w:val="18"/>
                                </w:rPr>
                              </w:pPr>
                              <w:r w:rsidRPr="008F14CC">
                                <w:rPr>
                                  <w:rStyle w:val="FontStyle104"/>
                                  <w:sz w:val="18"/>
                                  <w:szCs w:val="18"/>
                                </w:rPr>
                                <w:t>1391 LEELISMETALLIDE DISPERSIOONID või</w:t>
                              </w:r>
                            </w:p>
                            <w:p w:rsidR="00690609" w:rsidRPr="008F14CC" w:rsidRDefault="00690609" w:rsidP="008F14CC">
                              <w:pPr>
                                <w:pStyle w:val="Style55"/>
                                <w:widowControl/>
                                <w:tabs>
                                  <w:tab w:val="left" w:pos="571"/>
                                </w:tabs>
                                <w:spacing w:line="182" w:lineRule="exact"/>
                                <w:ind w:firstLine="0"/>
                                <w:rPr>
                                  <w:rStyle w:val="FontStyle104"/>
                                  <w:sz w:val="18"/>
                                  <w:szCs w:val="18"/>
                                </w:rPr>
                              </w:pPr>
                              <w:r w:rsidRPr="008F14CC">
                                <w:rPr>
                                  <w:rStyle w:val="FontStyle104"/>
                                  <w:sz w:val="18"/>
                                  <w:szCs w:val="18"/>
                                </w:rPr>
                                <w:t>1391 LEELISMULDMETALLIDE DISPERSIOONID</w:t>
                              </w:r>
                            </w:p>
                            <w:p w:rsidR="00690609" w:rsidRPr="008F14CC" w:rsidRDefault="00690609" w:rsidP="008F14CC">
                              <w:pPr>
                                <w:pStyle w:val="Style55"/>
                                <w:widowControl/>
                                <w:tabs>
                                  <w:tab w:val="left" w:pos="571"/>
                                </w:tabs>
                                <w:spacing w:line="182" w:lineRule="exact"/>
                                <w:ind w:firstLine="0"/>
                                <w:rPr>
                                  <w:rStyle w:val="FontStyle104"/>
                                  <w:sz w:val="18"/>
                                  <w:szCs w:val="18"/>
                                </w:rPr>
                              </w:pPr>
                              <w:r w:rsidRPr="008F14CC">
                                <w:rPr>
                                  <w:rStyle w:val="FontStyle104"/>
                                  <w:sz w:val="18"/>
                                  <w:szCs w:val="18"/>
                                </w:rPr>
                                <w:t>1392 LEELISMULDMETALLIDE AMALGAAMID, VEDELAD</w:t>
                              </w:r>
                            </w:p>
                            <w:p w:rsidR="00690609" w:rsidRPr="008F14CC" w:rsidRDefault="00690609" w:rsidP="008F14CC">
                              <w:pPr>
                                <w:pStyle w:val="Style55"/>
                                <w:widowControl/>
                                <w:tabs>
                                  <w:tab w:val="left" w:pos="586"/>
                                </w:tabs>
                                <w:spacing w:line="211" w:lineRule="exact"/>
                                <w:ind w:firstLine="0"/>
                                <w:rPr>
                                  <w:rStyle w:val="FontStyle104"/>
                                  <w:sz w:val="18"/>
                                  <w:szCs w:val="18"/>
                                </w:rPr>
                              </w:pPr>
                              <w:r w:rsidRPr="008F14CC">
                                <w:rPr>
                                  <w:rStyle w:val="FontStyle104"/>
                                  <w:sz w:val="18"/>
                                  <w:szCs w:val="18"/>
                                </w:rPr>
                                <w:t>1420 KAALIUM, METALNE, SULAMID, VEDELAD</w:t>
                              </w:r>
                              <w:r w:rsidRPr="008F14CC">
                                <w:rPr>
                                  <w:rStyle w:val="FontStyle104"/>
                                  <w:sz w:val="18"/>
                                  <w:szCs w:val="18"/>
                                </w:rPr>
                                <w:br/>
                                <w:t>1422 KAALIUMI-NAATRIUMI SULAMID, VEDELAD</w:t>
                              </w:r>
                            </w:p>
                            <w:p w:rsidR="00690609" w:rsidRPr="008F14CC" w:rsidRDefault="00690609">
                              <w:pPr>
                                <w:pStyle w:val="Style43"/>
                                <w:widowControl/>
                                <w:spacing w:line="211" w:lineRule="exact"/>
                                <w:rPr>
                                  <w:rStyle w:val="FontStyle104"/>
                                  <w:sz w:val="18"/>
                                  <w:szCs w:val="18"/>
                                </w:rPr>
                              </w:pPr>
                              <w:r w:rsidRPr="008F14CC">
                                <w:rPr>
                                  <w:rStyle w:val="FontStyle104"/>
                                  <w:sz w:val="18"/>
                                  <w:szCs w:val="18"/>
                                </w:rPr>
                                <w:t>3398 METALLORGAANILINE ÜHEND, VEDEL, VEEGA REAGEERIV</w:t>
                              </w:r>
                            </w:p>
                            <w:p w:rsidR="00690609" w:rsidRPr="008F14CC" w:rsidRDefault="00690609" w:rsidP="008F14CC">
                              <w:pPr>
                                <w:pStyle w:val="Style55"/>
                                <w:widowControl/>
                                <w:tabs>
                                  <w:tab w:val="left" w:pos="586"/>
                                </w:tabs>
                                <w:spacing w:line="211" w:lineRule="exact"/>
                                <w:ind w:firstLine="0"/>
                                <w:rPr>
                                  <w:rStyle w:val="FontStyle104"/>
                                  <w:sz w:val="16"/>
                                  <w:szCs w:val="16"/>
                                </w:rPr>
                              </w:pPr>
                              <w:r w:rsidRPr="008F14CC">
                                <w:rPr>
                                  <w:rStyle w:val="FontStyle104"/>
                                  <w:sz w:val="18"/>
                                  <w:szCs w:val="18"/>
                                </w:rPr>
                                <w:t>1421 LEELISMETALLIDE SULAMID, VEDELAD, N.O.S.</w:t>
                              </w:r>
                              <w:r w:rsidRPr="008F14CC">
                                <w:rPr>
                                  <w:rStyle w:val="FontStyle104"/>
                                  <w:sz w:val="18"/>
                                  <w:szCs w:val="18"/>
                                </w:rPr>
                                <w:br/>
                                <w:t>3148 VEEGA REAGEERIV VEDELIK, N.O.S.</w:t>
                              </w:r>
                            </w:p>
                          </w:tc>
                        </w:tr>
                        <w:tr w:rsidR="00690609" w:rsidRPr="00A7269A" w:rsidTr="00623C07">
                          <w:trPr>
                            <w:trHeight w:val="276"/>
                          </w:trPr>
                          <w:tc>
                            <w:tcPr>
                              <w:tcW w:w="1795" w:type="dxa"/>
                              <w:tcBorders>
                                <w:top w:val="nil"/>
                                <w:left w:val="nil"/>
                                <w:bottom w:val="nil"/>
                                <w:right w:val="single" w:sz="6" w:space="0" w:color="auto"/>
                              </w:tcBorders>
                            </w:tcPr>
                            <w:p w:rsidR="00690609" w:rsidRPr="008F14CC" w:rsidRDefault="00690609">
                              <w:pPr>
                                <w:pStyle w:val="Style1"/>
                                <w:rPr>
                                  <w:rFonts w:ascii="Arial" w:hAnsi="Arial" w:cs="Arial"/>
                                  <w:sz w:val="16"/>
                                  <w:szCs w:val="16"/>
                                </w:rPr>
                              </w:pPr>
                            </w:p>
                          </w:tc>
                          <w:tc>
                            <w:tcPr>
                              <w:tcW w:w="1430" w:type="dxa"/>
                              <w:tcBorders>
                                <w:top w:val="single" w:sz="6" w:space="0" w:color="auto"/>
                                <w:left w:val="single" w:sz="6" w:space="0" w:color="auto"/>
                                <w:bottom w:val="nil"/>
                                <w:right w:val="single" w:sz="6" w:space="0" w:color="auto"/>
                              </w:tcBorders>
                            </w:tcPr>
                            <w:p w:rsidR="00690609" w:rsidRPr="008F14CC" w:rsidRDefault="00690609" w:rsidP="00623C07">
                              <w:pPr>
                                <w:pStyle w:val="Style37"/>
                                <w:tabs>
                                  <w:tab w:val="left" w:pos="709"/>
                                  <w:tab w:val="left" w:pos="1080"/>
                                  <w:tab w:val="left" w:pos="1417"/>
                                </w:tabs>
                                <w:spacing w:before="40"/>
                                <w:ind w:right="-93" w:firstLine="0"/>
                                <w:rPr>
                                  <w:rStyle w:val="FontStyle103"/>
                                  <w:sz w:val="16"/>
                                  <w:szCs w:val="16"/>
                                </w:rPr>
                              </w:pPr>
                              <w:r w:rsidRPr="008F14CC">
                                <w:rPr>
                                  <w:rStyle w:val="FontStyle103"/>
                                  <w:sz w:val="16"/>
                                  <w:szCs w:val="16"/>
                                </w:rPr>
                                <w:t>Vedelad   W1</w:t>
                              </w:r>
                            </w:p>
                            <w:p w:rsidR="00690609" w:rsidRPr="008F14CC" w:rsidRDefault="00690609" w:rsidP="00623C07">
                              <w:pPr>
                                <w:pStyle w:val="Style37"/>
                                <w:ind w:firstLine="0"/>
                                <w:rPr>
                                  <w:rStyle w:val="FontStyle103"/>
                                  <w:sz w:val="16"/>
                                  <w:szCs w:val="16"/>
                                  <w:vertAlign w:val="superscript"/>
                                </w:rPr>
                              </w:pPr>
                              <w:r w:rsidRPr="008F14CC">
                                <w:rPr>
                                  <w:rStyle w:val="FontStyle103"/>
                                  <w:sz w:val="16"/>
                                  <w:szCs w:val="16"/>
                                </w:rPr>
                                <w:t>tahked     W2</w:t>
                              </w:r>
                              <w:r w:rsidRPr="008F14CC">
                                <w:rPr>
                                  <w:rStyle w:val="FontStyle103"/>
                                  <w:sz w:val="16"/>
                                  <w:szCs w:val="16"/>
                                  <w:vertAlign w:val="superscript"/>
                                </w:rPr>
                                <w:t>a)</w:t>
                              </w: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37"/>
                                <w:widowControl/>
                                <w:ind w:left="14" w:hanging="14"/>
                                <w:rPr>
                                  <w:rStyle w:val="FontStyle103"/>
                                  <w:sz w:val="16"/>
                                  <w:szCs w:val="16"/>
                                  <w:vertAlign w:val="superscript"/>
                                </w:rPr>
                              </w:pPr>
                            </w:p>
                            <w:p w:rsidR="00690609" w:rsidRPr="008F14CC" w:rsidRDefault="00690609">
                              <w:pPr>
                                <w:pStyle w:val="Style37"/>
                                <w:widowControl/>
                                <w:ind w:left="14" w:hanging="14"/>
                                <w:rPr>
                                  <w:rStyle w:val="FontStyle103"/>
                                  <w:sz w:val="16"/>
                                  <w:szCs w:val="16"/>
                                  <w:vertAlign w:val="superscript"/>
                                </w:rPr>
                              </w:pPr>
                            </w:p>
                          </w:tc>
                        </w:tr>
                        <w:tr w:rsidR="00690609" w:rsidRPr="00A7269A">
                          <w:tc>
                            <w:tcPr>
                              <w:tcW w:w="1795" w:type="dxa"/>
                              <w:tcBorders>
                                <w:top w:val="nil"/>
                                <w:left w:val="nil"/>
                                <w:bottom w:val="single" w:sz="6" w:space="0" w:color="auto"/>
                                <w:right w:val="single" w:sz="6" w:space="0" w:color="auto"/>
                              </w:tcBorders>
                            </w:tcPr>
                            <w:p w:rsidR="00690609" w:rsidRPr="008F14CC" w:rsidRDefault="00690609">
                              <w:pPr>
                                <w:rPr>
                                  <w:rStyle w:val="FontStyle103"/>
                                  <w:sz w:val="16"/>
                                  <w:szCs w:val="16"/>
                                  <w:vertAlign w:val="superscript"/>
                                </w:rPr>
                              </w:pPr>
                            </w:p>
                            <w:p w:rsidR="00690609" w:rsidRPr="008F14CC" w:rsidRDefault="00690609">
                              <w:pPr>
                                <w:rPr>
                                  <w:rStyle w:val="FontStyle103"/>
                                  <w:sz w:val="16"/>
                                  <w:szCs w:val="16"/>
                                  <w:vertAlign w:val="superscript"/>
                                </w:rPr>
                              </w:pPr>
                            </w:p>
                          </w:tc>
                          <w:tc>
                            <w:tcPr>
                              <w:tcW w:w="1430" w:type="dxa"/>
                              <w:tcBorders>
                                <w:top w:val="nil"/>
                                <w:left w:val="single" w:sz="6" w:space="0" w:color="auto"/>
                                <w:bottom w:val="nil"/>
                                <w:right w:val="single" w:sz="6" w:space="0" w:color="auto"/>
                              </w:tcBorders>
                            </w:tcPr>
                            <w:p w:rsidR="00690609" w:rsidRPr="008F14CC" w:rsidRDefault="00690609">
                              <w:pPr>
                                <w:rPr>
                                  <w:rStyle w:val="FontStyle103"/>
                                  <w:sz w:val="16"/>
                                  <w:szCs w:val="16"/>
                                  <w:vertAlign w:val="superscript"/>
                                </w:rPr>
                              </w:pPr>
                            </w:p>
                            <w:p w:rsidR="00690609" w:rsidRPr="008F14CC" w:rsidRDefault="00690609">
                              <w:pPr>
                                <w:rPr>
                                  <w:rStyle w:val="FontStyle103"/>
                                  <w:sz w:val="16"/>
                                  <w:szCs w:val="16"/>
                                  <w:vertAlign w:val="superscript"/>
                                </w:rPr>
                              </w:pPr>
                            </w:p>
                          </w:tc>
                          <w:tc>
                            <w:tcPr>
                              <w:tcW w:w="5875" w:type="dxa"/>
                              <w:tcBorders>
                                <w:top w:val="single" w:sz="6" w:space="0" w:color="auto"/>
                                <w:left w:val="single" w:sz="6" w:space="0" w:color="auto"/>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rPr>
                            <w:trHeight w:val="182"/>
                          </w:trPr>
                          <w:tc>
                            <w:tcPr>
                              <w:tcW w:w="1795" w:type="dxa"/>
                              <w:tcBorders>
                                <w:top w:val="single" w:sz="6" w:space="0" w:color="auto"/>
                                <w:left w:val="single" w:sz="6" w:space="0" w:color="auto"/>
                                <w:bottom w:val="nil"/>
                                <w:right w:val="single" w:sz="6" w:space="0" w:color="auto"/>
                              </w:tcBorders>
                            </w:tcPr>
                            <w:p w:rsidR="00690609" w:rsidRPr="008F14CC" w:rsidRDefault="00690609" w:rsidP="008F14CC">
                              <w:pPr>
                                <w:pStyle w:val="Style37"/>
                                <w:widowControl/>
                                <w:spacing w:line="182" w:lineRule="exact"/>
                                <w:jc w:val="center"/>
                                <w:rPr>
                                  <w:rStyle w:val="FontStyle103"/>
                                  <w:sz w:val="16"/>
                                  <w:szCs w:val="16"/>
                                </w:rPr>
                              </w:pPr>
                              <w:r w:rsidRPr="008F14CC">
                                <w:rPr>
                                  <w:rStyle w:val="FontStyle103"/>
                                  <w:sz w:val="16"/>
                                  <w:szCs w:val="16"/>
                                </w:rPr>
                                <w:t>ilma</w:t>
                              </w:r>
                            </w:p>
                            <w:p w:rsidR="00690609" w:rsidRPr="008F14CC" w:rsidRDefault="00690609" w:rsidP="008F14CC">
                              <w:pPr>
                                <w:pStyle w:val="Style63"/>
                                <w:widowControl/>
                                <w:ind w:left="10" w:hanging="10"/>
                                <w:jc w:val="center"/>
                                <w:rPr>
                                  <w:rStyle w:val="FontStyle103"/>
                                  <w:sz w:val="16"/>
                                  <w:szCs w:val="16"/>
                                </w:rPr>
                              </w:pPr>
                              <w:r w:rsidRPr="008F14CC">
                                <w:rPr>
                                  <w:rStyle w:val="FontStyle103"/>
                                  <w:sz w:val="16"/>
                                  <w:szCs w:val="16"/>
                                </w:rPr>
                                <w:t>kaasneva riskita W</w:t>
                              </w:r>
                            </w:p>
                          </w:tc>
                          <w:tc>
                            <w:tcPr>
                              <w:tcW w:w="1430" w:type="dxa"/>
                              <w:tcBorders>
                                <w:top w:val="nil"/>
                                <w:left w:val="single" w:sz="6" w:space="0" w:color="auto"/>
                                <w:bottom w:val="single" w:sz="6" w:space="0" w:color="auto"/>
                                <w:right w:val="single" w:sz="6" w:space="0" w:color="auto"/>
                              </w:tcBorders>
                            </w:tcPr>
                            <w:p w:rsidR="00690609" w:rsidRPr="008F14CC" w:rsidRDefault="00690609">
                              <w:pPr>
                                <w:pStyle w:val="Style63"/>
                                <w:widowControl/>
                                <w:ind w:left="10" w:hanging="10"/>
                                <w:rPr>
                                  <w:rStyle w:val="FontStyle103"/>
                                  <w:sz w:val="16"/>
                                  <w:szCs w:val="16"/>
                                </w:rPr>
                              </w:pPr>
                            </w:p>
                            <w:p w:rsidR="00690609" w:rsidRPr="008F14CC" w:rsidRDefault="00690609">
                              <w:pPr>
                                <w:pStyle w:val="Style63"/>
                                <w:widowControl/>
                                <w:ind w:left="10" w:hanging="10"/>
                                <w:rPr>
                                  <w:rStyle w:val="FontStyle103"/>
                                  <w:sz w:val="16"/>
                                  <w:szCs w:val="16"/>
                                </w:rPr>
                              </w:pPr>
                            </w:p>
                          </w:tc>
                          <w:tc>
                            <w:tcPr>
                              <w:tcW w:w="5875" w:type="dxa"/>
                              <w:tcBorders>
                                <w:top w:val="single" w:sz="6" w:space="0" w:color="auto"/>
                                <w:left w:val="single" w:sz="6" w:space="0" w:color="auto"/>
                                <w:bottom w:val="nil"/>
                                <w:right w:val="single" w:sz="6" w:space="0" w:color="auto"/>
                              </w:tcBorders>
                            </w:tcPr>
                            <w:p w:rsidR="00690609" w:rsidRPr="008F14CC" w:rsidRDefault="00690609">
                              <w:pPr>
                                <w:pStyle w:val="Style43"/>
                                <w:widowControl/>
                                <w:tabs>
                                  <w:tab w:val="left" w:pos="709"/>
                                  <w:tab w:val="left" w:pos="1080"/>
                                  <w:tab w:val="left" w:pos="1417"/>
                                </w:tabs>
                                <w:spacing w:before="40" w:line="192" w:lineRule="exact"/>
                                <w:ind w:right="-93"/>
                                <w:rPr>
                                  <w:rStyle w:val="FontStyle104"/>
                                  <w:sz w:val="18"/>
                                  <w:szCs w:val="18"/>
                                  <w:lang w:val="fi-FI"/>
                                </w:rPr>
                              </w:pPr>
                              <w:r w:rsidRPr="008F14CC">
                                <w:rPr>
                                  <w:rStyle w:val="FontStyle104"/>
                                  <w:sz w:val="18"/>
                                  <w:szCs w:val="18"/>
                                  <w:lang w:val="fi-FI"/>
                                </w:rPr>
                                <w:t>1390 LEELISMETALLIDE AMIIDID</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3170 ALUMIINIUMI SULATAMISE KÕRVALPRODUKTID või</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3170 ALUMIINIUMI TAASSULATAMISE KÕRVALPRODUKTID</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3401 LEELISMETALLIDE AMALGAAMID, TAHKED</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3402 LEELISMULDMETALLIDE AMALGAAM, TAHKE</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3403 KAALIUM, METALNE, SULAMID, TAHKED</w:t>
                              </w:r>
                            </w:p>
                            <w:p w:rsidR="00690609" w:rsidRPr="008F14CC" w:rsidRDefault="00690609" w:rsidP="008F14CC">
                              <w:pPr>
                                <w:pStyle w:val="Style55"/>
                                <w:widowControl/>
                                <w:tabs>
                                  <w:tab w:val="left" w:pos="571"/>
                                </w:tabs>
                                <w:spacing w:line="192" w:lineRule="exact"/>
                                <w:ind w:firstLine="0"/>
                                <w:rPr>
                                  <w:rStyle w:val="FontStyle104"/>
                                  <w:sz w:val="18"/>
                                  <w:szCs w:val="18"/>
                                  <w:lang w:val="fi-FI"/>
                                </w:rPr>
                              </w:pPr>
                              <w:r w:rsidRPr="008F14CC">
                                <w:rPr>
                                  <w:rStyle w:val="FontStyle104"/>
                                  <w:sz w:val="18"/>
                                  <w:szCs w:val="18"/>
                                  <w:lang w:val="fi-FI"/>
                                </w:rPr>
                                <w:t>3404 KAALIUMI-NAATRIUMI SULAMID, TAHKED</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3395 METALLORGAANILINE ÜHEND, TAHKE, VEEGA REAGEERIV</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1393 LEELISMULDMETALLIDE SULAMID, N.O.S.</w:t>
                              </w:r>
                            </w:p>
                            <w:p w:rsidR="00690609" w:rsidRPr="008F14CC" w:rsidRDefault="00690609">
                              <w:pPr>
                                <w:pStyle w:val="Style43"/>
                                <w:widowControl/>
                                <w:spacing w:line="192" w:lineRule="exact"/>
                                <w:rPr>
                                  <w:rStyle w:val="FontStyle104"/>
                                  <w:sz w:val="18"/>
                                  <w:szCs w:val="18"/>
                                </w:rPr>
                              </w:pPr>
                              <w:r w:rsidRPr="008F14CC">
                                <w:rPr>
                                  <w:rStyle w:val="FontStyle104"/>
                                  <w:sz w:val="18"/>
                                  <w:szCs w:val="18"/>
                                </w:rPr>
                                <w:t xml:space="preserve">1409 METALLHÜDRIIDID, VEEGA REAGEERIVAD, N.O.S. </w:t>
                              </w:r>
                            </w:p>
                            <w:p w:rsidR="00690609" w:rsidRPr="008F14CC" w:rsidRDefault="00690609">
                              <w:pPr>
                                <w:pStyle w:val="Style43"/>
                                <w:widowControl/>
                                <w:spacing w:line="192" w:lineRule="exact"/>
                                <w:rPr>
                                  <w:rStyle w:val="FontStyle104"/>
                                  <w:sz w:val="18"/>
                                  <w:szCs w:val="18"/>
                                </w:rPr>
                              </w:pPr>
                              <w:r w:rsidRPr="008F14CC">
                                <w:rPr>
                                  <w:rStyle w:val="FontStyle104"/>
                                  <w:sz w:val="18"/>
                                  <w:szCs w:val="18"/>
                                </w:rPr>
                                <w:t xml:space="preserve">3208 METALLILISED AINED, REAGEERIVAD VEEGA, N.O.S. </w:t>
                              </w:r>
                            </w:p>
                            <w:p w:rsidR="00690609" w:rsidRPr="008F14CC" w:rsidRDefault="00690609">
                              <w:pPr>
                                <w:pStyle w:val="Style43"/>
                                <w:widowControl/>
                                <w:spacing w:line="192" w:lineRule="exact"/>
                                <w:rPr>
                                  <w:rStyle w:val="FontStyle104"/>
                                  <w:sz w:val="18"/>
                                  <w:szCs w:val="18"/>
                                  <w:lang w:val="fi-FI"/>
                                </w:rPr>
                              </w:pPr>
                              <w:r w:rsidRPr="008F14CC">
                                <w:rPr>
                                  <w:rStyle w:val="FontStyle104"/>
                                  <w:sz w:val="18"/>
                                  <w:szCs w:val="18"/>
                                  <w:lang w:val="fi-FI"/>
                                </w:rPr>
                                <w:t>2813 VEEGA REAGEERIV TAHKE AINE, N.O.S.</w:t>
                              </w: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rPr>
                                  <w:rStyle w:val="FontStyle104"/>
                                  <w:sz w:val="16"/>
                                  <w:szCs w:val="16"/>
                                  <w:lang w:val="fi-FI"/>
                                </w:rPr>
                              </w:pPr>
                            </w:p>
                            <w:p w:rsidR="00690609" w:rsidRPr="008F14CC" w:rsidRDefault="00690609">
                              <w:pPr>
                                <w:rPr>
                                  <w:rStyle w:val="FontStyle104"/>
                                  <w:sz w:val="16"/>
                                  <w:szCs w:val="16"/>
                                  <w:lang w:val="fi-FI"/>
                                </w:rPr>
                              </w:pPr>
                            </w:p>
                          </w:tc>
                          <w:tc>
                            <w:tcPr>
                              <w:tcW w:w="1430" w:type="dxa"/>
                              <w:tcBorders>
                                <w:top w:val="single" w:sz="6" w:space="0" w:color="auto"/>
                                <w:left w:val="single" w:sz="6" w:space="0" w:color="auto"/>
                                <w:bottom w:val="nil"/>
                                <w:right w:val="single" w:sz="6" w:space="0" w:color="auto"/>
                              </w:tcBorders>
                            </w:tcPr>
                            <w:p w:rsidR="00690609" w:rsidRPr="008F14CC" w:rsidRDefault="00690609">
                              <w:pPr>
                                <w:pStyle w:val="Style1"/>
                                <w:rPr>
                                  <w:rFonts w:ascii="Arial" w:hAnsi="Arial" w:cs="Arial"/>
                                  <w:sz w:val="16"/>
                                  <w:szCs w:val="16"/>
                                  <w:lang w:val="fi-FI"/>
                                </w:rPr>
                              </w:pP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1"/>
                                <w:rPr>
                                  <w:rFonts w:ascii="Arial" w:hAnsi="Arial" w:cs="Arial"/>
                                  <w:sz w:val="16"/>
                                  <w:szCs w:val="16"/>
                                  <w:lang w:val="fi-FI"/>
                                </w:rPr>
                              </w:pPr>
                            </w:p>
                            <w:p w:rsidR="00690609" w:rsidRPr="008F14CC" w:rsidRDefault="00690609">
                              <w:pPr>
                                <w:pStyle w:val="Style1"/>
                                <w:rPr>
                                  <w:rFonts w:ascii="Arial" w:hAnsi="Arial" w:cs="Arial"/>
                                  <w:sz w:val="16"/>
                                  <w:szCs w:val="16"/>
                                  <w:lang w:val="fi-FI"/>
                                </w:rPr>
                              </w:pP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rPr>
                                  <w:rFonts w:ascii="Arial" w:hAnsi="Arial" w:cs="Arial"/>
                                  <w:sz w:val="16"/>
                                  <w:szCs w:val="16"/>
                                  <w:lang w:val="fi-FI"/>
                                </w:rPr>
                              </w:pPr>
                            </w:p>
                            <w:p w:rsidR="00690609" w:rsidRPr="008F14CC" w:rsidRDefault="00690609">
                              <w:pPr>
                                <w:rPr>
                                  <w:rFonts w:ascii="Arial" w:hAnsi="Arial" w:cs="Arial"/>
                                  <w:sz w:val="16"/>
                                  <w:szCs w:val="16"/>
                                  <w:lang w:val="fi-FI"/>
                                </w:rPr>
                              </w:pPr>
                            </w:p>
                          </w:tc>
                          <w:tc>
                            <w:tcPr>
                              <w:tcW w:w="1430" w:type="dxa"/>
                              <w:tcBorders>
                                <w:top w:val="nil"/>
                                <w:left w:val="single" w:sz="6" w:space="0" w:color="auto"/>
                                <w:bottom w:val="nil"/>
                                <w:right w:val="nil"/>
                              </w:tcBorders>
                            </w:tcPr>
                            <w:p w:rsidR="00690609" w:rsidRPr="008F14CC" w:rsidRDefault="00690609">
                              <w:pPr>
                                <w:pStyle w:val="Style1"/>
                                <w:rPr>
                                  <w:rFonts w:ascii="Arial" w:hAnsi="Arial" w:cs="Arial"/>
                                  <w:sz w:val="16"/>
                                  <w:szCs w:val="16"/>
                                  <w:lang w:val="fi-FI"/>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lang w:val="fi-FI"/>
                                </w:rPr>
                              </w:pP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rPr>
                                  <w:rFonts w:ascii="Arial" w:hAnsi="Arial" w:cs="Arial"/>
                                  <w:sz w:val="16"/>
                                  <w:szCs w:val="16"/>
                                  <w:lang w:val="fi-FI"/>
                                </w:rPr>
                              </w:pPr>
                            </w:p>
                            <w:p w:rsidR="00690609" w:rsidRPr="008F14CC" w:rsidRDefault="00690609">
                              <w:pPr>
                                <w:rPr>
                                  <w:rFonts w:ascii="Arial" w:hAnsi="Arial" w:cs="Arial"/>
                                  <w:sz w:val="16"/>
                                  <w:szCs w:val="16"/>
                                  <w:lang w:val="fi-FI"/>
                                </w:rPr>
                              </w:pPr>
                            </w:p>
                          </w:tc>
                          <w:tc>
                            <w:tcPr>
                              <w:tcW w:w="1430" w:type="dxa"/>
                              <w:tcBorders>
                                <w:top w:val="nil"/>
                                <w:left w:val="single" w:sz="6" w:space="0" w:color="auto"/>
                                <w:bottom w:val="single" w:sz="6" w:space="0" w:color="auto"/>
                                <w:right w:val="single" w:sz="6" w:space="0" w:color="auto"/>
                              </w:tcBorders>
                            </w:tcPr>
                            <w:p w:rsidR="00690609" w:rsidRPr="008F14CC" w:rsidRDefault="00690609" w:rsidP="008F14CC">
                              <w:pPr>
                                <w:pStyle w:val="Style37"/>
                                <w:widowControl/>
                                <w:spacing w:line="240" w:lineRule="auto"/>
                                <w:jc w:val="center"/>
                                <w:rPr>
                                  <w:rStyle w:val="FontStyle103"/>
                                  <w:sz w:val="16"/>
                                  <w:szCs w:val="16"/>
                                </w:rPr>
                              </w:pPr>
                              <w:r w:rsidRPr="008F14CC">
                                <w:rPr>
                                  <w:rStyle w:val="FontStyle103"/>
                                  <w:sz w:val="16"/>
                                  <w:szCs w:val="16"/>
                                </w:rPr>
                                <w:t>esemed    W3</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rsidP="008F14CC">
                              <w:pPr>
                                <w:pStyle w:val="Style43"/>
                                <w:widowControl/>
                                <w:spacing w:line="202" w:lineRule="exact"/>
                                <w:ind w:right="2203"/>
                                <w:rPr>
                                  <w:rStyle w:val="FontStyle104"/>
                                  <w:sz w:val="16"/>
                                  <w:szCs w:val="16"/>
                                </w:rPr>
                              </w:pPr>
                              <w:r w:rsidRPr="008F14CC">
                                <w:rPr>
                                  <w:rStyle w:val="FontStyle104"/>
                                  <w:sz w:val="16"/>
                                  <w:szCs w:val="16"/>
                                </w:rPr>
                                <w:t xml:space="preserve">3292 AKUD, SISALDAVAD NAATRIUMI või </w:t>
                              </w:r>
                            </w:p>
                            <w:p w:rsidR="00690609" w:rsidRPr="008F14CC" w:rsidRDefault="00690609" w:rsidP="00623C07">
                              <w:pPr>
                                <w:pStyle w:val="Style43"/>
                                <w:tabs>
                                  <w:tab w:val="left" w:pos="4248"/>
                                </w:tabs>
                                <w:spacing w:line="202" w:lineRule="exact"/>
                                <w:ind w:right="1405"/>
                                <w:rPr>
                                  <w:rStyle w:val="FontStyle104"/>
                                  <w:sz w:val="16"/>
                                  <w:szCs w:val="16"/>
                                </w:rPr>
                              </w:pPr>
                              <w:r w:rsidRPr="008F14CC">
                                <w:rPr>
                                  <w:rStyle w:val="FontStyle104"/>
                                  <w:sz w:val="16"/>
                                  <w:szCs w:val="16"/>
                                </w:rPr>
                                <w:t>3292 AKUELEMENDID, SISALDAVAD NAATRIUMI</w:t>
                              </w:r>
                            </w:p>
                          </w:tc>
                        </w:tr>
                        <w:tr w:rsidR="00690609" w:rsidRPr="00A7269A">
                          <w:tc>
                            <w:tcPr>
                              <w:tcW w:w="1795" w:type="dxa"/>
                              <w:tcBorders>
                                <w:top w:val="nil"/>
                                <w:left w:val="single" w:sz="6" w:space="0" w:color="auto"/>
                                <w:bottom w:val="nil"/>
                                <w:right w:val="nil"/>
                              </w:tcBorders>
                            </w:tcPr>
                            <w:p w:rsidR="00690609" w:rsidRPr="008F14CC" w:rsidRDefault="00690609">
                              <w:pPr>
                                <w:pStyle w:val="Style1"/>
                                <w:rPr>
                                  <w:rFonts w:ascii="Arial" w:hAnsi="Arial" w:cs="Arial"/>
                                  <w:sz w:val="16"/>
                                  <w:szCs w:val="16"/>
                                </w:rPr>
                              </w:pPr>
                            </w:p>
                          </w:tc>
                          <w:tc>
                            <w:tcPr>
                              <w:tcW w:w="1430" w:type="dxa"/>
                              <w:tcBorders>
                                <w:top w:val="single" w:sz="6" w:space="0" w:color="auto"/>
                                <w:left w:val="nil"/>
                                <w:bottom w:val="nil"/>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3225" w:type="dxa"/>
                              <w:gridSpan w:val="2"/>
                              <w:tcBorders>
                                <w:top w:val="nil"/>
                                <w:left w:val="single" w:sz="6" w:space="0" w:color="auto"/>
                                <w:bottom w:val="single" w:sz="6" w:space="0" w:color="auto"/>
                                <w:right w:val="single" w:sz="6" w:space="0" w:color="auto"/>
                              </w:tcBorders>
                            </w:tcPr>
                            <w:p w:rsidR="00690609" w:rsidRPr="008F14CC" w:rsidRDefault="00690609" w:rsidP="008F14CC">
                              <w:pPr>
                                <w:pStyle w:val="Style37"/>
                                <w:widowControl/>
                                <w:spacing w:line="178" w:lineRule="exact"/>
                                <w:jc w:val="center"/>
                                <w:rPr>
                                  <w:rStyle w:val="FontStyle103"/>
                                  <w:sz w:val="16"/>
                                  <w:szCs w:val="16"/>
                                </w:rPr>
                              </w:pPr>
                              <w:r w:rsidRPr="008F14CC">
                                <w:rPr>
                                  <w:rStyle w:val="FontStyle103"/>
                                  <w:sz w:val="16"/>
                                  <w:szCs w:val="16"/>
                                </w:rPr>
                                <w:t>vedelad,</w:t>
                              </w:r>
                            </w:p>
                            <w:p w:rsidR="00690609" w:rsidRPr="008F14CC" w:rsidRDefault="00690609" w:rsidP="008F14CC">
                              <w:pPr>
                                <w:pStyle w:val="Style63"/>
                                <w:spacing w:line="178" w:lineRule="exact"/>
                                <w:jc w:val="center"/>
                                <w:rPr>
                                  <w:rStyle w:val="FontStyle103"/>
                                  <w:sz w:val="16"/>
                                  <w:szCs w:val="16"/>
                                </w:rPr>
                              </w:pPr>
                              <w:r w:rsidRPr="008F14CC">
                                <w:rPr>
                                  <w:rStyle w:val="FontStyle103"/>
                                  <w:sz w:val="16"/>
                                  <w:szCs w:val="16"/>
                                </w:rPr>
                                <w:t>kergestisüttivad              WF1</w:t>
                              </w:r>
                            </w:p>
                          </w:tc>
                          <w:tc>
                            <w:tcPr>
                              <w:tcW w:w="5875" w:type="dxa"/>
                              <w:tcBorders>
                                <w:top w:val="single" w:sz="6" w:space="0" w:color="auto"/>
                                <w:left w:val="single" w:sz="6" w:space="0" w:color="auto"/>
                                <w:bottom w:val="nil"/>
                                <w:right w:val="single" w:sz="6" w:space="0" w:color="auto"/>
                              </w:tcBorders>
                            </w:tcPr>
                            <w:p w:rsidR="00690609" w:rsidRPr="008F14CC" w:rsidRDefault="00690609">
                              <w:pPr>
                                <w:pStyle w:val="Style43"/>
                                <w:widowControl/>
                                <w:tabs>
                                  <w:tab w:val="left" w:pos="709"/>
                                  <w:tab w:val="left" w:pos="1080"/>
                                  <w:tab w:val="left" w:pos="1417"/>
                                </w:tabs>
                                <w:spacing w:before="40" w:line="182" w:lineRule="exact"/>
                                <w:ind w:right="-93"/>
                                <w:rPr>
                                  <w:rStyle w:val="FontStyle104"/>
                                  <w:sz w:val="16"/>
                                  <w:szCs w:val="16"/>
                                </w:rPr>
                              </w:pPr>
                              <w:r w:rsidRPr="008F14CC">
                                <w:rPr>
                                  <w:rStyle w:val="FontStyle104"/>
                                  <w:sz w:val="16"/>
                                  <w:szCs w:val="16"/>
                                </w:rPr>
                                <w:t>3482 LEELISMETALLIDE DISPERSIOONID, KERGESTISÜTTIVAD või</w:t>
                              </w:r>
                            </w:p>
                            <w:p w:rsidR="00690609" w:rsidRPr="008F14CC" w:rsidRDefault="00690609">
                              <w:pPr>
                                <w:pStyle w:val="Style43"/>
                                <w:widowControl/>
                                <w:spacing w:line="182" w:lineRule="exact"/>
                                <w:rPr>
                                  <w:rStyle w:val="FontStyle104"/>
                                  <w:sz w:val="16"/>
                                  <w:szCs w:val="16"/>
                                </w:rPr>
                              </w:pPr>
                              <w:r w:rsidRPr="008F14CC">
                                <w:rPr>
                                  <w:rStyle w:val="FontStyle104"/>
                                  <w:sz w:val="16"/>
                                  <w:szCs w:val="16"/>
                                </w:rPr>
                                <w:t>3482 LEELISMULDMETALLIDE DISPERSIOONID, KERGESTISÜTTIVAD</w:t>
                              </w:r>
                            </w:p>
                            <w:p w:rsidR="00690609" w:rsidRPr="008F14CC" w:rsidRDefault="00690609" w:rsidP="00623C07">
                              <w:pPr>
                                <w:pStyle w:val="Style43"/>
                                <w:spacing w:line="182" w:lineRule="exact"/>
                                <w:ind w:left="473" w:hanging="518"/>
                                <w:rPr>
                                  <w:rStyle w:val="FontStyle104"/>
                                  <w:sz w:val="16"/>
                                  <w:szCs w:val="16"/>
                                </w:rPr>
                              </w:pPr>
                              <w:r w:rsidRPr="008F14CC">
                                <w:rPr>
                                  <w:rStyle w:val="FontStyle104"/>
                                  <w:sz w:val="16"/>
                                  <w:szCs w:val="16"/>
                                </w:rPr>
                                <w:t>3399 METALLORGAANILINE ÜHEND, VEDEL, VEEGA REAGEERIV,</w:t>
                              </w:r>
                              <w:r>
                                <w:rPr>
                                  <w:rStyle w:val="FontStyle104"/>
                                  <w:sz w:val="16"/>
                                  <w:szCs w:val="16"/>
                                </w:rPr>
                                <w:t xml:space="preserve"> </w:t>
                              </w:r>
                              <w:r w:rsidRPr="008F14CC">
                                <w:rPr>
                                  <w:rStyle w:val="FontStyle104"/>
                                  <w:sz w:val="16"/>
                                  <w:szCs w:val="16"/>
                                </w:rPr>
                                <w:t>KERGESTISÜTTIV</w:t>
                              </w:r>
                            </w:p>
                            <w:p w:rsidR="00690609" w:rsidRPr="008F14CC" w:rsidRDefault="00690609">
                              <w:pPr>
                                <w:pStyle w:val="Style43"/>
                                <w:widowControl/>
                                <w:spacing w:line="182" w:lineRule="exact"/>
                                <w:rPr>
                                  <w:rStyle w:val="FontStyle104"/>
                                  <w:sz w:val="16"/>
                                  <w:szCs w:val="16"/>
                                </w:rPr>
                              </w:pPr>
                            </w:p>
                          </w:tc>
                        </w:tr>
                        <w:tr w:rsidR="00690609" w:rsidRPr="00A7269A">
                          <w:tc>
                            <w:tcPr>
                              <w:tcW w:w="3225" w:type="dxa"/>
                              <w:gridSpan w:val="2"/>
                              <w:tcBorders>
                                <w:top w:val="single" w:sz="6" w:space="0" w:color="auto"/>
                                <w:left w:val="single" w:sz="6" w:space="0" w:color="auto"/>
                                <w:bottom w:val="nil"/>
                                <w:right w:val="single" w:sz="6" w:space="0" w:color="auto"/>
                              </w:tcBorders>
                            </w:tcPr>
                            <w:p w:rsidR="00690609" w:rsidRPr="008F14CC" w:rsidRDefault="00690609">
                              <w:pPr>
                                <w:pStyle w:val="Style1"/>
                                <w:rPr>
                                  <w:rFonts w:ascii="Arial" w:hAnsi="Arial" w:cs="Arial"/>
                                  <w:sz w:val="16"/>
                                  <w:szCs w:val="16"/>
                                </w:rPr>
                              </w:pP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1"/>
                                <w:rPr>
                                  <w:rFonts w:ascii="Arial" w:hAnsi="Arial" w:cs="Arial"/>
                                  <w:sz w:val="16"/>
                                  <w:szCs w:val="16"/>
                                </w:rPr>
                              </w:pPr>
                            </w:p>
                            <w:p w:rsidR="00690609" w:rsidRPr="008F14CC" w:rsidRDefault="00690609">
                              <w:pPr>
                                <w:pStyle w:val="Style1"/>
                                <w:rPr>
                                  <w:rFonts w:ascii="Arial" w:hAnsi="Arial" w:cs="Arial"/>
                                  <w:sz w:val="16"/>
                                  <w:szCs w:val="16"/>
                                </w:rPr>
                              </w:pPr>
                            </w:p>
                          </w:tc>
                        </w:tr>
                        <w:tr w:rsidR="00690609" w:rsidRPr="00A7269A">
                          <w:tc>
                            <w:tcPr>
                              <w:tcW w:w="3225" w:type="dxa"/>
                              <w:gridSpan w:val="2"/>
                              <w:tcBorders>
                                <w:top w:val="nil"/>
                                <w:left w:val="single" w:sz="6" w:space="0" w:color="auto"/>
                                <w:bottom w:val="single" w:sz="6" w:space="0" w:color="auto"/>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3225" w:type="dxa"/>
                              <w:gridSpan w:val="2"/>
                              <w:tcBorders>
                                <w:top w:val="single" w:sz="6" w:space="0" w:color="auto"/>
                                <w:left w:val="single" w:sz="6" w:space="0" w:color="auto"/>
                                <w:bottom w:val="nil"/>
                                <w:right w:val="single" w:sz="6" w:space="0" w:color="auto"/>
                              </w:tcBorders>
                            </w:tcPr>
                            <w:p w:rsidR="00690609" w:rsidRPr="008F14CC" w:rsidRDefault="00690609" w:rsidP="008F14CC">
                              <w:pPr>
                                <w:pStyle w:val="Style37"/>
                                <w:widowControl/>
                                <w:spacing w:line="182" w:lineRule="exact"/>
                                <w:jc w:val="center"/>
                                <w:rPr>
                                  <w:rStyle w:val="FontStyle103"/>
                                  <w:sz w:val="16"/>
                                  <w:szCs w:val="16"/>
                                </w:rPr>
                              </w:pPr>
                              <w:r w:rsidRPr="008F14CC">
                                <w:rPr>
                                  <w:rStyle w:val="FontStyle103"/>
                                  <w:sz w:val="16"/>
                                  <w:szCs w:val="16"/>
                                </w:rPr>
                                <w:t>tahked,</w:t>
                              </w:r>
                            </w:p>
                            <w:p w:rsidR="00690609" w:rsidRPr="008F14CC" w:rsidRDefault="00690609" w:rsidP="008F14CC">
                              <w:pPr>
                                <w:pStyle w:val="Style63"/>
                                <w:widowControl/>
                                <w:ind w:left="5" w:hanging="5"/>
                                <w:jc w:val="center"/>
                                <w:rPr>
                                  <w:rStyle w:val="FontStyle103"/>
                                  <w:sz w:val="16"/>
                                  <w:szCs w:val="16"/>
                                </w:rPr>
                              </w:pPr>
                              <w:r w:rsidRPr="008F14CC">
                                <w:rPr>
                                  <w:rStyle w:val="FontStyle103"/>
                                  <w:sz w:val="16"/>
                                  <w:szCs w:val="16"/>
                                </w:rPr>
                                <w:t xml:space="preserve">kergestisüttivad                 </w:t>
                              </w:r>
                              <w:r>
                                <w:rPr>
                                  <w:rStyle w:val="FontStyle103"/>
                                  <w:sz w:val="16"/>
                                  <w:szCs w:val="16"/>
                                </w:rPr>
                                <w:t xml:space="preserve">          </w:t>
                              </w:r>
                              <w:r w:rsidRPr="008F14CC">
                                <w:rPr>
                                  <w:rStyle w:val="FontStyle103"/>
                                  <w:sz w:val="16"/>
                                  <w:szCs w:val="16"/>
                                </w:rPr>
                                <w:t>WF2</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rsidP="00623C07">
                              <w:pPr>
                                <w:pStyle w:val="Style43"/>
                                <w:tabs>
                                  <w:tab w:val="left" w:pos="709"/>
                                  <w:tab w:val="left" w:pos="1080"/>
                                  <w:tab w:val="left" w:pos="1417"/>
                                </w:tabs>
                                <w:spacing w:before="40" w:line="182" w:lineRule="exact"/>
                                <w:ind w:left="421" w:right="-93" w:hanging="421"/>
                                <w:rPr>
                                  <w:rStyle w:val="FontStyle104"/>
                                  <w:sz w:val="16"/>
                                  <w:szCs w:val="16"/>
                                </w:rPr>
                              </w:pPr>
                              <w:r w:rsidRPr="008F14CC">
                                <w:rPr>
                                  <w:rStyle w:val="FontStyle104"/>
                                  <w:sz w:val="16"/>
                                  <w:szCs w:val="16"/>
                                </w:rPr>
                                <w:t>3396 METALLORGAANILINE ÜHEND, VEDEL, VEEGA REAGEERIV, KERGESTISÜTTIV</w:t>
                              </w:r>
                            </w:p>
                            <w:p w:rsidR="00690609" w:rsidRPr="008F14CC" w:rsidRDefault="00690609">
                              <w:pPr>
                                <w:pStyle w:val="Style43"/>
                                <w:widowControl/>
                                <w:spacing w:line="182" w:lineRule="exact"/>
                                <w:rPr>
                                  <w:rStyle w:val="FontStyle104"/>
                                  <w:sz w:val="16"/>
                                  <w:szCs w:val="16"/>
                                </w:rPr>
                              </w:pPr>
                              <w:r w:rsidRPr="008F14CC">
                                <w:rPr>
                                  <w:rStyle w:val="FontStyle104"/>
                                  <w:sz w:val="16"/>
                                  <w:szCs w:val="16"/>
                                </w:rPr>
                                <w:t>3132 VEEGA REAGEERIV TAHKE AINE, KERGESTISÜTTIV, N.O.S.</w:t>
                              </w:r>
                            </w:p>
                          </w:tc>
                        </w:tr>
                        <w:tr w:rsidR="00690609" w:rsidRPr="00A7269A">
                          <w:tc>
                            <w:tcPr>
                              <w:tcW w:w="3225" w:type="dxa"/>
                              <w:gridSpan w:val="2"/>
                              <w:tcBorders>
                                <w:top w:val="nil"/>
                                <w:left w:val="single" w:sz="6" w:space="0" w:color="auto"/>
                                <w:bottom w:val="nil"/>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3225" w:type="dxa"/>
                              <w:gridSpan w:val="2"/>
                              <w:tcBorders>
                                <w:top w:val="nil"/>
                                <w:left w:val="single" w:sz="6" w:space="0" w:color="auto"/>
                                <w:bottom w:val="single" w:sz="6" w:space="0" w:color="auto"/>
                                <w:right w:val="single" w:sz="6" w:space="0" w:color="auto"/>
                              </w:tcBorders>
                            </w:tcPr>
                            <w:p w:rsidR="00690609" w:rsidRPr="008F14CC" w:rsidRDefault="00690609" w:rsidP="008F14CC">
                              <w:pPr>
                                <w:pStyle w:val="Style37"/>
                                <w:widowControl/>
                                <w:spacing w:line="182" w:lineRule="exact"/>
                                <w:jc w:val="center"/>
                                <w:rPr>
                                  <w:rStyle w:val="FontStyle103"/>
                                  <w:sz w:val="16"/>
                                  <w:szCs w:val="16"/>
                                </w:rPr>
                              </w:pPr>
                              <w:r w:rsidRPr="008F14CC">
                                <w:rPr>
                                  <w:rStyle w:val="FontStyle103"/>
                                  <w:sz w:val="16"/>
                                  <w:szCs w:val="16"/>
                                </w:rPr>
                                <w:t>tahked,</w:t>
                              </w:r>
                            </w:p>
                            <w:p w:rsidR="00690609" w:rsidRPr="008F14CC" w:rsidRDefault="00690609" w:rsidP="008F14CC">
                              <w:pPr>
                                <w:pStyle w:val="Style63"/>
                                <w:widowControl/>
                                <w:ind w:left="5" w:hanging="5"/>
                                <w:jc w:val="center"/>
                                <w:rPr>
                                  <w:rStyle w:val="FontStyle103"/>
                                  <w:sz w:val="16"/>
                                  <w:szCs w:val="16"/>
                                </w:rPr>
                              </w:pPr>
                              <w:r w:rsidRPr="008F14CC">
                                <w:rPr>
                                  <w:rStyle w:val="FontStyle103"/>
                                  <w:b/>
                                  <w:bCs/>
                                  <w:sz w:val="16"/>
                                  <w:szCs w:val="16"/>
                                </w:rPr>
                                <w:t>isekuumenevad</w:t>
                              </w:r>
                              <w:r w:rsidRPr="008F14CC">
                                <w:rPr>
                                  <w:rStyle w:val="FontStyle103"/>
                                  <w:bCs/>
                                  <w:sz w:val="16"/>
                                  <w:szCs w:val="16"/>
                                </w:rPr>
                                <w:t xml:space="preserve">                  </w:t>
                              </w:r>
                              <w:r>
                                <w:rPr>
                                  <w:rStyle w:val="FontStyle103"/>
                                  <w:bCs/>
                                  <w:sz w:val="16"/>
                                  <w:szCs w:val="16"/>
                                </w:rPr>
                                <w:t xml:space="preserve">       </w:t>
                              </w:r>
                              <w:r w:rsidRPr="008F14CC">
                                <w:rPr>
                                  <w:rStyle w:val="FontStyle103"/>
                                  <w:bCs/>
                                  <w:sz w:val="16"/>
                                  <w:szCs w:val="16"/>
                                </w:rPr>
                                <w:t>WS</w:t>
                              </w:r>
                              <w:r w:rsidRPr="008F14CC">
                                <w:rPr>
                                  <w:rStyle w:val="FontStyle103"/>
                                  <w:bCs/>
                                  <w:sz w:val="16"/>
                                  <w:szCs w:val="16"/>
                                  <w:vertAlign w:val="superscript"/>
                                </w:rPr>
                                <w:t>b)</w:t>
                              </w:r>
                            </w:p>
                          </w:tc>
                          <w:tc>
                            <w:tcPr>
                              <w:tcW w:w="5875" w:type="dxa"/>
                              <w:tcBorders>
                                <w:top w:val="single" w:sz="6" w:space="0" w:color="auto"/>
                                <w:left w:val="single" w:sz="6" w:space="0" w:color="auto"/>
                                <w:bottom w:val="nil"/>
                                <w:right w:val="single" w:sz="6" w:space="0" w:color="auto"/>
                              </w:tcBorders>
                            </w:tcPr>
                            <w:p w:rsidR="00690609" w:rsidRPr="008F14CC" w:rsidRDefault="00690609" w:rsidP="00623C07">
                              <w:pPr>
                                <w:pStyle w:val="Style43"/>
                                <w:tabs>
                                  <w:tab w:val="left" w:pos="709"/>
                                  <w:tab w:val="left" w:pos="1080"/>
                                  <w:tab w:val="left" w:pos="1417"/>
                                </w:tabs>
                                <w:spacing w:before="40" w:line="182" w:lineRule="exact"/>
                                <w:ind w:left="421" w:right="-93" w:hanging="421"/>
                                <w:rPr>
                                  <w:rStyle w:val="FontStyle104"/>
                                  <w:sz w:val="16"/>
                                  <w:szCs w:val="16"/>
                                  <w:lang w:val="fi-FI"/>
                                </w:rPr>
                              </w:pPr>
                              <w:r w:rsidRPr="008F14CC">
                                <w:rPr>
                                  <w:rStyle w:val="FontStyle104"/>
                                  <w:sz w:val="16"/>
                                  <w:szCs w:val="16"/>
                                  <w:lang w:val="fi-FI"/>
                                </w:rPr>
                                <w:t>3397 METALLORGAANILINE TAHKE AINE, VEEGA REAGEERIV, ISEKUUMENEV</w:t>
                              </w:r>
                            </w:p>
                            <w:p w:rsidR="00690609" w:rsidRPr="008F14CC" w:rsidRDefault="00690609" w:rsidP="00623C07">
                              <w:pPr>
                                <w:pStyle w:val="Style43"/>
                                <w:spacing w:line="182" w:lineRule="exact"/>
                                <w:ind w:left="459" w:hanging="459"/>
                                <w:rPr>
                                  <w:rStyle w:val="FontStyle104"/>
                                  <w:sz w:val="16"/>
                                  <w:szCs w:val="16"/>
                                  <w:lang w:val="fi-FI"/>
                                </w:rPr>
                              </w:pPr>
                              <w:r w:rsidRPr="008F14CC">
                                <w:rPr>
                                  <w:rStyle w:val="FontStyle104"/>
                                  <w:sz w:val="16"/>
                                  <w:szCs w:val="16"/>
                                  <w:lang w:val="fi-FI"/>
                                </w:rPr>
                                <w:t>3209 METALLILISED AINED, REAGEERIVAD VEEGA, ISEKUUMENEVAD, N.O.S.</w:t>
                              </w:r>
                            </w:p>
                            <w:p w:rsidR="00690609" w:rsidRPr="008F14CC" w:rsidRDefault="00690609">
                              <w:pPr>
                                <w:pStyle w:val="Style43"/>
                                <w:widowControl/>
                                <w:spacing w:line="211" w:lineRule="exact"/>
                                <w:rPr>
                                  <w:rStyle w:val="FontStyle104"/>
                                  <w:sz w:val="16"/>
                                  <w:szCs w:val="16"/>
                                  <w:lang w:val="fi-FI"/>
                                </w:rPr>
                              </w:pPr>
                              <w:r w:rsidRPr="008F14CC">
                                <w:rPr>
                                  <w:rStyle w:val="FontStyle104"/>
                                  <w:sz w:val="16"/>
                                  <w:szCs w:val="16"/>
                                  <w:lang w:val="fi-FI"/>
                                </w:rPr>
                                <w:t>3135 VEEGA REAGEERIV TAHKE AINE, ISEKUUMENEV, N.O.S.</w:t>
                              </w:r>
                            </w:p>
                          </w:tc>
                        </w:tr>
                        <w:tr w:rsidR="00690609" w:rsidRPr="00A7269A">
                          <w:tc>
                            <w:tcPr>
                              <w:tcW w:w="3225" w:type="dxa"/>
                              <w:gridSpan w:val="2"/>
                              <w:tcBorders>
                                <w:top w:val="single" w:sz="6" w:space="0" w:color="auto"/>
                                <w:left w:val="single" w:sz="6" w:space="0" w:color="auto"/>
                                <w:bottom w:val="nil"/>
                                <w:right w:val="single" w:sz="6" w:space="0" w:color="auto"/>
                              </w:tcBorders>
                            </w:tcPr>
                            <w:p w:rsidR="00690609" w:rsidRPr="008F14CC" w:rsidRDefault="00690609">
                              <w:pPr>
                                <w:pStyle w:val="Style1"/>
                                <w:rPr>
                                  <w:rFonts w:ascii="Arial" w:hAnsi="Arial" w:cs="Arial"/>
                                  <w:sz w:val="16"/>
                                  <w:szCs w:val="16"/>
                                  <w:lang w:val="fi-FI"/>
                                </w:rPr>
                              </w:pPr>
                            </w:p>
                          </w:tc>
                          <w:tc>
                            <w:tcPr>
                              <w:tcW w:w="5875" w:type="dxa"/>
                              <w:tcBorders>
                                <w:top w:val="nil"/>
                                <w:left w:val="single" w:sz="6" w:space="0" w:color="auto"/>
                                <w:bottom w:val="single" w:sz="6" w:space="0" w:color="auto"/>
                                <w:right w:val="single" w:sz="6" w:space="0" w:color="auto"/>
                              </w:tcBorders>
                            </w:tcPr>
                            <w:p w:rsidR="00690609" w:rsidRPr="008F14CC" w:rsidRDefault="00690609">
                              <w:pPr>
                                <w:pStyle w:val="Style1"/>
                                <w:rPr>
                                  <w:rFonts w:ascii="Arial" w:hAnsi="Arial" w:cs="Arial"/>
                                  <w:sz w:val="16"/>
                                  <w:szCs w:val="16"/>
                                  <w:lang w:val="fi-FI"/>
                                </w:rPr>
                              </w:pPr>
                            </w:p>
                            <w:p w:rsidR="00690609" w:rsidRPr="008F14CC" w:rsidRDefault="00690609">
                              <w:pPr>
                                <w:pStyle w:val="Style1"/>
                                <w:rPr>
                                  <w:rFonts w:ascii="Arial" w:hAnsi="Arial" w:cs="Arial"/>
                                  <w:sz w:val="16"/>
                                  <w:szCs w:val="16"/>
                                  <w:lang w:val="fi-FI"/>
                                </w:rPr>
                              </w:pPr>
                            </w:p>
                          </w:tc>
                        </w:tr>
                        <w:tr w:rsidR="00690609" w:rsidRPr="00A7269A">
                          <w:tc>
                            <w:tcPr>
                              <w:tcW w:w="3225" w:type="dxa"/>
                              <w:gridSpan w:val="2"/>
                              <w:tcBorders>
                                <w:top w:val="nil"/>
                                <w:left w:val="single" w:sz="6" w:space="0" w:color="auto"/>
                                <w:bottom w:val="nil"/>
                                <w:right w:val="nil"/>
                              </w:tcBorders>
                            </w:tcPr>
                            <w:p w:rsidR="00690609" w:rsidRPr="008F14CC" w:rsidRDefault="00690609">
                              <w:pPr>
                                <w:pStyle w:val="Style1"/>
                                <w:rPr>
                                  <w:rFonts w:ascii="Arial" w:hAnsi="Arial" w:cs="Arial"/>
                                  <w:sz w:val="16"/>
                                  <w:szCs w:val="16"/>
                                  <w:lang w:val="fi-FI"/>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lang w:val="fi-FI"/>
                                </w:rPr>
                              </w:pPr>
                            </w:p>
                          </w:tc>
                        </w:tr>
                        <w:tr w:rsidR="00690609" w:rsidRPr="00A7269A">
                          <w:tc>
                            <w:tcPr>
                              <w:tcW w:w="3225" w:type="dxa"/>
                              <w:gridSpan w:val="2"/>
                              <w:tcBorders>
                                <w:top w:val="nil"/>
                                <w:left w:val="single" w:sz="6" w:space="0" w:color="auto"/>
                                <w:bottom w:val="single" w:sz="6" w:space="0" w:color="auto"/>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Oksüdeerivad tahked ained       WO</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rsidP="00623C07">
                              <w:pPr>
                                <w:pStyle w:val="Style43"/>
                                <w:tabs>
                                  <w:tab w:val="left" w:pos="709"/>
                                  <w:tab w:val="left" w:pos="1080"/>
                                  <w:tab w:val="left" w:pos="1417"/>
                                </w:tabs>
                                <w:spacing w:before="40" w:line="211" w:lineRule="exact"/>
                                <w:ind w:left="459" w:right="-93" w:hanging="459"/>
                                <w:rPr>
                                  <w:rStyle w:val="FontStyle104"/>
                                  <w:sz w:val="16"/>
                                  <w:szCs w:val="16"/>
                                </w:rPr>
                              </w:pPr>
                              <w:r w:rsidRPr="008F14CC">
                                <w:rPr>
                                  <w:rStyle w:val="FontStyle104"/>
                                  <w:sz w:val="16"/>
                                  <w:szCs w:val="16"/>
                                </w:rPr>
                                <w:t>3133 VEEGA REAGEERIV TAHKE AINE, OKSÜDEERIV, N.O.S (veoks mitte lubatud, vt alajagu 2.2.41.2.2)</w:t>
                              </w:r>
                            </w:p>
                          </w:tc>
                        </w:tr>
                        <w:tr w:rsidR="00690609" w:rsidRPr="00A7269A">
                          <w:tc>
                            <w:tcPr>
                              <w:tcW w:w="1795" w:type="dxa"/>
                              <w:tcBorders>
                                <w:top w:val="single" w:sz="6" w:space="0" w:color="auto"/>
                                <w:left w:val="single" w:sz="6" w:space="0" w:color="auto"/>
                                <w:bottom w:val="nil"/>
                                <w:right w:val="nil"/>
                              </w:tcBorders>
                            </w:tcPr>
                            <w:p w:rsidR="00690609" w:rsidRPr="008F14CC" w:rsidRDefault="00690609">
                              <w:pPr>
                                <w:pStyle w:val="Style1"/>
                                <w:rPr>
                                  <w:rFonts w:ascii="Arial" w:hAnsi="Arial" w:cs="Arial"/>
                                  <w:sz w:val="16"/>
                                  <w:szCs w:val="16"/>
                                </w:rPr>
                              </w:pPr>
                            </w:p>
                          </w:tc>
                          <w:tc>
                            <w:tcPr>
                              <w:tcW w:w="7305" w:type="dxa"/>
                              <w:gridSpan w:val="2"/>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1795" w:type="dxa"/>
                              <w:tcBorders>
                                <w:top w:val="nil"/>
                                <w:left w:val="single" w:sz="6" w:space="0" w:color="auto"/>
                                <w:bottom w:val="nil"/>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mürgised</w:t>
                              </w:r>
                            </w:p>
                          </w:tc>
                          <w:tc>
                            <w:tcPr>
                              <w:tcW w:w="1430" w:type="dxa"/>
                              <w:tcBorders>
                                <w:top w:val="single" w:sz="6" w:space="0" w:color="auto"/>
                                <w:left w:val="single" w:sz="6" w:space="0" w:color="auto"/>
                                <w:bottom w:val="nil"/>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vedelad   WT1</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43"/>
                                <w:widowControl/>
                                <w:tabs>
                                  <w:tab w:val="left" w:pos="709"/>
                                  <w:tab w:val="left" w:pos="1080"/>
                                  <w:tab w:val="left" w:pos="1417"/>
                                </w:tabs>
                                <w:spacing w:before="40" w:line="240" w:lineRule="auto"/>
                                <w:ind w:right="-93"/>
                                <w:rPr>
                                  <w:rStyle w:val="FontStyle104"/>
                                  <w:sz w:val="16"/>
                                  <w:szCs w:val="16"/>
                                </w:rPr>
                              </w:pPr>
                              <w:r w:rsidRPr="008F14CC">
                                <w:rPr>
                                  <w:rStyle w:val="FontStyle104"/>
                                  <w:sz w:val="16"/>
                                  <w:szCs w:val="16"/>
                                </w:rPr>
                                <w:t>3130 VEEGA REAGEERIV VEDELIK, MÜRGINE, N.O.S.</w:t>
                              </w:r>
                            </w:p>
                          </w:tc>
                        </w:tr>
                        <w:tr w:rsidR="00690609" w:rsidRPr="00A7269A">
                          <w:tc>
                            <w:tcPr>
                              <w:tcW w:w="1795" w:type="dxa"/>
                              <w:tcBorders>
                                <w:top w:val="nil"/>
                                <w:left w:val="single" w:sz="6" w:space="0" w:color="auto"/>
                                <w:bottom w:val="single" w:sz="6" w:space="0" w:color="auto"/>
                                <w:right w:val="single" w:sz="6" w:space="0" w:color="auto"/>
                              </w:tcBorders>
                            </w:tcPr>
                            <w:p w:rsidR="00690609" w:rsidRPr="008F14CC" w:rsidRDefault="00690609">
                              <w:pPr>
                                <w:rPr>
                                  <w:rStyle w:val="FontStyle104"/>
                                  <w:sz w:val="16"/>
                                  <w:szCs w:val="16"/>
                                </w:rPr>
                              </w:pPr>
                            </w:p>
                            <w:p w:rsidR="00690609" w:rsidRPr="008F14CC" w:rsidRDefault="00690609">
                              <w:pPr>
                                <w:rPr>
                                  <w:rStyle w:val="FontStyle104"/>
                                  <w:sz w:val="16"/>
                                  <w:szCs w:val="16"/>
                                </w:rPr>
                              </w:pPr>
                            </w:p>
                          </w:tc>
                          <w:tc>
                            <w:tcPr>
                              <w:tcW w:w="1430" w:type="dxa"/>
                              <w:tcBorders>
                                <w:top w:val="nil"/>
                                <w:left w:val="single" w:sz="6" w:space="0" w:color="auto"/>
                                <w:bottom w:val="nil"/>
                                <w:right w:val="nil"/>
                              </w:tcBorders>
                            </w:tcPr>
                            <w:p w:rsidR="00690609" w:rsidRPr="008F14CC" w:rsidRDefault="00690609">
                              <w:pPr>
                                <w:pStyle w:val="Style1"/>
                                <w:rPr>
                                  <w:rFonts w:ascii="Arial" w:hAnsi="Arial" w:cs="Arial"/>
                                  <w:sz w:val="16"/>
                                  <w:szCs w:val="16"/>
                                </w:rPr>
                              </w:pPr>
                            </w:p>
                          </w:tc>
                          <w:tc>
                            <w:tcPr>
                              <w:tcW w:w="5875" w:type="dxa"/>
                              <w:tcBorders>
                                <w:top w:val="single" w:sz="6" w:space="0" w:color="auto"/>
                                <w:left w:val="nil"/>
                                <w:bottom w:val="single" w:sz="6" w:space="0" w:color="auto"/>
                                <w:right w:val="nil"/>
                              </w:tcBorders>
                            </w:tcPr>
                            <w:p w:rsidR="00690609" w:rsidRPr="008F14CC" w:rsidRDefault="00690609">
                              <w:pPr>
                                <w:pStyle w:val="Style1"/>
                                <w:rPr>
                                  <w:rFonts w:ascii="Arial" w:hAnsi="Arial" w:cs="Arial"/>
                                  <w:sz w:val="16"/>
                                  <w:szCs w:val="16"/>
                                </w:rPr>
                              </w:pPr>
                            </w:p>
                          </w:tc>
                        </w:tr>
                        <w:tr w:rsidR="00690609" w:rsidRPr="00A7269A">
                          <w:tc>
                            <w:tcPr>
                              <w:tcW w:w="1795" w:type="dxa"/>
                              <w:tcBorders>
                                <w:top w:val="single" w:sz="6" w:space="0" w:color="auto"/>
                                <w:left w:val="single" w:sz="6" w:space="0" w:color="auto"/>
                                <w:bottom w:val="nil"/>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WT</w:t>
                              </w:r>
                            </w:p>
                          </w:tc>
                          <w:tc>
                            <w:tcPr>
                              <w:tcW w:w="1430" w:type="dxa"/>
                              <w:tcBorders>
                                <w:top w:val="nil"/>
                                <w:left w:val="single" w:sz="6" w:space="0" w:color="auto"/>
                                <w:bottom w:val="single" w:sz="6" w:space="0" w:color="auto"/>
                                <w:right w:val="single" w:sz="6" w:space="0" w:color="auto"/>
                              </w:tcBorders>
                            </w:tcPr>
                            <w:p w:rsidR="00690609" w:rsidRPr="008F14CC" w:rsidRDefault="00690609">
                              <w:pPr>
                                <w:pStyle w:val="Style37"/>
                                <w:widowControl/>
                                <w:tabs>
                                  <w:tab w:val="left" w:pos="709"/>
                                  <w:tab w:val="left" w:pos="1080"/>
                                  <w:tab w:val="left" w:pos="1417"/>
                                </w:tabs>
                                <w:spacing w:before="40" w:line="240" w:lineRule="auto"/>
                                <w:ind w:right="-93"/>
                                <w:rPr>
                                  <w:rStyle w:val="FontStyle103"/>
                                  <w:sz w:val="16"/>
                                  <w:szCs w:val="16"/>
                                </w:rPr>
                              </w:pPr>
                              <w:r w:rsidRPr="008F14CC">
                                <w:rPr>
                                  <w:rStyle w:val="FontStyle103"/>
                                  <w:sz w:val="16"/>
                                  <w:szCs w:val="16"/>
                                </w:rPr>
                                <w:t>tahked    WT2</w:t>
                              </w:r>
                            </w:p>
                          </w:tc>
                          <w:tc>
                            <w:tcPr>
                              <w:tcW w:w="5875" w:type="dxa"/>
                              <w:tcBorders>
                                <w:top w:val="single" w:sz="6" w:space="0" w:color="auto"/>
                                <w:left w:val="single" w:sz="6" w:space="0" w:color="auto"/>
                                <w:bottom w:val="single" w:sz="6" w:space="0" w:color="auto"/>
                                <w:right w:val="single" w:sz="6" w:space="0" w:color="auto"/>
                              </w:tcBorders>
                            </w:tcPr>
                            <w:p w:rsidR="00690609" w:rsidRPr="008F14CC" w:rsidRDefault="00690609">
                              <w:pPr>
                                <w:pStyle w:val="Style43"/>
                                <w:widowControl/>
                                <w:tabs>
                                  <w:tab w:val="left" w:pos="709"/>
                                  <w:tab w:val="left" w:pos="1080"/>
                                  <w:tab w:val="left" w:pos="1417"/>
                                </w:tabs>
                                <w:spacing w:before="40" w:line="182" w:lineRule="exact"/>
                                <w:ind w:right="-93"/>
                                <w:rPr>
                                  <w:rStyle w:val="FontStyle104"/>
                                  <w:sz w:val="16"/>
                                  <w:szCs w:val="16"/>
                                </w:rPr>
                              </w:pPr>
                              <w:r w:rsidRPr="008F14CC">
                                <w:rPr>
                                  <w:rStyle w:val="FontStyle104"/>
                                  <w:sz w:val="16"/>
                                  <w:szCs w:val="16"/>
                                </w:rPr>
                                <w:t>3134 VEEGA REAGEERIV TAHKE AINE, MÜRGINE, N.O.S.</w:t>
                              </w:r>
                            </w:p>
                          </w:tc>
                        </w:tr>
                      </w:tbl>
                      <w:p w:rsidR="00690609" w:rsidRDefault="00690609" w:rsidP="00623C07"/>
                    </w:txbxContent>
                  </v:textbox>
                </v:shape>
                <v:shape id="Text Box 12" o:spid="_x0000_s1052" type="#_x0000_t202" style="position:absolute;left:10411;top:15087;width: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b1cUA&#10;AADbAAAADwAAAGRycy9kb3ducmV2LnhtbESPQWvCQBSE74X+h+UVepG6MQfR1FWKIHgoFBPF6yP7&#10;zCbNvo3Zrab99a4g9DjMzDfMYjXYVlyo97VjBZNxAoK4dLrmSsG+2LzNQPiArLF1TAp+ycNq+fy0&#10;wEy7K+/okodKRAj7DBWYELpMSl8asujHriOO3sn1FkOUfSV1j9cIt61Mk2QqLdYcFwx2tDZUfuc/&#10;VsHX6dBsu/QzD8fzqGjmpvkzo0Kp15fh4x1EoCH8hx/trVYwT+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vVxQAAANsAAAAPAAAAAAAAAAAAAAAAAJgCAABkcnMv&#10;ZG93bnJldi54bWxQSwUGAAAAAAQABAD1AAAAigMAAAAA&#10;" filled="f" strokecolor="white" strokeweight="0">
                  <v:textbox inset="0,0,0,0">
                    <w:txbxContent>
                      <w:p w:rsidR="00690609" w:rsidRDefault="00690609" w:rsidP="00623C07">
                        <w:pPr>
                          <w:pStyle w:val="Style45"/>
                          <w:widowControl/>
                          <w:rPr>
                            <w:rStyle w:val="FontStyle102"/>
                          </w:rPr>
                        </w:pPr>
                        <w:r>
                          <w:rPr>
                            <w:rStyle w:val="FontStyle102"/>
                          </w:rPr>
                          <w:t>.</w:t>
                        </w:r>
                      </w:p>
                    </w:txbxContent>
                  </v:textbox>
                </v:shape>
                <w10:wrap type="topAndBottom" anchorx="margin"/>
              </v:group>
            </w:pict>
          </mc:Fallback>
        </mc:AlternateContent>
      </w:r>
      <w:r w:rsidR="00623C07" w:rsidRPr="008F14CC">
        <w:rPr>
          <w:rStyle w:val="FontStyle103"/>
          <w:lang w:val="et-EE"/>
        </w:rPr>
        <w:t>Ained, mis veega kontaktis olles eraldavad kergestisüttivaid gaase</w:t>
      </w:r>
    </w:p>
    <w:p w:rsidR="00623C07" w:rsidRPr="008F14CC" w:rsidRDefault="00623C07" w:rsidP="00623C07">
      <w:pPr>
        <w:pStyle w:val="Style18"/>
        <w:widowControl/>
        <w:spacing w:before="240" w:line="182" w:lineRule="exact"/>
        <w:ind w:right="5472"/>
        <w:rPr>
          <w:rStyle w:val="FontStyle103"/>
          <w:lang w:val="et-EE"/>
        </w:rPr>
        <w:sectPr w:rsidR="00623C07" w:rsidRPr="008F14CC">
          <w:footnotePr>
            <w:numRestart w:val="eachSect"/>
          </w:footnotePr>
          <w:pgSz w:w="11909" w:h="16834"/>
          <w:pgMar w:top="1135" w:right="1113" w:bottom="720" w:left="173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781"/>
        <w:gridCol w:w="1430"/>
        <w:gridCol w:w="5890"/>
      </w:tblGrid>
      <w:tr w:rsidR="00623C07" w:rsidRPr="008F14CC" w:rsidTr="00623C07">
        <w:tc>
          <w:tcPr>
            <w:tcW w:w="1781" w:type="dxa"/>
            <w:tcBorders>
              <w:top w:val="nil"/>
              <w:left w:val="single" w:sz="6" w:space="0" w:color="auto"/>
              <w:bottom w:val="nil"/>
              <w:right w:val="single" w:sz="6" w:space="0" w:color="auto"/>
            </w:tcBorders>
          </w:tcPr>
          <w:p w:rsidR="00623C07" w:rsidRPr="008F14CC" w:rsidRDefault="00623C07" w:rsidP="00623C07">
            <w:pPr>
              <w:pStyle w:val="Style63"/>
              <w:spacing w:line="182" w:lineRule="exact"/>
              <w:ind w:left="5" w:hanging="5"/>
              <w:rPr>
                <w:rStyle w:val="FontStyle103"/>
                <w:lang w:val="et-EE"/>
              </w:rPr>
            </w:pPr>
            <w:r w:rsidRPr="008F14CC">
              <w:rPr>
                <w:rStyle w:val="FontStyle103"/>
                <w:lang w:val="et-EE"/>
              </w:rPr>
              <w:lastRenderedPageBreak/>
              <w:t>sööbivad</w:t>
            </w:r>
            <w:r w:rsidRPr="008F14CC" w:rsidDel="000F5184">
              <w:rPr>
                <w:rStyle w:val="FontStyle103"/>
                <w:lang w:val="et-EE"/>
              </w:rPr>
              <w:t xml:space="preserve"> </w:t>
            </w:r>
          </w:p>
        </w:tc>
        <w:tc>
          <w:tcPr>
            <w:tcW w:w="1430" w:type="dxa"/>
            <w:tcBorders>
              <w:top w:val="single" w:sz="6" w:space="0" w:color="auto"/>
              <w:left w:val="single" w:sz="6" w:space="0" w:color="auto"/>
              <w:bottom w:val="nil"/>
              <w:right w:val="single" w:sz="6" w:space="0" w:color="auto"/>
            </w:tcBorders>
          </w:tcPr>
          <w:p w:rsidR="00623C07" w:rsidRPr="008F14CC" w:rsidRDefault="00623C07" w:rsidP="00623C07">
            <w:pPr>
              <w:pStyle w:val="Style63"/>
              <w:widowControl/>
              <w:rPr>
                <w:rStyle w:val="FontStyle103"/>
                <w:lang w:val="et-EE"/>
              </w:rPr>
            </w:pPr>
            <w:r w:rsidRPr="008F14CC">
              <w:rPr>
                <w:rStyle w:val="FontStyle103"/>
                <w:lang w:val="et-EE"/>
              </w:rPr>
              <w:t>vedelad</w:t>
            </w:r>
            <w:r w:rsidR="000767E3">
              <w:rPr>
                <w:rStyle w:val="FontStyle103"/>
                <w:lang w:val="et-EE"/>
              </w:rPr>
              <w:t xml:space="preserve"> </w:t>
            </w:r>
            <w:r w:rsidRPr="008F14CC">
              <w:rPr>
                <w:rStyle w:val="FontStyle103"/>
                <w:lang w:val="et-EE"/>
              </w:rPr>
              <w:t xml:space="preserve"> WC1</w:t>
            </w:r>
          </w:p>
        </w:tc>
        <w:tc>
          <w:tcPr>
            <w:tcW w:w="5890"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40"/>
              <w:widowControl/>
              <w:spacing w:line="240" w:lineRule="auto"/>
              <w:ind w:firstLine="151"/>
              <w:rPr>
                <w:rStyle w:val="FontStyle104"/>
                <w:lang w:val="et-EE"/>
              </w:rPr>
            </w:pPr>
            <w:r w:rsidRPr="008F14CC">
              <w:rPr>
                <w:rStyle w:val="FontStyle104"/>
                <w:sz w:val="16"/>
                <w:szCs w:val="16"/>
                <w:lang w:val="et-EE"/>
              </w:rPr>
              <w:t>3129 VEEGA REAGEERIV VEDELIK, SÖÖBIV, N.O.S.</w:t>
            </w:r>
          </w:p>
        </w:tc>
      </w:tr>
      <w:tr w:rsidR="00623C07" w:rsidRPr="008F14CC" w:rsidTr="00623C07">
        <w:tc>
          <w:tcPr>
            <w:tcW w:w="1781" w:type="dxa"/>
            <w:tcBorders>
              <w:top w:val="nil"/>
              <w:left w:val="single" w:sz="6" w:space="0" w:color="auto"/>
              <w:bottom w:val="single" w:sz="6" w:space="0" w:color="auto"/>
              <w:right w:val="single" w:sz="6" w:space="0" w:color="auto"/>
            </w:tcBorders>
          </w:tcPr>
          <w:p w:rsidR="00623C07" w:rsidRPr="008F14CC" w:rsidRDefault="00623C07" w:rsidP="00623C07">
            <w:pPr>
              <w:rPr>
                <w:rStyle w:val="FontStyle104"/>
              </w:rPr>
            </w:pPr>
          </w:p>
          <w:p w:rsidR="00623C07" w:rsidRPr="008F14CC" w:rsidRDefault="00623C07" w:rsidP="00623C07">
            <w:pPr>
              <w:rPr>
                <w:rStyle w:val="FontStyle104"/>
              </w:rPr>
            </w:pPr>
          </w:p>
        </w:tc>
        <w:tc>
          <w:tcPr>
            <w:tcW w:w="1430" w:type="dxa"/>
            <w:tcBorders>
              <w:top w:val="nil"/>
              <w:left w:val="single" w:sz="6" w:space="0" w:color="auto"/>
              <w:bottom w:val="nil"/>
              <w:right w:val="nil"/>
            </w:tcBorders>
          </w:tcPr>
          <w:p w:rsidR="00623C07" w:rsidRPr="008F14CC" w:rsidRDefault="00623C07" w:rsidP="00623C07">
            <w:pPr>
              <w:pStyle w:val="Style1"/>
              <w:rPr>
                <w:lang w:val="et-EE"/>
              </w:rPr>
            </w:pPr>
          </w:p>
        </w:tc>
        <w:tc>
          <w:tcPr>
            <w:tcW w:w="5890" w:type="dxa"/>
            <w:tcBorders>
              <w:top w:val="single" w:sz="6" w:space="0" w:color="auto"/>
              <w:left w:val="nil"/>
              <w:bottom w:val="single" w:sz="6" w:space="0" w:color="auto"/>
              <w:right w:val="nil"/>
            </w:tcBorders>
          </w:tcPr>
          <w:p w:rsidR="00623C07" w:rsidRPr="008F14CC" w:rsidRDefault="00623C07" w:rsidP="00623C07">
            <w:pPr>
              <w:pStyle w:val="Style1"/>
              <w:rPr>
                <w:lang w:val="et-EE"/>
              </w:rPr>
            </w:pPr>
          </w:p>
        </w:tc>
      </w:tr>
      <w:tr w:rsidR="00623C07" w:rsidRPr="008F14CC" w:rsidTr="00623C07">
        <w:tc>
          <w:tcPr>
            <w:tcW w:w="1781" w:type="dxa"/>
            <w:tcBorders>
              <w:top w:val="single" w:sz="6" w:space="0" w:color="auto"/>
              <w:left w:val="single" w:sz="6" w:space="0" w:color="auto"/>
              <w:bottom w:val="nil"/>
              <w:right w:val="single" w:sz="6" w:space="0" w:color="auto"/>
            </w:tcBorders>
          </w:tcPr>
          <w:p w:rsidR="00623C07" w:rsidRPr="008F14CC" w:rsidRDefault="00623C07" w:rsidP="00623C07">
            <w:pPr>
              <w:pStyle w:val="Style63"/>
              <w:widowControl/>
              <w:rPr>
                <w:rStyle w:val="FontStyle103"/>
                <w:lang w:val="et-EE"/>
              </w:rPr>
            </w:pPr>
            <w:r w:rsidRPr="008F14CC">
              <w:rPr>
                <w:rStyle w:val="FontStyle103"/>
                <w:lang w:val="et-EE"/>
              </w:rPr>
              <w:t>WC</w:t>
            </w:r>
          </w:p>
        </w:tc>
        <w:tc>
          <w:tcPr>
            <w:tcW w:w="1430" w:type="dxa"/>
            <w:tcBorders>
              <w:top w:val="nil"/>
              <w:left w:val="single" w:sz="6" w:space="0" w:color="auto"/>
              <w:bottom w:val="single" w:sz="6" w:space="0" w:color="auto"/>
              <w:right w:val="single" w:sz="6" w:space="0" w:color="auto"/>
            </w:tcBorders>
          </w:tcPr>
          <w:p w:rsidR="00623C07" w:rsidRPr="008F14CC" w:rsidRDefault="00623C07" w:rsidP="00623C07">
            <w:pPr>
              <w:pStyle w:val="Style63"/>
              <w:widowControl/>
              <w:tabs>
                <w:tab w:val="left" w:pos="709"/>
                <w:tab w:val="left" w:pos="1080"/>
                <w:tab w:val="left" w:pos="1417"/>
              </w:tabs>
              <w:spacing w:before="40"/>
              <w:ind w:right="-93"/>
              <w:rPr>
                <w:rStyle w:val="FontStyle103"/>
                <w:sz w:val="16"/>
                <w:szCs w:val="16"/>
                <w:lang w:val="et-EE"/>
              </w:rPr>
            </w:pPr>
            <w:r w:rsidRPr="008F14CC">
              <w:rPr>
                <w:rStyle w:val="FontStyle103"/>
                <w:sz w:val="16"/>
                <w:szCs w:val="16"/>
                <w:lang w:val="et-EE"/>
              </w:rPr>
              <w:t>tahked</w:t>
            </w:r>
            <w:r w:rsidR="000767E3">
              <w:rPr>
                <w:rStyle w:val="FontStyle103"/>
                <w:sz w:val="16"/>
                <w:szCs w:val="16"/>
                <w:lang w:val="et-EE"/>
              </w:rPr>
              <w:t xml:space="preserve">  </w:t>
            </w:r>
            <w:r w:rsidRPr="008F14CC">
              <w:rPr>
                <w:rStyle w:val="FontStyle103"/>
                <w:sz w:val="16"/>
                <w:szCs w:val="16"/>
                <w:lang w:val="et-EE"/>
              </w:rPr>
              <w:t>WC2</w:t>
            </w:r>
          </w:p>
        </w:tc>
        <w:tc>
          <w:tcPr>
            <w:tcW w:w="5890"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40"/>
              <w:widowControl/>
              <w:spacing w:line="182" w:lineRule="exact"/>
              <w:ind w:right="1334" w:firstLine="165"/>
              <w:jc w:val="right"/>
              <w:rPr>
                <w:rStyle w:val="FontStyle104"/>
                <w:sz w:val="16"/>
                <w:szCs w:val="16"/>
                <w:lang w:val="et-EE"/>
              </w:rPr>
            </w:pPr>
            <w:r w:rsidRPr="008F14CC">
              <w:rPr>
                <w:rStyle w:val="FontStyle104"/>
                <w:sz w:val="16"/>
                <w:szCs w:val="16"/>
                <w:lang w:val="et-EE"/>
              </w:rPr>
              <w:t>3131 VEEGA REAGEERIV TAHKE AINE, SÖÖBIV, N.O.S.</w:t>
            </w:r>
          </w:p>
        </w:tc>
      </w:tr>
      <w:tr w:rsidR="00623C07" w:rsidRPr="008F14CC" w:rsidTr="00623C07">
        <w:tc>
          <w:tcPr>
            <w:tcW w:w="1781" w:type="dxa"/>
            <w:tcBorders>
              <w:top w:val="nil"/>
              <w:left w:val="single" w:sz="6" w:space="0" w:color="auto"/>
              <w:bottom w:val="nil"/>
              <w:right w:val="nil"/>
            </w:tcBorders>
          </w:tcPr>
          <w:p w:rsidR="00623C07" w:rsidRPr="008F14CC" w:rsidRDefault="00623C07" w:rsidP="00623C07">
            <w:pPr>
              <w:pStyle w:val="Style1"/>
              <w:rPr>
                <w:lang w:val="et-EE"/>
              </w:rPr>
            </w:pPr>
          </w:p>
        </w:tc>
        <w:tc>
          <w:tcPr>
            <w:tcW w:w="1430" w:type="dxa"/>
            <w:tcBorders>
              <w:top w:val="single" w:sz="6" w:space="0" w:color="auto"/>
              <w:left w:val="nil"/>
              <w:bottom w:val="nil"/>
              <w:right w:val="nil"/>
            </w:tcBorders>
          </w:tcPr>
          <w:p w:rsidR="00623C07" w:rsidRPr="008F14CC" w:rsidRDefault="00623C07" w:rsidP="00623C07">
            <w:pPr>
              <w:pStyle w:val="Style1"/>
              <w:rPr>
                <w:lang w:val="et-EE"/>
              </w:rPr>
            </w:pPr>
          </w:p>
        </w:tc>
        <w:tc>
          <w:tcPr>
            <w:tcW w:w="5890" w:type="dxa"/>
            <w:tcBorders>
              <w:top w:val="single" w:sz="6" w:space="0" w:color="auto"/>
              <w:left w:val="nil"/>
              <w:bottom w:val="single" w:sz="6" w:space="0" w:color="auto"/>
              <w:right w:val="nil"/>
            </w:tcBorders>
          </w:tcPr>
          <w:p w:rsidR="00623C07" w:rsidRPr="008F14CC" w:rsidRDefault="00623C07" w:rsidP="00623C07">
            <w:pPr>
              <w:pStyle w:val="Style1"/>
              <w:rPr>
                <w:lang w:val="et-EE"/>
              </w:rPr>
            </w:pPr>
          </w:p>
        </w:tc>
      </w:tr>
      <w:tr w:rsidR="00623C07" w:rsidRPr="008F14CC" w:rsidTr="00623C07">
        <w:tc>
          <w:tcPr>
            <w:tcW w:w="3211" w:type="dxa"/>
            <w:gridSpan w:val="2"/>
            <w:tcBorders>
              <w:top w:val="nil"/>
              <w:left w:val="single" w:sz="6" w:space="0" w:color="auto"/>
              <w:bottom w:val="single" w:sz="6" w:space="0" w:color="auto"/>
              <w:right w:val="single" w:sz="6" w:space="0" w:color="auto"/>
            </w:tcBorders>
          </w:tcPr>
          <w:p w:rsidR="00623C07" w:rsidRPr="008F14CC" w:rsidRDefault="00623C07" w:rsidP="00623C07">
            <w:pPr>
              <w:pStyle w:val="Style63"/>
              <w:widowControl/>
              <w:rPr>
                <w:rStyle w:val="FontStyle103"/>
                <w:lang w:val="et-EE"/>
              </w:rPr>
            </w:pPr>
          </w:p>
          <w:p w:rsidR="00623C07" w:rsidRPr="008F14CC" w:rsidRDefault="00623C07" w:rsidP="00623C07">
            <w:pPr>
              <w:pStyle w:val="Style63"/>
              <w:widowControl/>
              <w:ind w:left="5" w:hanging="5"/>
              <w:rPr>
                <w:rStyle w:val="FontStyle103"/>
                <w:lang w:val="et-EE"/>
              </w:rPr>
            </w:pPr>
          </w:p>
          <w:p w:rsidR="00623C07" w:rsidRPr="008F14CC" w:rsidRDefault="00623C07" w:rsidP="00623C07">
            <w:pPr>
              <w:pStyle w:val="Style63"/>
              <w:widowControl/>
              <w:ind w:left="5" w:hanging="5"/>
              <w:rPr>
                <w:rStyle w:val="FontStyle103"/>
                <w:lang w:val="et-EE"/>
              </w:rPr>
            </w:pPr>
            <w:r w:rsidRPr="008F14CC">
              <w:rPr>
                <w:rStyle w:val="FontStyle103"/>
                <w:lang w:val="et-EE"/>
              </w:rPr>
              <w:t>kergestisüttivad</w:t>
            </w:r>
          </w:p>
          <w:p w:rsidR="00623C07" w:rsidRPr="008F14CC" w:rsidRDefault="00623C07" w:rsidP="00623C07">
            <w:pPr>
              <w:pStyle w:val="Style63"/>
              <w:widowControl/>
              <w:rPr>
                <w:rStyle w:val="FontStyle103"/>
                <w:lang w:val="et-EE"/>
              </w:rPr>
            </w:pPr>
            <w:r w:rsidRPr="008F14CC">
              <w:rPr>
                <w:rStyle w:val="FontStyle103"/>
                <w:lang w:val="et-EE"/>
              </w:rPr>
              <w:t>sööbivad</w:t>
            </w:r>
            <w:r w:rsidR="000767E3">
              <w:rPr>
                <w:rStyle w:val="FontStyle103"/>
                <w:lang w:val="et-EE"/>
              </w:rPr>
              <w:t xml:space="preserve">                 </w:t>
            </w:r>
            <w:r w:rsidRPr="008F14CC">
              <w:rPr>
                <w:rStyle w:val="FontStyle103"/>
                <w:lang w:val="et-EE"/>
              </w:rPr>
              <w:t>WFC</w:t>
            </w:r>
            <w:r w:rsidRPr="008F14CC">
              <w:rPr>
                <w:rStyle w:val="FontStyle103"/>
                <w:vertAlign w:val="superscript"/>
                <w:lang w:val="et-EE"/>
              </w:rPr>
              <w:t>c)</w:t>
            </w:r>
          </w:p>
          <w:p w:rsidR="00623C07" w:rsidRPr="008F14CC" w:rsidRDefault="00623C07" w:rsidP="00623C07">
            <w:pPr>
              <w:pStyle w:val="Style63"/>
              <w:widowControl/>
              <w:rPr>
                <w:rStyle w:val="FontStyle103"/>
                <w:vertAlign w:val="superscript"/>
                <w:lang w:val="et-EE"/>
              </w:rPr>
            </w:pPr>
          </w:p>
        </w:tc>
        <w:tc>
          <w:tcPr>
            <w:tcW w:w="5890" w:type="dxa"/>
            <w:tcBorders>
              <w:top w:val="single" w:sz="6" w:space="0" w:color="auto"/>
              <w:left w:val="single" w:sz="6" w:space="0" w:color="auto"/>
              <w:bottom w:val="single" w:sz="6" w:space="0" w:color="auto"/>
              <w:right w:val="single" w:sz="6" w:space="0" w:color="auto"/>
            </w:tcBorders>
          </w:tcPr>
          <w:p w:rsidR="00623C07" w:rsidRPr="008F14CC" w:rsidRDefault="00623C07" w:rsidP="008F14CC">
            <w:pPr>
              <w:pStyle w:val="Style40"/>
              <w:widowControl/>
              <w:tabs>
                <w:tab w:val="left" w:pos="151"/>
              </w:tabs>
              <w:spacing w:line="240" w:lineRule="auto"/>
              <w:ind w:left="585" w:hanging="420"/>
              <w:jc w:val="left"/>
              <w:rPr>
                <w:rStyle w:val="FontStyle104"/>
                <w:sz w:val="16"/>
                <w:szCs w:val="16"/>
                <w:lang w:val="et-EE"/>
              </w:rPr>
            </w:pPr>
            <w:r w:rsidRPr="008F14CC">
              <w:rPr>
                <w:rStyle w:val="FontStyle104"/>
                <w:sz w:val="16"/>
                <w:szCs w:val="16"/>
                <w:lang w:val="et-EE"/>
              </w:rPr>
              <w:t>2988 KLOROSILAANID, VEEGA REAGEERIVAD,KERGESTISÜTTIVAD, SÖÖBIVAD, N.O.S</w:t>
            </w:r>
          </w:p>
          <w:p w:rsidR="00623C07" w:rsidRPr="008F14CC" w:rsidRDefault="00623C07" w:rsidP="008F14CC">
            <w:pPr>
              <w:pStyle w:val="Style40"/>
              <w:widowControl/>
              <w:spacing w:line="240" w:lineRule="auto"/>
              <w:jc w:val="right"/>
              <w:rPr>
                <w:rStyle w:val="FontStyle104"/>
                <w:sz w:val="16"/>
                <w:szCs w:val="16"/>
                <w:lang w:val="et-EE"/>
              </w:rPr>
            </w:pPr>
          </w:p>
          <w:p w:rsidR="00623C07" w:rsidRPr="008F14CC" w:rsidRDefault="00623C07" w:rsidP="008F14CC">
            <w:pPr>
              <w:pStyle w:val="Style40"/>
              <w:widowControl/>
              <w:tabs>
                <w:tab w:val="left" w:pos="123"/>
              </w:tabs>
              <w:spacing w:line="182" w:lineRule="exact"/>
              <w:jc w:val="right"/>
              <w:rPr>
                <w:rStyle w:val="FontStyle104"/>
                <w:lang w:val="et-EE"/>
              </w:rPr>
            </w:pPr>
            <w:r w:rsidRPr="008F14CC">
              <w:rPr>
                <w:rStyle w:val="FontStyle104"/>
                <w:sz w:val="16"/>
                <w:szCs w:val="16"/>
                <w:lang w:val="et-EE"/>
              </w:rPr>
              <w:t xml:space="preserve">(Selle klassifikatsiooni all pole võimalik anda rohkem ühiseid kirjeid; </w:t>
            </w:r>
            <w:r w:rsidR="00A7269A" w:rsidRPr="008F14CC">
              <w:rPr>
                <w:rStyle w:val="FontStyle104"/>
                <w:sz w:val="16"/>
                <w:szCs w:val="16"/>
                <w:lang w:val="et-EE"/>
              </w:rPr>
              <w:br/>
            </w:r>
            <w:r w:rsidRPr="008F14CC">
              <w:rPr>
                <w:rStyle w:val="FontStyle104"/>
                <w:sz w:val="16"/>
                <w:szCs w:val="16"/>
                <w:lang w:val="et-EE"/>
              </w:rPr>
              <w:t>kui vaja, tuleb</w:t>
            </w:r>
            <w:r w:rsidR="00A7269A" w:rsidRPr="008F14CC">
              <w:rPr>
                <w:rStyle w:val="FontStyle104"/>
                <w:sz w:val="16"/>
                <w:szCs w:val="16"/>
                <w:lang w:val="et-EE"/>
              </w:rPr>
              <w:t xml:space="preserve"> </w:t>
            </w:r>
            <w:r w:rsidRPr="008F14CC">
              <w:rPr>
                <w:rStyle w:val="FontStyle104"/>
                <w:sz w:val="16"/>
                <w:szCs w:val="16"/>
                <w:lang w:val="et-EE"/>
              </w:rPr>
              <w:t>klassifitseerimine klassifikatsiooni koodiga</w:t>
            </w:r>
            <w:r w:rsidR="00A7269A" w:rsidRPr="008F14CC">
              <w:rPr>
                <w:rStyle w:val="FontStyle104"/>
                <w:sz w:val="16"/>
                <w:szCs w:val="16"/>
                <w:lang w:val="et-EE"/>
              </w:rPr>
              <w:br/>
            </w:r>
            <w:r w:rsidRPr="008F14CC">
              <w:rPr>
                <w:rStyle w:val="FontStyle104"/>
                <w:sz w:val="16"/>
                <w:szCs w:val="16"/>
                <w:lang w:val="et-EE"/>
              </w:rPr>
              <w:t>ühise kirje alla teha vastavalt</w:t>
            </w:r>
            <w:r w:rsidR="00A7269A" w:rsidRPr="008F14CC">
              <w:rPr>
                <w:rStyle w:val="FontStyle104"/>
                <w:sz w:val="16"/>
                <w:szCs w:val="16"/>
                <w:lang w:val="et-EE"/>
              </w:rPr>
              <w:t xml:space="preserve"> </w:t>
            </w:r>
            <w:r w:rsidRPr="008F14CC">
              <w:rPr>
                <w:rStyle w:val="FontStyle104"/>
                <w:sz w:val="16"/>
                <w:szCs w:val="16"/>
                <w:lang w:val="et-EE"/>
              </w:rPr>
              <w:t>tabelis 2.1.3.10 esitatud ohtude pingereale)</w:t>
            </w:r>
          </w:p>
        </w:tc>
      </w:tr>
    </w:tbl>
    <w:p w:rsidR="00623C07" w:rsidRPr="008F14CC" w:rsidRDefault="00623C07" w:rsidP="00623C07">
      <w:pPr>
        <w:pStyle w:val="Style39"/>
        <w:widowControl/>
        <w:spacing w:line="240" w:lineRule="exact"/>
        <w:ind w:left="1094"/>
        <w:rPr>
          <w:sz w:val="20"/>
          <w:szCs w:val="20"/>
          <w:lang w:val="et-EE"/>
        </w:rPr>
      </w:pPr>
    </w:p>
    <w:p w:rsidR="00623C07" w:rsidRPr="008F14CC" w:rsidRDefault="00623C07" w:rsidP="00623C07">
      <w:pPr>
        <w:pStyle w:val="Style39"/>
        <w:widowControl/>
        <w:spacing w:before="130"/>
        <w:ind w:left="1094"/>
        <w:rPr>
          <w:rStyle w:val="FontStyle105"/>
          <w:b/>
          <w:i/>
          <w:lang w:val="et-EE"/>
        </w:rPr>
      </w:pPr>
      <w:r w:rsidRPr="008F14CC">
        <w:rPr>
          <w:rStyle w:val="FontStyle105"/>
          <w:b/>
          <w:i/>
          <w:lang w:val="et-EE"/>
        </w:rPr>
        <w:t>Märkused:</w:t>
      </w:r>
    </w:p>
    <w:p w:rsidR="00623C07" w:rsidRPr="008F14CC" w:rsidRDefault="00D0146D" w:rsidP="00623C07">
      <w:pPr>
        <w:pStyle w:val="Style59"/>
        <w:widowControl/>
        <w:tabs>
          <w:tab w:val="left" w:pos="2552"/>
        </w:tabs>
        <w:spacing w:before="120" w:line="226" w:lineRule="exact"/>
        <w:ind w:left="2552" w:hanging="328"/>
        <w:rPr>
          <w:rStyle w:val="FontStyle106"/>
          <w:rFonts w:ascii="Arial" w:hAnsi="Arial" w:cs="Arial"/>
          <w:i/>
          <w:sz w:val="18"/>
          <w:szCs w:val="18"/>
          <w:lang w:val="et-EE"/>
        </w:rPr>
      </w:pPr>
      <w:r w:rsidRPr="008F14CC">
        <w:rPr>
          <w:rStyle w:val="FontStyle106"/>
          <w:rFonts w:ascii="Arial" w:hAnsi="Arial" w:cs="Arial"/>
          <w:i/>
          <w:sz w:val="18"/>
          <w:szCs w:val="18"/>
          <w:lang w:val="et-EE"/>
        </w:rPr>
        <w:t>a)</w:t>
      </w:r>
      <w:r w:rsidR="00623C07" w:rsidRPr="008F14CC">
        <w:rPr>
          <w:rStyle w:val="FontStyle106"/>
          <w:rFonts w:ascii="Arial" w:hAnsi="Arial" w:cs="Arial"/>
          <w:i/>
          <w:sz w:val="18"/>
          <w:szCs w:val="18"/>
          <w:lang w:val="et-EE"/>
        </w:rPr>
        <w:tab/>
        <w:t>Metallid ja metallide sulamid, mis veega kokkupuutes ei erita kergestisüttivaid gaase ning mis pole pürofoorsed või isekuumenevad, kuid mis on kergestisüttivad, on klassi 4.1 kuuluvad ained. Leelismuldmetallid ja leelismuldmetallide sulamid pürofoorses vormis on klassi 4.2 kuuluvad ained. Metallide tolm ning pulber pürofoorses vormis on klassi 4.2 kuuluvad ained. Metallid ja metallide sulamid pürofoorses vormis on klassi 4.2 kuuluvad ained. SMGS lisa 2 nõuded ei kehti fosfori ühendite kohta raskmetallidega nagu raud, vask jne.</w:t>
      </w:r>
    </w:p>
    <w:p w:rsidR="00623C07" w:rsidRPr="008F14CC" w:rsidRDefault="00D0146D" w:rsidP="00623C07">
      <w:pPr>
        <w:pStyle w:val="Style59"/>
        <w:widowControl/>
        <w:tabs>
          <w:tab w:val="left" w:pos="2552"/>
        </w:tabs>
        <w:spacing w:before="115"/>
        <w:ind w:left="2552" w:hanging="328"/>
        <w:rPr>
          <w:rStyle w:val="FontStyle106"/>
          <w:rFonts w:ascii="Arial" w:hAnsi="Arial" w:cs="Arial"/>
          <w:i/>
          <w:sz w:val="18"/>
          <w:szCs w:val="18"/>
          <w:lang w:val="et-EE"/>
        </w:rPr>
      </w:pPr>
      <w:r w:rsidRPr="008F14CC">
        <w:rPr>
          <w:rStyle w:val="FontStyle106"/>
          <w:rFonts w:ascii="Arial" w:hAnsi="Arial" w:cs="Arial"/>
          <w:i/>
          <w:sz w:val="18"/>
          <w:szCs w:val="18"/>
          <w:lang w:val="et-EE"/>
        </w:rPr>
        <w:t>b)</w:t>
      </w:r>
      <w:r w:rsidR="00623C07" w:rsidRPr="008F14CC">
        <w:rPr>
          <w:rStyle w:val="FontStyle106"/>
          <w:rFonts w:ascii="Arial" w:hAnsi="Arial" w:cs="Arial"/>
          <w:i/>
          <w:sz w:val="18"/>
          <w:szCs w:val="18"/>
          <w:lang w:val="et-EE"/>
        </w:rPr>
        <w:tab/>
        <w:t>Metallid ja metallide sulamid pürofoorses vormis on klassi 4.2 kuuluvad ained.</w:t>
      </w:r>
    </w:p>
    <w:p w:rsidR="00623C07" w:rsidRPr="008F14CC" w:rsidRDefault="00D0146D" w:rsidP="00623C07">
      <w:pPr>
        <w:pStyle w:val="Style59"/>
        <w:widowControl/>
        <w:tabs>
          <w:tab w:val="left" w:pos="2552"/>
        </w:tabs>
        <w:spacing w:before="120" w:line="226" w:lineRule="exact"/>
        <w:ind w:left="2552" w:hanging="328"/>
        <w:rPr>
          <w:rStyle w:val="FontStyle106"/>
          <w:rFonts w:ascii="Arial" w:hAnsi="Arial" w:cs="Arial"/>
          <w:i/>
          <w:sz w:val="18"/>
          <w:szCs w:val="18"/>
          <w:lang w:val="et-EE"/>
        </w:rPr>
      </w:pPr>
      <w:r w:rsidRPr="008F14CC">
        <w:rPr>
          <w:rStyle w:val="FontStyle106"/>
          <w:rFonts w:ascii="Arial" w:hAnsi="Arial" w:cs="Arial"/>
          <w:i/>
          <w:sz w:val="18"/>
          <w:szCs w:val="18"/>
          <w:lang w:val="et-EE"/>
        </w:rPr>
        <w:t>c)</w:t>
      </w:r>
      <w:r w:rsidR="00623C07" w:rsidRPr="008F14CC">
        <w:rPr>
          <w:rStyle w:val="FontStyle106"/>
          <w:rFonts w:ascii="Arial" w:hAnsi="Arial" w:cs="Arial"/>
          <w:i/>
          <w:sz w:val="18"/>
          <w:szCs w:val="18"/>
          <w:lang w:val="et-EE"/>
        </w:rPr>
        <w:tab/>
        <w:t xml:space="preserve">Klorosilaanid, mille leekpunkt on alla 23 °C ning mis veega kontaktis olles ei eralda kergestisüttivaid gaase, on klassi 3 kuuluvad ained. </w:t>
      </w:r>
      <w:r w:rsidRPr="008F14CC">
        <w:rPr>
          <w:rStyle w:val="FontStyle106"/>
          <w:rFonts w:ascii="Arial" w:hAnsi="Arial" w:cs="Arial"/>
          <w:i/>
          <w:sz w:val="18"/>
          <w:szCs w:val="18"/>
          <w:lang w:val="et-EE"/>
        </w:rPr>
        <w:t>c)</w:t>
      </w:r>
      <w:r w:rsidR="00623C07" w:rsidRPr="008F14CC">
        <w:rPr>
          <w:rStyle w:val="FontStyle106"/>
          <w:rFonts w:ascii="Arial" w:hAnsi="Arial" w:cs="Arial"/>
          <w:i/>
          <w:sz w:val="18"/>
          <w:szCs w:val="18"/>
          <w:lang w:val="et-EE"/>
        </w:rPr>
        <w:t xml:space="preserve"> Klorosilaanid, mille leekpunkt on alla 23 °C ning mis veega kontaktis olles ei eralda kergestisüttivaid gaase, on klassi 8 kuuluvad ained.</w:t>
      </w:r>
    </w:p>
    <w:p w:rsidR="00862AB7" w:rsidRPr="008F14CC" w:rsidRDefault="00862AB7" w:rsidP="008F14CC">
      <w:pPr>
        <w:tabs>
          <w:tab w:val="left" w:pos="2520"/>
          <w:tab w:val="left" w:pos="2700"/>
        </w:tabs>
        <w:spacing w:after="60" w:line="240" w:lineRule="auto"/>
        <w:ind w:left="1080"/>
        <w:jc w:val="center"/>
      </w:pPr>
      <w:r w:rsidRPr="008F14CC">
        <w:t xml:space="preserve"> </w:t>
      </w:r>
    </w:p>
    <w:p w:rsidR="00862AB7" w:rsidRPr="008F14CC" w:rsidRDefault="00862AB7" w:rsidP="00862AB7">
      <w:pPr>
        <w:rPr>
          <w:szCs w:val="24"/>
        </w:rPr>
      </w:pPr>
    </w:p>
    <w:p w:rsidR="00862AB7" w:rsidRPr="008F14CC" w:rsidRDefault="00862AB7" w:rsidP="008F14CC">
      <w:pPr>
        <w:pStyle w:val="Heading8"/>
        <w:rPr>
          <w:sz w:val="18"/>
          <w:szCs w:val="18"/>
        </w:rPr>
      </w:pPr>
      <w:r w:rsidRPr="008F14CC">
        <w:rPr>
          <w:sz w:val="18"/>
          <w:szCs w:val="18"/>
        </w:rPr>
        <w:t xml:space="preserve">2.2.51 </w:t>
      </w:r>
      <w:r w:rsidRPr="008F14CC">
        <w:rPr>
          <w:sz w:val="18"/>
          <w:szCs w:val="18"/>
        </w:rPr>
        <w:tab/>
        <w:t xml:space="preserve">KLASS 5.1: OKSÜDEERIVAD AINED </w:t>
      </w:r>
    </w:p>
    <w:p w:rsidR="00862AB7" w:rsidRPr="008F14CC" w:rsidRDefault="00862AB7" w:rsidP="00862AB7">
      <w:pPr>
        <w:pStyle w:val="Heading9"/>
        <w:spacing w:after="240"/>
        <w:ind w:left="1140" w:hanging="1140"/>
        <w:rPr>
          <w:rFonts w:ascii="Arial" w:hAnsi="Arial" w:cs="Arial"/>
          <w:b/>
          <w:sz w:val="18"/>
          <w:szCs w:val="18"/>
        </w:rPr>
      </w:pPr>
      <w:r w:rsidRPr="008F14CC">
        <w:rPr>
          <w:rFonts w:ascii="Arial" w:hAnsi="Arial" w:cs="Arial"/>
          <w:b/>
          <w:sz w:val="18"/>
          <w:szCs w:val="18"/>
        </w:rPr>
        <w:t xml:space="preserve">2.2.51.1 </w:t>
      </w:r>
      <w:r w:rsidRPr="008F14CC">
        <w:rPr>
          <w:rFonts w:ascii="Arial" w:hAnsi="Arial" w:cs="Arial"/>
          <w:b/>
          <w:sz w:val="18"/>
          <w:szCs w:val="18"/>
        </w:rPr>
        <w:tab/>
        <w:t xml:space="preserve">Kriteeriumid </w:t>
      </w:r>
    </w:p>
    <w:p w:rsidR="00862AB7" w:rsidRPr="008F14CC" w:rsidRDefault="00862AB7" w:rsidP="008F14CC">
      <w:pPr>
        <w:spacing w:after="0"/>
        <w:ind w:left="1140" w:right="-428" w:hanging="1140"/>
        <w:rPr>
          <w:rFonts w:ascii="Arial" w:hAnsi="Arial" w:cs="Arial"/>
          <w:sz w:val="18"/>
          <w:szCs w:val="18"/>
        </w:rPr>
      </w:pPr>
      <w:r w:rsidRPr="008F14CC">
        <w:rPr>
          <w:rFonts w:ascii="Arial" w:hAnsi="Arial" w:cs="Arial"/>
          <w:b/>
          <w:sz w:val="18"/>
          <w:szCs w:val="18"/>
        </w:rPr>
        <w:t>2.2.51.1.1</w:t>
      </w:r>
      <w:r w:rsidRPr="008F14CC">
        <w:rPr>
          <w:rFonts w:ascii="Arial" w:hAnsi="Arial" w:cs="Arial"/>
          <w:sz w:val="18"/>
          <w:szCs w:val="18"/>
        </w:rPr>
        <w:t xml:space="preserve"> </w:t>
      </w:r>
      <w:r w:rsidRPr="008F14CC">
        <w:rPr>
          <w:rFonts w:ascii="Arial" w:hAnsi="Arial" w:cs="Arial"/>
          <w:sz w:val="18"/>
          <w:szCs w:val="18"/>
        </w:rPr>
        <w:tab/>
        <w:t xml:space="preserve">Klassi 5.1 </w:t>
      </w:r>
      <w:r w:rsidR="004D1AFD" w:rsidRPr="008F14CC">
        <w:rPr>
          <w:rFonts w:ascii="Arial" w:hAnsi="Arial" w:cs="Arial"/>
          <w:sz w:val="18"/>
          <w:szCs w:val="18"/>
        </w:rPr>
        <w:t>kuuluvad</w:t>
      </w:r>
      <w:r w:rsidRPr="008F14CC">
        <w:rPr>
          <w:rFonts w:ascii="Arial" w:hAnsi="Arial" w:cs="Arial"/>
          <w:sz w:val="18"/>
          <w:szCs w:val="18"/>
        </w:rPr>
        <w:t xml:space="preserve"> aineid, mis iseenesest ei pruugi olla põlevad, kuid mis võivad hapniku toimel põhjustada või soodustada teiste materjalide ning selliseid aineid sisaldavate esemete põlemist. </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2.2.51.1.2</w:t>
      </w:r>
      <w:r w:rsidRPr="008F14CC">
        <w:rPr>
          <w:rFonts w:ascii="Arial" w:hAnsi="Arial" w:cs="Arial"/>
          <w:sz w:val="18"/>
          <w:szCs w:val="18"/>
        </w:rPr>
        <w:t xml:space="preserve"> </w:t>
      </w:r>
      <w:r w:rsidR="004D1AFD" w:rsidRPr="008F14CC">
        <w:rPr>
          <w:rFonts w:ascii="Arial" w:hAnsi="Arial" w:cs="Arial"/>
          <w:sz w:val="18"/>
          <w:szCs w:val="18"/>
        </w:rPr>
        <w:tab/>
      </w:r>
      <w:r w:rsidRPr="008F14CC">
        <w:rPr>
          <w:rFonts w:ascii="Arial" w:hAnsi="Arial" w:cs="Arial"/>
          <w:sz w:val="18"/>
          <w:szCs w:val="18"/>
        </w:rPr>
        <w:t xml:space="preserve">Klassi 5.1 ained ja selliseid aineid sisaldavad esemed jaotatakse järgmiselt: </w:t>
      </w:r>
    </w:p>
    <w:p w:rsidR="00862AB7" w:rsidRPr="008F14CC" w:rsidRDefault="00862AB7">
      <w:pPr>
        <w:rPr>
          <w:rFonts w:ascii="Arial" w:hAnsi="Arial" w:cs="Arial"/>
          <w:sz w:val="18"/>
          <w:szCs w:val="18"/>
        </w:rPr>
      </w:pPr>
      <w:r w:rsidRPr="008F14CC">
        <w:rPr>
          <w:rFonts w:ascii="Arial" w:hAnsi="Arial" w:cs="Arial"/>
          <w:sz w:val="18"/>
          <w:szCs w:val="18"/>
        </w:rPr>
        <w:tab/>
      </w:r>
      <w:r w:rsidR="004D1AFD" w:rsidRPr="008F14CC">
        <w:rPr>
          <w:rFonts w:ascii="Arial" w:hAnsi="Arial" w:cs="Arial"/>
          <w:sz w:val="18"/>
          <w:szCs w:val="18"/>
        </w:rPr>
        <w:tab/>
      </w:r>
      <w:r w:rsidRPr="008F14CC">
        <w:rPr>
          <w:rFonts w:ascii="Arial" w:hAnsi="Arial" w:cs="Arial"/>
          <w:b/>
          <w:sz w:val="18"/>
          <w:szCs w:val="18"/>
        </w:rPr>
        <w:t>O</w:t>
      </w:r>
      <w:r w:rsidRPr="008F14CC">
        <w:rPr>
          <w:rFonts w:ascii="Arial" w:hAnsi="Arial" w:cs="Arial"/>
          <w:sz w:val="18"/>
          <w:szCs w:val="18"/>
        </w:rPr>
        <w:t xml:space="preserve"> Kaasneva riskita oksüdeerivad ained või selliseid aineid sisaldavad esemed: </w:t>
      </w:r>
    </w:p>
    <w:p w:rsidR="00862AB7" w:rsidRPr="008F14CC" w:rsidRDefault="00862AB7">
      <w:pPr>
        <w:rPr>
          <w:rFonts w:ascii="Arial" w:hAnsi="Arial" w:cs="Arial"/>
          <w:sz w:val="18"/>
          <w:szCs w:val="18"/>
        </w:rPr>
      </w:pPr>
      <w:r w:rsidRPr="008F14CC">
        <w:rPr>
          <w:rFonts w:ascii="Arial" w:hAnsi="Arial" w:cs="Arial"/>
          <w:sz w:val="18"/>
          <w:szCs w:val="18"/>
        </w:rPr>
        <w:tab/>
      </w:r>
      <w:r w:rsidR="004D1AFD" w:rsidRPr="008F14CC">
        <w:tab/>
      </w:r>
      <w:r w:rsidRPr="008F14CC">
        <w:rPr>
          <w:rFonts w:ascii="Arial" w:hAnsi="Arial" w:cs="Arial"/>
          <w:b/>
          <w:sz w:val="18"/>
          <w:szCs w:val="18"/>
        </w:rPr>
        <w:t>O1</w:t>
      </w:r>
      <w:r w:rsidRPr="008F14CC">
        <w:rPr>
          <w:rFonts w:ascii="Arial" w:hAnsi="Arial" w:cs="Arial"/>
          <w:sz w:val="18"/>
          <w:szCs w:val="18"/>
        </w:rPr>
        <w:t xml:space="preserve"> Vedelikud; </w:t>
      </w:r>
    </w:p>
    <w:p w:rsidR="00862AB7" w:rsidRPr="008F14CC" w:rsidRDefault="00862AB7">
      <w:pPr>
        <w:rPr>
          <w:rFonts w:ascii="Arial" w:hAnsi="Arial" w:cs="Arial"/>
          <w:sz w:val="18"/>
          <w:szCs w:val="18"/>
        </w:rPr>
      </w:pPr>
      <w:r w:rsidRPr="008F14CC">
        <w:rPr>
          <w:rFonts w:ascii="Arial" w:hAnsi="Arial" w:cs="Arial"/>
          <w:sz w:val="18"/>
          <w:szCs w:val="18"/>
        </w:rPr>
        <w:tab/>
      </w:r>
      <w:r w:rsidR="004D1AFD" w:rsidRPr="008F14CC">
        <w:tab/>
      </w:r>
      <w:r w:rsidRPr="008F14CC">
        <w:rPr>
          <w:rFonts w:ascii="Arial" w:hAnsi="Arial" w:cs="Arial"/>
          <w:b/>
          <w:sz w:val="18"/>
          <w:szCs w:val="18"/>
        </w:rPr>
        <w:t>O2</w:t>
      </w:r>
      <w:r w:rsidRPr="008F14CC">
        <w:rPr>
          <w:rFonts w:ascii="Arial" w:hAnsi="Arial" w:cs="Arial"/>
          <w:sz w:val="18"/>
          <w:szCs w:val="18"/>
        </w:rPr>
        <w:t xml:space="preserve"> Tahked ained; </w:t>
      </w:r>
    </w:p>
    <w:p w:rsidR="00862AB7" w:rsidRPr="008F14CC" w:rsidRDefault="00862AB7">
      <w:r w:rsidRPr="008F14CC">
        <w:tab/>
      </w:r>
      <w:r w:rsidR="004D1AFD" w:rsidRPr="008F14CC">
        <w:tab/>
      </w:r>
      <w:r w:rsidRPr="008F14CC">
        <w:rPr>
          <w:b/>
        </w:rPr>
        <w:t>O3</w:t>
      </w:r>
      <w:r w:rsidRPr="008F14CC">
        <w:t xml:space="preserve"> Esemed; </w:t>
      </w:r>
    </w:p>
    <w:p w:rsidR="00862AB7" w:rsidRPr="008F14CC" w:rsidRDefault="00862AB7">
      <w:r w:rsidRPr="008F14CC">
        <w:rPr>
          <w:rFonts w:ascii="Arial" w:hAnsi="Arial" w:cs="Arial"/>
          <w:sz w:val="18"/>
          <w:szCs w:val="18"/>
        </w:rPr>
        <w:tab/>
      </w:r>
      <w:r w:rsidRPr="008F14CC">
        <w:rPr>
          <w:rFonts w:ascii="Arial" w:hAnsi="Arial" w:cs="Arial"/>
          <w:b/>
          <w:sz w:val="18"/>
          <w:szCs w:val="18"/>
        </w:rPr>
        <w:t xml:space="preserve">OF </w:t>
      </w:r>
      <w:r w:rsidRPr="008F14CC">
        <w:rPr>
          <w:rFonts w:ascii="Arial" w:hAnsi="Arial" w:cs="Arial"/>
          <w:sz w:val="18"/>
          <w:szCs w:val="18"/>
        </w:rPr>
        <w:t xml:space="preserve">Tahked, kergestisüttivad oksüdeerivad ained;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 xml:space="preserve">OS </w:t>
      </w:r>
      <w:r w:rsidRPr="008F14CC">
        <w:rPr>
          <w:rFonts w:ascii="Arial" w:hAnsi="Arial" w:cs="Arial"/>
          <w:sz w:val="18"/>
          <w:szCs w:val="18"/>
        </w:rPr>
        <w:t xml:space="preserve">Tahked, isekuumenevad oksüdeerivad ained;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 xml:space="preserve">OW </w:t>
      </w:r>
      <w:r w:rsidRPr="008F14CC">
        <w:rPr>
          <w:rFonts w:ascii="Arial" w:hAnsi="Arial" w:cs="Arial"/>
          <w:sz w:val="18"/>
          <w:szCs w:val="18"/>
        </w:rPr>
        <w:t xml:space="preserve">Tahked oksüdeerivad ained, mis veega kontaktis olles eraldavad kergestisüttivaid gaase;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OT</w:t>
      </w:r>
      <w:r w:rsidRPr="008F14CC">
        <w:rPr>
          <w:rFonts w:ascii="Arial" w:hAnsi="Arial" w:cs="Arial"/>
          <w:sz w:val="18"/>
          <w:szCs w:val="18"/>
        </w:rPr>
        <w:t xml:space="preserve"> Mürgised oksüdeerivad ained:</w:t>
      </w:r>
      <w:r w:rsidR="000767E3">
        <w:rPr>
          <w:rFonts w:ascii="Arial" w:hAnsi="Arial" w:cs="Arial"/>
          <w:sz w:val="18"/>
          <w:szCs w:val="18"/>
        </w:rPr>
        <w:t xml:space="preserve">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OT1</w:t>
      </w:r>
      <w:r w:rsidRPr="008F14CC">
        <w:rPr>
          <w:rFonts w:ascii="Arial" w:hAnsi="Arial" w:cs="Arial"/>
          <w:sz w:val="18"/>
          <w:szCs w:val="18"/>
        </w:rPr>
        <w:t xml:space="preserve"> Vedelikud; </w:t>
      </w:r>
    </w:p>
    <w:p w:rsidR="00862AB7" w:rsidRPr="008F14CC" w:rsidRDefault="00862AB7">
      <w:pPr>
        <w:rPr>
          <w:rFonts w:ascii="Arial" w:hAnsi="Arial" w:cs="Arial"/>
          <w:sz w:val="18"/>
          <w:szCs w:val="18"/>
        </w:rPr>
      </w:pPr>
      <w:r w:rsidRPr="008F14CC">
        <w:rPr>
          <w:rFonts w:ascii="Arial" w:hAnsi="Arial" w:cs="Arial"/>
          <w:sz w:val="18"/>
          <w:szCs w:val="18"/>
        </w:rPr>
        <w:lastRenderedPageBreak/>
        <w:tab/>
      </w:r>
      <w:r w:rsidRPr="008F14CC">
        <w:rPr>
          <w:rFonts w:ascii="Arial" w:hAnsi="Arial" w:cs="Arial"/>
          <w:b/>
          <w:sz w:val="18"/>
          <w:szCs w:val="18"/>
        </w:rPr>
        <w:t>OT2</w:t>
      </w:r>
      <w:r w:rsidRPr="008F14CC">
        <w:rPr>
          <w:rFonts w:ascii="Arial" w:hAnsi="Arial" w:cs="Arial"/>
          <w:sz w:val="18"/>
          <w:szCs w:val="18"/>
        </w:rPr>
        <w:t xml:space="preserve"> Tahked ained; </w:t>
      </w:r>
    </w:p>
    <w:p w:rsidR="00862AB7" w:rsidRPr="008F14CC" w:rsidRDefault="00862AB7">
      <w:r w:rsidRPr="008F14CC">
        <w:rPr>
          <w:rFonts w:ascii="Arial" w:hAnsi="Arial" w:cs="Arial"/>
          <w:sz w:val="18"/>
          <w:szCs w:val="18"/>
        </w:rPr>
        <w:tab/>
      </w:r>
      <w:r w:rsidRPr="008F14CC">
        <w:rPr>
          <w:rFonts w:ascii="Arial" w:hAnsi="Arial" w:cs="Arial"/>
          <w:b/>
          <w:sz w:val="18"/>
          <w:szCs w:val="18"/>
        </w:rPr>
        <w:t>OC</w:t>
      </w:r>
      <w:r w:rsidRPr="008F14CC">
        <w:rPr>
          <w:rFonts w:ascii="Arial" w:hAnsi="Arial" w:cs="Arial"/>
          <w:sz w:val="18"/>
          <w:szCs w:val="18"/>
        </w:rPr>
        <w:t xml:space="preserve"> Oksüdeerivad ained, sööbivad: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OC1</w:t>
      </w:r>
      <w:r w:rsidRPr="008F14CC">
        <w:rPr>
          <w:rFonts w:ascii="Arial" w:hAnsi="Arial" w:cs="Arial"/>
          <w:sz w:val="18"/>
          <w:szCs w:val="18"/>
        </w:rPr>
        <w:t xml:space="preserve"> Vedelikud;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 xml:space="preserve">OC2 </w:t>
      </w:r>
      <w:r w:rsidRPr="008F14CC">
        <w:rPr>
          <w:rFonts w:ascii="Arial" w:hAnsi="Arial" w:cs="Arial"/>
          <w:sz w:val="18"/>
          <w:szCs w:val="18"/>
        </w:rPr>
        <w:t xml:space="preserve">Tahked ained; </w:t>
      </w:r>
    </w:p>
    <w:p w:rsidR="00862AB7" w:rsidRPr="008F14CC" w:rsidRDefault="00862AB7">
      <w:r w:rsidRPr="008F14CC">
        <w:rPr>
          <w:rFonts w:ascii="Arial" w:hAnsi="Arial" w:cs="Arial"/>
          <w:sz w:val="18"/>
          <w:szCs w:val="18"/>
        </w:rPr>
        <w:tab/>
      </w:r>
      <w:r w:rsidRPr="008F14CC">
        <w:rPr>
          <w:rFonts w:ascii="Arial" w:hAnsi="Arial" w:cs="Arial"/>
          <w:b/>
          <w:sz w:val="18"/>
          <w:szCs w:val="18"/>
        </w:rPr>
        <w:t>OTC</w:t>
      </w:r>
      <w:r w:rsidRPr="008F14CC">
        <w:rPr>
          <w:rFonts w:ascii="Arial" w:hAnsi="Arial" w:cs="Arial"/>
          <w:sz w:val="18"/>
          <w:szCs w:val="18"/>
        </w:rPr>
        <w:t xml:space="preserve"> Oksüdeerivad ained, mürgised, sööbivad.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2.2.51.1.3</w:t>
      </w:r>
      <w:r w:rsidRPr="008F14CC">
        <w:rPr>
          <w:rFonts w:ascii="Arial" w:hAnsi="Arial" w:cs="Arial"/>
          <w:sz w:val="18"/>
          <w:szCs w:val="18"/>
        </w:rPr>
        <w:t xml:space="preserve"> </w:t>
      </w:r>
      <w:r w:rsidRPr="008F14CC">
        <w:rPr>
          <w:rFonts w:ascii="Arial" w:hAnsi="Arial" w:cs="Arial"/>
          <w:sz w:val="18"/>
          <w:szCs w:val="18"/>
        </w:rPr>
        <w:tab/>
        <w:t xml:space="preserve">Klassi 5.1 ained ja esemed on loetletud peatüki 3.2 tabelis A. Peatüki 3.2 tabelis A mitte loetletud ainete ja esemete määramine vastavasse alajao 2.2.51.3 kirjesse, kooskõlas peatüki 2.1 sätetega, võib põhineda järgnevalt esitatud jaotistes 2.2.51.1.6 kuni 2.2.51.1.9 ning „Katsete ja kriteeriumide käsiraamatu” III osa alajaos 34.4 toodud katsetel, meetoditel ja kriteeriumidel. Juhul kui esineb erinevusi katsetulemuste ning praktilise kogemuse vahel, tuleb otsustamisel esmajärjekorras arvestada praktikast saadud kogemustega.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2.2.51.1.4</w:t>
      </w:r>
      <w:r w:rsidRPr="008F14CC">
        <w:rPr>
          <w:rFonts w:ascii="Arial" w:hAnsi="Arial" w:cs="Arial"/>
          <w:sz w:val="18"/>
          <w:szCs w:val="18"/>
        </w:rPr>
        <w:t xml:space="preserve"> </w:t>
      </w:r>
      <w:r w:rsidRPr="008F14CC">
        <w:rPr>
          <w:rFonts w:ascii="Arial" w:hAnsi="Arial" w:cs="Arial"/>
          <w:sz w:val="18"/>
          <w:szCs w:val="18"/>
        </w:rPr>
        <w:tab/>
        <w:t xml:space="preserve">Kui klassi 5.1 ained lisandite tõttu satuvad erinevatesse riskikategooriatesse võrreldes nendega, kuhu kuuluvad peatüki 3.2 tabelis A loetletud ained, tuleb need segud või lahused määrata kirjete alla, millesse nad kuuluvad oma tegeliku ohtlikkuse astme alusel. </w:t>
      </w:r>
    </w:p>
    <w:p w:rsidR="00862AB7" w:rsidRPr="008F14CC" w:rsidRDefault="00862AB7" w:rsidP="008F14CC">
      <w:pPr>
        <w:ind w:firstLine="720"/>
        <w:rPr>
          <w:rFonts w:ascii="Arial" w:hAnsi="Arial" w:cs="Arial"/>
          <w:sz w:val="18"/>
          <w:szCs w:val="18"/>
        </w:rPr>
      </w:pPr>
      <w:r w:rsidRPr="008F14CC">
        <w:rPr>
          <w:rFonts w:ascii="Arial" w:hAnsi="Arial" w:cs="Arial"/>
          <w:b/>
          <w:i/>
          <w:sz w:val="18"/>
          <w:szCs w:val="18"/>
        </w:rPr>
        <w:t xml:space="preserve">Märkus: </w:t>
      </w:r>
      <w:r w:rsidRPr="008F14CC">
        <w:rPr>
          <w:rFonts w:ascii="Arial" w:hAnsi="Arial" w:cs="Arial"/>
          <w:i/>
          <w:sz w:val="18"/>
          <w:szCs w:val="18"/>
        </w:rPr>
        <w:t>Lahuste ja segude (nagu preparaadid ja jäätmed) klassifitseerimise kohta vt ka jagu 2.1.3</w:t>
      </w:r>
      <w:r w:rsidRPr="008F14CC">
        <w:rPr>
          <w:rFonts w:ascii="Arial" w:hAnsi="Arial" w:cs="Arial"/>
          <w:sz w:val="18"/>
          <w:szCs w:val="18"/>
        </w:rPr>
        <w:t xml:space="preserve">. </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2.2.51.1.5</w:t>
      </w:r>
      <w:r w:rsidRPr="008F14CC">
        <w:rPr>
          <w:rFonts w:ascii="Arial" w:hAnsi="Arial" w:cs="Arial"/>
          <w:sz w:val="18"/>
          <w:szCs w:val="18"/>
        </w:rPr>
        <w:t xml:space="preserve"> </w:t>
      </w:r>
      <w:r w:rsidRPr="008F14CC">
        <w:rPr>
          <w:rFonts w:ascii="Arial" w:hAnsi="Arial" w:cs="Arial"/>
          <w:sz w:val="18"/>
          <w:szCs w:val="18"/>
        </w:rPr>
        <w:tab/>
        <w:t xml:space="preserve">Kooskõlas „Katsete ja kriteeriumide käsiraamatu” III osa jaos 34.4 antud katsete juhendite alusel läbiviidud katsetega ning alajagudes 2.2.51.1.6 kuni 2.2.51.1.9 toodud kriteeriumidele võib samuti otsustada, kas peatüki 3.2. tabelis A antud loetelus nimetatud aine omadused on sellised, et tema kohta käesoleva klassi sätted ei kehti. </w:t>
      </w:r>
    </w:p>
    <w:p w:rsidR="00862AB7" w:rsidRPr="008F14CC" w:rsidRDefault="00862AB7" w:rsidP="004D1AFD">
      <w:pPr>
        <w:pStyle w:val="Heading9"/>
        <w:spacing w:after="120"/>
        <w:ind w:right="-428"/>
        <w:rPr>
          <w:rFonts w:ascii="Arial" w:hAnsi="Arial" w:cs="Arial"/>
          <w:b/>
          <w:i/>
          <w:sz w:val="18"/>
          <w:szCs w:val="18"/>
        </w:rPr>
      </w:pPr>
      <w:r w:rsidRPr="008F14CC">
        <w:rPr>
          <w:rFonts w:ascii="Arial" w:hAnsi="Arial" w:cs="Arial"/>
          <w:b/>
          <w:i/>
          <w:sz w:val="18"/>
          <w:szCs w:val="18"/>
        </w:rPr>
        <w:t xml:space="preserve">Tahked oksüdeerivad ained </w:t>
      </w:r>
    </w:p>
    <w:p w:rsidR="00862AB7" w:rsidRPr="008F14CC" w:rsidRDefault="00862AB7">
      <w:pPr>
        <w:rPr>
          <w:rFonts w:ascii="Arial" w:hAnsi="Arial" w:cs="Arial"/>
          <w:b/>
          <w:bCs/>
          <w:iCs/>
          <w:sz w:val="18"/>
          <w:szCs w:val="18"/>
        </w:rPr>
      </w:pPr>
      <w:r w:rsidRPr="008F14CC">
        <w:rPr>
          <w:rFonts w:ascii="Arial" w:hAnsi="Arial" w:cs="Arial"/>
          <w:b/>
          <w:bCs/>
          <w:iCs/>
          <w:sz w:val="18"/>
          <w:szCs w:val="18"/>
        </w:rPr>
        <w:t>Klassifika</w:t>
      </w:r>
      <w:r w:rsidRPr="008F14CC">
        <w:rPr>
          <w:rFonts w:ascii="Arial" w:hAnsi="Arial" w:cs="Arial"/>
          <w:b/>
          <w:bCs/>
          <w:iCs/>
          <w:spacing w:val="1"/>
          <w:sz w:val="18"/>
          <w:szCs w:val="18"/>
        </w:rPr>
        <w:t>t</w:t>
      </w:r>
      <w:r w:rsidRPr="008F14CC">
        <w:rPr>
          <w:rFonts w:ascii="Arial" w:hAnsi="Arial" w:cs="Arial"/>
          <w:b/>
          <w:bCs/>
          <w:iCs/>
          <w:sz w:val="18"/>
          <w:szCs w:val="18"/>
        </w:rPr>
        <w:t>si</w:t>
      </w:r>
      <w:r w:rsidRPr="008F14CC">
        <w:rPr>
          <w:rFonts w:ascii="Arial" w:hAnsi="Arial" w:cs="Arial"/>
          <w:b/>
          <w:bCs/>
          <w:iCs/>
          <w:spacing w:val="1"/>
          <w:sz w:val="18"/>
          <w:szCs w:val="18"/>
        </w:rPr>
        <w:t>oo</w:t>
      </w:r>
      <w:r w:rsidRPr="008F14CC">
        <w:rPr>
          <w:rFonts w:ascii="Arial" w:hAnsi="Arial" w:cs="Arial"/>
          <w:b/>
          <w:bCs/>
          <w:iCs/>
          <w:sz w:val="18"/>
          <w:szCs w:val="18"/>
        </w:rPr>
        <w:t xml:space="preserve">n </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2.2.51.1.6</w:t>
      </w:r>
      <w:r w:rsidRPr="008F14CC">
        <w:rPr>
          <w:rFonts w:ascii="Arial" w:hAnsi="Arial" w:cs="Arial"/>
          <w:sz w:val="18"/>
          <w:szCs w:val="18"/>
        </w:rPr>
        <w:t xml:space="preserve"> </w:t>
      </w:r>
      <w:r w:rsidRPr="008F14CC">
        <w:rPr>
          <w:rFonts w:ascii="Arial" w:hAnsi="Arial" w:cs="Arial"/>
          <w:sz w:val="18"/>
          <w:szCs w:val="18"/>
        </w:rPr>
        <w:tab/>
        <w:t xml:space="preserve">Peatüki 3.2 tabelis A loetelus mitte </w:t>
      </w:r>
      <w:r w:rsidR="003850D1" w:rsidRPr="008F14CC">
        <w:rPr>
          <w:rFonts w:ascii="Arial" w:hAnsi="Arial" w:cs="Arial"/>
          <w:sz w:val="18"/>
          <w:szCs w:val="18"/>
        </w:rPr>
        <w:t xml:space="preserve">nimetatud </w:t>
      </w:r>
      <w:r w:rsidRPr="008F14CC">
        <w:rPr>
          <w:rFonts w:ascii="Arial" w:hAnsi="Arial" w:cs="Arial"/>
          <w:sz w:val="18"/>
          <w:szCs w:val="18"/>
        </w:rPr>
        <w:t>oksüdeeriva</w:t>
      </w:r>
      <w:r w:rsidR="003850D1" w:rsidRPr="008F14CC">
        <w:rPr>
          <w:rFonts w:ascii="Arial" w:hAnsi="Arial" w:cs="Arial"/>
          <w:sz w:val="18"/>
          <w:szCs w:val="18"/>
        </w:rPr>
        <w:t>d</w:t>
      </w:r>
      <w:r w:rsidRPr="008F14CC">
        <w:rPr>
          <w:rFonts w:ascii="Arial" w:hAnsi="Arial" w:cs="Arial"/>
          <w:sz w:val="18"/>
          <w:szCs w:val="18"/>
        </w:rPr>
        <w:t xml:space="preserve"> tahke</w:t>
      </w:r>
      <w:r w:rsidR="003850D1" w:rsidRPr="008F14CC">
        <w:rPr>
          <w:rFonts w:ascii="Arial" w:hAnsi="Arial" w:cs="Arial"/>
          <w:sz w:val="18"/>
          <w:szCs w:val="18"/>
        </w:rPr>
        <w:t>d</w:t>
      </w:r>
      <w:r w:rsidRPr="008F14CC">
        <w:rPr>
          <w:rFonts w:ascii="Arial" w:hAnsi="Arial" w:cs="Arial"/>
          <w:sz w:val="18"/>
          <w:szCs w:val="18"/>
        </w:rPr>
        <w:t xml:space="preserve"> ained määratakse ühte alajao 2.2.51.3 kirjesse „Katsete ja kriteeriumide käsiraamatu” III osa alajao 34.4.1 katsete alusel ja nende klassifikatsiooni osas kehtivad järgmised kriteeriumid</w:t>
      </w:r>
      <w:r w:rsidR="003850D1" w:rsidRPr="008F14CC">
        <w:rPr>
          <w:rFonts w:ascii="Arial" w:hAnsi="Arial" w:cs="Arial"/>
          <w:sz w:val="18"/>
          <w:szCs w:val="18"/>
        </w:rPr>
        <w:t>:</w:t>
      </w:r>
      <w:r w:rsidRPr="008F14CC">
        <w:rPr>
          <w:rFonts w:ascii="Arial" w:hAnsi="Arial" w:cs="Arial"/>
          <w:sz w:val="18"/>
          <w:szCs w:val="18"/>
        </w:rPr>
        <w:t xml:space="preserve"> </w:t>
      </w:r>
    </w:p>
    <w:p w:rsidR="00993EFD" w:rsidRPr="008F14CC" w:rsidRDefault="003850D1" w:rsidP="008F14CC">
      <w:pPr>
        <w:ind w:right="-428"/>
        <w:rPr>
          <w:rFonts w:ascii="Arial" w:hAnsi="Arial" w:cs="Arial"/>
          <w:sz w:val="18"/>
          <w:szCs w:val="18"/>
        </w:rPr>
      </w:pPr>
      <w:r w:rsidRPr="008F14CC">
        <w:rPr>
          <w:rFonts w:ascii="Arial" w:hAnsi="Arial" w:cs="Arial"/>
          <w:sz w:val="18"/>
          <w:szCs w:val="18"/>
        </w:rPr>
        <w:t xml:space="preserve">a) </w:t>
      </w:r>
      <w:r w:rsidR="00993EFD" w:rsidRPr="008F14CC">
        <w:rPr>
          <w:rFonts w:ascii="Arial" w:hAnsi="Arial" w:cs="Arial"/>
          <w:sz w:val="18"/>
          <w:szCs w:val="18"/>
        </w:rPr>
        <w:t>O.1 katsetamisel – t</w:t>
      </w:r>
      <w:r w:rsidR="00862AB7" w:rsidRPr="008F14CC">
        <w:rPr>
          <w:rFonts w:ascii="Arial" w:hAnsi="Arial" w:cs="Arial"/>
          <w:sz w:val="18"/>
          <w:szCs w:val="18"/>
        </w:rPr>
        <w:t xml:space="preserve">ahke aine tuleb määrata klassi 5.1, kui katseks võetud selle aine ja tselluloosi </w:t>
      </w:r>
      <w:r w:rsidR="00993EFD" w:rsidRPr="008F14CC">
        <w:rPr>
          <w:rFonts w:ascii="Arial" w:hAnsi="Arial" w:cs="Arial"/>
          <w:sz w:val="18"/>
          <w:szCs w:val="18"/>
        </w:rPr>
        <w:t>segu</w:t>
      </w:r>
      <w:r w:rsidR="000767E3">
        <w:rPr>
          <w:rFonts w:ascii="Arial" w:hAnsi="Arial" w:cs="Arial"/>
          <w:sz w:val="18"/>
          <w:szCs w:val="18"/>
        </w:rPr>
        <w:t xml:space="preserve"> </w:t>
      </w:r>
      <w:r w:rsidR="00993EFD" w:rsidRPr="008F14CC">
        <w:rPr>
          <w:rFonts w:ascii="Arial" w:hAnsi="Arial" w:cs="Arial"/>
          <w:sz w:val="18"/>
          <w:szCs w:val="18"/>
        </w:rPr>
        <w:t xml:space="preserve">suhtes </w:t>
      </w:r>
      <w:r w:rsidR="00862AB7" w:rsidRPr="008F14CC">
        <w:rPr>
          <w:rFonts w:ascii="Arial" w:hAnsi="Arial" w:cs="Arial"/>
          <w:sz w:val="18"/>
          <w:szCs w:val="18"/>
        </w:rPr>
        <w:t xml:space="preserve">4:1 või 1:1 (massi järgi) süttib või põleb või on keskmine põlemise </w:t>
      </w:r>
      <w:r w:rsidR="00993EFD" w:rsidRPr="008F14CC">
        <w:rPr>
          <w:rFonts w:ascii="Arial" w:hAnsi="Arial" w:cs="Arial"/>
          <w:sz w:val="18"/>
          <w:szCs w:val="18"/>
        </w:rPr>
        <w:t>aeg</w:t>
      </w:r>
      <w:r w:rsidR="00862AB7" w:rsidRPr="008F14CC">
        <w:rPr>
          <w:rFonts w:ascii="Arial" w:hAnsi="Arial" w:cs="Arial"/>
          <w:sz w:val="18"/>
          <w:szCs w:val="18"/>
        </w:rPr>
        <w:t xml:space="preserve"> väiksem või võrdne 3:7 kaaliumbromaadi ja tselluloosi segu (massi järgi) põlemise ajaga</w:t>
      </w:r>
      <w:r w:rsidR="00993EFD" w:rsidRPr="008F14CC">
        <w:rPr>
          <w:rFonts w:ascii="Arial" w:hAnsi="Arial" w:cs="Arial"/>
          <w:sz w:val="18"/>
          <w:szCs w:val="18"/>
        </w:rPr>
        <w:t>; või</w:t>
      </w:r>
    </w:p>
    <w:p w:rsidR="00862AB7" w:rsidRPr="008F14CC" w:rsidRDefault="00993EFD" w:rsidP="008F14CC">
      <w:pPr>
        <w:ind w:right="-428"/>
        <w:rPr>
          <w:rFonts w:ascii="Arial" w:hAnsi="Arial" w:cs="Arial"/>
          <w:sz w:val="18"/>
          <w:szCs w:val="18"/>
        </w:rPr>
      </w:pPr>
      <w:r w:rsidRPr="008F14CC">
        <w:rPr>
          <w:rFonts w:ascii="Arial" w:hAnsi="Arial" w:cs="Arial"/>
          <w:sz w:val="18"/>
          <w:szCs w:val="18"/>
        </w:rPr>
        <w:t>b) O.3 katsetamisel – tahke aine tuleb määrata klassi 5.1, kui katseks võetud selle aine ja tselluloosi segul</w:t>
      </w:r>
      <w:r w:rsidR="000767E3">
        <w:rPr>
          <w:rFonts w:ascii="Arial" w:hAnsi="Arial" w:cs="Arial"/>
          <w:sz w:val="18"/>
          <w:szCs w:val="18"/>
        </w:rPr>
        <w:t xml:space="preserve"> </w:t>
      </w:r>
      <w:r w:rsidRPr="008F14CC">
        <w:rPr>
          <w:rFonts w:ascii="Arial" w:hAnsi="Arial" w:cs="Arial"/>
          <w:sz w:val="18"/>
          <w:szCs w:val="18"/>
        </w:rPr>
        <w:t>suhtes 4:1 või 1:1 (massi järgi) on keskmine põlemise kiirus võrdne või suurem</w:t>
      </w:r>
      <w:r w:rsidR="000767E3">
        <w:rPr>
          <w:rFonts w:ascii="Arial" w:hAnsi="Arial" w:cs="Arial"/>
          <w:sz w:val="18"/>
          <w:szCs w:val="18"/>
        </w:rPr>
        <w:t xml:space="preserve"> </w:t>
      </w:r>
      <w:r w:rsidRPr="008F14CC">
        <w:rPr>
          <w:rFonts w:ascii="Arial" w:hAnsi="Arial" w:cs="Arial"/>
          <w:sz w:val="18"/>
          <w:szCs w:val="18"/>
        </w:rPr>
        <w:t>3:7 kaaliumbromaadi ja tselluloosi segu (massi järgi) põlemise kiirusega.</w:t>
      </w:r>
    </w:p>
    <w:p w:rsidR="00862AB7" w:rsidRPr="008F14CC" w:rsidRDefault="00862AB7">
      <w:pPr>
        <w:rPr>
          <w:rFonts w:ascii="Arial" w:hAnsi="Arial" w:cs="Arial"/>
          <w:b/>
          <w:bCs/>
          <w:iCs/>
          <w:sz w:val="18"/>
          <w:szCs w:val="18"/>
        </w:rPr>
      </w:pPr>
      <w:r w:rsidRPr="008F14CC">
        <w:rPr>
          <w:rFonts w:ascii="Arial" w:hAnsi="Arial" w:cs="Arial"/>
          <w:b/>
          <w:bCs/>
          <w:iCs/>
          <w:sz w:val="18"/>
          <w:szCs w:val="18"/>
        </w:rPr>
        <w:t xml:space="preserve">Pakendigrupi määramine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2.2.51.1.7</w:t>
      </w:r>
      <w:r w:rsidRPr="008F14CC">
        <w:rPr>
          <w:rFonts w:ascii="Arial" w:hAnsi="Arial" w:cs="Arial"/>
          <w:sz w:val="18"/>
          <w:szCs w:val="18"/>
        </w:rPr>
        <w:t xml:space="preserve"> </w:t>
      </w:r>
      <w:r w:rsidRPr="008F14CC">
        <w:rPr>
          <w:rFonts w:ascii="Arial" w:hAnsi="Arial" w:cs="Arial"/>
          <w:sz w:val="18"/>
          <w:szCs w:val="18"/>
        </w:rPr>
        <w:tab/>
        <w:t xml:space="preserve">Peatüki 3.2 tabeli A erinevate kirjete alla määratud oksüdeerivad tahked ained tuleb määrata pakendigruppi I, II või III vastavalt „Katsete ja kriteeriumide käsiraamatu” III osa alajaos 34.4.1 antud katsete juhendite kohaselt sooritatud katsete tulemustele järgmiste kriteeriumide järgi. </w:t>
      </w:r>
    </w:p>
    <w:p w:rsidR="00750C8B" w:rsidRPr="008F14CC" w:rsidRDefault="00750C8B" w:rsidP="008F14CC">
      <w:pPr>
        <w:numPr>
          <w:ilvl w:val="0"/>
          <w:numId w:val="123"/>
        </w:numPr>
        <w:rPr>
          <w:rFonts w:ascii="Arial" w:hAnsi="Arial" w:cs="Arial"/>
          <w:sz w:val="18"/>
          <w:szCs w:val="18"/>
        </w:rPr>
      </w:pPr>
      <w:r w:rsidRPr="008F14CC">
        <w:rPr>
          <w:rFonts w:ascii="Arial" w:hAnsi="Arial" w:cs="Arial"/>
          <w:sz w:val="18"/>
          <w:szCs w:val="18"/>
        </w:rPr>
        <w:t>O.1 katsetamine</w:t>
      </w:r>
      <w:r w:rsidR="00862AB7" w:rsidRPr="008F14CC">
        <w:rPr>
          <w:rFonts w:ascii="Arial" w:hAnsi="Arial" w:cs="Arial"/>
          <w:sz w:val="18"/>
          <w:szCs w:val="18"/>
        </w:rPr>
        <w:t xml:space="preserve">: </w:t>
      </w:r>
    </w:p>
    <w:p w:rsidR="00862AB7" w:rsidRPr="008F14CC" w:rsidRDefault="00750C8B" w:rsidP="008F14CC">
      <w:pPr>
        <w:ind w:left="720"/>
        <w:rPr>
          <w:rFonts w:ascii="Arial" w:hAnsi="Arial" w:cs="Arial"/>
          <w:sz w:val="18"/>
          <w:szCs w:val="18"/>
        </w:rPr>
      </w:pPr>
      <w:r w:rsidRPr="008F14CC">
        <w:rPr>
          <w:rFonts w:ascii="Arial" w:hAnsi="Arial" w:cs="Arial"/>
          <w:sz w:val="18"/>
          <w:szCs w:val="18"/>
        </w:rPr>
        <w:t xml:space="preserve">i) pakendigrupp I: </w:t>
      </w:r>
      <w:r w:rsidR="00862AB7" w:rsidRPr="008F14CC">
        <w:rPr>
          <w:rFonts w:ascii="Arial" w:hAnsi="Arial" w:cs="Arial"/>
          <w:sz w:val="18"/>
          <w:szCs w:val="18"/>
        </w:rPr>
        <w:t>aine, mille 4:1 või 1:1 proovi ja tselluloosi seguga (massi järgi) põletamisekatse tulemuseks saadakse</w:t>
      </w:r>
      <w:r w:rsidRPr="008F14CC">
        <w:rPr>
          <w:rFonts w:ascii="Arial" w:hAnsi="Arial" w:cs="Arial"/>
          <w:sz w:val="18"/>
          <w:szCs w:val="18"/>
        </w:rPr>
        <w:t xml:space="preserve"> keskmine</w:t>
      </w:r>
      <w:r w:rsidR="00862AB7" w:rsidRPr="008F14CC">
        <w:rPr>
          <w:rFonts w:ascii="Arial" w:hAnsi="Arial" w:cs="Arial"/>
          <w:sz w:val="18"/>
          <w:szCs w:val="18"/>
        </w:rPr>
        <w:t xml:space="preserve"> põlemise aeg, mis on väiksem kui 3:2 kaaliumbromaadi ja tselluloosi segu (massi järgi) </w:t>
      </w:r>
      <w:r w:rsidRPr="008F14CC">
        <w:rPr>
          <w:rFonts w:ascii="Arial" w:hAnsi="Arial" w:cs="Arial"/>
          <w:sz w:val="18"/>
          <w:szCs w:val="18"/>
        </w:rPr>
        <w:t xml:space="preserve">keskmine </w:t>
      </w:r>
      <w:r w:rsidR="00862AB7" w:rsidRPr="008F14CC">
        <w:rPr>
          <w:rFonts w:ascii="Arial" w:hAnsi="Arial" w:cs="Arial"/>
          <w:sz w:val="18"/>
          <w:szCs w:val="18"/>
        </w:rPr>
        <w:t xml:space="preserve">põlemise aeg; </w:t>
      </w:r>
    </w:p>
    <w:p w:rsidR="00862AB7" w:rsidRPr="008F14CC" w:rsidRDefault="00750C8B" w:rsidP="008F14CC">
      <w:pPr>
        <w:ind w:left="720"/>
        <w:rPr>
          <w:rFonts w:ascii="Arial" w:hAnsi="Arial" w:cs="Arial"/>
          <w:sz w:val="18"/>
          <w:szCs w:val="18"/>
        </w:rPr>
      </w:pPr>
      <w:r w:rsidRPr="008F14CC">
        <w:rPr>
          <w:rFonts w:ascii="Arial" w:hAnsi="Arial" w:cs="Arial"/>
          <w:sz w:val="18"/>
          <w:szCs w:val="18"/>
        </w:rPr>
        <w:t>ii) p</w:t>
      </w:r>
      <w:r w:rsidR="00862AB7" w:rsidRPr="008F14CC">
        <w:rPr>
          <w:rFonts w:ascii="Arial" w:hAnsi="Arial" w:cs="Arial"/>
          <w:sz w:val="18"/>
          <w:szCs w:val="18"/>
        </w:rPr>
        <w:t>akendigrupp II:</w:t>
      </w:r>
      <w:r w:rsidR="000767E3">
        <w:rPr>
          <w:rFonts w:ascii="Arial" w:hAnsi="Arial" w:cs="Arial"/>
          <w:sz w:val="18"/>
          <w:szCs w:val="18"/>
        </w:rPr>
        <w:t xml:space="preserve"> </w:t>
      </w:r>
      <w:r w:rsidR="00862AB7" w:rsidRPr="008F14CC">
        <w:rPr>
          <w:rFonts w:ascii="Arial" w:hAnsi="Arial" w:cs="Arial"/>
          <w:sz w:val="18"/>
          <w:szCs w:val="18"/>
        </w:rPr>
        <w:t xml:space="preserve">aine, mille põlemiskatse tulemuseks selle aine ja tselluloosi 4:1 või 1:1 seguga (massi järgi) saadakse </w:t>
      </w:r>
      <w:r w:rsidRPr="008F14CC">
        <w:rPr>
          <w:rFonts w:ascii="Arial" w:hAnsi="Arial" w:cs="Arial"/>
          <w:sz w:val="18"/>
          <w:szCs w:val="18"/>
        </w:rPr>
        <w:t xml:space="preserve">keskmine </w:t>
      </w:r>
      <w:r w:rsidR="00862AB7" w:rsidRPr="008F14CC">
        <w:rPr>
          <w:rFonts w:ascii="Arial" w:hAnsi="Arial" w:cs="Arial"/>
          <w:sz w:val="18"/>
          <w:szCs w:val="18"/>
        </w:rPr>
        <w:t xml:space="preserve">põlemise aeg, mis on väiksem või võrdne 2:3 kaaliumbromaadi ja tselluloosi segu (massi järgi) </w:t>
      </w:r>
      <w:r w:rsidR="00865995" w:rsidRPr="008F14CC">
        <w:rPr>
          <w:rFonts w:ascii="Arial" w:hAnsi="Arial" w:cs="Arial"/>
          <w:sz w:val="18"/>
          <w:szCs w:val="18"/>
        </w:rPr>
        <w:t xml:space="preserve">keskmise </w:t>
      </w:r>
      <w:r w:rsidR="00862AB7" w:rsidRPr="008F14CC">
        <w:rPr>
          <w:rFonts w:ascii="Arial" w:hAnsi="Arial" w:cs="Arial"/>
          <w:sz w:val="18"/>
          <w:szCs w:val="18"/>
        </w:rPr>
        <w:t xml:space="preserve">põlemise ajaga ning mis ei vasta I pakendigrupi kriteeriumidele; </w:t>
      </w:r>
    </w:p>
    <w:p w:rsidR="00862AB7" w:rsidRPr="008F14CC" w:rsidRDefault="00750C8B" w:rsidP="008F14CC">
      <w:pPr>
        <w:ind w:left="720"/>
        <w:rPr>
          <w:rFonts w:ascii="Arial" w:hAnsi="Arial" w:cs="Arial"/>
          <w:sz w:val="18"/>
          <w:szCs w:val="18"/>
        </w:rPr>
      </w:pPr>
      <w:r w:rsidRPr="008F14CC">
        <w:rPr>
          <w:rFonts w:ascii="Arial" w:hAnsi="Arial" w:cs="Arial"/>
          <w:sz w:val="18"/>
          <w:szCs w:val="18"/>
        </w:rPr>
        <w:lastRenderedPageBreak/>
        <w:t>iii) p</w:t>
      </w:r>
      <w:r w:rsidR="00862AB7" w:rsidRPr="008F14CC">
        <w:rPr>
          <w:rFonts w:ascii="Arial" w:hAnsi="Arial" w:cs="Arial"/>
          <w:sz w:val="18"/>
          <w:szCs w:val="18"/>
        </w:rPr>
        <w:t xml:space="preserve">akendigrupp III: aine, mille põlemiskatse tulemuseks selle aine ja tselluloosi 4:1 või 1:1 seguga (massi järgi) saadakse keskmine põlemise aeg, mis on väiksem või võrdne 3:7 kaaliumbromaadi ja tselluloosi segu (massi järgi) põlemise ajaga ning mis ei vasta I ja II pakendigrupi kriteeriumidele. </w:t>
      </w:r>
    </w:p>
    <w:p w:rsidR="00750C8B" w:rsidRPr="008F14CC" w:rsidRDefault="00750C8B" w:rsidP="00750C8B">
      <w:pPr>
        <w:numPr>
          <w:ilvl w:val="0"/>
          <w:numId w:val="123"/>
        </w:numPr>
        <w:rPr>
          <w:rFonts w:ascii="Arial" w:hAnsi="Arial" w:cs="Arial"/>
          <w:sz w:val="18"/>
          <w:szCs w:val="18"/>
        </w:rPr>
      </w:pPr>
      <w:r w:rsidRPr="008F14CC">
        <w:rPr>
          <w:rFonts w:ascii="Arial" w:hAnsi="Arial" w:cs="Arial"/>
          <w:sz w:val="18"/>
          <w:szCs w:val="18"/>
        </w:rPr>
        <w:t xml:space="preserve">O.3 katsetamine: </w:t>
      </w:r>
    </w:p>
    <w:p w:rsidR="00750C8B" w:rsidRPr="008F14CC" w:rsidRDefault="00750C8B" w:rsidP="00750C8B">
      <w:pPr>
        <w:ind w:left="720"/>
        <w:rPr>
          <w:rFonts w:ascii="Arial" w:hAnsi="Arial" w:cs="Arial"/>
          <w:sz w:val="18"/>
          <w:szCs w:val="18"/>
        </w:rPr>
      </w:pPr>
      <w:r w:rsidRPr="008F14CC">
        <w:rPr>
          <w:rFonts w:ascii="Arial" w:hAnsi="Arial" w:cs="Arial"/>
          <w:sz w:val="18"/>
          <w:szCs w:val="18"/>
        </w:rPr>
        <w:t xml:space="preserve">i) pakendigrupp I: aine, mille 4:1 või 1:1 proovi ja tselluloosi seguga (massi järgi) põletamisekatse tulemuseks saadakse </w:t>
      </w:r>
      <w:r w:rsidR="00865995" w:rsidRPr="008F14CC">
        <w:rPr>
          <w:rFonts w:ascii="Arial" w:hAnsi="Arial" w:cs="Arial"/>
          <w:sz w:val="18"/>
          <w:szCs w:val="18"/>
        </w:rPr>
        <w:t xml:space="preserve">keskmine </w:t>
      </w:r>
      <w:r w:rsidRPr="008F14CC">
        <w:rPr>
          <w:rFonts w:ascii="Arial" w:hAnsi="Arial" w:cs="Arial"/>
          <w:sz w:val="18"/>
          <w:szCs w:val="18"/>
        </w:rPr>
        <w:t>põlemise aeg, mis on suurem</w:t>
      </w:r>
      <w:r w:rsidR="00865995" w:rsidRPr="008F14CC">
        <w:rPr>
          <w:rFonts w:ascii="Arial" w:hAnsi="Arial" w:cs="Arial"/>
          <w:sz w:val="18"/>
          <w:szCs w:val="18"/>
        </w:rPr>
        <w:t xml:space="preserve"> kui 3:1</w:t>
      </w:r>
      <w:r w:rsidRPr="008F14CC">
        <w:rPr>
          <w:rFonts w:ascii="Arial" w:hAnsi="Arial" w:cs="Arial"/>
          <w:sz w:val="18"/>
          <w:szCs w:val="18"/>
        </w:rPr>
        <w:t xml:space="preserve"> kaaliumbromaadi ja tselluloosi segu (massi järgi) </w:t>
      </w:r>
      <w:r w:rsidR="00865995" w:rsidRPr="008F14CC">
        <w:rPr>
          <w:rFonts w:ascii="Arial" w:hAnsi="Arial" w:cs="Arial"/>
          <w:sz w:val="18"/>
          <w:szCs w:val="18"/>
        </w:rPr>
        <w:t xml:space="preserve">keskmine </w:t>
      </w:r>
      <w:r w:rsidRPr="008F14CC">
        <w:rPr>
          <w:rFonts w:ascii="Arial" w:hAnsi="Arial" w:cs="Arial"/>
          <w:sz w:val="18"/>
          <w:szCs w:val="18"/>
        </w:rPr>
        <w:t xml:space="preserve">põlemise aeg; </w:t>
      </w:r>
    </w:p>
    <w:p w:rsidR="00750C8B" w:rsidRPr="008F14CC" w:rsidRDefault="00750C8B" w:rsidP="00750C8B">
      <w:pPr>
        <w:ind w:left="720"/>
        <w:rPr>
          <w:rFonts w:ascii="Arial" w:hAnsi="Arial" w:cs="Arial"/>
          <w:sz w:val="18"/>
          <w:szCs w:val="18"/>
        </w:rPr>
      </w:pPr>
      <w:r w:rsidRPr="008F14CC">
        <w:rPr>
          <w:rFonts w:ascii="Arial" w:hAnsi="Arial" w:cs="Arial"/>
          <w:sz w:val="18"/>
          <w:szCs w:val="18"/>
        </w:rPr>
        <w:t>ii) pakendigrupp II:</w:t>
      </w:r>
      <w:r w:rsidR="000767E3">
        <w:rPr>
          <w:rFonts w:ascii="Arial" w:hAnsi="Arial" w:cs="Arial"/>
          <w:sz w:val="18"/>
          <w:szCs w:val="18"/>
        </w:rPr>
        <w:t xml:space="preserve"> </w:t>
      </w:r>
      <w:r w:rsidRPr="008F14CC">
        <w:rPr>
          <w:rFonts w:ascii="Arial" w:hAnsi="Arial" w:cs="Arial"/>
          <w:sz w:val="18"/>
          <w:szCs w:val="18"/>
        </w:rPr>
        <w:t>aine, mille põlemiskatse tulemuseks selle aine ja tselluloosi 4:1 või 1:1 seguga (massi järgi) saadakse</w:t>
      </w:r>
      <w:r w:rsidR="00865995" w:rsidRPr="008F14CC">
        <w:rPr>
          <w:rFonts w:ascii="Arial" w:hAnsi="Arial" w:cs="Arial"/>
          <w:sz w:val="18"/>
          <w:szCs w:val="18"/>
        </w:rPr>
        <w:t xml:space="preserve"> keskmine</w:t>
      </w:r>
      <w:r w:rsidRPr="008F14CC">
        <w:rPr>
          <w:rFonts w:ascii="Arial" w:hAnsi="Arial" w:cs="Arial"/>
          <w:sz w:val="18"/>
          <w:szCs w:val="18"/>
        </w:rPr>
        <w:t xml:space="preserve"> põlemise </w:t>
      </w:r>
      <w:r w:rsidR="00865995" w:rsidRPr="008F14CC">
        <w:rPr>
          <w:rFonts w:ascii="Arial" w:hAnsi="Arial" w:cs="Arial"/>
          <w:sz w:val="18"/>
          <w:szCs w:val="18"/>
        </w:rPr>
        <w:t>aeg, mis on</w:t>
      </w:r>
      <w:r w:rsidR="000767E3">
        <w:rPr>
          <w:rFonts w:ascii="Arial" w:hAnsi="Arial" w:cs="Arial"/>
          <w:sz w:val="18"/>
          <w:szCs w:val="18"/>
        </w:rPr>
        <w:t xml:space="preserve"> </w:t>
      </w:r>
      <w:r w:rsidRPr="008F14CC">
        <w:rPr>
          <w:rFonts w:ascii="Arial" w:hAnsi="Arial" w:cs="Arial"/>
          <w:sz w:val="18"/>
          <w:szCs w:val="18"/>
        </w:rPr>
        <w:t>võrdne</w:t>
      </w:r>
      <w:r w:rsidR="00865995" w:rsidRPr="008F14CC">
        <w:rPr>
          <w:rFonts w:ascii="Arial" w:hAnsi="Arial" w:cs="Arial"/>
          <w:sz w:val="18"/>
          <w:szCs w:val="18"/>
        </w:rPr>
        <w:t xml:space="preserve"> või suurem</w:t>
      </w:r>
      <w:r w:rsidR="000767E3">
        <w:rPr>
          <w:rFonts w:ascii="Arial" w:hAnsi="Arial" w:cs="Arial"/>
          <w:sz w:val="18"/>
          <w:szCs w:val="18"/>
        </w:rPr>
        <w:t xml:space="preserve"> </w:t>
      </w:r>
      <w:r w:rsidR="00865995" w:rsidRPr="008F14CC">
        <w:rPr>
          <w:rFonts w:ascii="Arial" w:hAnsi="Arial" w:cs="Arial"/>
          <w:sz w:val="18"/>
          <w:szCs w:val="18"/>
        </w:rPr>
        <w:t>1:1</w:t>
      </w:r>
      <w:r w:rsidRPr="008F14CC">
        <w:rPr>
          <w:rFonts w:ascii="Arial" w:hAnsi="Arial" w:cs="Arial"/>
          <w:sz w:val="18"/>
          <w:szCs w:val="18"/>
        </w:rPr>
        <w:t xml:space="preserve"> kaaliumbromaadi ja tselluloosi segu (massi järgi) </w:t>
      </w:r>
      <w:r w:rsidR="00865995" w:rsidRPr="008F14CC">
        <w:rPr>
          <w:rFonts w:ascii="Arial" w:hAnsi="Arial" w:cs="Arial"/>
          <w:sz w:val="18"/>
          <w:szCs w:val="18"/>
        </w:rPr>
        <w:t xml:space="preserve">keskmise </w:t>
      </w:r>
      <w:r w:rsidRPr="008F14CC">
        <w:rPr>
          <w:rFonts w:ascii="Arial" w:hAnsi="Arial" w:cs="Arial"/>
          <w:sz w:val="18"/>
          <w:szCs w:val="18"/>
        </w:rPr>
        <w:t xml:space="preserve">põlemise ajaga ning mis ei vasta I pakendigrupi kriteeriumidele; </w:t>
      </w:r>
    </w:p>
    <w:p w:rsidR="00750C8B" w:rsidRPr="008F14CC" w:rsidRDefault="00750C8B" w:rsidP="00750C8B">
      <w:pPr>
        <w:ind w:left="720"/>
        <w:rPr>
          <w:rFonts w:ascii="Arial" w:hAnsi="Arial" w:cs="Arial"/>
          <w:sz w:val="18"/>
          <w:szCs w:val="18"/>
        </w:rPr>
      </w:pPr>
      <w:r w:rsidRPr="008F14CC">
        <w:rPr>
          <w:rFonts w:ascii="Arial" w:hAnsi="Arial" w:cs="Arial"/>
          <w:sz w:val="18"/>
          <w:szCs w:val="18"/>
        </w:rPr>
        <w:t>iii) pakendigrupp III: aine, mille põlemiskatse tulemuseks selle aine ja tselluloosi 4:1 või 1:1 seguga (massi järgi) saadakse keskmine p</w:t>
      </w:r>
      <w:r w:rsidR="00865995" w:rsidRPr="008F14CC">
        <w:rPr>
          <w:rFonts w:ascii="Arial" w:hAnsi="Arial" w:cs="Arial"/>
          <w:sz w:val="18"/>
          <w:szCs w:val="18"/>
        </w:rPr>
        <w:t xml:space="preserve">õlemise aeg, mis on </w:t>
      </w:r>
      <w:r w:rsidRPr="008F14CC">
        <w:rPr>
          <w:rFonts w:ascii="Arial" w:hAnsi="Arial" w:cs="Arial"/>
          <w:sz w:val="18"/>
          <w:szCs w:val="18"/>
        </w:rPr>
        <w:t xml:space="preserve">võrdne </w:t>
      </w:r>
      <w:r w:rsidR="00865995" w:rsidRPr="008F14CC">
        <w:rPr>
          <w:rFonts w:ascii="Arial" w:hAnsi="Arial" w:cs="Arial"/>
          <w:sz w:val="18"/>
          <w:szCs w:val="18"/>
        </w:rPr>
        <w:t>või suurem</w:t>
      </w:r>
      <w:r w:rsidR="000767E3">
        <w:rPr>
          <w:rFonts w:ascii="Arial" w:hAnsi="Arial" w:cs="Arial"/>
          <w:sz w:val="18"/>
          <w:szCs w:val="18"/>
        </w:rPr>
        <w:t xml:space="preserve"> </w:t>
      </w:r>
      <w:r w:rsidR="00865995" w:rsidRPr="008F14CC">
        <w:rPr>
          <w:rFonts w:ascii="Arial" w:hAnsi="Arial" w:cs="Arial"/>
          <w:sz w:val="18"/>
          <w:szCs w:val="18"/>
        </w:rPr>
        <w:t>1:2</w:t>
      </w:r>
      <w:r w:rsidRPr="008F14CC">
        <w:rPr>
          <w:rFonts w:ascii="Arial" w:hAnsi="Arial" w:cs="Arial"/>
          <w:sz w:val="18"/>
          <w:szCs w:val="18"/>
        </w:rPr>
        <w:t xml:space="preserve"> kaaliumbromaadi ja tselluloosi segu (massi järgi) põlemise ajaga ning mis ei vasta I ja II pakendigrupi kriteeriumidele. </w:t>
      </w:r>
    </w:p>
    <w:p w:rsidR="00862AB7" w:rsidRPr="008F14CC" w:rsidRDefault="00862AB7" w:rsidP="004D1AFD">
      <w:pPr>
        <w:pStyle w:val="Heading9"/>
        <w:tabs>
          <w:tab w:val="left" w:pos="1140"/>
        </w:tabs>
        <w:spacing w:after="120"/>
        <w:rPr>
          <w:rFonts w:ascii="Arial" w:hAnsi="Arial" w:cs="Arial"/>
          <w:b/>
          <w:i/>
          <w:sz w:val="18"/>
          <w:szCs w:val="18"/>
        </w:rPr>
      </w:pPr>
      <w:r w:rsidRPr="008F14CC">
        <w:rPr>
          <w:rFonts w:ascii="Arial" w:hAnsi="Arial" w:cs="Arial"/>
          <w:b/>
          <w:i/>
          <w:sz w:val="18"/>
          <w:szCs w:val="18"/>
        </w:rPr>
        <w:t xml:space="preserve">Oksüdeerivad vedelikud </w:t>
      </w:r>
    </w:p>
    <w:p w:rsidR="00862AB7" w:rsidRPr="008F14CC" w:rsidRDefault="00862AB7">
      <w:pPr>
        <w:rPr>
          <w:rFonts w:ascii="Arial" w:hAnsi="Arial" w:cs="Arial"/>
          <w:b/>
          <w:bCs/>
          <w:iCs/>
          <w:sz w:val="18"/>
          <w:szCs w:val="18"/>
        </w:rPr>
      </w:pPr>
      <w:r w:rsidRPr="008F14CC">
        <w:rPr>
          <w:rFonts w:ascii="Arial" w:hAnsi="Arial" w:cs="Arial"/>
          <w:b/>
          <w:bCs/>
          <w:iCs/>
          <w:sz w:val="18"/>
          <w:szCs w:val="18"/>
        </w:rPr>
        <w:t>Klassifika</w:t>
      </w:r>
      <w:r w:rsidRPr="008F14CC">
        <w:rPr>
          <w:rFonts w:ascii="Arial" w:hAnsi="Arial" w:cs="Arial"/>
          <w:b/>
          <w:bCs/>
          <w:iCs/>
          <w:spacing w:val="1"/>
          <w:sz w:val="18"/>
          <w:szCs w:val="18"/>
        </w:rPr>
        <w:t>t</w:t>
      </w:r>
      <w:r w:rsidRPr="008F14CC">
        <w:rPr>
          <w:rFonts w:ascii="Arial" w:hAnsi="Arial" w:cs="Arial"/>
          <w:b/>
          <w:bCs/>
          <w:iCs/>
          <w:sz w:val="18"/>
          <w:szCs w:val="18"/>
        </w:rPr>
        <w:t>si</w:t>
      </w:r>
      <w:r w:rsidRPr="008F14CC">
        <w:rPr>
          <w:rFonts w:ascii="Arial" w:hAnsi="Arial" w:cs="Arial"/>
          <w:b/>
          <w:bCs/>
          <w:iCs/>
          <w:spacing w:val="1"/>
          <w:sz w:val="18"/>
          <w:szCs w:val="18"/>
        </w:rPr>
        <w:t>oo</w:t>
      </w:r>
      <w:r w:rsidRPr="008F14CC">
        <w:rPr>
          <w:rFonts w:ascii="Arial" w:hAnsi="Arial" w:cs="Arial"/>
          <w:b/>
          <w:bCs/>
          <w:iCs/>
          <w:sz w:val="18"/>
          <w:szCs w:val="18"/>
        </w:rPr>
        <w:t>n</w:t>
      </w:r>
      <w:r w:rsidRPr="008F14CC">
        <w:t xml:space="preserve">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2.2.51.1.8</w:t>
      </w:r>
      <w:r w:rsidRPr="008F14CC">
        <w:rPr>
          <w:rFonts w:ascii="Arial" w:hAnsi="Arial" w:cs="Arial"/>
          <w:sz w:val="18"/>
          <w:szCs w:val="18"/>
        </w:rPr>
        <w:t xml:space="preserve"> </w:t>
      </w:r>
      <w:r w:rsidRPr="008F14CC">
        <w:rPr>
          <w:rFonts w:ascii="Arial" w:hAnsi="Arial" w:cs="Arial"/>
          <w:sz w:val="18"/>
          <w:szCs w:val="18"/>
        </w:rPr>
        <w:tab/>
        <w:t xml:space="preserve">Kui peatüki 3.2 tabelis A loetelus mitteleiduvad oksüdeerivad vedelikud määratakse ühte alajao 2.2.51.3 kirjesse „Katsete ja kriteeriumide käsiraamatu” III osa alajaos 34.4.2 toodud katsete alusel, kehtivad järgmised kriteeriumid: </w:t>
      </w:r>
    </w:p>
    <w:p w:rsidR="00862AB7" w:rsidRPr="008F14CC" w:rsidRDefault="00862AB7" w:rsidP="008F14CC">
      <w:pPr>
        <w:spacing w:after="0"/>
        <w:ind w:right="-428"/>
        <w:rPr>
          <w:rFonts w:ascii="Arial" w:hAnsi="Arial" w:cs="Arial"/>
          <w:sz w:val="18"/>
          <w:szCs w:val="18"/>
        </w:rPr>
      </w:pPr>
      <w:r w:rsidRPr="008F14CC">
        <w:rPr>
          <w:rFonts w:ascii="Arial" w:hAnsi="Arial" w:cs="Arial"/>
          <w:sz w:val="18"/>
          <w:szCs w:val="18"/>
        </w:rPr>
        <w:t xml:space="preserve">Vedel aine tuleb määrata klassi 5.1, kui katsetatava aine ja tselluloosi segu vahekorras 1:1 (massi järgi) näitab manomeetrilist rõhu tõusu 2070 kPa või rohkem ning keskmine rõhu tõusu aeg on võrdne või väiksem keskmine rõhu tõusu ajast 65% lämmastikhappe vesilahuse ja tselluloosi segu puhul vahekorras 1:1 (massi järgi). </w:t>
      </w:r>
    </w:p>
    <w:p w:rsidR="00862AB7" w:rsidRPr="008F14CC" w:rsidRDefault="00862AB7">
      <w:pPr>
        <w:rPr>
          <w:rFonts w:ascii="Arial" w:hAnsi="Arial" w:cs="Arial"/>
          <w:b/>
          <w:bCs/>
          <w:iCs/>
          <w:sz w:val="18"/>
          <w:szCs w:val="18"/>
        </w:rPr>
      </w:pPr>
      <w:r w:rsidRPr="008F14CC">
        <w:rPr>
          <w:rFonts w:ascii="Arial" w:hAnsi="Arial" w:cs="Arial"/>
          <w:b/>
          <w:bCs/>
          <w:iCs/>
          <w:sz w:val="18"/>
          <w:szCs w:val="18"/>
        </w:rPr>
        <w:t xml:space="preserve">Pakendigrupi määramine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2.2.51.1.9</w:t>
      </w:r>
      <w:r w:rsidRPr="008F14CC">
        <w:rPr>
          <w:rFonts w:ascii="Arial" w:hAnsi="Arial" w:cs="Arial"/>
          <w:sz w:val="18"/>
          <w:szCs w:val="18"/>
        </w:rPr>
        <w:t xml:space="preserve"> </w:t>
      </w:r>
      <w:r w:rsidRPr="008F14CC">
        <w:rPr>
          <w:rFonts w:ascii="Arial" w:hAnsi="Arial" w:cs="Arial"/>
          <w:sz w:val="18"/>
          <w:szCs w:val="18"/>
        </w:rPr>
        <w:tab/>
        <w:t xml:space="preserve"> Peatüki 3.2 tabeli A erinevate kirjete alla määratud oksüdeerivad vedelikud tuleb määrata pakendigruppi I, II või III vastavalt „Katsete ja kriteeriumide käsiraamatu” III osa alajaos 34.4.2 antud katsete juhendite kohaselt sooritatud katsete tulemustele, vastavalt järgmistele kriteeriumidele: </w:t>
      </w:r>
    </w:p>
    <w:p w:rsidR="00862AB7" w:rsidRPr="008F14CC" w:rsidRDefault="00862AB7">
      <w:pPr>
        <w:rPr>
          <w:rFonts w:ascii="Arial" w:hAnsi="Arial" w:cs="Arial"/>
          <w:sz w:val="18"/>
          <w:szCs w:val="18"/>
        </w:rPr>
      </w:pPr>
      <w:r w:rsidRPr="008F14CC">
        <w:rPr>
          <w:rFonts w:ascii="Arial" w:hAnsi="Arial" w:cs="Arial"/>
          <w:sz w:val="18"/>
          <w:szCs w:val="18"/>
        </w:rPr>
        <w:tab/>
        <w:t xml:space="preserve">a) pakendigrupp I: aine, mille segu tselluloosiga vahekorras 1:1 (massi järgi) iseeneslikult süttib, või kui keskmine rõhu tõusu aeg selle aine ja tselluloosi segus vahekorraga 1:1 on väiksem kui keskmine rõhu tõusu aeg 50% perkloorhappe ja tselluloosi segus vahekorraga 1:1 (massi järgi); </w:t>
      </w:r>
    </w:p>
    <w:p w:rsidR="00862AB7" w:rsidRPr="008F14CC" w:rsidRDefault="00862AB7">
      <w:pPr>
        <w:rPr>
          <w:rFonts w:ascii="Arial" w:hAnsi="Arial" w:cs="Arial"/>
          <w:sz w:val="18"/>
          <w:szCs w:val="18"/>
        </w:rPr>
      </w:pPr>
      <w:r w:rsidRPr="008F14CC">
        <w:rPr>
          <w:rFonts w:ascii="Arial" w:hAnsi="Arial" w:cs="Arial"/>
          <w:sz w:val="18"/>
          <w:szCs w:val="18"/>
        </w:rPr>
        <w:tab/>
        <w:t xml:space="preserve">b) pakendigrupp II: aine, mille segu tselluloosiga vahekorras 1:1 (massi järgi) keskmine rõhu tõusu aeg on väiksem või võrdne keskmise rõhu tõusu ajaga 40% naatriumkloraadi vesilahuse ja tselluloosi segu puhul vahekorras 1:1 (massi järgi) ning mis ei vasta I pakendigrupi kriteeriumidele; </w:t>
      </w:r>
    </w:p>
    <w:p w:rsidR="00862AB7" w:rsidRPr="008F14CC" w:rsidRDefault="00862AB7">
      <w:pPr>
        <w:rPr>
          <w:rFonts w:ascii="Arial" w:hAnsi="Arial" w:cs="Arial"/>
          <w:sz w:val="18"/>
          <w:szCs w:val="18"/>
        </w:rPr>
      </w:pPr>
      <w:r w:rsidRPr="008F14CC">
        <w:rPr>
          <w:rFonts w:ascii="Arial" w:hAnsi="Arial" w:cs="Arial"/>
          <w:sz w:val="18"/>
          <w:szCs w:val="18"/>
        </w:rPr>
        <w:tab/>
        <w:t xml:space="preserve">c) pakendigrupp III: aine, mille segu tselluloosiga vahekorras 1:1 (massi järgi) keskmine rõhu tõusu aeg on väiksem või võrdne keskmise rõhu tõusu ajaga 65% lämmastikhappe vesilahuse ja tselluloosi segu puhul vahekorras 1:1 (massi järgi) ning mis ei vasta I ja II pakendigrupi kriteeriumidele; </w:t>
      </w:r>
    </w:p>
    <w:p w:rsidR="00862AB7" w:rsidRPr="008F14CC" w:rsidRDefault="00862AB7">
      <w:pPr>
        <w:rPr>
          <w:rFonts w:ascii="Arial" w:hAnsi="Arial" w:cs="Arial"/>
          <w:sz w:val="18"/>
          <w:szCs w:val="18"/>
        </w:rPr>
      </w:pPr>
    </w:p>
    <w:p w:rsidR="00F93789" w:rsidRPr="008F14CC" w:rsidRDefault="00F93789" w:rsidP="004D1AFD">
      <w:pPr>
        <w:pStyle w:val="Heading9"/>
        <w:tabs>
          <w:tab w:val="left" w:pos="1140"/>
        </w:tabs>
        <w:spacing w:after="120"/>
        <w:ind w:hanging="1140"/>
        <w:rPr>
          <w:rFonts w:ascii="Arial" w:hAnsi="Arial" w:cs="Arial"/>
          <w:sz w:val="18"/>
          <w:szCs w:val="18"/>
        </w:rPr>
      </w:pPr>
    </w:p>
    <w:p w:rsidR="00862AB7" w:rsidRPr="008F14CC" w:rsidRDefault="003850D1" w:rsidP="004D1AFD">
      <w:pPr>
        <w:pStyle w:val="Heading9"/>
        <w:tabs>
          <w:tab w:val="left" w:pos="1140"/>
        </w:tabs>
        <w:spacing w:after="120"/>
        <w:ind w:hanging="1140"/>
        <w:rPr>
          <w:rFonts w:ascii="Arial" w:hAnsi="Arial" w:cs="Arial"/>
          <w:b/>
          <w:sz w:val="18"/>
          <w:szCs w:val="18"/>
        </w:rPr>
      </w:pPr>
      <w:r w:rsidRPr="008F14CC">
        <w:rPr>
          <w:rFonts w:ascii="Arial" w:hAnsi="Arial" w:cs="Arial"/>
          <w:sz w:val="18"/>
          <w:szCs w:val="18"/>
        </w:rPr>
        <w:tab/>
      </w:r>
      <w:r w:rsidR="00862AB7" w:rsidRPr="008F14CC">
        <w:rPr>
          <w:rFonts w:ascii="Arial" w:hAnsi="Arial" w:cs="Arial"/>
          <w:b/>
          <w:sz w:val="18"/>
          <w:szCs w:val="18"/>
        </w:rPr>
        <w:t xml:space="preserve">2.2.51.2 </w:t>
      </w:r>
      <w:r w:rsidR="00862AB7" w:rsidRPr="008F14CC">
        <w:rPr>
          <w:rFonts w:ascii="Arial" w:hAnsi="Arial" w:cs="Arial"/>
          <w:b/>
          <w:sz w:val="18"/>
          <w:szCs w:val="18"/>
        </w:rPr>
        <w:tab/>
        <w:t xml:space="preserve">Veoks mittelubatud ained </w:t>
      </w:r>
    </w:p>
    <w:p w:rsidR="00862AB7" w:rsidRPr="008F14CC" w:rsidRDefault="00862AB7" w:rsidP="008F14CC">
      <w:pPr>
        <w:spacing w:after="0"/>
        <w:ind w:right="-428"/>
        <w:rPr>
          <w:rFonts w:ascii="Arial" w:hAnsi="Arial" w:cs="Arial"/>
          <w:sz w:val="18"/>
          <w:szCs w:val="18"/>
        </w:rPr>
      </w:pPr>
      <w:r w:rsidRPr="008F14CC">
        <w:rPr>
          <w:rFonts w:ascii="Arial" w:hAnsi="Arial" w:cs="Arial"/>
          <w:sz w:val="18"/>
          <w:szCs w:val="18"/>
        </w:rPr>
        <w:t xml:space="preserve">2.2.51.2.1 </w:t>
      </w:r>
      <w:r w:rsidRPr="008F14CC">
        <w:rPr>
          <w:rFonts w:ascii="Arial" w:hAnsi="Arial" w:cs="Arial"/>
          <w:sz w:val="18"/>
          <w:szCs w:val="18"/>
        </w:rPr>
        <w:tab/>
        <w:t xml:space="preserve">Keemiliselt ebastabiilsete klassi 5.1 ainete vedu </w:t>
      </w:r>
      <w:r w:rsidR="00F93789" w:rsidRPr="008F14CC">
        <w:rPr>
          <w:rFonts w:ascii="Arial" w:hAnsi="Arial" w:cs="Arial"/>
          <w:sz w:val="18"/>
          <w:szCs w:val="18"/>
        </w:rPr>
        <w:t>on lugabtud ainult</w:t>
      </w:r>
      <w:r w:rsidRPr="008F14CC">
        <w:rPr>
          <w:rFonts w:ascii="Arial" w:hAnsi="Arial" w:cs="Arial"/>
          <w:sz w:val="18"/>
          <w:szCs w:val="18"/>
        </w:rPr>
        <w:t xml:space="preserve"> juhul, kui on tarvitusele võetud vajalikud meetmed nende ohtliku lagunemise või polümerisatsiooni vältimiseks veo ajal. Eelkõige tuleb kindlustada, et anumad ja paagid ei sisaldaks aineid, mis neid reaktsioone võivad põhjustada. </w:t>
      </w:r>
    </w:p>
    <w:p w:rsidR="00862AB7" w:rsidRPr="008F14CC" w:rsidRDefault="00862AB7" w:rsidP="008F14CC">
      <w:pPr>
        <w:ind w:right="-428"/>
        <w:rPr>
          <w:rFonts w:ascii="Arial" w:hAnsi="Arial" w:cs="Arial"/>
          <w:sz w:val="18"/>
          <w:szCs w:val="18"/>
        </w:rPr>
      </w:pPr>
      <w:r w:rsidRPr="008F14CC">
        <w:rPr>
          <w:rFonts w:ascii="Arial" w:hAnsi="Arial" w:cs="Arial"/>
          <w:sz w:val="18"/>
          <w:szCs w:val="18"/>
        </w:rPr>
        <w:t xml:space="preserve">2.2.51.2.2 </w:t>
      </w:r>
      <w:r w:rsidRPr="008F14CC">
        <w:rPr>
          <w:rFonts w:ascii="Arial" w:hAnsi="Arial" w:cs="Arial"/>
          <w:sz w:val="18"/>
          <w:szCs w:val="18"/>
        </w:rPr>
        <w:tab/>
        <w:t xml:space="preserve">Järgmisi aineid ja segusid ei tohi veoks vastu võtta: </w:t>
      </w:r>
    </w:p>
    <w:p w:rsidR="00862AB7" w:rsidRPr="008F14CC" w:rsidRDefault="00862AB7">
      <w:pPr>
        <w:rPr>
          <w:rFonts w:ascii="Arial" w:hAnsi="Arial" w:cs="Arial"/>
          <w:sz w:val="18"/>
          <w:szCs w:val="18"/>
        </w:rPr>
      </w:pPr>
      <w:r w:rsidRPr="008F14CC">
        <w:rPr>
          <w:rFonts w:ascii="Arial" w:hAnsi="Arial" w:cs="Arial"/>
          <w:sz w:val="18"/>
          <w:szCs w:val="18"/>
        </w:rPr>
        <w:lastRenderedPageBreak/>
        <w:tab/>
        <w:t xml:space="preserve">– oksüdeerivad tahked ained, isekuumenevad, määratud ÜRO nr 3100 alla; oksüdeerivad tahked ained, veega reageerivad, määratud ÜRO nr 3121 alla ja oksüdeerivad tahked ained, kergestisüttivad, määratud ÜRO nr 3137 alla, välja arvatud juhul, kui nad vastavad klassi 1 nõudmistele (vt ka 2.1.3.7); </w:t>
      </w:r>
    </w:p>
    <w:p w:rsidR="00862AB7" w:rsidRPr="008F14CC" w:rsidRDefault="00862AB7">
      <w:pPr>
        <w:rPr>
          <w:rFonts w:ascii="Arial" w:hAnsi="Arial" w:cs="Arial"/>
          <w:sz w:val="18"/>
          <w:szCs w:val="18"/>
        </w:rPr>
      </w:pPr>
      <w:r w:rsidRPr="008F14CC">
        <w:rPr>
          <w:rFonts w:ascii="Arial" w:hAnsi="Arial" w:cs="Arial"/>
          <w:sz w:val="18"/>
          <w:szCs w:val="18"/>
        </w:rPr>
        <w:tab/>
        <w:t xml:space="preserve">– stabiliseerimata vesinikperoksiid või stabiliseerimata vesinikperoksiidi vesilahused, mis sisaldavad üle 60% vesinikperoksiidi; </w:t>
      </w:r>
    </w:p>
    <w:p w:rsidR="00862AB7" w:rsidRPr="008F14CC" w:rsidRDefault="00862AB7">
      <w:pPr>
        <w:rPr>
          <w:rFonts w:ascii="Arial" w:hAnsi="Arial" w:cs="Arial"/>
          <w:sz w:val="18"/>
          <w:szCs w:val="18"/>
        </w:rPr>
      </w:pPr>
      <w:r w:rsidRPr="008F14CC">
        <w:rPr>
          <w:rFonts w:ascii="Arial" w:hAnsi="Arial" w:cs="Arial"/>
          <w:sz w:val="18"/>
          <w:szCs w:val="18"/>
        </w:rPr>
        <w:tab/>
        <w:t xml:space="preserve">– põlevatest lisanditest mitte vaba tetranitrometaan; </w:t>
      </w:r>
    </w:p>
    <w:p w:rsidR="00862AB7" w:rsidRPr="008F14CC" w:rsidRDefault="00862AB7">
      <w:pPr>
        <w:rPr>
          <w:rFonts w:ascii="Arial" w:hAnsi="Arial" w:cs="Arial"/>
          <w:sz w:val="18"/>
          <w:szCs w:val="18"/>
        </w:rPr>
      </w:pPr>
      <w:r w:rsidRPr="008F14CC">
        <w:rPr>
          <w:rFonts w:ascii="Arial" w:hAnsi="Arial" w:cs="Arial"/>
          <w:sz w:val="18"/>
          <w:szCs w:val="18"/>
        </w:rPr>
        <w:tab/>
        <w:t xml:space="preserve">– kloorhappe lahus, mille happesisaldus on üle 72 mass%, või kloorhappe segud igasuguse muu vedelikuga peale vee; </w:t>
      </w:r>
    </w:p>
    <w:p w:rsidR="00862AB7" w:rsidRPr="008F14CC" w:rsidRDefault="00862AB7">
      <w:pPr>
        <w:rPr>
          <w:rFonts w:ascii="Arial" w:hAnsi="Arial" w:cs="Arial"/>
          <w:sz w:val="18"/>
          <w:szCs w:val="18"/>
        </w:rPr>
      </w:pPr>
      <w:r w:rsidRPr="008F14CC">
        <w:rPr>
          <w:rFonts w:ascii="Arial" w:hAnsi="Arial" w:cs="Arial"/>
          <w:sz w:val="18"/>
          <w:szCs w:val="18"/>
        </w:rPr>
        <w:tab/>
        <w:t xml:space="preserve">– kloorhappe lahus, mis sisaldab üle 10% kloorhapet, või kloorhappe segud igasuguse muu vedelikuga peale vee; </w:t>
      </w:r>
    </w:p>
    <w:p w:rsidR="00862AB7" w:rsidRPr="008F14CC" w:rsidRDefault="00862AB7">
      <w:pPr>
        <w:rPr>
          <w:rFonts w:ascii="Arial" w:hAnsi="Arial" w:cs="Arial"/>
          <w:sz w:val="18"/>
          <w:szCs w:val="18"/>
        </w:rPr>
      </w:pPr>
      <w:r w:rsidRPr="008F14CC">
        <w:rPr>
          <w:rFonts w:ascii="Arial" w:hAnsi="Arial" w:cs="Arial"/>
          <w:sz w:val="18"/>
          <w:szCs w:val="18"/>
        </w:rPr>
        <w:tab/>
        <w:t xml:space="preserve">– halogeenitud fluori ühendid peale ÜRO nr 1745 BROOMPENTAFLUORIID; 1746 BROOMTRIFLUORIID ja 2495 JOODPENTAFLUORIID klassist 5.1 ning ÜRO nr 1749 KLOORTRIFLUORIID ja 2548 KLOORPENTAFLUORIID klassist 2; </w:t>
      </w:r>
    </w:p>
    <w:p w:rsidR="00862AB7" w:rsidRPr="008F14CC" w:rsidRDefault="00862AB7">
      <w:pPr>
        <w:rPr>
          <w:rFonts w:ascii="Arial" w:hAnsi="Arial" w:cs="Arial"/>
          <w:sz w:val="18"/>
          <w:szCs w:val="18"/>
        </w:rPr>
      </w:pPr>
      <w:r w:rsidRPr="008F14CC">
        <w:rPr>
          <w:rFonts w:ascii="Arial" w:hAnsi="Arial" w:cs="Arial"/>
          <w:sz w:val="18"/>
          <w:szCs w:val="18"/>
        </w:rPr>
        <w:tab/>
        <w:t xml:space="preserve">– ammooniumkloraat ja selle vesilahused ning kloraadi segud ammooniumi soolaga; </w:t>
      </w:r>
    </w:p>
    <w:p w:rsidR="00862AB7" w:rsidRPr="008F14CC" w:rsidRDefault="00862AB7">
      <w:pPr>
        <w:rPr>
          <w:rFonts w:ascii="Arial" w:hAnsi="Arial" w:cs="Arial"/>
          <w:sz w:val="18"/>
          <w:szCs w:val="18"/>
        </w:rPr>
      </w:pPr>
      <w:r w:rsidRPr="008F14CC">
        <w:rPr>
          <w:rFonts w:ascii="Arial" w:hAnsi="Arial" w:cs="Arial"/>
          <w:sz w:val="18"/>
          <w:szCs w:val="18"/>
        </w:rPr>
        <w:tab/>
        <w:t xml:space="preserve">– ammooniumklorit ja selle vesilahused ning kloriti segud ammooniumi soolaga; </w:t>
      </w:r>
    </w:p>
    <w:p w:rsidR="00862AB7" w:rsidRPr="008F14CC" w:rsidRDefault="00862AB7">
      <w:pPr>
        <w:rPr>
          <w:rFonts w:ascii="Arial" w:hAnsi="Arial" w:cs="Arial"/>
          <w:sz w:val="18"/>
          <w:szCs w:val="18"/>
        </w:rPr>
      </w:pPr>
      <w:r w:rsidRPr="008F14CC">
        <w:rPr>
          <w:rFonts w:ascii="Arial" w:hAnsi="Arial" w:cs="Arial"/>
          <w:sz w:val="18"/>
          <w:szCs w:val="18"/>
        </w:rPr>
        <w:tab/>
        <w:t xml:space="preserve">– hüpokloriti segud ammooniumi soolaga; </w:t>
      </w:r>
    </w:p>
    <w:p w:rsidR="00862AB7" w:rsidRPr="008F14CC" w:rsidRDefault="00862AB7">
      <w:pPr>
        <w:rPr>
          <w:rFonts w:ascii="Arial" w:hAnsi="Arial" w:cs="Arial"/>
          <w:sz w:val="18"/>
          <w:szCs w:val="18"/>
        </w:rPr>
      </w:pPr>
      <w:r w:rsidRPr="008F14CC">
        <w:rPr>
          <w:rFonts w:ascii="Arial" w:hAnsi="Arial" w:cs="Arial"/>
          <w:sz w:val="18"/>
          <w:szCs w:val="18"/>
        </w:rPr>
        <w:tab/>
        <w:t xml:space="preserve">– ammooniumbromaat ja selle vesilahused ning bromaadi segud ammooniumi soolaga; </w:t>
      </w:r>
    </w:p>
    <w:p w:rsidR="00862AB7" w:rsidRPr="008F14CC" w:rsidRDefault="00862AB7">
      <w:pPr>
        <w:rPr>
          <w:rFonts w:ascii="Arial" w:hAnsi="Arial" w:cs="Arial"/>
          <w:sz w:val="18"/>
          <w:szCs w:val="18"/>
        </w:rPr>
      </w:pPr>
      <w:r w:rsidRPr="008F14CC">
        <w:rPr>
          <w:rFonts w:ascii="Arial" w:hAnsi="Arial" w:cs="Arial"/>
          <w:sz w:val="18"/>
          <w:szCs w:val="18"/>
        </w:rPr>
        <w:tab/>
        <w:t xml:space="preserve">– ammooniumpermanganaat ja selle vesilahused ning permanganaadi segud ammooniumi soolaga; </w:t>
      </w:r>
    </w:p>
    <w:p w:rsidR="00862AB7" w:rsidRPr="008F14CC" w:rsidRDefault="006F6370">
      <w:pPr>
        <w:rPr>
          <w:rFonts w:ascii="Arial" w:hAnsi="Arial" w:cs="Arial"/>
          <w:sz w:val="18"/>
          <w:szCs w:val="18"/>
        </w:rPr>
      </w:pPr>
      <w:r>
        <w:rPr>
          <w:rFonts w:ascii="Arial" w:hAnsi="Arial" w:cs="Arial"/>
          <w:sz w:val="18"/>
          <w:szCs w:val="18"/>
        </w:rPr>
        <w:tab/>
        <w:t>– ammo</w:t>
      </w:r>
      <w:r w:rsidR="00862AB7" w:rsidRPr="008F14CC">
        <w:rPr>
          <w:rFonts w:ascii="Arial" w:hAnsi="Arial" w:cs="Arial"/>
          <w:sz w:val="18"/>
          <w:szCs w:val="18"/>
        </w:rPr>
        <w:t xml:space="preserve">oniumnitraat, mis sisaldab üle 0,2% põlevaid aineid (kaasa arvatud kõik orgaanilised süsinikuühendid), välja arvatud juhul, kui see on klassi 1 aine või eseme koostisosa; </w:t>
      </w:r>
    </w:p>
    <w:p w:rsidR="00862AB7" w:rsidRPr="008F14CC" w:rsidRDefault="00862AB7">
      <w:pPr>
        <w:rPr>
          <w:rFonts w:ascii="Arial" w:hAnsi="Arial" w:cs="Arial"/>
          <w:sz w:val="18"/>
          <w:szCs w:val="18"/>
        </w:rPr>
      </w:pPr>
      <w:r w:rsidRPr="008F14CC">
        <w:rPr>
          <w:rFonts w:ascii="Arial" w:hAnsi="Arial" w:cs="Arial"/>
          <w:sz w:val="18"/>
          <w:szCs w:val="18"/>
        </w:rPr>
        <w:tab/>
        <w:t xml:space="preserve">– väetised, mille ammooniumnitraadi sisaldus (ammooniumnitraadi sisalduse määramisel peab kõiki nitraadi ioone, mille jaoks ammooniumi ioonide molekulaarekvivalent on olemas, arvestama ammooniumnitraadina) või sisaldus põlevates ainetes ületab erisättes 307 määratud väärtusi, väljaarvatud juhul, kui tegemist on klassi 1 kohta kehtivate tingimustega; </w:t>
      </w:r>
    </w:p>
    <w:p w:rsidR="00862AB7" w:rsidRPr="008F14CC" w:rsidRDefault="00862AB7">
      <w:pPr>
        <w:rPr>
          <w:rFonts w:ascii="Arial" w:hAnsi="Arial" w:cs="Arial"/>
          <w:sz w:val="18"/>
          <w:szCs w:val="18"/>
        </w:rPr>
      </w:pPr>
      <w:r w:rsidRPr="008F14CC">
        <w:rPr>
          <w:rFonts w:ascii="Arial" w:hAnsi="Arial" w:cs="Arial"/>
          <w:sz w:val="18"/>
          <w:szCs w:val="18"/>
        </w:rPr>
        <w:tab/>
        <w:t xml:space="preserve">– ammooniumnitrit ja selle vesilahused ning anorgaanilise nitriti ja ammooniumsoola segud; </w:t>
      </w:r>
    </w:p>
    <w:p w:rsidR="00862AB7" w:rsidRPr="008F14CC" w:rsidRDefault="00862AB7">
      <w:pPr>
        <w:rPr>
          <w:rFonts w:ascii="Arial" w:hAnsi="Arial" w:cs="Arial"/>
          <w:sz w:val="18"/>
          <w:szCs w:val="18"/>
        </w:rPr>
      </w:pPr>
      <w:r w:rsidRPr="008F14CC">
        <w:rPr>
          <w:rFonts w:ascii="Arial" w:hAnsi="Arial" w:cs="Arial"/>
          <w:sz w:val="18"/>
          <w:szCs w:val="18"/>
        </w:rPr>
        <w:tab/>
        <w:t xml:space="preserve">– kaaliumnitraadi, naatriumnitraadi ja ammooniumsoola segud. </w:t>
      </w:r>
    </w:p>
    <w:p w:rsidR="00862AB7" w:rsidRPr="008F14CC" w:rsidRDefault="00862AB7" w:rsidP="008F14CC">
      <w:pPr>
        <w:pStyle w:val="table7"/>
        <w:rPr>
          <w:noProof w:val="0"/>
          <w:sz w:val="18"/>
          <w:szCs w:val="18"/>
        </w:rPr>
      </w:pPr>
      <w:r w:rsidRPr="008F14CC">
        <w:rPr>
          <w:noProof w:val="0"/>
          <w:sz w:val="18"/>
          <w:szCs w:val="18"/>
        </w:rPr>
        <w:br w:type="page"/>
      </w:r>
    </w:p>
    <w:p w:rsidR="00862AB7" w:rsidRPr="008F14CC" w:rsidRDefault="00862AB7" w:rsidP="008F14CC">
      <w:pPr>
        <w:pStyle w:val="Heading9"/>
        <w:ind w:right="-428"/>
        <w:rPr>
          <w:rFonts w:ascii="Arial" w:hAnsi="Arial" w:cs="Arial"/>
          <w:b/>
          <w:sz w:val="18"/>
          <w:szCs w:val="18"/>
        </w:rPr>
      </w:pPr>
      <w:r w:rsidRPr="008F14CC">
        <w:rPr>
          <w:rFonts w:ascii="Arial" w:hAnsi="Arial" w:cs="Arial"/>
          <w:b/>
          <w:sz w:val="18"/>
          <w:szCs w:val="18"/>
        </w:rPr>
        <w:lastRenderedPageBreak/>
        <w:t xml:space="preserve">2.2.51.3 </w:t>
      </w:r>
      <w:r w:rsidRPr="008F14CC">
        <w:rPr>
          <w:rFonts w:ascii="Arial" w:hAnsi="Arial" w:cs="Arial"/>
          <w:b/>
          <w:sz w:val="18"/>
          <w:szCs w:val="18"/>
        </w:rPr>
        <w:tab/>
        <w:t xml:space="preserve">Ühiste kirjete loend </w:t>
      </w:r>
    </w:p>
    <w:p w:rsidR="00862AB7" w:rsidRPr="008F14CC" w:rsidRDefault="00862AB7" w:rsidP="008F14CC">
      <w:pPr>
        <w:pStyle w:val="table7"/>
        <w:rPr>
          <w:noProof w:val="0"/>
        </w:rPr>
      </w:pPr>
    </w:p>
    <w:tbl>
      <w:tblPr>
        <w:tblW w:w="8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9"/>
        <w:gridCol w:w="1469"/>
        <w:gridCol w:w="826"/>
        <w:gridCol w:w="5035"/>
      </w:tblGrid>
      <w:tr w:rsidR="00862AB7" w:rsidRPr="008F14CC" w:rsidTr="004950DD">
        <w:trPr>
          <w:cantSplit/>
          <w:trHeight w:val="875"/>
          <w:jc w:val="right"/>
        </w:trPr>
        <w:tc>
          <w:tcPr>
            <w:tcW w:w="164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65"/>
              <w:rPr>
                <w:rFonts w:ascii="Times New Roman" w:hAnsi="Times New Roman"/>
              </w:rPr>
            </w:pPr>
            <w:r w:rsidRPr="008F14CC">
              <w:rPr>
                <w:rFonts w:ascii="Arial" w:hAnsi="Arial" w:cs="Arial"/>
                <w:b/>
                <w:bCs/>
                <w:sz w:val="20"/>
                <w:szCs w:val="20"/>
              </w:rPr>
              <w:t>Kaasnev risk</w:t>
            </w:r>
          </w:p>
        </w:tc>
        <w:tc>
          <w:tcPr>
            <w:tcW w:w="146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rPr>
                <w:rFonts w:ascii="Arial" w:hAnsi="Arial" w:cs="Arial"/>
              </w:rPr>
            </w:pPr>
            <w:r w:rsidRPr="008F14CC">
              <w:rPr>
                <w:rFonts w:ascii="Arial" w:hAnsi="Arial" w:cs="Arial"/>
                <w:b/>
                <w:bCs/>
                <w:sz w:val="20"/>
                <w:szCs w:val="20"/>
              </w:rPr>
              <w:t xml:space="preserve">Klassifikatsioonikood </w:t>
            </w:r>
          </w:p>
          <w:p w:rsidR="00862AB7" w:rsidRPr="008F14CC" w:rsidRDefault="00862AB7" w:rsidP="004950DD">
            <w:pPr>
              <w:ind w:right="-428"/>
              <w:rPr>
                <w:rFonts w:ascii="Arial" w:hAnsi="Arial" w:cs="Arial"/>
                <w:b/>
                <w:bCs/>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rPr>
                <w:rFonts w:ascii="Arial" w:hAnsi="Arial" w:cs="Arial"/>
              </w:rPr>
            </w:pPr>
            <w:r w:rsidRPr="008F14CC">
              <w:rPr>
                <w:rFonts w:ascii="Arial" w:hAnsi="Arial" w:cs="Arial"/>
                <w:b/>
                <w:bCs/>
                <w:sz w:val="20"/>
                <w:szCs w:val="20"/>
              </w:rPr>
              <w:t xml:space="preserve">ÜRO nr </w:t>
            </w:r>
          </w:p>
          <w:p w:rsidR="00862AB7" w:rsidRPr="008F14CC" w:rsidRDefault="00862AB7" w:rsidP="004950DD">
            <w:pPr>
              <w:ind w:right="-428"/>
              <w:rPr>
                <w:rFonts w:ascii="Arial" w:hAnsi="Arial" w:cs="Arial"/>
                <w:b/>
                <w:bCs/>
                <w:sz w:val="20"/>
                <w:szCs w:val="20"/>
              </w:rPr>
            </w:pPr>
          </w:p>
        </w:tc>
        <w:tc>
          <w:tcPr>
            <w:tcW w:w="5035"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jc w:val="center"/>
              <w:rPr>
                <w:rFonts w:ascii="Times New Roman" w:hAnsi="Times New Roman"/>
              </w:rPr>
            </w:pPr>
            <w:r w:rsidRPr="008F14CC">
              <w:rPr>
                <w:rFonts w:ascii="Arial" w:hAnsi="Arial" w:cs="Arial"/>
                <w:b/>
                <w:bCs/>
                <w:sz w:val="20"/>
                <w:szCs w:val="20"/>
              </w:rPr>
              <w:t>Aine või eseme nimetus</w:t>
            </w:r>
          </w:p>
        </w:tc>
      </w:tr>
    </w:tbl>
    <w:p w:rsidR="00862AB7" w:rsidRPr="008F14CC" w:rsidRDefault="00862AB7" w:rsidP="00862AB7">
      <w:pPr>
        <w:ind w:right="-428"/>
        <w:rPr>
          <w:b/>
          <w:bCs/>
        </w:rPr>
      </w:pPr>
    </w:p>
    <w:tbl>
      <w:tblPr>
        <w:tblW w:w="9424" w:type="dxa"/>
        <w:jc w:val="right"/>
        <w:tblLayout w:type="fixed"/>
        <w:tblCellMar>
          <w:left w:w="0" w:type="dxa"/>
          <w:right w:w="0" w:type="dxa"/>
        </w:tblCellMar>
        <w:tblLook w:val="0000" w:firstRow="0" w:lastRow="0" w:firstColumn="0" w:lastColumn="0" w:noHBand="0" w:noVBand="0"/>
      </w:tblPr>
      <w:tblGrid>
        <w:gridCol w:w="1134"/>
        <w:gridCol w:w="567"/>
        <w:gridCol w:w="817"/>
        <w:gridCol w:w="907"/>
        <w:gridCol w:w="5999"/>
      </w:tblGrid>
      <w:tr w:rsidR="00862AB7" w:rsidRPr="008F14CC" w:rsidTr="008F14CC">
        <w:trPr>
          <w:cantSplit/>
          <w:jc w:val="right"/>
        </w:trPr>
        <w:tc>
          <w:tcPr>
            <w:tcW w:w="9424" w:type="dxa"/>
            <w:gridSpan w:val="5"/>
          </w:tcPr>
          <w:p w:rsidR="00862AB7" w:rsidRPr="008F14CC" w:rsidRDefault="00862AB7" w:rsidP="004950DD">
            <w:pPr>
              <w:spacing w:line="280" w:lineRule="auto"/>
              <w:ind w:right="-428"/>
              <w:rPr>
                <w:rFonts w:ascii="Times New Roman" w:hAnsi="Times New Roman"/>
              </w:rPr>
            </w:pPr>
            <w:r w:rsidRPr="008F14CC">
              <w:rPr>
                <w:rFonts w:ascii="Arial" w:hAnsi="Arial" w:cs="Arial"/>
                <w:b/>
                <w:bCs/>
                <w:sz w:val="16"/>
                <w:szCs w:val="16"/>
              </w:rPr>
              <w:t>Oksüdeerivad ained</w:t>
            </w:r>
          </w:p>
        </w:tc>
      </w:tr>
      <w:tr w:rsidR="00862AB7" w:rsidRPr="008F14CC" w:rsidTr="008F14CC">
        <w:trPr>
          <w:cantSplit/>
          <w:trHeight w:val="754"/>
          <w:jc w:val="right"/>
        </w:trPr>
        <w:tc>
          <w:tcPr>
            <w:tcW w:w="1701" w:type="dxa"/>
            <w:gridSpan w:val="2"/>
            <w:vMerge w:val="restart"/>
            <w:tcBorders>
              <w:left w:val="single" w:sz="6" w:space="0" w:color="auto"/>
              <w:bottom w:val="nil"/>
            </w:tcBorders>
          </w:tcPr>
          <w:p w:rsidR="00862AB7" w:rsidRPr="008F14CC" w:rsidRDefault="00862AB7" w:rsidP="004950DD">
            <w:pPr>
              <w:ind w:right="-428"/>
              <w:rPr>
                <w:rFonts w:ascii="Arial" w:hAnsi="Arial" w:cs="Arial"/>
                <w:b/>
                <w:bCs/>
                <w:sz w:val="16"/>
                <w:szCs w:val="16"/>
              </w:rPr>
            </w:pPr>
          </w:p>
          <w:p w:rsidR="00862AB7" w:rsidRPr="008F14CC" w:rsidRDefault="00862AB7" w:rsidP="004950DD">
            <w:pPr>
              <w:ind w:right="-428"/>
              <w:rPr>
                <w:rFonts w:ascii="Arial" w:hAnsi="Arial" w:cs="Arial"/>
                <w:b/>
                <w:bCs/>
                <w:sz w:val="16"/>
                <w:szCs w:val="16"/>
              </w:rPr>
            </w:pPr>
          </w:p>
        </w:tc>
        <w:tc>
          <w:tcPr>
            <w:tcW w:w="1724" w:type="dxa"/>
            <w:gridSpan w:val="2"/>
            <w:tcBorders>
              <w:bottom w:val="single" w:sz="4" w:space="0" w:color="auto"/>
            </w:tcBorders>
          </w:tcPr>
          <w:p w:rsidR="00862AB7" w:rsidRPr="008F14CC" w:rsidRDefault="00862AB7" w:rsidP="004950DD">
            <w:pPr>
              <w:ind w:right="-428"/>
              <w:rPr>
                <w:rFonts w:ascii="Arial" w:hAnsi="Arial" w:cs="Arial"/>
                <w:b/>
                <w:bCs/>
                <w:sz w:val="16"/>
                <w:szCs w:val="16"/>
              </w:rPr>
            </w:pPr>
          </w:p>
        </w:tc>
        <w:tc>
          <w:tcPr>
            <w:tcW w:w="5999" w:type="dxa"/>
            <w:vMerge w:val="restart"/>
            <w:tcBorders>
              <w:top w:val="single" w:sz="4" w:space="0" w:color="auto"/>
              <w:left w:val="single" w:sz="4" w:space="0" w:color="auto"/>
              <w:bottom w:val="nil"/>
              <w:right w:val="single" w:sz="4" w:space="0" w:color="auto"/>
            </w:tcBorders>
          </w:tcPr>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3210 </w:t>
            </w:r>
            <w:r w:rsidRPr="008F14CC">
              <w:rPr>
                <w:rFonts w:ascii="Arial" w:hAnsi="Arial" w:cs="Arial"/>
                <w:sz w:val="16"/>
                <w:szCs w:val="16"/>
              </w:rPr>
              <w:tab/>
              <w:t>KLORAADID, ANORGAANILISED, VESILAHUS,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3211</w:t>
            </w:r>
            <w:r w:rsidRPr="008F14CC">
              <w:rPr>
                <w:rFonts w:ascii="Arial" w:hAnsi="Arial" w:cs="Arial"/>
                <w:sz w:val="16"/>
                <w:szCs w:val="16"/>
              </w:rPr>
              <w:tab/>
              <w:t>PERKLORAADID, ANORGAANILISED, VESILAHUS, N.O.S</w:t>
            </w:r>
          </w:p>
          <w:p w:rsidR="00862AB7" w:rsidRPr="008F14CC" w:rsidRDefault="00862AB7" w:rsidP="004950DD">
            <w:pPr>
              <w:pStyle w:val="Balonteksts1"/>
              <w:ind w:right="-428"/>
              <w:rPr>
                <w:rFonts w:ascii="Arial" w:hAnsi="Arial" w:cs="Arial"/>
                <w:lang w:val="et-EE"/>
              </w:rPr>
            </w:pPr>
            <w:r w:rsidRPr="008F14CC">
              <w:rPr>
                <w:rFonts w:ascii="Arial" w:hAnsi="Arial" w:cs="Arial"/>
                <w:lang w:val="et-EE"/>
              </w:rPr>
              <w:t>3213</w:t>
            </w:r>
            <w:r w:rsidRPr="008F14CC">
              <w:rPr>
                <w:rFonts w:ascii="Arial" w:hAnsi="Arial" w:cs="Arial"/>
                <w:lang w:val="et-EE"/>
              </w:rPr>
              <w:tab/>
              <w:t>BROMAADID, ANORGAANILISED, VESILAHUS,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3214</w:t>
            </w:r>
            <w:r w:rsidRPr="008F14CC">
              <w:rPr>
                <w:rFonts w:ascii="Arial" w:hAnsi="Arial" w:cs="Arial"/>
                <w:sz w:val="16"/>
                <w:szCs w:val="16"/>
              </w:rPr>
              <w:tab/>
              <w:t>PERMANGANAADID, ANORGAANILISED, VESILAHUS,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3216</w:t>
            </w:r>
            <w:r w:rsidRPr="008F14CC">
              <w:rPr>
                <w:rFonts w:ascii="Arial" w:hAnsi="Arial" w:cs="Arial"/>
                <w:sz w:val="16"/>
                <w:szCs w:val="16"/>
              </w:rPr>
              <w:tab/>
              <w:t>PERSULFAADID, ANORGAANILISED, VESILAHUS,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3218</w:t>
            </w:r>
            <w:r w:rsidRPr="008F14CC">
              <w:rPr>
                <w:rFonts w:ascii="Arial" w:hAnsi="Arial" w:cs="Arial"/>
                <w:sz w:val="16"/>
                <w:szCs w:val="16"/>
              </w:rPr>
              <w:tab/>
              <w:t>NITRAADID, ANORGAANILISED, VESILAHUS,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3219</w:t>
            </w:r>
            <w:r w:rsidRPr="008F14CC">
              <w:rPr>
                <w:rFonts w:ascii="Arial" w:hAnsi="Arial" w:cs="Arial"/>
                <w:sz w:val="16"/>
                <w:szCs w:val="16"/>
              </w:rPr>
              <w:tab/>
              <w:t>NITRITID, ANORGAANILISED, VESILAHUS, N.O.S</w:t>
            </w:r>
          </w:p>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3139</w:t>
            </w:r>
            <w:r w:rsidRPr="008F14CC">
              <w:rPr>
                <w:rFonts w:ascii="Arial" w:hAnsi="Arial" w:cs="Arial"/>
                <w:sz w:val="16"/>
                <w:szCs w:val="16"/>
              </w:rPr>
              <w:tab/>
              <w:t>OKSÜDEERIV VEDELIK, N.O.S</w:t>
            </w:r>
          </w:p>
        </w:tc>
      </w:tr>
      <w:tr w:rsidR="00862AB7" w:rsidRPr="008F14CC" w:rsidTr="008F14CC">
        <w:trPr>
          <w:cantSplit/>
          <w:trHeight w:val="720"/>
          <w:jc w:val="right"/>
        </w:trPr>
        <w:tc>
          <w:tcPr>
            <w:tcW w:w="1701" w:type="dxa"/>
            <w:gridSpan w:val="2"/>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817" w:type="dxa"/>
            <w:tcBorders>
              <w:top w:val="single" w:sz="4" w:space="0" w:color="auto"/>
              <w:left w:val="single" w:sz="6"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b/>
                <w:bCs/>
                <w:sz w:val="16"/>
                <w:szCs w:val="16"/>
              </w:rPr>
              <w:t>Vedelikud</w:t>
            </w:r>
          </w:p>
        </w:tc>
        <w:tc>
          <w:tcPr>
            <w:tcW w:w="907" w:type="dxa"/>
            <w:tcBorders>
              <w:top w:val="single" w:sz="4" w:space="0" w:color="auto"/>
            </w:tcBorders>
          </w:tcPr>
          <w:p w:rsidR="00862AB7" w:rsidRPr="008F14CC" w:rsidRDefault="000767E3" w:rsidP="008F14CC">
            <w:pPr>
              <w:ind w:left="243" w:right="-428"/>
              <w:rPr>
                <w:rFonts w:ascii="Arial" w:hAnsi="Arial" w:cs="Arial"/>
                <w:b/>
                <w:bCs/>
                <w:caps/>
                <w:snapToGrid w:val="0"/>
                <w:color w:val="000000"/>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O1</w:t>
            </w:r>
          </w:p>
        </w:tc>
        <w:tc>
          <w:tcPr>
            <w:tcW w:w="5999" w:type="dxa"/>
            <w:vMerge/>
            <w:tcBorders>
              <w:left w:val="single" w:sz="4" w:space="0" w:color="auto"/>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701" w:type="dxa"/>
            <w:gridSpan w:val="2"/>
            <w:tcBorders>
              <w:left w:val="single" w:sz="6" w:space="0" w:color="auto"/>
            </w:tcBorders>
          </w:tcPr>
          <w:p w:rsidR="00862AB7" w:rsidRPr="008F14CC" w:rsidRDefault="00862AB7" w:rsidP="004950DD">
            <w:pPr>
              <w:ind w:right="-428"/>
              <w:rPr>
                <w:rFonts w:ascii="Arial" w:hAnsi="Arial" w:cs="Arial"/>
                <w:b/>
                <w:bCs/>
                <w:sz w:val="16"/>
                <w:szCs w:val="16"/>
              </w:rPr>
            </w:pPr>
          </w:p>
        </w:tc>
        <w:tc>
          <w:tcPr>
            <w:tcW w:w="817"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907" w:type="dxa"/>
          </w:tcPr>
          <w:p w:rsidR="00862AB7" w:rsidRPr="008F14CC" w:rsidRDefault="00862AB7" w:rsidP="004950DD">
            <w:pPr>
              <w:ind w:right="-428"/>
              <w:rPr>
                <w:rFonts w:ascii="Arial" w:hAnsi="Arial" w:cs="Arial"/>
                <w:b/>
                <w:bCs/>
                <w:sz w:val="16"/>
                <w:szCs w:val="16"/>
              </w:rPr>
            </w:pPr>
          </w:p>
        </w:tc>
        <w:tc>
          <w:tcPr>
            <w:tcW w:w="5999" w:type="dxa"/>
          </w:tcPr>
          <w:p w:rsidR="00862AB7" w:rsidRPr="008F14CC" w:rsidRDefault="00862AB7" w:rsidP="004950DD">
            <w:pPr>
              <w:ind w:right="-428"/>
              <w:rPr>
                <w:rFonts w:ascii="Arial" w:hAnsi="Arial" w:cs="Arial"/>
                <w:sz w:val="16"/>
                <w:szCs w:val="16"/>
              </w:rPr>
            </w:pPr>
          </w:p>
        </w:tc>
      </w:tr>
      <w:tr w:rsidR="00862AB7" w:rsidRPr="008F14CC" w:rsidTr="008F14CC">
        <w:trPr>
          <w:cantSplit/>
          <w:trHeight w:val="1226"/>
          <w:jc w:val="right"/>
        </w:trPr>
        <w:tc>
          <w:tcPr>
            <w:tcW w:w="1701" w:type="dxa"/>
            <w:gridSpan w:val="2"/>
            <w:tcBorders>
              <w:left w:val="single" w:sz="6" w:space="0" w:color="auto"/>
              <w:bottom w:val="single" w:sz="4" w:space="0" w:color="auto"/>
            </w:tcBorders>
            <w:vAlign w:val="bottom"/>
          </w:tcPr>
          <w:p w:rsidR="00862AB7" w:rsidRPr="008F14CC" w:rsidRDefault="00862AB7" w:rsidP="004950DD">
            <w:pPr>
              <w:ind w:right="-428"/>
              <w:rPr>
                <w:rFonts w:ascii="Arial" w:hAnsi="Arial" w:cs="Arial"/>
                <w:b/>
                <w:bCs/>
                <w:sz w:val="16"/>
                <w:szCs w:val="16"/>
              </w:rPr>
            </w:pPr>
          </w:p>
        </w:tc>
        <w:tc>
          <w:tcPr>
            <w:tcW w:w="817" w:type="dxa"/>
            <w:tcBorders>
              <w:left w:val="single" w:sz="6" w:space="0" w:color="auto"/>
              <w:bottom w:val="single" w:sz="4" w:space="0" w:color="auto"/>
            </w:tcBorders>
            <w:vAlign w:val="bottom"/>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p>
        </w:tc>
        <w:tc>
          <w:tcPr>
            <w:tcW w:w="907" w:type="dxa"/>
            <w:tcBorders>
              <w:bottom w:val="single" w:sz="4" w:space="0" w:color="auto"/>
            </w:tcBorders>
            <w:vAlign w:val="bottom"/>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O2</w:t>
            </w:r>
          </w:p>
        </w:tc>
        <w:tc>
          <w:tcPr>
            <w:tcW w:w="5999" w:type="dxa"/>
            <w:vMerge w:val="restart"/>
            <w:tcBorders>
              <w:top w:val="single" w:sz="6" w:space="0" w:color="auto"/>
              <w:left w:val="single" w:sz="6" w:space="0" w:color="auto"/>
              <w:bottom w:val="nil"/>
              <w:right w:val="single" w:sz="6" w:space="0" w:color="auto"/>
            </w:tcBorders>
          </w:tcPr>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1450 </w:t>
            </w:r>
            <w:r w:rsidRPr="008F14CC">
              <w:rPr>
                <w:rFonts w:ascii="Arial" w:hAnsi="Arial" w:cs="Arial"/>
                <w:sz w:val="16"/>
                <w:szCs w:val="16"/>
              </w:rPr>
              <w:tab/>
              <w:t>BROMAADID,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1461 </w:t>
            </w:r>
            <w:r w:rsidRPr="008F14CC">
              <w:rPr>
                <w:rFonts w:ascii="Arial" w:hAnsi="Arial" w:cs="Arial"/>
                <w:sz w:val="16"/>
                <w:szCs w:val="16"/>
              </w:rPr>
              <w:tab/>
              <w:t>KLORAADID,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1462 </w:t>
            </w:r>
            <w:r w:rsidRPr="008F14CC">
              <w:rPr>
                <w:rFonts w:ascii="Arial" w:hAnsi="Arial" w:cs="Arial"/>
                <w:sz w:val="16"/>
                <w:szCs w:val="16"/>
              </w:rPr>
              <w:tab/>
              <w:t>KLORITID,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1477</w:t>
            </w:r>
            <w:r w:rsidRPr="008F14CC">
              <w:rPr>
                <w:rFonts w:ascii="Arial" w:hAnsi="Arial" w:cs="Arial"/>
                <w:sz w:val="16"/>
                <w:szCs w:val="16"/>
              </w:rPr>
              <w:tab/>
              <w:t>NITRAADID,,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1481</w:t>
            </w:r>
            <w:r w:rsidRPr="008F14CC">
              <w:rPr>
                <w:rFonts w:ascii="Arial" w:hAnsi="Arial" w:cs="Arial"/>
                <w:sz w:val="16"/>
                <w:szCs w:val="16"/>
              </w:rPr>
              <w:tab/>
              <w:t>PERKLORAADID,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1482 </w:t>
            </w:r>
            <w:r w:rsidRPr="008F14CC">
              <w:rPr>
                <w:rFonts w:ascii="Arial" w:hAnsi="Arial" w:cs="Arial"/>
                <w:sz w:val="16"/>
                <w:szCs w:val="16"/>
              </w:rPr>
              <w:tab/>
              <w:t>PERMANGANAADID,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1483 </w:t>
            </w:r>
            <w:r w:rsidRPr="008F14CC">
              <w:rPr>
                <w:rFonts w:ascii="Arial" w:hAnsi="Arial" w:cs="Arial"/>
                <w:sz w:val="16"/>
                <w:szCs w:val="16"/>
              </w:rPr>
              <w:tab/>
              <w:t>PEROKSIIDID,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2627</w:t>
            </w:r>
            <w:r w:rsidRPr="008F14CC">
              <w:rPr>
                <w:rFonts w:ascii="Arial" w:hAnsi="Arial" w:cs="Arial"/>
                <w:sz w:val="16"/>
                <w:szCs w:val="16"/>
              </w:rPr>
              <w:tab/>
              <w:t>NITRITID,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3212</w:t>
            </w:r>
            <w:r w:rsidRPr="008F14CC">
              <w:rPr>
                <w:rFonts w:ascii="Arial" w:hAnsi="Arial" w:cs="Arial"/>
                <w:sz w:val="16"/>
                <w:szCs w:val="16"/>
              </w:rPr>
              <w:tab/>
              <w:t>HÜPOKLORITID,, ANORGAANILISED, N.O.S</w:t>
            </w:r>
          </w:p>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3215</w:t>
            </w:r>
            <w:r w:rsidRPr="008F14CC">
              <w:rPr>
                <w:rFonts w:ascii="Arial" w:hAnsi="Arial" w:cs="Arial"/>
                <w:sz w:val="16"/>
                <w:szCs w:val="16"/>
              </w:rPr>
              <w:tab/>
              <w:t>PERSULFAADID, ANORGAANILISED, N.O.S</w:t>
            </w:r>
          </w:p>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1479</w:t>
            </w:r>
            <w:r w:rsidRPr="008F14CC">
              <w:rPr>
                <w:rFonts w:ascii="Arial" w:hAnsi="Arial" w:cs="Arial"/>
                <w:sz w:val="16"/>
                <w:szCs w:val="16"/>
              </w:rPr>
              <w:tab/>
              <w:t>OKSÜDEERIV TAHKE AINE, N.O.S</w:t>
            </w:r>
          </w:p>
        </w:tc>
      </w:tr>
      <w:tr w:rsidR="00862AB7" w:rsidRPr="008F14CC" w:rsidTr="008F14CC">
        <w:trPr>
          <w:cantSplit/>
          <w:trHeight w:val="780"/>
          <w:jc w:val="right"/>
        </w:trPr>
        <w:tc>
          <w:tcPr>
            <w:tcW w:w="1701" w:type="dxa"/>
            <w:gridSpan w:val="2"/>
            <w:tcBorders>
              <w:top w:val="single" w:sz="4" w:space="0" w:color="auto"/>
              <w:left w:val="single" w:sz="6" w:space="0" w:color="auto"/>
            </w:tcBorders>
          </w:tcPr>
          <w:p w:rsidR="00862AB7" w:rsidRPr="008F14CC" w:rsidRDefault="00862AB7" w:rsidP="004950DD">
            <w:pPr>
              <w:spacing w:line="280" w:lineRule="auto"/>
              <w:ind w:right="-428"/>
              <w:rPr>
                <w:rFonts w:ascii="Arial" w:hAnsi="Arial" w:cs="Arial"/>
                <w:b/>
                <w:bCs/>
                <w:sz w:val="16"/>
                <w:szCs w:val="16"/>
              </w:rPr>
            </w:pPr>
            <w:r w:rsidRPr="008F14CC">
              <w:rPr>
                <w:rFonts w:ascii="Arial" w:hAnsi="Arial" w:cs="Arial"/>
                <w:b/>
                <w:bCs/>
                <w:sz w:val="16"/>
                <w:szCs w:val="16"/>
              </w:rPr>
              <w:t>Kaasneva riskita</w:t>
            </w:r>
          </w:p>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O</w:t>
            </w:r>
          </w:p>
        </w:tc>
        <w:tc>
          <w:tcPr>
            <w:tcW w:w="817" w:type="dxa"/>
            <w:tcBorders>
              <w:top w:val="single" w:sz="4" w:space="0" w:color="auto"/>
              <w:left w:val="single" w:sz="6" w:space="0" w:color="auto"/>
            </w:tcBorders>
            <w:vAlign w:val="center"/>
          </w:tcPr>
          <w:p w:rsidR="00862AB7" w:rsidRPr="008F14CC" w:rsidRDefault="00862AB7" w:rsidP="004950DD">
            <w:pPr>
              <w:ind w:right="-428"/>
              <w:rPr>
                <w:rFonts w:ascii="Arial" w:hAnsi="Arial" w:cs="Arial"/>
                <w:b/>
                <w:bCs/>
                <w:sz w:val="16"/>
                <w:szCs w:val="16"/>
              </w:rPr>
            </w:pPr>
          </w:p>
        </w:tc>
        <w:tc>
          <w:tcPr>
            <w:tcW w:w="907" w:type="dxa"/>
            <w:tcBorders>
              <w:top w:val="single" w:sz="4" w:space="0" w:color="auto"/>
            </w:tcBorders>
            <w:vAlign w:val="center"/>
          </w:tcPr>
          <w:p w:rsidR="00862AB7" w:rsidRPr="008F14CC" w:rsidRDefault="00862AB7" w:rsidP="004950DD">
            <w:pPr>
              <w:ind w:right="-428"/>
              <w:rPr>
                <w:rFonts w:ascii="Arial" w:hAnsi="Arial" w:cs="Arial"/>
                <w:b/>
                <w:bCs/>
                <w:sz w:val="16"/>
                <w:szCs w:val="16"/>
              </w:rPr>
            </w:pPr>
          </w:p>
        </w:tc>
        <w:tc>
          <w:tcPr>
            <w:tcW w:w="5999" w:type="dxa"/>
            <w:vMerge/>
            <w:tcBorders>
              <w:left w:val="single" w:sz="6" w:space="0" w:color="auto"/>
              <w:bottom w:val="single" w:sz="6" w:space="0" w:color="auto"/>
              <w:right w:val="single" w:sz="6" w:space="0" w:color="auto"/>
            </w:tcBorders>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701" w:type="dxa"/>
            <w:gridSpan w:val="2"/>
            <w:vMerge w:val="restart"/>
            <w:tcBorders>
              <w:left w:val="single" w:sz="6" w:space="0" w:color="auto"/>
            </w:tcBorders>
          </w:tcPr>
          <w:p w:rsidR="00862AB7" w:rsidRPr="008F14CC" w:rsidRDefault="00862AB7" w:rsidP="004950DD">
            <w:pPr>
              <w:ind w:right="-428"/>
              <w:rPr>
                <w:rFonts w:ascii="Arial" w:hAnsi="Arial" w:cs="Arial"/>
                <w:sz w:val="16"/>
                <w:szCs w:val="16"/>
              </w:rPr>
            </w:pPr>
          </w:p>
        </w:tc>
        <w:tc>
          <w:tcPr>
            <w:tcW w:w="817" w:type="dxa"/>
            <w:tcBorders>
              <w:left w:val="single" w:sz="6" w:space="0" w:color="auto"/>
            </w:tcBorders>
          </w:tcPr>
          <w:p w:rsidR="00862AB7" w:rsidRPr="008F14CC" w:rsidRDefault="00862AB7" w:rsidP="004950DD">
            <w:pPr>
              <w:ind w:right="-428"/>
              <w:rPr>
                <w:rFonts w:ascii="Arial" w:hAnsi="Arial" w:cs="Arial"/>
                <w:sz w:val="16"/>
                <w:szCs w:val="16"/>
              </w:rPr>
            </w:pPr>
          </w:p>
        </w:tc>
        <w:tc>
          <w:tcPr>
            <w:tcW w:w="907" w:type="dxa"/>
          </w:tcPr>
          <w:p w:rsidR="00862AB7" w:rsidRPr="008F14CC" w:rsidRDefault="00862AB7" w:rsidP="004950DD">
            <w:pPr>
              <w:ind w:right="-428"/>
              <w:rPr>
                <w:rFonts w:ascii="Arial" w:hAnsi="Arial" w:cs="Arial"/>
                <w:sz w:val="16"/>
                <w:szCs w:val="16"/>
              </w:rPr>
            </w:pPr>
          </w:p>
        </w:tc>
        <w:tc>
          <w:tcPr>
            <w:tcW w:w="5999" w:type="dxa"/>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701" w:type="dxa"/>
            <w:gridSpan w:val="2"/>
            <w:vMerge/>
            <w:tcBorders>
              <w:left w:val="single" w:sz="6" w:space="0" w:color="auto"/>
            </w:tcBorders>
          </w:tcPr>
          <w:p w:rsidR="00862AB7" w:rsidRPr="008F14CC" w:rsidRDefault="00862AB7" w:rsidP="004950DD">
            <w:pPr>
              <w:ind w:right="-428"/>
              <w:rPr>
                <w:rFonts w:ascii="Arial" w:hAnsi="Arial" w:cs="Arial"/>
                <w:sz w:val="16"/>
                <w:szCs w:val="16"/>
              </w:rPr>
            </w:pPr>
          </w:p>
        </w:tc>
        <w:tc>
          <w:tcPr>
            <w:tcW w:w="817" w:type="dxa"/>
            <w:tcBorders>
              <w:left w:val="single" w:sz="6" w:space="0" w:color="auto"/>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Esemed</w:t>
            </w:r>
          </w:p>
        </w:tc>
        <w:tc>
          <w:tcPr>
            <w:tcW w:w="907" w:type="dxa"/>
            <w:tcBorders>
              <w:bottom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O3</w:t>
            </w:r>
          </w:p>
        </w:tc>
        <w:tc>
          <w:tcPr>
            <w:tcW w:w="599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3356</w:t>
            </w:r>
            <w:r w:rsidRPr="008F14CC">
              <w:rPr>
                <w:rFonts w:ascii="Arial" w:hAnsi="Arial" w:cs="Arial"/>
                <w:sz w:val="16"/>
                <w:szCs w:val="16"/>
              </w:rPr>
              <w:tab/>
              <w:t>HAPNIKUGENERAATOR, KEEMILINE</w:t>
            </w:r>
          </w:p>
        </w:tc>
      </w:tr>
      <w:tr w:rsidR="00862AB7" w:rsidRPr="008F14CC" w:rsidTr="008F14CC">
        <w:trPr>
          <w:cantSplit/>
          <w:jc w:val="right"/>
        </w:trPr>
        <w:tc>
          <w:tcPr>
            <w:tcW w:w="9424" w:type="dxa"/>
            <w:gridSpan w:val="5"/>
            <w:tcBorders>
              <w:left w:val="single" w:sz="6" w:space="0" w:color="auto"/>
            </w:tcBorders>
          </w:tcPr>
          <w:p w:rsidR="00862AB7" w:rsidRPr="008F14CC" w:rsidRDefault="00862AB7" w:rsidP="004950DD">
            <w:pPr>
              <w:ind w:right="-428"/>
              <w:rPr>
                <w:rFonts w:ascii="Arial" w:hAnsi="Arial" w:cs="Arial"/>
                <w:b/>
                <w:bCs/>
                <w:sz w:val="16"/>
                <w:szCs w:val="16"/>
              </w:rPr>
            </w:pPr>
          </w:p>
        </w:tc>
      </w:tr>
      <w:tr w:rsidR="00862AB7" w:rsidRPr="008F14CC" w:rsidTr="008F14CC">
        <w:trPr>
          <w:cantSplit/>
          <w:jc w:val="right"/>
        </w:trPr>
        <w:tc>
          <w:tcPr>
            <w:tcW w:w="2518" w:type="dxa"/>
            <w:gridSpan w:val="3"/>
            <w:tcBorders>
              <w:left w:val="single" w:sz="6" w:space="0" w:color="auto"/>
              <w:bottom w:val="single" w:sz="6" w:space="0" w:color="auto"/>
            </w:tcBorders>
          </w:tcPr>
          <w:p w:rsidR="00862AB7" w:rsidRPr="008F14CC" w:rsidRDefault="00862AB7" w:rsidP="004950DD">
            <w:pPr>
              <w:ind w:right="-5"/>
              <w:rPr>
                <w:rFonts w:ascii="Arial" w:hAnsi="Arial" w:cs="Arial"/>
                <w:b/>
                <w:bCs/>
                <w:sz w:val="16"/>
                <w:szCs w:val="16"/>
              </w:rPr>
            </w:pPr>
            <w:r w:rsidRPr="008F14CC">
              <w:rPr>
                <w:rFonts w:ascii="Arial" w:hAnsi="Arial" w:cs="Arial"/>
                <w:b/>
                <w:bCs/>
                <w:sz w:val="16"/>
                <w:szCs w:val="16"/>
              </w:rPr>
              <w:t>Tahked ained, kergestisüttivad</w:t>
            </w:r>
          </w:p>
        </w:tc>
        <w:tc>
          <w:tcPr>
            <w:tcW w:w="907" w:type="dxa"/>
            <w:tcBorders>
              <w:bottom w:val="single" w:sz="4" w:space="0" w:color="auto"/>
            </w:tcBorders>
            <w:vAlign w:val="center"/>
          </w:tcPr>
          <w:p w:rsidR="00862AB7" w:rsidRPr="008F14CC" w:rsidRDefault="000767E3" w:rsidP="004950DD">
            <w:pPr>
              <w:pStyle w:val="Heading4"/>
              <w:ind w:right="-428"/>
              <w:jc w:val="left"/>
            </w:pPr>
            <w:r>
              <w:t xml:space="preserve">  </w:t>
            </w:r>
            <w:r w:rsidR="00862AB7" w:rsidRPr="008F14CC">
              <w:t xml:space="preserve"> OF</w:t>
            </w:r>
          </w:p>
        </w:tc>
        <w:tc>
          <w:tcPr>
            <w:tcW w:w="5999" w:type="dxa"/>
            <w:tcBorders>
              <w:top w:val="single" w:sz="6" w:space="0" w:color="auto"/>
              <w:left w:val="single" w:sz="6" w:space="0" w:color="auto"/>
              <w:bottom w:val="single" w:sz="6" w:space="0" w:color="auto"/>
              <w:right w:val="single" w:sz="6" w:space="0" w:color="auto"/>
            </w:tcBorders>
          </w:tcPr>
          <w:p w:rsidR="00481DCF" w:rsidRPr="008F14CC" w:rsidRDefault="00862AB7" w:rsidP="004950DD">
            <w:pPr>
              <w:spacing w:line="280" w:lineRule="auto"/>
              <w:ind w:left="795" w:right="-428" w:hanging="795"/>
              <w:rPr>
                <w:rFonts w:ascii="Arial" w:hAnsi="Arial" w:cs="Arial"/>
                <w:sz w:val="16"/>
                <w:szCs w:val="16"/>
              </w:rPr>
            </w:pPr>
            <w:r w:rsidRPr="008F14CC">
              <w:rPr>
                <w:rFonts w:ascii="Arial" w:hAnsi="Arial" w:cs="Arial"/>
                <w:sz w:val="16"/>
                <w:szCs w:val="16"/>
              </w:rPr>
              <w:t>3137</w:t>
            </w:r>
            <w:r w:rsidRPr="008F14CC">
              <w:rPr>
                <w:rFonts w:ascii="Arial" w:hAnsi="Arial" w:cs="Arial"/>
                <w:sz w:val="16"/>
                <w:szCs w:val="16"/>
              </w:rPr>
              <w:tab/>
              <w:t xml:space="preserve">KERGESTISÜTTIV TAHKE AINE, OKSÜDEERIV, N.O.S (veoks mitte </w:t>
            </w:r>
          </w:p>
          <w:p w:rsidR="00862AB7" w:rsidRPr="008F14CC" w:rsidRDefault="00862AB7" w:rsidP="008F14CC">
            <w:pPr>
              <w:spacing w:line="280" w:lineRule="auto"/>
              <w:ind w:left="795" w:right="-428" w:firstLine="30"/>
              <w:rPr>
                <w:rFonts w:ascii="Times New Roman" w:hAnsi="Times New Roman" w:cs="Arial"/>
                <w:caps/>
                <w:snapToGrid w:val="0"/>
                <w:color w:val="000000"/>
              </w:rPr>
            </w:pPr>
            <w:r w:rsidRPr="008F14CC">
              <w:rPr>
                <w:rFonts w:ascii="Arial" w:hAnsi="Arial" w:cs="Arial"/>
                <w:sz w:val="16"/>
                <w:szCs w:val="16"/>
              </w:rPr>
              <w:t>lubatud, vt jaotis 2.2.51.2)</w:t>
            </w:r>
          </w:p>
        </w:tc>
      </w:tr>
      <w:tr w:rsidR="00862AB7" w:rsidRPr="008F14CC" w:rsidTr="008F14CC">
        <w:trPr>
          <w:cantSplit/>
          <w:jc w:val="right"/>
        </w:trPr>
        <w:tc>
          <w:tcPr>
            <w:tcW w:w="9424" w:type="dxa"/>
            <w:gridSpan w:val="5"/>
            <w:tcBorders>
              <w:left w:val="single" w:sz="6" w:space="0" w:color="auto"/>
            </w:tcBorders>
          </w:tcPr>
          <w:p w:rsidR="00862AB7" w:rsidRPr="008F14CC" w:rsidRDefault="00862AB7" w:rsidP="004950DD">
            <w:pPr>
              <w:ind w:left="795" w:right="-428" w:hanging="795"/>
              <w:rPr>
                <w:rFonts w:ascii="Arial" w:hAnsi="Arial" w:cs="Arial"/>
                <w:b/>
                <w:bCs/>
                <w:sz w:val="16"/>
                <w:szCs w:val="16"/>
              </w:rPr>
            </w:pPr>
          </w:p>
        </w:tc>
      </w:tr>
      <w:tr w:rsidR="00862AB7" w:rsidRPr="008F14CC" w:rsidTr="008F14CC">
        <w:trPr>
          <w:cantSplit/>
          <w:jc w:val="right"/>
        </w:trPr>
        <w:tc>
          <w:tcPr>
            <w:tcW w:w="2518" w:type="dxa"/>
            <w:gridSpan w:val="3"/>
            <w:tcBorders>
              <w:left w:val="single" w:sz="6" w:space="0" w:color="auto"/>
              <w:bottom w:val="single" w:sz="4" w:space="0" w:color="auto"/>
            </w:tcBorders>
          </w:tcPr>
          <w:p w:rsidR="00862AB7" w:rsidRPr="008F14CC" w:rsidRDefault="00862AB7" w:rsidP="004950DD">
            <w:pPr>
              <w:spacing w:line="280" w:lineRule="auto"/>
              <w:rPr>
                <w:rFonts w:ascii="Arial" w:hAnsi="Arial" w:cs="Arial"/>
                <w:b/>
                <w:bCs/>
                <w:sz w:val="16"/>
                <w:szCs w:val="16"/>
              </w:rPr>
            </w:pPr>
            <w:r w:rsidRPr="008F14CC">
              <w:rPr>
                <w:rFonts w:ascii="Arial" w:hAnsi="Arial" w:cs="Arial"/>
                <w:b/>
                <w:bCs/>
                <w:sz w:val="16"/>
                <w:szCs w:val="16"/>
              </w:rPr>
              <w:t>Tahked ained, isekuumenevad</w:t>
            </w:r>
          </w:p>
        </w:tc>
        <w:tc>
          <w:tcPr>
            <w:tcW w:w="907" w:type="dxa"/>
            <w:tcBorders>
              <w:bottom w:val="single" w:sz="4" w:space="0" w:color="auto"/>
            </w:tcBorders>
          </w:tcPr>
          <w:p w:rsidR="00862AB7" w:rsidRPr="008F14CC" w:rsidRDefault="000767E3" w:rsidP="004950DD">
            <w:pPr>
              <w:pStyle w:val="Heading4"/>
              <w:ind w:right="-428"/>
              <w:jc w:val="left"/>
            </w:pPr>
            <w:r>
              <w:t xml:space="preserve">  </w:t>
            </w:r>
            <w:r w:rsidR="00862AB7" w:rsidRPr="008F14CC">
              <w:t xml:space="preserve"> OS</w:t>
            </w:r>
          </w:p>
        </w:tc>
        <w:tc>
          <w:tcPr>
            <w:tcW w:w="599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795" w:right="-428" w:hanging="795"/>
              <w:rPr>
                <w:rFonts w:ascii="Times New Roman" w:hAnsi="Times New Roman"/>
              </w:rPr>
            </w:pPr>
            <w:r w:rsidRPr="008F14CC">
              <w:rPr>
                <w:rFonts w:ascii="Arial" w:hAnsi="Arial" w:cs="Arial"/>
                <w:sz w:val="16"/>
                <w:szCs w:val="16"/>
              </w:rPr>
              <w:t>3100</w:t>
            </w:r>
            <w:r w:rsidRPr="008F14CC">
              <w:rPr>
                <w:rFonts w:ascii="Arial" w:hAnsi="Arial" w:cs="Arial"/>
                <w:sz w:val="16"/>
                <w:szCs w:val="16"/>
              </w:rPr>
              <w:tab/>
              <w:t>KERGESTISÜTTIV TAHKE AINE, ISEKUUMENEV, N.O.S (veoks mitte lubatud, vt jaotis 2.2.51.2)</w:t>
            </w:r>
          </w:p>
        </w:tc>
      </w:tr>
      <w:tr w:rsidR="00862AB7" w:rsidRPr="008F14CC" w:rsidTr="008F14CC">
        <w:trPr>
          <w:cantSplit/>
          <w:jc w:val="right"/>
        </w:trPr>
        <w:tc>
          <w:tcPr>
            <w:tcW w:w="9424" w:type="dxa"/>
            <w:gridSpan w:val="5"/>
            <w:tcBorders>
              <w:left w:val="single" w:sz="6" w:space="0" w:color="auto"/>
            </w:tcBorders>
          </w:tcPr>
          <w:p w:rsidR="00862AB7" w:rsidRPr="008F14CC" w:rsidRDefault="00862AB7" w:rsidP="004950DD">
            <w:pPr>
              <w:ind w:right="-428"/>
              <w:rPr>
                <w:rFonts w:ascii="Arial" w:hAnsi="Arial" w:cs="Arial"/>
                <w:b/>
                <w:bCs/>
                <w:sz w:val="16"/>
                <w:szCs w:val="16"/>
              </w:rPr>
            </w:pPr>
          </w:p>
        </w:tc>
      </w:tr>
      <w:tr w:rsidR="00862AB7" w:rsidRPr="008F14CC" w:rsidTr="008F14CC">
        <w:trPr>
          <w:cantSplit/>
          <w:jc w:val="right"/>
        </w:trPr>
        <w:tc>
          <w:tcPr>
            <w:tcW w:w="2518" w:type="dxa"/>
            <w:gridSpan w:val="3"/>
            <w:tcBorders>
              <w:left w:val="single" w:sz="6" w:space="0" w:color="auto"/>
              <w:bottom w:val="single" w:sz="4" w:space="0" w:color="auto"/>
            </w:tcBorders>
          </w:tcPr>
          <w:p w:rsidR="00862AB7" w:rsidRPr="008F14CC" w:rsidRDefault="00862AB7" w:rsidP="004950DD">
            <w:pPr>
              <w:spacing w:line="280" w:lineRule="auto"/>
              <w:ind w:right="-5"/>
              <w:rPr>
                <w:rFonts w:ascii="Arial" w:hAnsi="Arial" w:cs="Arial"/>
                <w:b/>
                <w:bCs/>
                <w:sz w:val="16"/>
                <w:szCs w:val="16"/>
              </w:rPr>
            </w:pPr>
            <w:r w:rsidRPr="008F14CC">
              <w:rPr>
                <w:rFonts w:ascii="Arial" w:hAnsi="Arial" w:cs="Arial"/>
                <w:b/>
                <w:bCs/>
                <w:sz w:val="16"/>
                <w:szCs w:val="16"/>
              </w:rPr>
              <w:t>Tahked ained, veega reageerivad</w:t>
            </w:r>
          </w:p>
        </w:tc>
        <w:tc>
          <w:tcPr>
            <w:tcW w:w="907" w:type="dxa"/>
            <w:tcBorders>
              <w:bottom w:val="single" w:sz="4" w:space="0" w:color="auto"/>
            </w:tcBorders>
          </w:tcPr>
          <w:p w:rsidR="00862AB7" w:rsidRPr="008F14CC" w:rsidRDefault="000767E3" w:rsidP="004950DD">
            <w:pPr>
              <w:pStyle w:val="Heading4"/>
              <w:ind w:right="-428"/>
              <w:jc w:val="left"/>
            </w:pPr>
            <w:r>
              <w:t xml:space="preserve">  </w:t>
            </w:r>
            <w:r w:rsidR="00862AB7" w:rsidRPr="008F14CC">
              <w:t xml:space="preserve"> OW</w:t>
            </w:r>
          </w:p>
        </w:tc>
        <w:tc>
          <w:tcPr>
            <w:tcW w:w="599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795" w:right="-428" w:hanging="795"/>
              <w:rPr>
                <w:rFonts w:ascii="Arial" w:hAnsi="Arial" w:cs="Arial"/>
                <w:sz w:val="16"/>
                <w:szCs w:val="16"/>
              </w:rPr>
            </w:pPr>
            <w:r w:rsidRPr="008F14CC">
              <w:rPr>
                <w:rFonts w:ascii="Arial" w:hAnsi="Arial" w:cs="Arial"/>
                <w:sz w:val="16"/>
                <w:szCs w:val="16"/>
              </w:rPr>
              <w:t>3121</w:t>
            </w:r>
            <w:r w:rsidRPr="008F14CC">
              <w:rPr>
                <w:rFonts w:ascii="Arial" w:hAnsi="Arial" w:cs="Arial"/>
                <w:sz w:val="16"/>
                <w:szCs w:val="16"/>
              </w:rPr>
              <w:tab/>
              <w:t xml:space="preserve">OKSÜDEERIV TAHKE AINE, VEEGA REAGEERIV, N.O.S (veoks mitte lubatud, vt jaotis 2.2.51.2) </w:t>
            </w:r>
          </w:p>
          <w:p w:rsidR="00862AB7" w:rsidRPr="008F14CC" w:rsidRDefault="000767E3" w:rsidP="004950DD">
            <w:pPr>
              <w:ind w:left="795" w:right="-428" w:hanging="795"/>
              <w:rPr>
                <w:rFonts w:ascii="Arial" w:hAnsi="Arial" w:cs="Arial"/>
                <w:sz w:val="16"/>
                <w:szCs w:val="16"/>
              </w:rPr>
            </w:pPr>
            <w:r>
              <w:rPr>
                <w:rFonts w:ascii="Arial" w:hAnsi="Arial" w:cs="Arial"/>
                <w:sz w:val="16"/>
                <w:szCs w:val="16"/>
              </w:rPr>
              <w:t xml:space="preserve">         </w:t>
            </w:r>
          </w:p>
        </w:tc>
      </w:tr>
      <w:tr w:rsidR="00862AB7" w:rsidRPr="008F14CC" w:rsidTr="008F14CC">
        <w:trPr>
          <w:cantSplit/>
          <w:jc w:val="right"/>
        </w:trPr>
        <w:tc>
          <w:tcPr>
            <w:tcW w:w="1701" w:type="dxa"/>
            <w:gridSpan w:val="2"/>
            <w:tcBorders>
              <w:left w:val="single" w:sz="6" w:space="0" w:color="auto"/>
            </w:tcBorders>
          </w:tcPr>
          <w:p w:rsidR="00862AB7" w:rsidRPr="008F14CC" w:rsidRDefault="00862AB7" w:rsidP="004950DD">
            <w:pPr>
              <w:ind w:right="-428"/>
              <w:rPr>
                <w:rFonts w:ascii="Arial" w:hAnsi="Arial" w:cs="Arial"/>
                <w:sz w:val="16"/>
                <w:szCs w:val="16"/>
              </w:rPr>
            </w:pPr>
          </w:p>
        </w:tc>
        <w:tc>
          <w:tcPr>
            <w:tcW w:w="817" w:type="dxa"/>
          </w:tcPr>
          <w:p w:rsidR="00862AB7" w:rsidRPr="008F14CC" w:rsidRDefault="00862AB7" w:rsidP="004950DD">
            <w:pPr>
              <w:ind w:right="-428"/>
              <w:rPr>
                <w:rFonts w:ascii="Arial" w:hAnsi="Arial" w:cs="Arial"/>
                <w:b/>
                <w:bCs/>
                <w:sz w:val="16"/>
                <w:szCs w:val="16"/>
              </w:rPr>
            </w:pPr>
          </w:p>
        </w:tc>
        <w:tc>
          <w:tcPr>
            <w:tcW w:w="907" w:type="dxa"/>
          </w:tcPr>
          <w:p w:rsidR="00862AB7" w:rsidRPr="008F14CC" w:rsidRDefault="00862AB7" w:rsidP="004950DD">
            <w:pPr>
              <w:ind w:right="-428"/>
              <w:rPr>
                <w:rFonts w:ascii="Arial" w:hAnsi="Arial" w:cs="Arial"/>
                <w:b/>
                <w:bCs/>
                <w:sz w:val="16"/>
                <w:szCs w:val="16"/>
              </w:rPr>
            </w:pPr>
          </w:p>
        </w:tc>
        <w:tc>
          <w:tcPr>
            <w:tcW w:w="5999" w:type="dxa"/>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701" w:type="dxa"/>
            <w:gridSpan w:val="2"/>
            <w:tcBorders>
              <w:left w:val="single" w:sz="6" w:space="0" w:color="auto"/>
            </w:tcBorders>
          </w:tcPr>
          <w:p w:rsidR="00862AB7" w:rsidRPr="008F14CC" w:rsidRDefault="00862AB7" w:rsidP="004950DD">
            <w:pPr>
              <w:ind w:right="-428"/>
              <w:rPr>
                <w:rFonts w:ascii="Arial" w:hAnsi="Arial" w:cs="Arial"/>
                <w:sz w:val="16"/>
                <w:szCs w:val="16"/>
              </w:rPr>
            </w:pPr>
          </w:p>
        </w:tc>
        <w:tc>
          <w:tcPr>
            <w:tcW w:w="817" w:type="dxa"/>
            <w:tcBorders>
              <w:top w:val="single" w:sz="4" w:space="0" w:color="auto"/>
              <w:left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Vedelikud</w:t>
            </w:r>
          </w:p>
        </w:tc>
        <w:tc>
          <w:tcPr>
            <w:tcW w:w="907" w:type="dxa"/>
            <w:tcBorders>
              <w:top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OT1</w:t>
            </w:r>
          </w:p>
        </w:tc>
        <w:tc>
          <w:tcPr>
            <w:tcW w:w="599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3099</w:t>
            </w:r>
            <w:r w:rsidRPr="008F14CC">
              <w:rPr>
                <w:rFonts w:ascii="Arial" w:hAnsi="Arial" w:cs="Arial"/>
                <w:sz w:val="16"/>
                <w:szCs w:val="16"/>
              </w:rPr>
              <w:tab/>
              <w:t>OKSÜDEERIV VEDELIK, MÜRGINE, N.O.S</w:t>
            </w:r>
          </w:p>
        </w:tc>
      </w:tr>
      <w:tr w:rsidR="00862AB7" w:rsidRPr="008F14CC" w:rsidTr="008F14CC">
        <w:trPr>
          <w:cantSplit/>
          <w:jc w:val="right"/>
        </w:trPr>
        <w:tc>
          <w:tcPr>
            <w:tcW w:w="1134"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 xml:space="preserve">Mürgised </w:t>
            </w:r>
          </w:p>
        </w:tc>
        <w:tc>
          <w:tcPr>
            <w:tcW w:w="567" w:type="dxa"/>
            <w:tcBorders>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OT</w:t>
            </w:r>
          </w:p>
        </w:tc>
        <w:tc>
          <w:tcPr>
            <w:tcW w:w="817" w:type="dxa"/>
            <w:vMerge w:val="restart"/>
            <w:tcBorders>
              <w:left w:val="single" w:sz="6" w:space="0" w:color="auto"/>
            </w:tcBorders>
          </w:tcPr>
          <w:p w:rsidR="00862AB7" w:rsidRPr="008F14CC" w:rsidRDefault="00862AB7" w:rsidP="004950DD">
            <w:pPr>
              <w:ind w:right="-428"/>
              <w:rPr>
                <w:rFonts w:ascii="Arial" w:hAnsi="Arial" w:cs="Arial"/>
                <w:b/>
                <w:bCs/>
                <w:sz w:val="16"/>
                <w:szCs w:val="16"/>
              </w:rPr>
            </w:pPr>
          </w:p>
        </w:tc>
        <w:tc>
          <w:tcPr>
            <w:tcW w:w="907" w:type="dxa"/>
            <w:vMerge w:val="restart"/>
          </w:tcPr>
          <w:p w:rsidR="00862AB7" w:rsidRPr="008F14CC" w:rsidRDefault="00862AB7" w:rsidP="004950DD">
            <w:pPr>
              <w:ind w:right="-428"/>
              <w:rPr>
                <w:rFonts w:ascii="Arial" w:hAnsi="Arial" w:cs="Arial"/>
                <w:b/>
                <w:bCs/>
                <w:sz w:val="16"/>
                <w:szCs w:val="16"/>
              </w:rPr>
            </w:pPr>
          </w:p>
        </w:tc>
        <w:tc>
          <w:tcPr>
            <w:tcW w:w="5999" w:type="dxa"/>
            <w:vMerge w:val="restart"/>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134"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p>
        </w:tc>
        <w:tc>
          <w:tcPr>
            <w:tcW w:w="567" w:type="dxa"/>
            <w:tcBorders>
              <w:top w:val="single" w:sz="6" w:space="0" w:color="auto"/>
            </w:tcBorders>
          </w:tcPr>
          <w:p w:rsidR="00862AB7" w:rsidRPr="008F14CC" w:rsidRDefault="00862AB7" w:rsidP="004950DD">
            <w:pPr>
              <w:ind w:right="-428"/>
              <w:rPr>
                <w:rFonts w:ascii="Arial" w:hAnsi="Arial" w:cs="Arial"/>
                <w:b/>
                <w:bCs/>
                <w:sz w:val="16"/>
                <w:szCs w:val="16"/>
              </w:rPr>
            </w:pPr>
          </w:p>
        </w:tc>
        <w:tc>
          <w:tcPr>
            <w:tcW w:w="817"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907" w:type="dxa"/>
            <w:vMerge/>
          </w:tcPr>
          <w:p w:rsidR="00862AB7" w:rsidRPr="008F14CC" w:rsidRDefault="00862AB7" w:rsidP="004950DD">
            <w:pPr>
              <w:ind w:right="-428"/>
              <w:rPr>
                <w:rFonts w:ascii="Arial" w:hAnsi="Arial" w:cs="Arial"/>
                <w:b/>
                <w:bCs/>
                <w:sz w:val="16"/>
                <w:szCs w:val="16"/>
              </w:rPr>
            </w:pPr>
          </w:p>
        </w:tc>
        <w:tc>
          <w:tcPr>
            <w:tcW w:w="5999" w:type="dxa"/>
            <w:vMerge/>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701" w:type="dxa"/>
            <w:gridSpan w:val="2"/>
            <w:tcBorders>
              <w:left w:val="single" w:sz="6" w:space="0" w:color="auto"/>
            </w:tcBorders>
          </w:tcPr>
          <w:p w:rsidR="00862AB7" w:rsidRPr="008F14CC" w:rsidRDefault="00862AB7" w:rsidP="004950DD">
            <w:pPr>
              <w:ind w:right="-428"/>
              <w:rPr>
                <w:rFonts w:ascii="Arial" w:hAnsi="Arial" w:cs="Arial"/>
                <w:b/>
                <w:bCs/>
                <w:sz w:val="16"/>
                <w:szCs w:val="16"/>
              </w:rPr>
            </w:pPr>
          </w:p>
        </w:tc>
        <w:tc>
          <w:tcPr>
            <w:tcW w:w="817" w:type="dxa"/>
            <w:tcBorders>
              <w:left w:val="single" w:sz="6" w:space="0" w:color="auto"/>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p>
        </w:tc>
        <w:tc>
          <w:tcPr>
            <w:tcW w:w="907" w:type="dxa"/>
            <w:tcBorders>
              <w:bottom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OT2</w:t>
            </w:r>
          </w:p>
        </w:tc>
        <w:tc>
          <w:tcPr>
            <w:tcW w:w="599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3087</w:t>
            </w:r>
            <w:r w:rsidRPr="008F14CC">
              <w:rPr>
                <w:rFonts w:ascii="Arial" w:hAnsi="Arial" w:cs="Arial"/>
                <w:sz w:val="16"/>
                <w:szCs w:val="16"/>
              </w:rPr>
              <w:tab/>
              <w:t>OKSÜDEERIV TAHKE AINE, MÜRGINE, N.O.S</w:t>
            </w:r>
          </w:p>
        </w:tc>
      </w:tr>
      <w:tr w:rsidR="00862AB7" w:rsidRPr="008F14CC" w:rsidTr="008F14CC">
        <w:trPr>
          <w:cantSplit/>
          <w:jc w:val="right"/>
        </w:trPr>
        <w:tc>
          <w:tcPr>
            <w:tcW w:w="9424" w:type="dxa"/>
            <w:gridSpan w:val="5"/>
            <w:tcBorders>
              <w:left w:val="single" w:sz="6" w:space="0" w:color="auto"/>
            </w:tcBorders>
          </w:tcPr>
          <w:p w:rsidR="00862AB7" w:rsidRPr="008F14CC" w:rsidRDefault="00862AB7" w:rsidP="004950DD">
            <w:pPr>
              <w:ind w:right="-428"/>
              <w:rPr>
                <w:rFonts w:ascii="Arial" w:hAnsi="Arial" w:cs="Arial"/>
                <w:b/>
                <w:bCs/>
                <w:sz w:val="16"/>
                <w:szCs w:val="16"/>
              </w:rPr>
            </w:pPr>
          </w:p>
        </w:tc>
      </w:tr>
      <w:tr w:rsidR="00862AB7" w:rsidRPr="008F14CC" w:rsidTr="008F14CC">
        <w:trPr>
          <w:cantSplit/>
          <w:jc w:val="right"/>
        </w:trPr>
        <w:tc>
          <w:tcPr>
            <w:tcW w:w="1701" w:type="dxa"/>
            <w:gridSpan w:val="2"/>
            <w:tcBorders>
              <w:left w:val="single" w:sz="6" w:space="0" w:color="auto"/>
            </w:tcBorders>
          </w:tcPr>
          <w:p w:rsidR="00862AB7" w:rsidRPr="008F14CC" w:rsidRDefault="00862AB7" w:rsidP="004950DD">
            <w:pPr>
              <w:ind w:right="-428"/>
              <w:rPr>
                <w:rFonts w:ascii="Arial" w:hAnsi="Arial" w:cs="Arial"/>
                <w:b/>
                <w:bCs/>
                <w:sz w:val="16"/>
                <w:szCs w:val="16"/>
              </w:rPr>
            </w:pPr>
          </w:p>
        </w:tc>
        <w:tc>
          <w:tcPr>
            <w:tcW w:w="817"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Vedelikud</w:t>
            </w:r>
          </w:p>
        </w:tc>
        <w:tc>
          <w:tcPr>
            <w:tcW w:w="907" w:type="dxa"/>
            <w:tcBorders>
              <w:top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OC1</w:t>
            </w:r>
          </w:p>
        </w:tc>
        <w:tc>
          <w:tcPr>
            <w:tcW w:w="599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3098</w:t>
            </w:r>
            <w:r w:rsidRPr="008F14CC">
              <w:rPr>
                <w:rFonts w:ascii="Arial" w:hAnsi="Arial" w:cs="Arial"/>
                <w:sz w:val="16"/>
                <w:szCs w:val="16"/>
              </w:rPr>
              <w:tab/>
              <w:t xml:space="preserve"> OKSÜDEERIV VEDELIK, SÖÖBIV, N.O.S</w:t>
            </w:r>
          </w:p>
        </w:tc>
      </w:tr>
      <w:tr w:rsidR="00862AB7" w:rsidRPr="008F14CC" w:rsidTr="008F14CC">
        <w:trPr>
          <w:cantSplit/>
          <w:jc w:val="right"/>
        </w:trPr>
        <w:tc>
          <w:tcPr>
            <w:tcW w:w="1134"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 xml:space="preserve">Sööbivad </w:t>
            </w:r>
          </w:p>
        </w:tc>
        <w:tc>
          <w:tcPr>
            <w:tcW w:w="567" w:type="dxa"/>
            <w:tcBorders>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OC</w:t>
            </w:r>
          </w:p>
        </w:tc>
        <w:tc>
          <w:tcPr>
            <w:tcW w:w="817" w:type="dxa"/>
            <w:vMerge w:val="restart"/>
            <w:tcBorders>
              <w:left w:val="single" w:sz="6" w:space="0" w:color="auto"/>
            </w:tcBorders>
          </w:tcPr>
          <w:p w:rsidR="00862AB7" w:rsidRPr="008F14CC" w:rsidRDefault="00862AB7" w:rsidP="004950DD">
            <w:pPr>
              <w:ind w:right="-428"/>
              <w:rPr>
                <w:rFonts w:ascii="Arial" w:hAnsi="Arial" w:cs="Arial"/>
                <w:b/>
                <w:bCs/>
                <w:sz w:val="16"/>
                <w:szCs w:val="16"/>
              </w:rPr>
            </w:pPr>
          </w:p>
        </w:tc>
        <w:tc>
          <w:tcPr>
            <w:tcW w:w="907" w:type="dxa"/>
            <w:vMerge w:val="restart"/>
          </w:tcPr>
          <w:p w:rsidR="00862AB7" w:rsidRPr="008F14CC" w:rsidRDefault="00862AB7" w:rsidP="004950DD">
            <w:pPr>
              <w:ind w:right="-428"/>
              <w:rPr>
                <w:rFonts w:ascii="Arial" w:hAnsi="Arial" w:cs="Arial"/>
                <w:b/>
                <w:bCs/>
                <w:sz w:val="16"/>
                <w:szCs w:val="16"/>
              </w:rPr>
            </w:pPr>
          </w:p>
        </w:tc>
        <w:tc>
          <w:tcPr>
            <w:tcW w:w="5999" w:type="dxa"/>
            <w:vMerge w:val="restart"/>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134"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p>
        </w:tc>
        <w:tc>
          <w:tcPr>
            <w:tcW w:w="567" w:type="dxa"/>
            <w:tcBorders>
              <w:top w:val="single" w:sz="6" w:space="0" w:color="auto"/>
            </w:tcBorders>
          </w:tcPr>
          <w:p w:rsidR="00862AB7" w:rsidRPr="008F14CC" w:rsidRDefault="00862AB7" w:rsidP="004950DD">
            <w:pPr>
              <w:ind w:right="-428"/>
              <w:rPr>
                <w:rFonts w:ascii="Arial" w:hAnsi="Arial" w:cs="Arial"/>
                <w:b/>
                <w:bCs/>
                <w:sz w:val="16"/>
                <w:szCs w:val="16"/>
              </w:rPr>
            </w:pPr>
          </w:p>
        </w:tc>
        <w:tc>
          <w:tcPr>
            <w:tcW w:w="817"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907" w:type="dxa"/>
            <w:vMerge/>
          </w:tcPr>
          <w:p w:rsidR="00862AB7" w:rsidRPr="008F14CC" w:rsidRDefault="00862AB7" w:rsidP="004950DD">
            <w:pPr>
              <w:ind w:right="-428"/>
              <w:rPr>
                <w:rFonts w:ascii="Arial" w:hAnsi="Arial" w:cs="Arial"/>
                <w:b/>
                <w:bCs/>
                <w:sz w:val="16"/>
                <w:szCs w:val="16"/>
              </w:rPr>
            </w:pPr>
          </w:p>
        </w:tc>
        <w:tc>
          <w:tcPr>
            <w:tcW w:w="5999" w:type="dxa"/>
            <w:vMerge/>
          </w:tcPr>
          <w:p w:rsidR="00862AB7" w:rsidRPr="008F14CC" w:rsidRDefault="00862AB7" w:rsidP="004950DD">
            <w:pPr>
              <w:ind w:right="-428"/>
              <w:rPr>
                <w:rFonts w:ascii="Arial" w:hAnsi="Arial" w:cs="Arial"/>
                <w:sz w:val="16"/>
                <w:szCs w:val="16"/>
              </w:rPr>
            </w:pPr>
          </w:p>
        </w:tc>
      </w:tr>
      <w:tr w:rsidR="00862AB7" w:rsidRPr="008F14CC" w:rsidTr="008F14CC">
        <w:trPr>
          <w:cantSplit/>
          <w:jc w:val="right"/>
        </w:trPr>
        <w:tc>
          <w:tcPr>
            <w:tcW w:w="1701" w:type="dxa"/>
            <w:gridSpan w:val="2"/>
            <w:tcBorders>
              <w:left w:val="single" w:sz="6" w:space="0" w:color="auto"/>
            </w:tcBorders>
          </w:tcPr>
          <w:p w:rsidR="00862AB7" w:rsidRPr="008F14CC" w:rsidRDefault="00862AB7" w:rsidP="004950DD">
            <w:pPr>
              <w:ind w:right="-428"/>
              <w:rPr>
                <w:rFonts w:ascii="Arial" w:hAnsi="Arial" w:cs="Arial"/>
                <w:b/>
                <w:bCs/>
                <w:sz w:val="16"/>
                <w:szCs w:val="16"/>
              </w:rPr>
            </w:pPr>
          </w:p>
        </w:tc>
        <w:tc>
          <w:tcPr>
            <w:tcW w:w="817" w:type="dxa"/>
            <w:tcBorders>
              <w:left w:val="single" w:sz="6" w:space="0" w:color="auto"/>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p>
        </w:tc>
        <w:tc>
          <w:tcPr>
            <w:tcW w:w="907" w:type="dxa"/>
            <w:tcBorders>
              <w:bottom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OC2</w:t>
            </w:r>
          </w:p>
        </w:tc>
        <w:tc>
          <w:tcPr>
            <w:tcW w:w="599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3085</w:t>
            </w:r>
            <w:r w:rsidRPr="008F14CC">
              <w:rPr>
                <w:rFonts w:ascii="Arial" w:hAnsi="Arial" w:cs="Arial"/>
                <w:sz w:val="16"/>
                <w:szCs w:val="16"/>
              </w:rPr>
              <w:tab/>
              <w:t>OKSÜDEERIV TAHKE AINE, SÖÖBIV, N.O.S</w:t>
            </w:r>
          </w:p>
        </w:tc>
      </w:tr>
      <w:tr w:rsidR="00862AB7" w:rsidRPr="008F14CC" w:rsidTr="008F14CC">
        <w:trPr>
          <w:cantSplit/>
          <w:jc w:val="right"/>
        </w:trPr>
        <w:tc>
          <w:tcPr>
            <w:tcW w:w="9424" w:type="dxa"/>
            <w:gridSpan w:val="5"/>
            <w:tcBorders>
              <w:left w:val="single" w:sz="6" w:space="0" w:color="auto"/>
            </w:tcBorders>
          </w:tcPr>
          <w:p w:rsidR="00862AB7" w:rsidRPr="008F14CC" w:rsidRDefault="00862AB7" w:rsidP="004950DD">
            <w:pPr>
              <w:ind w:right="-428"/>
              <w:rPr>
                <w:rFonts w:ascii="Arial" w:hAnsi="Arial" w:cs="Arial"/>
                <w:b/>
                <w:bCs/>
                <w:sz w:val="16"/>
                <w:szCs w:val="16"/>
              </w:rPr>
            </w:pPr>
          </w:p>
        </w:tc>
      </w:tr>
      <w:tr w:rsidR="00862AB7" w:rsidRPr="008F14CC" w:rsidTr="008F14CC">
        <w:trPr>
          <w:cantSplit/>
          <w:jc w:val="right"/>
        </w:trPr>
        <w:tc>
          <w:tcPr>
            <w:tcW w:w="1134" w:type="dxa"/>
            <w:tcBorders>
              <w:left w:val="single" w:sz="6" w:space="0" w:color="auto"/>
              <w:bottom w:val="single" w:sz="4" w:space="0" w:color="auto"/>
            </w:tcBorders>
          </w:tcPr>
          <w:p w:rsidR="00862AB7" w:rsidRPr="008F14CC" w:rsidRDefault="00862AB7" w:rsidP="004950DD">
            <w:pPr>
              <w:rPr>
                <w:rFonts w:ascii="Arial" w:hAnsi="Arial" w:cs="Arial"/>
                <w:b/>
                <w:bCs/>
                <w:sz w:val="16"/>
                <w:szCs w:val="16"/>
              </w:rPr>
            </w:pPr>
            <w:r w:rsidRPr="008F14CC">
              <w:rPr>
                <w:rFonts w:ascii="Arial" w:hAnsi="Arial" w:cs="Arial"/>
                <w:b/>
                <w:bCs/>
                <w:sz w:val="16"/>
                <w:szCs w:val="16"/>
              </w:rPr>
              <w:t>Mürgised, sööbivad</w:t>
            </w:r>
          </w:p>
        </w:tc>
        <w:tc>
          <w:tcPr>
            <w:tcW w:w="1384" w:type="dxa"/>
            <w:gridSpan w:val="2"/>
            <w:tcBorders>
              <w:bottom w:val="single" w:sz="4" w:space="0" w:color="auto"/>
            </w:tcBorders>
          </w:tcPr>
          <w:p w:rsidR="00862AB7" w:rsidRPr="008F14CC" w:rsidRDefault="00862AB7" w:rsidP="004950DD">
            <w:pPr>
              <w:ind w:right="-428"/>
              <w:rPr>
                <w:rFonts w:ascii="Arial" w:hAnsi="Arial" w:cs="Arial"/>
                <w:b/>
                <w:bCs/>
                <w:sz w:val="16"/>
                <w:szCs w:val="16"/>
              </w:rPr>
            </w:pPr>
          </w:p>
        </w:tc>
        <w:tc>
          <w:tcPr>
            <w:tcW w:w="907" w:type="dxa"/>
            <w:tcBorders>
              <w:bottom w:val="single" w:sz="4" w:space="0" w:color="auto"/>
            </w:tcBorders>
            <w:vAlign w:val="bottom"/>
          </w:tcPr>
          <w:p w:rsidR="00862AB7" w:rsidRPr="008F14CC" w:rsidRDefault="000767E3" w:rsidP="004950DD">
            <w:pPr>
              <w:pStyle w:val="Heading4"/>
              <w:ind w:right="-428"/>
              <w:jc w:val="left"/>
            </w:pPr>
            <w:r>
              <w:t xml:space="preserve">  </w:t>
            </w:r>
            <w:r w:rsidR="00862AB7" w:rsidRPr="008F14CC">
              <w:t>OTC</w:t>
            </w:r>
          </w:p>
        </w:tc>
        <w:tc>
          <w:tcPr>
            <w:tcW w:w="5999" w:type="dxa"/>
            <w:vMerge w:val="restart"/>
            <w:tcBorders>
              <w:top w:val="single" w:sz="6" w:space="0" w:color="auto"/>
              <w:left w:val="single" w:sz="6" w:space="0" w:color="auto"/>
              <w:bottom w:val="nil"/>
              <w:right w:val="single" w:sz="6" w:space="0" w:color="auto"/>
            </w:tcBorders>
          </w:tcPr>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(Selle klassifikatsiooni all pole võimalik anda rohkem ühiseid kirjeid; kui vaja, tuleb klassifitseerimine klassifikatsiooni koodiga ühise kirje alla teha vastavalt </w:t>
            </w:r>
          </w:p>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tabelis 2.1..3.10 toodud ohtude pingereale.)</w:t>
            </w:r>
          </w:p>
        </w:tc>
      </w:tr>
      <w:tr w:rsidR="00862AB7" w:rsidRPr="008F14CC" w:rsidTr="008F14CC">
        <w:trPr>
          <w:cantSplit/>
          <w:jc w:val="right"/>
        </w:trPr>
        <w:tc>
          <w:tcPr>
            <w:tcW w:w="1134" w:type="dxa"/>
          </w:tcPr>
          <w:p w:rsidR="00862AB7" w:rsidRPr="008F14CC" w:rsidRDefault="00862AB7" w:rsidP="004950DD">
            <w:pPr>
              <w:ind w:right="-428"/>
              <w:rPr>
                <w:rFonts w:ascii="Arial" w:hAnsi="Arial" w:cs="Arial"/>
                <w:sz w:val="16"/>
                <w:szCs w:val="16"/>
              </w:rPr>
            </w:pPr>
          </w:p>
        </w:tc>
        <w:tc>
          <w:tcPr>
            <w:tcW w:w="1384" w:type="dxa"/>
            <w:gridSpan w:val="2"/>
          </w:tcPr>
          <w:p w:rsidR="00862AB7" w:rsidRPr="008F14CC" w:rsidRDefault="00862AB7" w:rsidP="004950DD">
            <w:pPr>
              <w:ind w:right="-428"/>
              <w:rPr>
                <w:rFonts w:ascii="Arial" w:hAnsi="Arial" w:cs="Arial"/>
                <w:sz w:val="16"/>
                <w:szCs w:val="16"/>
              </w:rPr>
            </w:pPr>
          </w:p>
        </w:tc>
        <w:tc>
          <w:tcPr>
            <w:tcW w:w="907" w:type="dxa"/>
          </w:tcPr>
          <w:p w:rsidR="00862AB7" w:rsidRPr="008F14CC" w:rsidRDefault="00862AB7" w:rsidP="004950DD">
            <w:pPr>
              <w:ind w:right="-428"/>
              <w:rPr>
                <w:rFonts w:ascii="Arial" w:hAnsi="Arial" w:cs="Arial"/>
                <w:sz w:val="16"/>
                <w:szCs w:val="16"/>
              </w:rPr>
            </w:pPr>
          </w:p>
        </w:tc>
        <w:tc>
          <w:tcPr>
            <w:tcW w:w="5999" w:type="dxa"/>
            <w:vMerge/>
            <w:tcBorders>
              <w:top w:val="nil"/>
              <w:left w:val="single" w:sz="6" w:space="0" w:color="auto"/>
              <w:bottom w:val="single" w:sz="6" w:space="0" w:color="auto"/>
              <w:right w:val="single" w:sz="6" w:space="0" w:color="auto"/>
            </w:tcBorders>
          </w:tcPr>
          <w:p w:rsidR="00862AB7" w:rsidRPr="008F14CC" w:rsidRDefault="00862AB7" w:rsidP="004950DD">
            <w:pPr>
              <w:ind w:right="-428"/>
              <w:rPr>
                <w:rFonts w:ascii="Arial" w:hAnsi="Arial" w:cs="Arial"/>
                <w:sz w:val="16"/>
                <w:szCs w:val="16"/>
              </w:rPr>
            </w:pPr>
          </w:p>
        </w:tc>
      </w:tr>
    </w:tbl>
    <w:p w:rsidR="00862AB7" w:rsidRPr="008F14CC" w:rsidRDefault="00862AB7" w:rsidP="00A21922">
      <w:pPr>
        <w:ind w:right="-428"/>
      </w:pPr>
      <w:r w:rsidRPr="008F14CC">
        <w:t xml:space="preserve"> </w:t>
      </w:r>
    </w:p>
    <w:p w:rsidR="00862AB7" w:rsidRPr="008F14CC" w:rsidRDefault="00862AB7" w:rsidP="004D1AFD">
      <w:pPr>
        <w:ind w:right="-428"/>
      </w:pPr>
      <w:r w:rsidRPr="008F14CC">
        <w:br w:type="page"/>
      </w:r>
    </w:p>
    <w:p w:rsidR="00862AB7" w:rsidRPr="008F14CC" w:rsidRDefault="009B4462" w:rsidP="008F14CC">
      <w:pPr>
        <w:pStyle w:val="Heading8"/>
        <w:rPr>
          <w:sz w:val="18"/>
          <w:szCs w:val="18"/>
        </w:rPr>
      </w:pPr>
      <w:r w:rsidRPr="008F14CC">
        <w:rPr>
          <w:sz w:val="18"/>
          <w:szCs w:val="18"/>
        </w:rPr>
        <w:lastRenderedPageBreak/>
        <w:t xml:space="preserve">2.2.52 </w:t>
      </w:r>
      <w:r w:rsidRPr="008F14CC">
        <w:rPr>
          <w:sz w:val="18"/>
          <w:szCs w:val="18"/>
        </w:rPr>
        <w:tab/>
        <w:t>KLASS 5.2.</w:t>
      </w:r>
      <w:r w:rsidR="00862AB7" w:rsidRPr="008F14CC">
        <w:rPr>
          <w:sz w:val="18"/>
          <w:szCs w:val="18"/>
        </w:rPr>
        <w:t xml:space="preserve"> ORGAANILISED PEROKSIIDID </w:t>
      </w:r>
    </w:p>
    <w:p w:rsidR="00862AB7" w:rsidRPr="008F14CC" w:rsidRDefault="00862AB7" w:rsidP="00862AB7">
      <w:pPr>
        <w:pStyle w:val="Heading9"/>
        <w:spacing w:after="120"/>
        <w:ind w:left="1140" w:hanging="1140"/>
        <w:rPr>
          <w:rFonts w:ascii="Arial" w:hAnsi="Arial" w:cs="Arial"/>
          <w:b/>
          <w:sz w:val="18"/>
          <w:szCs w:val="18"/>
        </w:rPr>
      </w:pPr>
      <w:r w:rsidRPr="008F14CC">
        <w:rPr>
          <w:rFonts w:ascii="Arial" w:hAnsi="Arial" w:cs="Arial"/>
          <w:b/>
          <w:sz w:val="18"/>
          <w:szCs w:val="18"/>
        </w:rPr>
        <w:t xml:space="preserve">2.2.52.1 </w:t>
      </w:r>
      <w:r w:rsidRPr="008F14CC">
        <w:rPr>
          <w:rFonts w:ascii="Arial" w:hAnsi="Arial" w:cs="Arial"/>
          <w:b/>
          <w:sz w:val="18"/>
          <w:szCs w:val="18"/>
        </w:rPr>
        <w:tab/>
        <w:t xml:space="preserve">Kriteeriumid </w:t>
      </w:r>
    </w:p>
    <w:p w:rsidR="00862AB7" w:rsidRPr="008F14CC" w:rsidRDefault="009B4462" w:rsidP="008F14CC">
      <w:pPr>
        <w:spacing w:after="0"/>
        <w:ind w:right="-428"/>
        <w:rPr>
          <w:rFonts w:ascii="Arial" w:hAnsi="Arial" w:cs="Arial"/>
          <w:sz w:val="18"/>
          <w:szCs w:val="18"/>
        </w:rPr>
      </w:pPr>
      <w:r w:rsidRPr="008F14CC">
        <w:rPr>
          <w:rFonts w:ascii="Arial" w:hAnsi="Arial" w:cs="Arial"/>
          <w:b/>
          <w:sz w:val="18"/>
          <w:szCs w:val="18"/>
        </w:rPr>
        <w:t>2.2.52.1.1</w:t>
      </w:r>
      <w:r w:rsidRPr="008F14CC">
        <w:rPr>
          <w:rFonts w:ascii="Arial" w:hAnsi="Arial" w:cs="Arial"/>
          <w:sz w:val="18"/>
          <w:szCs w:val="18"/>
        </w:rPr>
        <w:t xml:space="preserve"> </w:t>
      </w:r>
      <w:r w:rsidRPr="008F14CC">
        <w:rPr>
          <w:rFonts w:ascii="Arial" w:hAnsi="Arial" w:cs="Arial"/>
          <w:sz w:val="18"/>
          <w:szCs w:val="18"/>
        </w:rPr>
        <w:tab/>
        <w:t>Klass</w:t>
      </w:r>
      <w:r w:rsidR="00862AB7" w:rsidRPr="008F14CC">
        <w:rPr>
          <w:rFonts w:ascii="Arial" w:hAnsi="Arial" w:cs="Arial"/>
          <w:sz w:val="18"/>
          <w:szCs w:val="18"/>
        </w:rPr>
        <w:t xml:space="preserve"> 5.2 hõlmab orgaanilisi peroksiide ning orgaaniliste peroksiidide ühendeid. </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2.2.52.1.2</w:t>
      </w:r>
      <w:r w:rsidRPr="008F14CC">
        <w:rPr>
          <w:rFonts w:ascii="Arial" w:hAnsi="Arial" w:cs="Arial"/>
          <w:sz w:val="18"/>
          <w:szCs w:val="18"/>
        </w:rPr>
        <w:t xml:space="preserve"> </w:t>
      </w:r>
      <w:r w:rsidRPr="008F14CC">
        <w:rPr>
          <w:rFonts w:ascii="Arial" w:hAnsi="Arial" w:cs="Arial"/>
          <w:sz w:val="18"/>
          <w:szCs w:val="18"/>
        </w:rPr>
        <w:tab/>
        <w:t xml:space="preserve">Klassi 5.2 ained jaotatakse järgmiselt: </w:t>
      </w:r>
    </w:p>
    <w:p w:rsidR="00862AB7" w:rsidRPr="008F14CC" w:rsidRDefault="00862AB7" w:rsidP="008F14CC">
      <w:pPr>
        <w:ind w:firstLine="720"/>
        <w:rPr>
          <w:rFonts w:ascii="Arial" w:hAnsi="Arial" w:cs="Arial"/>
          <w:sz w:val="18"/>
          <w:szCs w:val="18"/>
        </w:rPr>
      </w:pPr>
      <w:r w:rsidRPr="008F14CC">
        <w:rPr>
          <w:rFonts w:ascii="Arial" w:hAnsi="Arial" w:cs="Arial"/>
          <w:sz w:val="18"/>
          <w:szCs w:val="18"/>
        </w:rPr>
        <w:t xml:space="preserve">P1 Temperatuuri kontrolli mittevajavad orgaanilised peroksiidid; </w:t>
      </w:r>
    </w:p>
    <w:p w:rsidR="00862AB7" w:rsidRPr="008F14CC" w:rsidRDefault="00862AB7" w:rsidP="008F14CC">
      <w:pPr>
        <w:ind w:firstLine="720"/>
        <w:rPr>
          <w:rFonts w:ascii="Arial" w:hAnsi="Arial" w:cs="Arial"/>
          <w:sz w:val="18"/>
          <w:szCs w:val="18"/>
        </w:rPr>
      </w:pPr>
      <w:r w:rsidRPr="008F14CC">
        <w:rPr>
          <w:rFonts w:ascii="Arial" w:hAnsi="Arial" w:cs="Arial"/>
          <w:sz w:val="18"/>
          <w:szCs w:val="18"/>
        </w:rPr>
        <w:t xml:space="preserve">P2 Temperatuuri kontrolli vajavad orgaanilised peroksiidid. </w:t>
      </w:r>
    </w:p>
    <w:p w:rsidR="00862AB7" w:rsidRPr="008F14CC" w:rsidRDefault="00862AB7">
      <w:pPr>
        <w:rPr>
          <w:rFonts w:ascii="Arial" w:hAnsi="Arial" w:cs="Arial"/>
          <w:b/>
          <w:bCs/>
          <w:iCs/>
          <w:sz w:val="18"/>
          <w:szCs w:val="18"/>
        </w:rPr>
      </w:pPr>
      <w:r w:rsidRPr="008F14CC">
        <w:t xml:space="preserve">Definitsioon </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2.2.52.1.3</w:t>
      </w:r>
      <w:r w:rsidRPr="008F14CC">
        <w:rPr>
          <w:rFonts w:ascii="Arial" w:hAnsi="Arial" w:cs="Arial"/>
          <w:sz w:val="18"/>
          <w:szCs w:val="18"/>
        </w:rPr>
        <w:t xml:space="preserve"> </w:t>
      </w:r>
      <w:r w:rsidRPr="008F14CC">
        <w:rPr>
          <w:rFonts w:ascii="Arial" w:hAnsi="Arial" w:cs="Arial"/>
          <w:sz w:val="18"/>
          <w:szCs w:val="18"/>
        </w:rPr>
        <w:tab/>
      </w:r>
      <w:r w:rsidRPr="008F14CC">
        <w:rPr>
          <w:rFonts w:ascii="Arial" w:hAnsi="Arial" w:cs="Arial"/>
          <w:i/>
          <w:sz w:val="18"/>
          <w:szCs w:val="18"/>
        </w:rPr>
        <w:t>Orgaanilised peroksiidid</w:t>
      </w:r>
      <w:r w:rsidRPr="008F14CC">
        <w:rPr>
          <w:rFonts w:ascii="Arial" w:hAnsi="Arial" w:cs="Arial"/>
          <w:sz w:val="18"/>
          <w:szCs w:val="18"/>
        </w:rPr>
        <w:t xml:space="preserve"> on orgaanilised ained, mis sisaldavad kahevalentset -O-O- struktuuri ning mida võib pidada vesinikperoksiidi derivaatideks, kus üks või mõlemad vesiniku aatomid on asendatud orgaaniliste radikaalidega. </w:t>
      </w:r>
    </w:p>
    <w:p w:rsidR="00862AB7" w:rsidRPr="008F14CC" w:rsidRDefault="00862AB7">
      <w:r w:rsidRPr="008F14CC">
        <w:t xml:space="preserve">Omadused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2.2.52.1.4</w:t>
      </w:r>
      <w:r w:rsidRPr="008F14CC">
        <w:rPr>
          <w:rFonts w:ascii="Arial" w:hAnsi="Arial" w:cs="Arial"/>
          <w:sz w:val="18"/>
          <w:szCs w:val="18"/>
        </w:rPr>
        <w:t xml:space="preserve"> </w:t>
      </w:r>
      <w:r w:rsidRPr="008F14CC">
        <w:rPr>
          <w:rFonts w:ascii="Arial" w:hAnsi="Arial" w:cs="Arial"/>
          <w:sz w:val="18"/>
          <w:szCs w:val="18"/>
        </w:rPr>
        <w:tab/>
        <w:t xml:space="preserve">Orgaanilised peroksiidid lagunevad eksotermiliselt normaalsetel või kõrgendatud temperatuuridel. Lagunemist võib initsieerida soojusega, kontaktis lisanditega (nt happed, raskmetallide ühendid, amiinid), hõõrdumisega või löögiga. Lagunemise kiirus suureneb temperatuuri tõusuga ning on erinevate orgaaniliste peroksiidide ühendite puhul erinev. Lagunemine võib põhjustada kahjulike või kergestisüttivate gaaside või aurude moodustumist. Mõned orgaanilised peroksiidid võivad laguneda plahvatuslikult, eriti siis, kui nad on kinnises mahutis. Seda omadust saab muuta lahjendite lisamisega või sobivate pakendite kasutamisega. Paljud orgaanilised peroksiidid põlevad energiliselt. Tuleb vältida orgaaniliste peroksiidide sattumist silma. Mõned orgaanilised peroksiidid võivad põhjustada tõsiseid vigastusi silma sarvkestale isegi lühiajalise kontakti korral või avaldada nahale sööbivat toimet. </w:t>
      </w:r>
    </w:p>
    <w:p w:rsidR="00862AB7" w:rsidRPr="008F14CC" w:rsidRDefault="00862AB7" w:rsidP="008F14CC">
      <w:pPr>
        <w:ind w:left="720" w:hanging="720"/>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ab/>
        <w:t xml:space="preserve">Orgaaniliste peroksiidide kergestisüttivuse määramise katsemeetodid on toodud „Katsete ja kriteeriumide käsiraamatu“ III osas alajaos 32.4. Kuna orgaanilised peroksiidid võivad kuumutamisel intensiivselt reageerida, soovitatakse nende leekpunkti määrata väikesi proove kasutades, nagu kirjeldatud ISO 3679:1983 standardis. </w:t>
      </w:r>
    </w:p>
    <w:p w:rsidR="00862AB7" w:rsidRPr="008F14CC" w:rsidRDefault="00862AB7">
      <w:r w:rsidRPr="008F14CC">
        <w:t>Klassifika</w:t>
      </w:r>
      <w:r w:rsidRPr="008F14CC">
        <w:rPr>
          <w:spacing w:val="1"/>
        </w:rPr>
        <w:t>t</w:t>
      </w:r>
      <w:r w:rsidRPr="008F14CC">
        <w:t>si</w:t>
      </w:r>
      <w:r w:rsidRPr="008F14CC">
        <w:rPr>
          <w:spacing w:val="1"/>
        </w:rPr>
        <w:t>oo</w:t>
      </w:r>
      <w:r w:rsidRPr="008F14CC">
        <w:t xml:space="preserve">n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2.2.52.1.5</w:t>
      </w:r>
      <w:r w:rsidRPr="008F14CC">
        <w:rPr>
          <w:rFonts w:ascii="Arial" w:hAnsi="Arial" w:cs="Arial"/>
          <w:sz w:val="18"/>
          <w:szCs w:val="18"/>
        </w:rPr>
        <w:t xml:space="preserve"> </w:t>
      </w:r>
      <w:r w:rsidRPr="008F14CC">
        <w:rPr>
          <w:rFonts w:ascii="Arial" w:hAnsi="Arial" w:cs="Arial"/>
          <w:sz w:val="18"/>
          <w:szCs w:val="18"/>
        </w:rPr>
        <w:tab/>
      </w:r>
      <w:r w:rsidR="003E17A4" w:rsidRPr="008F14CC">
        <w:rPr>
          <w:rFonts w:ascii="Arial" w:hAnsi="Arial" w:cs="Arial"/>
          <w:sz w:val="18"/>
          <w:szCs w:val="18"/>
        </w:rPr>
        <w:t>Tuleb käsitleda</w:t>
      </w:r>
      <w:r w:rsidRPr="008F14CC">
        <w:rPr>
          <w:rFonts w:ascii="Arial" w:hAnsi="Arial" w:cs="Arial"/>
          <w:sz w:val="18"/>
          <w:szCs w:val="18"/>
        </w:rPr>
        <w:t xml:space="preserve"> i</w:t>
      </w:r>
      <w:r w:rsidR="003E17A4" w:rsidRPr="008F14CC">
        <w:rPr>
          <w:rFonts w:ascii="Arial" w:hAnsi="Arial" w:cs="Arial"/>
          <w:sz w:val="18"/>
          <w:szCs w:val="18"/>
        </w:rPr>
        <w:t>ga</w:t>
      </w:r>
      <w:r w:rsidRPr="008F14CC">
        <w:rPr>
          <w:rFonts w:ascii="Arial" w:hAnsi="Arial" w:cs="Arial"/>
          <w:sz w:val="18"/>
          <w:szCs w:val="18"/>
        </w:rPr>
        <w:t xml:space="preserve"> orgaanilise peroksiidi määramist klassi 5.2, välja arvatud juhul, kui orgaanilise peroksiidi ühend sisaldab: </w:t>
      </w:r>
    </w:p>
    <w:p w:rsidR="00862AB7" w:rsidRPr="008F14CC" w:rsidRDefault="00862AB7">
      <w:pPr>
        <w:rPr>
          <w:rFonts w:ascii="Arial" w:hAnsi="Arial" w:cs="Arial"/>
          <w:sz w:val="18"/>
          <w:szCs w:val="18"/>
        </w:rPr>
      </w:pPr>
      <w:r w:rsidRPr="008F14CC">
        <w:rPr>
          <w:rFonts w:ascii="Arial" w:hAnsi="Arial" w:cs="Arial"/>
          <w:sz w:val="18"/>
          <w:szCs w:val="18"/>
        </w:rPr>
        <w:tab/>
        <w:t xml:space="preserve">a) kuni 1,0% aktiivset hapnikku orgaanilises peroksiidis, mis sisaldab kuni 1,0% vesinikperoksiidi; </w:t>
      </w:r>
    </w:p>
    <w:p w:rsidR="00862AB7" w:rsidRPr="008F14CC" w:rsidRDefault="003E17A4">
      <w:pPr>
        <w:rPr>
          <w:rFonts w:ascii="Arial" w:hAnsi="Arial" w:cs="Arial"/>
          <w:sz w:val="18"/>
          <w:szCs w:val="18"/>
        </w:rPr>
      </w:pPr>
      <w:r w:rsidRPr="008F14CC">
        <w:rPr>
          <w:rFonts w:ascii="Arial" w:hAnsi="Arial" w:cs="Arial"/>
          <w:sz w:val="18"/>
          <w:szCs w:val="18"/>
        </w:rPr>
        <w:tab/>
      </w:r>
      <w:r w:rsidR="00862AB7" w:rsidRPr="008F14CC">
        <w:rPr>
          <w:rFonts w:ascii="Arial" w:hAnsi="Arial" w:cs="Arial"/>
          <w:sz w:val="18"/>
          <w:szCs w:val="18"/>
        </w:rPr>
        <w:t>b)</w:t>
      </w:r>
      <w:r w:rsidR="00862AB7" w:rsidRPr="008F14CC">
        <w:rPr>
          <w:rFonts w:ascii="Arial" w:hAnsi="Arial" w:cs="Arial"/>
          <w:sz w:val="18"/>
          <w:szCs w:val="18"/>
        </w:rPr>
        <w:tab/>
        <w:t xml:space="preserve">kuni 0,5% aktiivset hapnikku orgaanilises peroksiidis, mis sisaldab üle 1,0%, kuid mitte üle 7,0% vesinikperoksiidi. </w:t>
      </w:r>
    </w:p>
    <w:p w:rsidR="00862AB7" w:rsidRPr="008F14CC" w:rsidRDefault="003E17A4">
      <w:pPr>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w:t>
      </w:r>
      <w:r w:rsidR="00862AB7" w:rsidRPr="008F14CC">
        <w:rPr>
          <w:rFonts w:ascii="Arial" w:hAnsi="Arial" w:cs="Arial"/>
          <w:i/>
          <w:sz w:val="18"/>
          <w:szCs w:val="18"/>
        </w:rPr>
        <w:t xml:space="preserve"> Orgaanilise peroksiidi aktiivse hapniku sisaldus (%) segus on antud valemiga: </w:t>
      </w:r>
    </w:p>
    <w:p w:rsidR="00862AB7" w:rsidRPr="008F14CC" w:rsidRDefault="00862AB7" w:rsidP="008F14CC">
      <w:pPr>
        <w:tabs>
          <w:tab w:val="left" w:pos="2513"/>
        </w:tabs>
        <w:rPr>
          <w:rFonts w:ascii="Arial" w:hAnsi="Arial" w:cs="Arial"/>
          <w:i/>
          <w:sz w:val="18"/>
          <w:szCs w:val="18"/>
        </w:rPr>
      </w:pPr>
      <w:r w:rsidRPr="008F14CC">
        <w:rPr>
          <w:rFonts w:ascii="Arial" w:hAnsi="Arial" w:cs="Arial"/>
          <w:i/>
          <w:sz w:val="18"/>
          <w:szCs w:val="18"/>
        </w:rPr>
        <w:t>16 x</w:t>
      </w:r>
      <w:r w:rsidR="000767E3">
        <w:rPr>
          <w:rFonts w:ascii="Arial" w:hAnsi="Arial" w:cs="Arial"/>
          <w:i/>
          <w:sz w:val="18"/>
          <w:szCs w:val="18"/>
        </w:rPr>
        <w:t xml:space="preserve"> </w:t>
      </w:r>
      <w:r w:rsidRPr="008F14CC">
        <w:rPr>
          <w:rFonts w:ascii="Arial" w:hAnsi="Arial" w:cs="Arial"/>
          <w:i/>
          <w:sz w:val="18"/>
          <w:szCs w:val="18"/>
        </w:rPr>
        <w:t>∑ (n</w:t>
      </w:r>
      <w:r w:rsidRPr="008F14CC">
        <w:rPr>
          <w:rFonts w:ascii="Arial" w:hAnsi="Arial" w:cs="Arial"/>
          <w:i/>
          <w:sz w:val="18"/>
          <w:szCs w:val="18"/>
          <w:vertAlign w:val="subscript"/>
        </w:rPr>
        <w:t>i</w:t>
      </w:r>
      <w:r w:rsidRPr="008F14CC">
        <w:rPr>
          <w:rFonts w:ascii="Arial" w:hAnsi="Arial" w:cs="Arial"/>
          <w:i/>
          <w:sz w:val="18"/>
          <w:szCs w:val="18"/>
        </w:rPr>
        <w:t xml:space="preserve"> x c</w:t>
      </w:r>
      <w:r w:rsidRPr="008F14CC">
        <w:rPr>
          <w:rFonts w:ascii="Arial" w:hAnsi="Arial" w:cs="Arial"/>
          <w:i/>
          <w:sz w:val="18"/>
          <w:szCs w:val="18"/>
          <w:vertAlign w:val="subscript"/>
        </w:rPr>
        <w:t xml:space="preserve">i </w:t>
      </w:r>
      <w:r w:rsidRPr="008F14CC">
        <w:rPr>
          <w:rFonts w:ascii="Arial" w:hAnsi="Arial" w:cs="Arial"/>
          <w:i/>
          <w:sz w:val="18"/>
          <w:szCs w:val="18"/>
        </w:rPr>
        <w:t>/m</w:t>
      </w:r>
      <w:r w:rsidRPr="008F14CC">
        <w:rPr>
          <w:rFonts w:ascii="Arial" w:hAnsi="Arial" w:cs="Arial"/>
          <w:i/>
          <w:sz w:val="18"/>
          <w:szCs w:val="18"/>
          <w:vertAlign w:val="subscript"/>
        </w:rPr>
        <w:t>i</w:t>
      </w:r>
      <w:r w:rsidRPr="008F14CC">
        <w:rPr>
          <w:rFonts w:ascii="Arial" w:hAnsi="Arial" w:cs="Arial"/>
          <w:i/>
          <w:sz w:val="18"/>
          <w:szCs w:val="18"/>
        </w:rPr>
        <w:t xml:space="preserve">), </w:t>
      </w:r>
      <w:r w:rsidR="009B4462" w:rsidRPr="008F14CC">
        <w:rPr>
          <w:rFonts w:ascii="Arial" w:hAnsi="Arial" w:cs="Arial"/>
          <w:i/>
          <w:sz w:val="18"/>
          <w:szCs w:val="18"/>
        </w:rPr>
        <w:tab/>
      </w:r>
    </w:p>
    <w:p w:rsidR="00862AB7" w:rsidRPr="008F14CC" w:rsidRDefault="00862AB7" w:rsidP="000A354A">
      <w:pPr>
        <w:rPr>
          <w:rFonts w:ascii="Arial" w:hAnsi="Arial" w:cs="Arial"/>
          <w:i/>
          <w:sz w:val="18"/>
          <w:szCs w:val="18"/>
        </w:rPr>
      </w:pPr>
      <w:r w:rsidRPr="008F14CC">
        <w:rPr>
          <w:rFonts w:ascii="Arial" w:hAnsi="Arial" w:cs="Arial"/>
          <w:i/>
          <w:sz w:val="18"/>
          <w:szCs w:val="18"/>
        </w:rPr>
        <w:t xml:space="preserve">kus: </w:t>
      </w:r>
    </w:p>
    <w:p w:rsidR="00862AB7" w:rsidRPr="008F14CC" w:rsidRDefault="00862AB7">
      <w:pPr>
        <w:rPr>
          <w:rFonts w:ascii="Arial" w:hAnsi="Arial" w:cs="Arial"/>
          <w:i/>
          <w:sz w:val="18"/>
          <w:szCs w:val="18"/>
        </w:rPr>
      </w:pPr>
      <w:r w:rsidRPr="008F14CC">
        <w:rPr>
          <w:rFonts w:ascii="Arial" w:hAnsi="Arial" w:cs="Arial"/>
          <w:i/>
          <w:sz w:val="18"/>
          <w:szCs w:val="18"/>
        </w:rPr>
        <w:t>n</w:t>
      </w:r>
      <w:r w:rsidRPr="008F14CC">
        <w:rPr>
          <w:rFonts w:ascii="Arial" w:hAnsi="Arial" w:cs="Arial"/>
          <w:i/>
          <w:sz w:val="18"/>
          <w:szCs w:val="18"/>
          <w:vertAlign w:val="subscript"/>
        </w:rPr>
        <w:t>i</w:t>
      </w:r>
      <w:r w:rsidRPr="008F14CC">
        <w:rPr>
          <w:rFonts w:ascii="Arial" w:hAnsi="Arial" w:cs="Arial"/>
          <w:i/>
          <w:sz w:val="18"/>
          <w:szCs w:val="18"/>
        </w:rPr>
        <w:t xml:space="preserve"> – peroksürühmade arv orgaanilise peroksiidi i-nda molekuli kohta; </w:t>
      </w:r>
    </w:p>
    <w:p w:rsidR="00862AB7" w:rsidRPr="008F14CC" w:rsidRDefault="00862AB7">
      <w:pPr>
        <w:rPr>
          <w:rFonts w:ascii="Arial" w:hAnsi="Arial" w:cs="Arial"/>
          <w:i/>
          <w:sz w:val="18"/>
          <w:szCs w:val="18"/>
        </w:rPr>
      </w:pPr>
      <w:r w:rsidRPr="008F14CC">
        <w:rPr>
          <w:rFonts w:ascii="Arial" w:hAnsi="Arial" w:cs="Arial"/>
          <w:i/>
          <w:sz w:val="18"/>
          <w:szCs w:val="18"/>
        </w:rPr>
        <w:t>c</w:t>
      </w:r>
      <w:r w:rsidRPr="008F14CC">
        <w:rPr>
          <w:rFonts w:ascii="Arial" w:hAnsi="Arial" w:cs="Arial"/>
          <w:i/>
          <w:sz w:val="18"/>
          <w:szCs w:val="18"/>
          <w:vertAlign w:val="subscript"/>
        </w:rPr>
        <w:t>i</w:t>
      </w:r>
      <w:r w:rsidRPr="008F14CC">
        <w:rPr>
          <w:rFonts w:ascii="Arial" w:hAnsi="Arial" w:cs="Arial"/>
          <w:i/>
          <w:sz w:val="18"/>
          <w:szCs w:val="18"/>
        </w:rPr>
        <w:t xml:space="preserve"> – i-nda orgaanilise peroksiidi kontsentratsioon (mass%); </w:t>
      </w:r>
    </w:p>
    <w:p w:rsidR="00862AB7" w:rsidRPr="008F14CC" w:rsidRDefault="000767E3">
      <w:pPr>
        <w:rPr>
          <w:rFonts w:ascii="Arial" w:hAnsi="Arial" w:cs="Arial"/>
          <w:i/>
          <w:sz w:val="18"/>
          <w:szCs w:val="18"/>
        </w:rPr>
      </w:pPr>
      <w:r>
        <w:rPr>
          <w:rFonts w:ascii="Arial" w:hAnsi="Arial" w:cs="Arial"/>
          <w:i/>
          <w:sz w:val="18"/>
          <w:szCs w:val="18"/>
        </w:rPr>
        <w:t xml:space="preserve"> </w:t>
      </w:r>
      <w:r w:rsidR="00862AB7" w:rsidRPr="008F14CC">
        <w:rPr>
          <w:rFonts w:ascii="Arial" w:hAnsi="Arial" w:cs="Arial"/>
          <w:i/>
          <w:sz w:val="18"/>
          <w:szCs w:val="18"/>
        </w:rPr>
        <w:t xml:space="preserve"> m</w:t>
      </w:r>
      <w:r w:rsidR="00862AB7" w:rsidRPr="008F14CC">
        <w:rPr>
          <w:rFonts w:ascii="Arial" w:hAnsi="Arial" w:cs="Arial"/>
          <w:i/>
          <w:sz w:val="18"/>
          <w:szCs w:val="18"/>
          <w:vertAlign w:val="subscript"/>
        </w:rPr>
        <w:t>i</w:t>
      </w:r>
      <w:r w:rsidR="00862AB7" w:rsidRPr="008F14CC">
        <w:rPr>
          <w:rFonts w:ascii="Arial" w:hAnsi="Arial" w:cs="Arial"/>
          <w:i/>
          <w:sz w:val="18"/>
          <w:szCs w:val="18"/>
        </w:rPr>
        <w:t xml:space="preserve"> – i-nda orgaanilise peroksiidi molekulmass.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2.2.52.1.6</w:t>
      </w:r>
      <w:r w:rsidRPr="008F14CC">
        <w:rPr>
          <w:rFonts w:ascii="Arial" w:hAnsi="Arial" w:cs="Arial"/>
          <w:sz w:val="18"/>
          <w:szCs w:val="18"/>
        </w:rPr>
        <w:t xml:space="preserve"> </w:t>
      </w:r>
      <w:r w:rsidRPr="008F14CC">
        <w:rPr>
          <w:rFonts w:ascii="Arial" w:hAnsi="Arial" w:cs="Arial"/>
          <w:sz w:val="18"/>
          <w:szCs w:val="18"/>
        </w:rPr>
        <w:tab/>
        <w:t xml:space="preserve">Orgaanilised peroksiidid klassifitseeritakse nende ohu astme järgi seitsmesse tüüpi. Orgaaniliste peroksiidide tüübid varieeruvad tüübist A, mida ei lubata vedada pakendites, milles seda on katsetatud, kuni tüübini G, millele ei kohaldata klassi 5.2 sätteid. </w:t>
      </w:r>
    </w:p>
    <w:p w:rsidR="00862AB7" w:rsidRPr="008F14CC" w:rsidRDefault="00862AB7" w:rsidP="008F14CC">
      <w:pPr>
        <w:ind w:right="-428"/>
        <w:rPr>
          <w:rFonts w:ascii="Arial" w:hAnsi="Arial" w:cs="Arial"/>
          <w:sz w:val="18"/>
          <w:szCs w:val="18"/>
        </w:rPr>
      </w:pPr>
      <w:r w:rsidRPr="008F14CC">
        <w:rPr>
          <w:rFonts w:ascii="Arial" w:hAnsi="Arial" w:cs="Arial"/>
          <w:sz w:val="18"/>
          <w:szCs w:val="18"/>
        </w:rPr>
        <w:lastRenderedPageBreak/>
        <w:t>Tüüpide B</w:t>
      </w:r>
      <w:r w:rsidR="003E17A4" w:rsidRPr="008F14CC">
        <w:rPr>
          <w:rFonts w:ascii="Arial" w:hAnsi="Arial" w:cs="Arial"/>
          <w:sz w:val="18"/>
          <w:szCs w:val="18"/>
        </w:rPr>
        <w:t xml:space="preserve">, C, D, </w:t>
      </w:r>
      <w:r w:rsidRPr="008F14CC">
        <w:rPr>
          <w:rFonts w:ascii="Arial" w:hAnsi="Arial" w:cs="Arial"/>
          <w:sz w:val="18"/>
          <w:szCs w:val="18"/>
        </w:rPr>
        <w:t xml:space="preserve">F klassifitseerimine on otseselt seotud ühes pakendis oleva maksimaalselt lubatava kogusega. Alajaos 2.2.52.4 mitteloetletud ainete klassifitseerimise põhimõtted on sätestatud „Katsete ja kriteeriumide käsiraamatu” II osas.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2.2.52.1.7</w:t>
      </w:r>
      <w:r w:rsidRPr="008F14CC">
        <w:rPr>
          <w:rFonts w:ascii="Arial" w:hAnsi="Arial" w:cs="Arial"/>
          <w:sz w:val="18"/>
          <w:szCs w:val="18"/>
        </w:rPr>
        <w:t xml:space="preserve"> </w:t>
      </w:r>
      <w:r w:rsidRPr="008F14CC">
        <w:rPr>
          <w:rFonts w:ascii="Arial" w:hAnsi="Arial" w:cs="Arial"/>
          <w:sz w:val="18"/>
          <w:szCs w:val="18"/>
        </w:rPr>
        <w:tab/>
        <w:t>Orgaanilised peroksiidid, mis on klassifitseeritud ning mida on lubatud vedada pakendis, on loetletud alajaos 2.2.52.4; need orgaanilised peroksiidid, mida on lubatud vedada IBCdes, on loetletud pakkimiseeskirja IBC 520 alajaos 4.1.4.2 ja need orgaanilised peroksiidid, mida on lubatud vedada paakides selle eeskirja peatükkide 4.2 ja 4.3 järgi, on loetletud teisaldatavate paakide eeskirjas T23 alajaos 4.2.5.2.</w:t>
      </w:r>
      <w:r w:rsidR="000767E3">
        <w:rPr>
          <w:rFonts w:ascii="Arial" w:hAnsi="Arial" w:cs="Arial"/>
          <w:sz w:val="18"/>
          <w:szCs w:val="18"/>
        </w:rPr>
        <w:t xml:space="preserve"> </w:t>
      </w:r>
      <w:r w:rsidRPr="008F14CC">
        <w:rPr>
          <w:rFonts w:ascii="Arial" w:hAnsi="Arial" w:cs="Arial"/>
          <w:sz w:val="18"/>
          <w:szCs w:val="18"/>
        </w:rPr>
        <w:t xml:space="preserve">Kõik veoks lubatud ained on loetletud peatüki 3.2 tabelis A üldkirjete all (ÜRO nr-d 3101 kuni 3120), kus on vastavalt ainele ka viited kaasnevatele ohtudele ja märkused, mis sisaldavad informatsiooni veose kohta. </w:t>
      </w:r>
    </w:p>
    <w:p w:rsidR="00862AB7" w:rsidRPr="008F14CC" w:rsidRDefault="00862AB7" w:rsidP="008F14CC">
      <w:pPr>
        <w:ind w:right="-428"/>
        <w:rPr>
          <w:rFonts w:ascii="Arial" w:hAnsi="Arial" w:cs="Arial"/>
          <w:sz w:val="18"/>
          <w:szCs w:val="18"/>
        </w:rPr>
      </w:pPr>
      <w:r w:rsidRPr="008F14CC">
        <w:rPr>
          <w:rFonts w:ascii="Arial" w:hAnsi="Arial" w:cs="Arial"/>
          <w:sz w:val="18"/>
          <w:szCs w:val="18"/>
        </w:rPr>
        <w:t xml:space="preserve">Ühistes kirjetes näidatakse: </w:t>
      </w:r>
    </w:p>
    <w:p w:rsidR="00862AB7" w:rsidRPr="008F14CC" w:rsidRDefault="00862AB7">
      <w:pPr>
        <w:rPr>
          <w:rFonts w:ascii="Arial" w:hAnsi="Arial" w:cs="Arial"/>
          <w:sz w:val="18"/>
          <w:szCs w:val="18"/>
        </w:rPr>
      </w:pPr>
      <w:r w:rsidRPr="008F14CC">
        <w:rPr>
          <w:rFonts w:ascii="Arial" w:hAnsi="Arial" w:cs="Arial"/>
          <w:sz w:val="18"/>
          <w:szCs w:val="18"/>
        </w:rPr>
        <w:tab/>
        <w:t xml:space="preserve">– </w:t>
      </w:r>
      <w:r w:rsidRPr="008F14CC">
        <w:rPr>
          <w:rFonts w:ascii="Arial" w:hAnsi="Arial" w:cs="Arial"/>
          <w:sz w:val="18"/>
          <w:szCs w:val="18"/>
        </w:rPr>
        <w:tab/>
        <w:t xml:space="preserve">orgaanilise peroksiidi tüüp B, C, D, E, F (vt jaotis 2.2.52.1.6); </w:t>
      </w:r>
    </w:p>
    <w:p w:rsidR="00862AB7" w:rsidRPr="008F14CC" w:rsidRDefault="00862AB7">
      <w:pPr>
        <w:rPr>
          <w:rFonts w:ascii="Arial" w:hAnsi="Arial" w:cs="Arial"/>
          <w:sz w:val="18"/>
          <w:szCs w:val="18"/>
        </w:rPr>
      </w:pPr>
      <w:r w:rsidRPr="008F14CC">
        <w:rPr>
          <w:rFonts w:ascii="Arial" w:hAnsi="Arial" w:cs="Arial"/>
          <w:sz w:val="18"/>
          <w:szCs w:val="18"/>
        </w:rPr>
        <w:tab/>
        <w:t xml:space="preserve">– </w:t>
      </w:r>
      <w:r w:rsidRPr="008F14CC">
        <w:rPr>
          <w:rFonts w:ascii="Arial" w:hAnsi="Arial" w:cs="Arial"/>
          <w:sz w:val="18"/>
          <w:szCs w:val="18"/>
        </w:rPr>
        <w:tab/>
        <w:t>füüsiline olek (vedel/tahke).</w:t>
      </w:r>
    </w:p>
    <w:p w:rsidR="00862AB7" w:rsidRPr="008F14CC" w:rsidRDefault="00862AB7" w:rsidP="008F14CC">
      <w:pPr>
        <w:ind w:right="-428"/>
        <w:rPr>
          <w:rFonts w:ascii="Arial" w:hAnsi="Arial" w:cs="Arial"/>
          <w:sz w:val="18"/>
          <w:szCs w:val="18"/>
        </w:rPr>
      </w:pPr>
      <w:r w:rsidRPr="008F14CC">
        <w:rPr>
          <w:rFonts w:ascii="Arial" w:hAnsi="Arial" w:cs="Arial"/>
          <w:sz w:val="18"/>
          <w:szCs w:val="18"/>
        </w:rPr>
        <w:t xml:space="preserve">Nende ühendite segusid võib klassifitseerida selle orgaanilise peroksiidi tüübi järgi, millesse kuulub kõige ohtlikum komponent, ning vedada selle tüübi veotingimuste kohaselt. Kui aga kaks stabiilset komponenti moodustavad termiliselt ebapüsivama segu, tuleb segu määrata isekiireneva lagunemise temperatuur (SADT) ning vajaduse korral tuletada piir- ja ohutemperatuurid vastavalt alajaole 2.2.52.1.16.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2.2.52.1.8</w:t>
      </w:r>
      <w:r w:rsidRPr="008F14CC">
        <w:rPr>
          <w:rFonts w:ascii="Arial" w:hAnsi="Arial" w:cs="Arial"/>
          <w:sz w:val="18"/>
          <w:szCs w:val="18"/>
        </w:rPr>
        <w:t xml:space="preserve"> </w:t>
      </w:r>
      <w:r w:rsidRPr="008F14CC">
        <w:rPr>
          <w:rFonts w:ascii="Arial" w:hAnsi="Arial" w:cs="Arial"/>
          <w:sz w:val="18"/>
          <w:szCs w:val="18"/>
        </w:rPr>
        <w:tab/>
        <w:t>Käesolevate eeskirjade alajaos 2.2.52.4, pakkimiseeskirja IBC 520 alajaos 4.1.4.2. ja teisaldatavate paakide instruktsiooni T23 alajaos 4.2.5.2 mitteloetletud orgaaniliste peroksiidide, orgaaniliste peroksiidide ühendite ja segude klassifitseerimine ning määramine ühise kirje alla tuleb teha päritolumaa pädeva asutuse poolt. Vedu lubav dokument peab sisaldama klassifikatsiooni ning vastavaid veotingimusi. Kui päritolumaa pole SMGSi liikmesriik, siis peavad klassifitseerimine ja veotingimused olema tunnustatud selle SMGSi liikmesriigi pädeva asutuse poolt, mille territooriumile saadetis oma teekonnal esimesena jõuab.</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2.2.52.1.9</w:t>
      </w:r>
      <w:r w:rsidRPr="008F14CC">
        <w:rPr>
          <w:rFonts w:ascii="Arial" w:hAnsi="Arial" w:cs="Arial"/>
          <w:sz w:val="18"/>
          <w:szCs w:val="18"/>
        </w:rPr>
        <w:t xml:space="preserve"> </w:t>
      </w:r>
      <w:r w:rsidRPr="008F14CC">
        <w:rPr>
          <w:rFonts w:ascii="Arial" w:hAnsi="Arial" w:cs="Arial"/>
          <w:sz w:val="18"/>
          <w:szCs w:val="18"/>
        </w:rPr>
        <w:tab/>
        <w:t xml:space="preserve">Alajaos 2.2.52.4 mitte loetletud orgaanilised peroksiidid või orgaaniliste peroksiidide ühendid, mille osas kõikide katsete tulemused pole kättesaadavad ning mida peab esitama järgnevate katsete sooritamiseks või hindamiseks, tuleb määrata ühte sobivatest orgaaniliste peroksiidide, tüüp C kirjetest tingimusel, et järgmised tingimused on täidetud: </w:t>
      </w:r>
    </w:p>
    <w:p w:rsidR="00862AB7" w:rsidRPr="008F14CC" w:rsidRDefault="00862AB7">
      <w:pPr>
        <w:rPr>
          <w:rFonts w:ascii="Arial" w:hAnsi="Arial" w:cs="Arial"/>
          <w:sz w:val="18"/>
          <w:szCs w:val="18"/>
        </w:rPr>
      </w:pPr>
      <w:r w:rsidRPr="008F14CC">
        <w:rPr>
          <w:rFonts w:ascii="Arial" w:hAnsi="Arial" w:cs="Arial"/>
          <w:sz w:val="18"/>
          <w:szCs w:val="18"/>
        </w:rPr>
        <w:tab/>
        <w:t xml:space="preserve">– olemasolevad andmed näitavad, et proov pole ohtlikum kui B-tüüpi orgaanilised peroksiidid; </w:t>
      </w:r>
    </w:p>
    <w:p w:rsidR="00862AB7" w:rsidRPr="008F14CC" w:rsidRDefault="00862AB7">
      <w:pPr>
        <w:rPr>
          <w:rFonts w:ascii="Arial" w:hAnsi="Arial" w:cs="Arial"/>
          <w:sz w:val="18"/>
          <w:szCs w:val="18"/>
        </w:rPr>
      </w:pPr>
      <w:r w:rsidRPr="008F14CC">
        <w:rPr>
          <w:rFonts w:ascii="Arial" w:hAnsi="Arial" w:cs="Arial"/>
          <w:sz w:val="18"/>
          <w:szCs w:val="18"/>
        </w:rPr>
        <w:tab/>
        <w:t xml:space="preserve">– aine näidis on pakitud vastavalt pakkimismeetodile OP2 ning selle kogus vaguni kohta on piiratud 10 kilogrammiga. </w:t>
      </w:r>
    </w:p>
    <w:p w:rsidR="00862AB7" w:rsidRPr="008F14CC" w:rsidRDefault="00862AB7" w:rsidP="008F14CC">
      <w:pPr>
        <w:spacing w:after="0"/>
        <w:ind w:right="-428"/>
        <w:rPr>
          <w:rFonts w:ascii="Arial" w:hAnsi="Arial" w:cs="Arial"/>
          <w:sz w:val="18"/>
          <w:szCs w:val="18"/>
        </w:rPr>
      </w:pPr>
      <w:r w:rsidRPr="008F14CC">
        <w:rPr>
          <w:rFonts w:ascii="Arial" w:hAnsi="Arial" w:cs="Arial"/>
          <w:sz w:val="18"/>
          <w:szCs w:val="18"/>
        </w:rPr>
        <w:t>Näidiseid, mille puhul on nõutav temperatuuri kontroll, pole lubatud raudteel vedada.</w:t>
      </w:r>
    </w:p>
    <w:p w:rsidR="00862AB7" w:rsidRPr="008F14CC" w:rsidRDefault="00862AB7">
      <w:pPr>
        <w:rPr>
          <w:rFonts w:ascii="Arial" w:hAnsi="Arial" w:cs="Arial"/>
          <w:b/>
          <w:bCs/>
          <w:iCs/>
          <w:sz w:val="18"/>
          <w:szCs w:val="18"/>
        </w:rPr>
      </w:pPr>
      <w:r w:rsidRPr="008F14CC">
        <w:t xml:space="preserve">Orgaaniliste peroksiidide desensibiliseerimine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2.2.52.1.10</w:t>
      </w:r>
      <w:r w:rsidRPr="008F14CC">
        <w:rPr>
          <w:rFonts w:ascii="Arial" w:hAnsi="Arial" w:cs="Arial"/>
          <w:sz w:val="18"/>
          <w:szCs w:val="18"/>
        </w:rPr>
        <w:t xml:space="preserve"> Eesmärgiga kindlustada ohutus veo ajal, desensibiliseeritakse orgaanilised peroksiidid paljudel juhtudel orgaaniliste vedelike või tahkete ainete, anorgaaniliste tahkete ainete või veega. Juhul, kui aine protsent on kindlaks määratud, siis tähendab see lähima täisarvuni ümardatud massiprotsenti. Üldjuhul peab desensibiliseerimine olema selline, et mahavoolamise korral orgaaniline peroksiid ohtlikult ei kontsentreeruks.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2.2.52.1.11</w:t>
      </w:r>
      <w:r w:rsidRPr="008F14CC">
        <w:rPr>
          <w:rFonts w:ascii="Arial" w:hAnsi="Arial" w:cs="Arial"/>
          <w:sz w:val="18"/>
          <w:szCs w:val="18"/>
        </w:rPr>
        <w:t xml:space="preserve"> </w:t>
      </w:r>
      <w:r w:rsidRPr="008F14CC">
        <w:rPr>
          <w:rFonts w:ascii="Arial" w:hAnsi="Arial" w:cs="Arial"/>
          <w:sz w:val="18"/>
          <w:szCs w:val="18"/>
        </w:rPr>
        <w:tab/>
        <w:t xml:space="preserve">Välja arvatud juhul, kui teatud orgaanilise peroksiidi ühendi suhtes pole sätestatud teisiti, kehtivad desensibiliseerimiseks kasutatavate lahjendite kohta järgmised definitsioonid: </w:t>
      </w:r>
    </w:p>
    <w:p w:rsidR="00862AB7" w:rsidRPr="008F14CC" w:rsidRDefault="00862AB7" w:rsidP="008F14CC">
      <w:pPr>
        <w:ind w:left="720"/>
        <w:rPr>
          <w:rFonts w:ascii="Arial" w:hAnsi="Arial" w:cs="Arial"/>
          <w:sz w:val="18"/>
          <w:szCs w:val="18"/>
        </w:rPr>
      </w:pPr>
      <w:r w:rsidRPr="008F14CC">
        <w:rPr>
          <w:rFonts w:ascii="Arial" w:hAnsi="Arial" w:cs="Arial"/>
          <w:sz w:val="18"/>
          <w:szCs w:val="18"/>
        </w:rPr>
        <w:t xml:space="preserve">– A-tüüpi lahjendid on orgaanilised vedelikud, mis sobivad orgaanilise peroksiidiga ning mille keemispunkt ei ole alla 150 °C. A-tüüpi lahjendeid võib kasutada kõikide orgaaniliste peroksiidide desensibiliseerimiseks; </w:t>
      </w:r>
    </w:p>
    <w:p w:rsidR="00862AB7" w:rsidRPr="008F14CC" w:rsidRDefault="00862AB7" w:rsidP="008F14CC">
      <w:pPr>
        <w:ind w:left="720"/>
        <w:rPr>
          <w:rFonts w:ascii="Arial" w:hAnsi="Arial" w:cs="Arial"/>
          <w:sz w:val="18"/>
          <w:szCs w:val="18"/>
        </w:rPr>
      </w:pPr>
      <w:r w:rsidRPr="008F14CC">
        <w:rPr>
          <w:rFonts w:ascii="Arial" w:hAnsi="Arial" w:cs="Arial"/>
          <w:sz w:val="18"/>
          <w:szCs w:val="18"/>
        </w:rPr>
        <w:t xml:space="preserve">– B-tüüpi lahjendid on orgaanilised vedelikud, mis sobivad orgaanilise peroksiidiga ning mille keemispunkt on alla 150 °C, kuid mitte alla 60 °C, ja mille leekpunkt ei ole alla 5 °C. </w:t>
      </w:r>
    </w:p>
    <w:p w:rsidR="00862AB7" w:rsidRPr="008F14CC" w:rsidRDefault="00862AB7" w:rsidP="008F14CC">
      <w:pPr>
        <w:ind w:right="-428"/>
        <w:rPr>
          <w:rFonts w:ascii="Arial" w:hAnsi="Arial" w:cs="Arial"/>
          <w:sz w:val="18"/>
          <w:szCs w:val="18"/>
        </w:rPr>
      </w:pPr>
      <w:r w:rsidRPr="008F14CC">
        <w:rPr>
          <w:rFonts w:ascii="Arial" w:hAnsi="Arial" w:cs="Arial"/>
          <w:sz w:val="18"/>
          <w:szCs w:val="18"/>
        </w:rPr>
        <w:t xml:space="preserve">B-tüüpi lahjendeid võib kasutada kõikide orgaaniliste peroksiidide desensibiliseerimiseks tingimusel, et vedeliku keemispunkt on vähemalt 60 °C võrra kõrgem kui SADT 50 kg pakendis.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lastRenderedPageBreak/>
        <w:t>2.2.52.1.12</w:t>
      </w:r>
      <w:r w:rsidRPr="008F14CC">
        <w:rPr>
          <w:rFonts w:ascii="Arial" w:hAnsi="Arial" w:cs="Arial"/>
          <w:sz w:val="18"/>
          <w:szCs w:val="18"/>
        </w:rPr>
        <w:t xml:space="preserve"> </w:t>
      </w:r>
      <w:r w:rsidRPr="008F14CC">
        <w:rPr>
          <w:rFonts w:ascii="Arial" w:hAnsi="Arial" w:cs="Arial"/>
          <w:sz w:val="18"/>
          <w:szCs w:val="18"/>
        </w:rPr>
        <w:tab/>
        <w:t xml:space="preserve">Muid lahjendeid peale A- või B-tüübi võib lisada alajaos 2.2.52.4 loetletud orgaaniliste peroksiidide ühenditele tingimusel, et nad selleks sobivad. Kuid kogu või osa A- või B-tüüpi lahjendi asendamine muu, teistsuguste omadustega lahjendiga nõuab orgaanilise peroksiidi ühendi ümberhindamist kooskõlas klassi 5.2 puhul ette nähtud reeglitega.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2.2.52.1.13</w:t>
      </w:r>
      <w:r w:rsidRPr="008F14CC">
        <w:rPr>
          <w:rFonts w:ascii="Arial" w:hAnsi="Arial" w:cs="Arial"/>
          <w:sz w:val="18"/>
          <w:szCs w:val="18"/>
        </w:rPr>
        <w:t xml:space="preserve"> </w:t>
      </w:r>
      <w:r w:rsidRPr="008F14CC">
        <w:rPr>
          <w:rFonts w:ascii="Arial" w:hAnsi="Arial" w:cs="Arial"/>
          <w:sz w:val="18"/>
          <w:szCs w:val="18"/>
        </w:rPr>
        <w:tab/>
        <w:t xml:space="preserve">Vett võib kasutada desensibiliseerimiseks ainult nende orgaaniliste peroksiidide puhul, mis on loetletud alajaos 2.2.52.4 või pädeva asutuse otsusega alajaos 2.2.52.1.8 toodud nende ainete puhul, mille juures on vastav märge „veega” või „stabiilse dispersioonina vees”. Alajaos 2.2.52.4 mitteloetletud orgaaniliste peroksiidide või orgaaniliste peroksiidide ühendeid võib samuti veega desensibiliseerida tingimusel, et alajao 2.2.52.1.9 tingimused on täidetud.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2.2.52.1.14</w:t>
      </w:r>
      <w:r w:rsidRPr="008F14CC">
        <w:rPr>
          <w:rFonts w:ascii="Arial" w:hAnsi="Arial" w:cs="Arial"/>
          <w:sz w:val="18"/>
          <w:szCs w:val="18"/>
        </w:rPr>
        <w:t xml:space="preserve"> </w:t>
      </w:r>
      <w:r w:rsidRPr="008F14CC">
        <w:rPr>
          <w:rFonts w:ascii="Arial" w:hAnsi="Arial" w:cs="Arial"/>
          <w:sz w:val="18"/>
          <w:szCs w:val="18"/>
        </w:rPr>
        <w:tab/>
        <w:t xml:space="preserve">Orgaanilisi ja anorgaanilisi tahkeid aineid võib kasutada orgaaniliste peroksiidide desensibiliseerimiseks tingimusel, et nad sobivad nendele ainetele. Sobivad vedelikud ja tahked ained on need, mis ei vähenda orgaanilise peroksiidi termilist stabiilsust ega muuda aine ohuklassi tüüpi halvemas suunas.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2.2.52.1.15</w:t>
      </w:r>
      <w:r w:rsidRPr="008F14CC">
        <w:rPr>
          <w:rFonts w:ascii="Arial" w:hAnsi="Arial" w:cs="Arial"/>
          <w:sz w:val="18"/>
          <w:szCs w:val="18"/>
        </w:rPr>
        <w:t xml:space="preserve"> – </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2.2.52.1.18</w:t>
      </w:r>
      <w:r w:rsidRPr="008F14CC">
        <w:rPr>
          <w:rFonts w:ascii="Arial" w:hAnsi="Arial" w:cs="Arial"/>
          <w:sz w:val="18"/>
          <w:szCs w:val="18"/>
        </w:rPr>
        <w:t xml:space="preserve"> </w:t>
      </w:r>
      <w:r w:rsidRPr="008F14CC">
        <w:rPr>
          <w:rFonts w:ascii="Arial" w:hAnsi="Arial" w:cs="Arial"/>
          <w:sz w:val="18"/>
          <w:szCs w:val="18"/>
        </w:rPr>
        <w:tab/>
        <w:t>(Reserveeritud)</w:t>
      </w:r>
    </w:p>
    <w:p w:rsidR="00862AB7" w:rsidRPr="008F14CC" w:rsidRDefault="00862AB7" w:rsidP="00862AB7">
      <w:pPr>
        <w:pStyle w:val="Heading9"/>
        <w:spacing w:after="120"/>
        <w:ind w:left="1140" w:right="-428" w:hanging="1140"/>
        <w:rPr>
          <w:rFonts w:ascii="Arial" w:hAnsi="Arial" w:cs="Arial"/>
          <w:b/>
          <w:sz w:val="18"/>
          <w:szCs w:val="18"/>
        </w:rPr>
      </w:pPr>
      <w:r w:rsidRPr="008F14CC">
        <w:rPr>
          <w:rFonts w:ascii="Arial" w:hAnsi="Arial" w:cs="Arial"/>
          <w:b/>
          <w:sz w:val="18"/>
          <w:szCs w:val="18"/>
        </w:rPr>
        <w:t>2.2.52.2</w:t>
      </w:r>
      <w:r w:rsidRPr="008F14CC">
        <w:rPr>
          <w:rFonts w:ascii="Arial" w:hAnsi="Arial" w:cs="Arial"/>
          <w:b/>
          <w:sz w:val="18"/>
          <w:szCs w:val="18"/>
        </w:rPr>
        <w:tab/>
        <w:t xml:space="preserve">Veoks mittelubatud ained </w:t>
      </w:r>
    </w:p>
    <w:p w:rsidR="00862AB7" w:rsidRPr="008F14CC" w:rsidRDefault="00862AB7" w:rsidP="008F14CC">
      <w:pPr>
        <w:ind w:right="-428"/>
        <w:rPr>
          <w:rFonts w:ascii="Arial" w:hAnsi="Arial" w:cs="Arial"/>
          <w:sz w:val="18"/>
          <w:szCs w:val="18"/>
        </w:rPr>
      </w:pPr>
      <w:r w:rsidRPr="008F14CC">
        <w:rPr>
          <w:rFonts w:ascii="Arial" w:hAnsi="Arial" w:cs="Arial"/>
          <w:sz w:val="18"/>
          <w:szCs w:val="18"/>
        </w:rPr>
        <w:t xml:space="preserve">Järgmisi orgaanilisi peroksiide ei tohi klassi 5.2 sätete alusel veoks vastu võtta: </w:t>
      </w:r>
    </w:p>
    <w:p w:rsidR="00862AB7" w:rsidRPr="008F14CC" w:rsidRDefault="00862AB7" w:rsidP="008F14CC">
      <w:pPr>
        <w:ind w:left="1440"/>
        <w:rPr>
          <w:rFonts w:ascii="Arial" w:hAnsi="Arial" w:cs="Arial"/>
          <w:sz w:val="18"/>
          <w:szCs w:val="18"/>
        </w:rPr>
      </w:pPr>
      <w:r w:rsidRPr="008F14CC">
        <w:rPr>
          <w:rFonts w:ascii="Arial" w:hAnsi="Arial" w:cs="Arial"/>
          <w:sz w:val="18"/>
          <w:szCs w:val="18"/>
        </w:rPr>
        <w:t xml:space="preserve">– A-tüüpi orgaanilised peroksiidid (vt „Katsete ja kriteeriumide käsiraamat", II osa, </w:t>
      </w:r>
      <w:r w:rsidR="003D7577" w:rsidRPr="008F14CC">
        <w:rPr>
          <w:rFonts w:ascii="Arial" w:hAnsi="Arial" w:cs="Arial"/>
          <w:sz w:val="18"/>
          <w:szCs w:val="18"/>
        </w:rPr>
        <w:t>punkt</w:t>
      </w:r>
      <w:r w:rsidRPr="008F14CC">
        <w:rPr>
          <w:rFonts w:ascii="Arial" w:hAnsi="Arial" w:cs="Arial"/>
          <w:sz w:val="18"/>
          <w:szCs w:val="18"/>
        </w:rPr>
        <w:t xml:space="preserve"> 20.4.3 </w:t>
      </w:r>
      <w:r w:rsidR="00D0146D" w:rsidRPr="008F14CC">
        <w:rPr>
          <w:rFonts w:ascii="Arial" w:hAnsi="Arial" w:cs="Arial"/>
          <w:sz w:val="18"/>
          <w:szCs w:val="18"/>
        </w:rPr>
        <w:t>a)</w:t>
      </w:r>
      <w:r w:rsidRPr="008F14CC">
        <w:rPr>
          <w:rFonts w:ascii="Arial" w:hAnsi="Arial" w:cs="Arial"/>
          <w:sz w:val="18"/>
          <w:szCs w:val="18"/>
        </w:rPr>
        <w:t xml:space="preserve">). </w:t>
      </w:r>
    </w:p>
    <w:p w:rsidR="00862AB7" w:rsidRPr="008F14CC" w:rsidRDefault="00862AB7" w:rsidP="008F14CC">
      <w:pPr>
        <w:ind w:right="-428"/>
        <w:rPr>
          <w:rFonts w:ascii="Arial" w:hAnsi="Arial" w:cs="Arial"/>
          <w:sz w:val="18"/>
          <w:szCs w:val="18"/>
        </w:rPr>
      </w:pPr>
      <w:r w:rsidRPr="008F14CC">
        <w:rPr>
          <w:rFonts w:ascii="Arial" w:hAnsi="Arial" w:cs="Arial"/>
          <w:sz w:val="18"/>
          <w:szCs w:val="18"/>
        </w:rPr>
        <w:t>Järgmisi orgaanilisi peroksiide, mille puhul on nõutav temperatuuri kontroll, pole lubatud raudteel vedada:</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B- ja С-tüüpi orgaanilisi peroksiide,</w:t>
      </w:r>
      <w:r w:rsidR="006F6370">
        <w:rPr>
          <w:rFonts w:ascii="Arial" w:hAnsi="Arial" w:cs="Arial"/>
          <w:sz w:val="18"/>
          <w:szCs w:val="18"/>
        </w:rPr>
        <w:t xml:space="preserve"> mille iselagunemise temperatuur</w:t>
      </w:r>
      <w:r w:rsidRPr="008F14CC">
        <w:rPr>
          <w:rFonts w:ascii="Arial" w:hAnsi="Arial" w:cs="Arial"/>
          <w:sz w:val="18"/>
          <w:szCs w:val="18"/>
        </w:rPr>
        <w:t xml:space="preserve"> (SADT) on alla</w:t>
      </w:r>
      <w:r w:rsidR="000767E3">
        <w:rPr>
          <w:rFonts w:ascii="Arial" w:hAnsi="Arial" w:cs="Arial"/>
          <w:sz w:val="18"/>
          <w:szCs w:val="18"/>
        </w:rPr>
        <w:t xml:space="preserve"> </w:t>
      </w:r>
      <w:r w:rsidRPr="008F14CC">
        <w:rPr>
          <w:rFonts w:ascii="Arial" w:hAnsi="Arial" w:cs="Arial"/>
          <w:sz w:val="18"/>
          <w:szCs w:val="18"/>
        </w:rPr>
        <w:t>50 °C:</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3111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B</w:t>
      </w:r>
      <w:r w:rsidRPr="008F14CC">
        <w:rPr>
          <w:rFonts w:ascii="Arial" w:hAnsi="Arial" w:cs="Arial"/>
          <w:sz w:val="18"/>
          <w:szCs w:val="18"/>
        </w:rPr>
        <w:t xml:space="preserve">, </w:t>
      </w:r>
      <w:r w:rsidRPr="008F14CC">
        <w:rPr>
          <w:rStyle w:val="hps"/>
          <w:rFonts w:ascii="Arial" w:hAnsi="Arial" w:cs="Arial"/>
          <w:sz w:val="18"/>
          <w:szCs w:val="18"/>
        </w:rPr>
        <w:t xml:space="preserve">VEDELIK,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3112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B</w:t>
      </w:r>
      <w:r w:rsidRPr="008F14CC">
        <w:rPr>
          <w:rFonts w:ascii="Arial" w:hAnsi="Arial" w:cs="Arial"/>
          <w:sz w:val="18"/>
          <w:szCs w:val="18"/>
        </w:rPr>
        <w:t xml:space="preserve">, </w:t>
      </w:r>
      <w:r w:rsidRPr="008F14CC">
        <w:rPr>
          <w:rStyle w:val="hps"/>
          <w:rFonts w:ascii="Arial" w:hAnsi="Arial" w:cs="Arial"/>
          <w:sz w:val="18"/>
          <w:szCs w:val="18"/>
        </w:rPr>
        <w:t xml:space="preserve">TAHKE,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3113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C</w:t>
      </w:r>
      <w:r w:rsidRPr="008F14CC">
        <w:rPr>
          <w:rFonts w:ascii="Arial" w:hAnsi="Arial" w:cs="Arial"/>
          <w:sz w:val="18"/>
          <w:szCs w:val="18"/>
        </w:rPr>
        <w:t xml:space="preserve">, </w:t>
      </w:r>
      <w:r w:rsidRPr="008F14CC">
        <w:rPr>
          <w:rStyle w:val="hps"/>
          <w:rFonts w:ascii="Arial" w:hAnsi="Arial" w:cs="Arial"/>
          <w:sz w:val="18"/>
          <w:szCs w:val="18"/>
        </w:rPr>
        <w:t xml:space="preserve">VEDELIK,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3114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C</w:t>
      </w:r>
      <w:r w:rsidRPr="008F14CC">
        <w:rPr>
          <w:rFonts w:ascii="Arial" w:hAnsi="Arial" w:cs="Arial"/>
          <w:sz w:val="18"/>
          <w:szCs w:val="18"/>
        </w:rPr>
        <w:t xml:space="preserve">, </w:t>
      </w:r>
      <w:r w:rsidRPr="008F14CC">
        <w:rPr>
          <w:rStyle w:val="hps"/>
          <w:rFonts w:ascii="Arial" w:hAnsi="Arial" w:cs="Arial"/>
          <w:sz w:val="18"/>
          <w:szCs w:val="18"/>
        </w:rPr>
        <w:t xml:space="preserve">TAHKE,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Fonts w:ascii="Arial" w:hAnsi="Arial" w:cs="Arial"/>
          <w:sz w:val="18"/>
          <w:szCs w:val="18"/>
        </w:rPr>
        <w:t>– orgaanilised peroksiidid tüüp D, mis reaktiivsus suletud anumas kuumutamisel on keskmine, SADT ≤ 50 °C või on see madal või ei reageeri nad kuumutamisel kinnises anumas üldse, kui SADT ≤ 45 °C:</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3115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D</w:t>
      </w:r>
      <w:r w:rsidRPr="008F14CC">
        <w:rPr>
          <w:rFonts w:ascii="Arial" w:hAnsi="Arial" w:cs="Arial"/>
          <w:sz w:val="18"/>
          <w:szCs w:val="18"/>
        </w:rPr>
        <w:t xml:space="preserve">, </w:t>
      </w:r>
      <w:r w:rsidRPr="008F14CC">
        <w:rPr>
          <w:rStyle w:val="hps"/>
          <w:rFonts w:ascii="Arial" w:hAnsi="Arial" w:cs="Arial"/>
          <w:sz w:val="18"/>
          <w:szCs w:val="18"/>
        </w:rPr>
        <w:t xml:space="preserve">VEDELIK, TEMPERATUURI KONTROLL </w:t>
      </w:r>
      <w:r w:rsidRPr="008F14CC">
        <w:rPr>
          <w:rFonts w:ascii="Arial" w:hAnsi="Arial" w:cs="Arial"/>
          <w:sz w:val="18"/>
          <w:szCs w:val="18"/>
        </w:rPr>
        <w:t>NÕUTAV</w:t>
      </w:r>
      <w:r w:rsidRPr="008F14CC">
        <w:rPr>
          <w:rStyle w:val="hps"/>
          <w:rFonts w:ascii="Arial" w:hAnsi="Arial" w:cs="Arial"/>
          <w:sz w:val="18"/>
          <w:szCs w:val="18"/>
        </w:rPr>
        <w:t>;</w:t>
      </w:r>
      <w:r w:rsidRPr="008F14CC">
        <w:rPr>
          <w:rFonts w:ascii="Arial" w:hAnsi="Arial" w:cs="Arial"/>
          <w:sz w:val="18"/>
          <w:szCs w:val="18"/>
        </w:rPr>
        <w:t xml:space="preserve"> </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3116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D</w:t>
      </w:r>
      <w:r w:rsidRPr="008F14CC">
        <w:rPr>
          <w:rFonts w:ascii="Arial" w:hAnsi="Arial" w:cs="Arial"/>
          <w:sz w:val="18"/>
          <w:szCs w:val="18"/>
        </w:rPr>
        <w:t xml:space="preserve">, </w:t>
      </w:r>
      <w:r w:rsidRPr="008F14CC">
        <w:rPr>
          <w:rStyle w:val="hps"/>
          <w:rFonts w:ascii="Arial" w:hAnsi="Arial" w:cs="Arial"/>
          <w:sz w:val="18"/>
          <w:szCs w:val="18"/>
        </w:rPr>
        <w:t xml:space="preserve">TAHKE,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orgaanilised peroksiidid tüübid E ja F, SADT ≤ 45 °C:</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3117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E</w:t>
      </w:r>
      <w:r w:rsidRPr="008F14CC">
        <w:rPr>
          <w:rFonts w:ascii="Arial" w:hAnsi="Arial" w:cs="Arial"/>
          <w:sz w:val="18"/>
          <w:szCs w:val="18"/>
        </w:rPr>
        <w:t xml:space="preserve">, </w:t>
      </w:r>
      <w:r w:rsidRPr="008F14CC">
        <w:rPr>
          <w:rStyle w:val="hps"/>
          <w:rFonts w:ascii="Arial" w:hAnsi="Arial" w:cs="Arial"/>
          <w:sz w:val="18"/>
          <w:szCs w:val="18"/>
        </w:rPr>
        <w:t xml:space="preserve">VEDELIK,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3118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E</w:t>
      </w:r>
      <w:r w:rsidRPr="008F14CC">
        <w:rPr>
          <w:rFonts w:ascii="Arial" w:hAnsi="Arial" w:cs="Arial"/>
          <w:sz w:val="18"/>
          <w:szCs w:val="18"/>
        </w:rPr>
        <w:t xml:space="preserve">, </w:t>
      </w:r>
      <w:r w:rsidRPr="008F14CC">
        <w:rPr>
          <w:rStyle w:val="hps"/>
          <w:rFonts w:ascii="Arial" w:hAnsi="Arial" w:cs="Arial"/>
          <w:sz w:val="18"/>
          <w:szCs w:val="18"/>
        </w:rPr>
        <w:t xml:space="preserve">TAHKE,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3119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F</w:t>
      </w:r>
      <w:r w:rsidRPr="008F14CC">
        <w:rPr>
          <w:rFonts w:ascii="Arial" w:hAnsi="Arial" w:cs="Arial"/>
          <w:sz w:val="18"/>
          <w:szCs w:val="18"/>
        </w:rPr>
        <w:t xml:space="preserve">, </w:t>
      </w:r>
      <w:r w:rsidRPr="008F14CC">
        <w:rPr>
          <w:rStyle w:val="hps"/>
          <w:rFonts w:ascii="Arial" w:hAnsi="Arial" w:cs="Arial"/>
          <w:sz w:val="18"/>
          <w:szCs w:val="18"/>
        </w:rPr>
        <w:t xml:space="preserve">VEDELIK,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Style w:val="hps"/>
          <w:rFonts w:ascii="Arial" w:hAnsi="Arial" w:cs="Arial"/>
          <w:sz w:val="18"/>
          <w:szCs w:val="18"/>
        </w:rPr>
      </w:pPr>
      <w:r w:rsidRPr="008F14CC">
        <w:rPr>
          <w:rStyle w:val="hps"/>
          <w:rFonts w:ascii="Arial" w:hAnsi="Arial" w:cs="Arial"/>
          <w:sz w:val="18"/>
          <w:szCs w:val="18"/>
        </w:rPr>
        <w:tab/>
      </w:r>
      <w:r w:rsidRPr="008F14CC">
        <w:rPr>
          <w:rStyle w:val="hps"/>
          <w:rFonts w:ascii="Arial" w:hAnsi="Arial" w:cs="Arial"/>
          <w:sz w:val="18"/>
          <w:szCs w:val="18"/>
        </w:rPr>
        <w:tab/>
        <w:t>ÜRO number</w:t>
      </w:r>
      <w:r w:rsidRPr="008F14CC">
        <w:rPr>
          <w:rFonts w:ascii="Arial" w:hAnsi="Arial" w:cs="Arial"/>
          <w:sz w:val="18"/>
          <w:szCs w:val="18"/>
        </w:rPr>
        <w:t xml:space="preserve"> </w:t>
      </w:r>
      <w:r w:rsidRPr="008F14CC">
        <w:rPr>
          <w:rStyle w:val="hps"/>
          <w:rFonts w:ascii="Arial" w:hAnsi="Arial" w:cs="Arial"/>
          <w:sz w:val="18"/>
          <w:szCs w:val="18"/>
        </w:rPr>
        <w:t xml:space="preserve">3120 </w:t>
      </w:r>
      <w:r w:rsidRPr="008F14CC">
        <w:rPr>
          <w:rFonts w:ascii="Arial" w:hAnsi="Arial" w:cs="Arial"/>
          <w:sz w:val="18"/>
          <w:szCs w:val="18"/>
        </w:rPr>
        <w:t xml:space="preserve">ORGAANILINE PEROKSIID </w:t>
      </w:r>
      <w:r w:rsidRPr="008F14CC">
        <w:rPr>
          <w:rStyle w:val="hps"/>
          <w:rFonts w:ascii="Arial" w:hAnsi="Arial" w:cs="Arial"/>
          <w:sz w:val="18"/>
          <w:szCs w:val="18"/>
        </w:rPr>
        <w:t>TÜÜP</w:t>
      </w:r>
      <w:r w:rsidRPr="008F14CC">
        <w:rPr>
          <w:rFonts w:ascii="Arial" w:hAnsi="Arial" w:cs="Arial"/>
          <w:sz w:val="18"/>
          <w:szCs w:val="18"/>
        </w:rPr>
        <w:t xml:space="preserve"> </w:t>
      </w:r>
      <w:r w:rsidRPr="008F14CC">
        <w:rPr>
          <w:rStyle w:val="hps"/>
          <w:rFonts w:ascii="Arial" w:hAnsi="Arial" w:cs="Arial"/>
          <w:sz w:val="18"/>
          <w:szCs w:val="18"/>
        </w:rPr>
        <w:t>F</w:t>
      </w:r>
      <w:r w:rsidRPr="008F14CC">
        <w:rPr>
          <w:rFonts w:ascii="Arial" w:hAnsi="Arial" w:cs="Arial"/>
          <w:sz w:val="18"/>
          <w:szCs w:val="18"/>
        </w:rPr>
        <w:t xml:space="preserve">, </w:t>
      </w:r>
      <w:r w:rsidRPr="008F14CC">
        <w:rPr>
          <w:rStyle w:val="hps"/>
          <w:rFonts w:ascii="Arial" w:hAnsi="Arial" w:cs="Arial"/>
          <w:sz w:val="18"/>
          <w:szCs w:val="18"/>
        </w:rPr>
        <w:t xml:space="preserve">TAHKE, TEMPERATUURI KONTROLL </w:t>
      </w:r>
      <w:r w:rsidRPr="008F14CC">
        <w:rPr>
          <w:rFonts w:ascii="Arial" w:hAnsi="Arial" w:cs="Arial"/>
          <w:sz w:val="18"/>
          <w:szCs w:val="18"/>
        </w:rPr>
        <w:t>NÕUTAV</w:t>
      </w:r>
      <w:r w:rsidRPr="008F14CC">
        <w:rPr>
          <w:rStyle w:val="hps"/>
          <w:rFonts w:ascii="Arial" w:hAnsi="Arial" w:cs="Arial"/>
          <w:sz w:val="18"/>
          <w:szCs w:val="18"/>
        </w:rPr>
        <w:t>;</w:t>
      </w:r>
    </w:p>
    <w:p w:rsidR="00862AB7" w:rsidRPr="008F14CC" w:rsidRDefault="00862AB7">
      <w:pPr>
        <w:rPr>
          <w:rFonts w:ascii="Arial" w:hAnsi="Arial" w:cs="Arial"/>
          <w:sz w:val="18"/>
          <w:szCs w:val="18"/>
        </w:rPr>
      </w:pPr>
      <w:r w:rsidRPr="008F14CC">
        <w:rPr>
          <w:rFonts w:ascii="Arial" w:hAnsi="Arial" w:cs="Arial"/>
          <w:sz w:val="18"/>
          <w:szCs w:val="18"/>
        </w:rPr>
        <w:br w:type="page"/>
      </w:r>
    </w:p>
    <w:p w:rsidR="00862AB7" w:rsidRPr="008F14CC" w:rsidRDefault="00862AB7" w:rsidP="00862AB7">
      <w:pPr>
        <w:pStyle w:val="Heading9"/>
        <w:ind w:left="1140" w:right="-428" w:hanging="1140"/>
        <w:rPr>
          <w:rFonts w:ascii="Arial" w:hAnsi="Arial" w:cs="Arial"/>
          <w:b/>
          <w:sz w:val="18"/>
          <w:szCs w:val="18"/>
        </w:rPr>
      </w:pPr>
      <w:r w:rsidRPr="008F14CC">
        <w:rPr>
          <w:rFonts w:ascii="Arial" w:hAnsi="Arial" w:cs="Arial"/>
          <w:b/>
          <w:sz w:val="18"/>
          <w:szCs w:val="18"/>
        </w:rPr>
        <w:t xml:space="preserve">2.2.52.3 </w:t>
      </w:r>
      <w:r w:rsidRPr="008F14CC">
        <w:rPr>
          <w:rFonts w:ascii="Arial" w:hAnsi="Arial" w:cs="Arial"/>
          <w:b/>
          <w:sz w:val="18"/>
          <w:szCs w:val="18"/>
        </w:rPr>
        <w:tab/>
        <w:t xml:space="preserve">Ühiste kirjete loend </w:t>
      </w:r>
    </w:p>
    <w:tbl>
      <w:tblPr>
        <w:tblW w:w="8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3"/>
        <w:gridCol w:w="825"/>
        <w:gridCol w:w="795"/>
        <w:gridCol w:w="5066"/>
      </w:tblGrid>
      <w:tr w:rsidR="00862AB7" w:rsidRPr="008F14CC" w:rsidTr="004950DD">
        <w:trPr>
          <w:cantSplit/>
          <w:trHeight w:val="152"/>
          <w:jc w:val="right"/>
        </w:trPr>
        <w:tc>
          <w:tcPr>
            <w:tcW w:w="229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77"/>
              <w:rPr>
                <w:rFonts w:ascii="Times New Roman" w:hAnsi="Times New Roman"/>
              </w:rPr>
            </w:pPr>
            <w:r w:rsidRPr="008F14CC">
              <w:rPr>
                <w:rFonts w:ascii="Arial" w:hAnsi="Arial" w:cs="Arial"/>
                <w:b/>
                <w:bCs/>
                <w:sz w:val="20"/>
                <w:szCs w:val="20"/>
              </w:rPr>
              <w:t>Kaasnev risk</w:t>
            </w:r>
          </w:p>
        </w:tc>
        <w:tc>
          <w:tcPr>
            <w:tcW w:w="825"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rPr>
                <w:rFonts w:ascii="Arial" w:hAnsi="Arial" w:cs="Arial"/>
              </w:rPr>
            </w:pPr>
            <w:r w:rsidRPr="008F14CC">
              <w:rPr>
                <w:rFonts w:ascii="Arial" w:hAnsi="Arial" w:cs="Arial"/>
                <w:b/>
                <w:bCs/>
                <w:sz w:val="20"/>
                <w:szCs w:val="20"/>
              </w:rPr>
              <w:t xml:space="preserve">Klassifikatsioonikood </w:t>
            </w:r>
          </w:p>
          <w:p w:rsidR="00862AB7" w:rsidRPr="008F14CC" w:rsidRDefault="00862AB7" w:rsidP="004950DD">
            <w:pPr>
              <w:ind w:right="-428"/>
              <w:rPr>
                <w:rFonts w:ascii="Arial"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25"/>
              <w:rPr>
                <w:rFonts w:ascii="Times New Roman" w:hAnsi="Times New Roman"/>
              </w:rPr>
            </w:pPr>
            <w:r w:rsidRPr="008F14CC">
              <w:rPr>
                <w:rFonts w:ascii="Arial" w:hAnsi="Arial" w:cs="Arial"/>
                <w:b/>
                <w:bCs/>
                <w:sz w:val="20"/>
                <w:szCs w:val="20"/>
              </w:rPr>
              <w:t>ÜRO nr</w:t>
            </w:r>
          </w:p>
        </w:tc>
        <w:tc>
          <w:tcPr>
            <w:tcW w:w="5066"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428"/>
              <w:jc w:val="center"/>
              <w:rPr>
                <w:rFonts w:ascii="Times New Roman" w:hAnsi="Times New Roman"/>
              </w:rPr>
            </w:pPr>
            <w:r w:rsidRPr="008F14CC">
              <w:rPr>
                <w:rFonts w:ascii="Arial" w:hAnsi="Arial" w:cs="Arial"/>
                <w:b/>
                <w:bCs/>
                <w:sz w:val="20"/>
                <w:szCs w:val="20"/>
              </w:rPr>
              <w:t>Aine või eseme nimetus</w:t>
            </w:r>
          </w:p>
        </w:tc>
      </w:tr>
    </w:tbl>
    <w:p w:rsidR="00862AB7" w:rsidRPr="008F14CC" w:rsidRDefault="00862AB7" w:rsidP="00862AB7">
      <w:pPr>
        <w:ind w:right="-428"/>
        <w:rPr>
          <w:b/>
          <w:bCs/>
          <w:i/>
          <w:iCs/>
        </w:rPr>
      </w:pPr>
    </w:p>
    <w:tbl>
      <w:tblPr>
        <w:tblW w:w="8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709"/>
        <w:gridCol w:w="567"/>
        <w:gridCol w:w="5294"/>
      </w:tblGrid>
      <w:tr w:rsidR="00862AB7" w:rsidRPr="008F14CC" w:rsidTr="004950DD">
        <w:trPr>
          <w:cantSplit/>
          <w:jc w:val="right"/>
        </w:trPr>
        <w:tc>
          <w:tcPr>
            <w:tcW w:w="8979" w:type="dxa"/>
            <w:gridSpan w:val="4"/>
            <w:tcBorders>
              <w:top w:val="nil"/>
              <w:left w:val="single" w:sz="4" w:space="0" w:color="auto"/>
              <w:bottom w:val="nil"/>
              <w:right w:val="single" w:sz="4"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b/>
                <w:bCs/>
                <w:sz w:val="16"/>
                <w:szCs w:val="16"/>
              </w:rPr>
              <w:t>Orgaanilised peroksiidid</w:t>
            </w:r>
          </w:p>
        </w:tc>
      </w:tr>
      <w:tr w:rsidR="00862AB7" w:rsidRPr="008F14CC" w:rsidTr="004950DD">
        <w:trPr>
          <w:cantSplit/>
          <w:jc w:val="right"/>
        </w:trPr>
        <w:tc>
          <w:tcPr>
            <w:tcW w:w="2409" w:type="dxa"/>
            <w:vMerge w:val="restart"/>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val="restart"/>
            <w:tcBorders>
              <w:top w:val="nil"/>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single" w:sz="4" w:space="0" w:color="auto"/>
              <w:left w:val="single" w:sz="4" w:space="0" w:color="auto"/>
              <w:bottom w:val="nil"/>
              <w:right w:val="nil"/>
            </w:tcBorders>
          </w:tcPr>
          <w:p w:rsidR="00862AB7" w:rsidRPr="008F14CC" w:rsidRDefault="00862AB7" w:rsidP="004950DD">
            <w:pPr>
              <w:ind w:right="-428"/>
              <w:rPr>
                <w:rFonts w:ascii="Arial" w:hAnsi="Arial" w:cs="Arial"/>
                <w:sz w:val="16"/>
                <w:szCs w:val="16"/>
              </w:rPr>
            </w:pPr>
          </w:p>
        </w:tc>
        <w:tc>
          <w:tcPr>
            <w:tcW w:w="5294" w:type="dxa"/>
            <w:tcBorders>
              <w:top w:val="single" w:sz="4" w:space="0" w:color="auto"/>
              <w:left w:val="nil"/>
              <w:bottom w:val="nil"/>
              <w:right w:val="single" w:sz="4" w:space="0" w:color="auto"/>
            </w:tcBorders>
          </w:tcPr>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ORGAANILINE PEROKSIID, TÜÜP A, VEDELIK</w:t>
            </w:r>
          </w:p>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Ei ole lubatud vedada, vt 2.2.52.2</w:t>
            </w:r>
          </w:p>
        </w:tc>
      </w:tr>
      <w:tr w:rsidR="00862AB7" w:rsidRPr="008F14CC" w:rsidTr="004950DD">
        <w:trPr>
          <w:cantSplit/>
          <w:jc w:val="right"/>
        </w:trPr>
        <w:tc>
          <w:tcPr>
            <w:tcW w:w="2409" w:type="dxa"/>
            <w:vMerge/>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ORGAANILINE PEROKSIID, TÜÜP A, TAHKE AINE</w:t>
            </w:r>
          </w:p>
          <w:p w:rsidR="00862AB7" w:rsidRPr="008F14CC" w:rsidRDefault="00862AB7" w:rsidP="004950DD">
            <w:pPr>
              <w:spacing w:line="280" w:lineRule="auto"/>
              <w:ind w:right="-428"/>
              <w:rPr>
                <w:rFonts w:ascii="Times New Roman" w:hAnsi="Times New Roman"/>
              </w:rPr>
            </w:pPr>
            <w:r w:rsidRPr="008F14CC">
              <w:rPr>
                <w:rFonts w:ascii="Arial" w:hAnsi="Arial" w:cs="Arial"/>
                <w:sz w:val="16"/>
                <w:szCs w:val="16"/>
              </w:rPr>
              <w:t>Ei ole lubatud vedada, vt 2.2.52.2</w:t>
            </w:r>
          </w:p>
        </w:tc>
      </w:tr>
      <w:tr w:rsidR="00862AB7" w:rsidRPr="008F14CC" w:rsidTr="004950DD">
        <w:trPr>
          <w:cantSplit/>
          <w:jc w:val="right"/>
        </w:trPr>
        <w:tc>
          <w:tcPr>
            <w:tcW w:w="2409" w:type="dxa"/>
            <w:vMerge/>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3101</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B, VEDELIK</w:t>
            </w:r>
          </w:p>
        </w:tc>
      </w:tr>
      <w:tr w:rsidR="00862AB7" w:rsidRPr="008F14CC" w:rsidTr="004950DD">
        <w:trPr>
          <w:cantSplit/>
          <w:jc w:val="right"/>
        </w:trPr>
        <w:tc>
          <w:tcPr>
            <w:tcW w:w="2409" w:type="dxa"/>
            <w:vMerge/>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3102</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B, TAHKE AINE</w:t>
            </w:r>
          </w:p>
        </w:tc>
      </w:tr>
      <w:tr w:rsidR="00862AB7" w:rsidRPr="008F14CC" w:rsidTr="004950DD">
        <w:trPr>
          <w:cantSplit/>
          <w:jc w:val="right"/>
        </w:trPr>
        <w:tc>
          <w:tcPr>
            <w:tcW w:w="2409" w:type="dxa"/>
            <w:vMerge/>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3103</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C, VEDELIK</w:t>
            </w:r>
          </w:p>
        </w:tc>
      </w:tr>
      <w:tr w:rsidR="00862AB7" w:rsidRPr="008F14CC" w:rsidTr="004950DD">
        <w:trPr>
          <w:cantSplit/>
          <w:jc w:val="right"/>
        </w:trPr>
        <w:tc>
          <w:tcPr>
            <w:tcW w:w="2409" w:type="dxa"/>
            <w:vMerge/>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3104</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C, TAHKE AINE</w:t>
            </w:r>
          </w:p>
        </w:tc>
      </w:tr>
      <w:tr w:rsidR="00862AB7" w:rsidRPr="008F14CC" w:rsidTr="004950DD">
        <w:trPr>
          <w:cantSplit/>
          <w:jc w:val="right"/>
        </w:trPr>
        <w:tc>
          <w:tcPr>
            <w:tcW w:w="2409" w:type="dxa"/>
            <w:vMerge/>
            <w:tcBorders>
              <w:top w:val="nil"/>
              <w:left w:val="single" w:sz="4" w:space="0" w:color="auto"/>
              <w:bottom w:val="nil"/>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nil"/>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3105</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D, VEDELIK</w:t>
            </w:r>
          </w:p>
        </w:tc>
      </w:tr>
      <w:tr w:rsidR="00862AB7" w:rsidRPr="008F14CC" w:rsidTr="004950DD">
        <w:trPr>
          <w:cantSplit/>
          <w:jc w:val="right"/>
        </w:trPr>
        <w:tc>
          <w:tcPr>
            <w:tcW w:w="2409" w:type="dxa"/>
            <w:vMerge w:val="restart"/>
            <w:tcBorders>
              <w:top w:val="single" w:sz="4" w:space="0" w:color="auto"/>
              <w:left w:val="single" w:sz="4" w:space="0" w:color="auto"/>
              <w:bottom w:val="single" w:sz="4" w:space="0" w:color="auto"/>
              <w:right w:val="nil"/>
            </w:tcBorders>
          </w:tcPr>
          <w:p w:rsidR="00862AB7" w:rsidRPr="008F14CC" w:rsidRDefault="00862AB7" w:rsidP="004950DD">
            <w:pPr>
              <w:spacing w:line="280" w:lineRule="auto"/>
              <w:rPr>
                <w:rFonts w:ascii="Times New Roman" w:hAnsi="Times New Roman"/>
              </w:rPr>
            </w:pPr>
            <w:r w:rsidRPr="008F14CC">
              <w:rPr>
                <w:rFonts w:ascii="Arial" w:hAnsi="Arial" w:cs="Arial"/>
                <w:b/>
                <w:bCs/>
                <w:sz w:val="16"/>
                <w:szCs w:val="16"/>
              </w:rPr>
              <w:t>Ei nõua temperatuuri kontrolli</w:t>
            </w:r>
          </w:p>
        </w:tc>
        <w:tc>
          <w:tcPr>
            <w:tcW w:w="709" w:type="dxa"/>
            <w:tcBorders>
              <w:top w:val="single" w:sz="4" w:space="0" w:color="auto"/>
              <w:left w:val="nil"/>
              <w:bottom w:val="nil"/>
              <w:right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P1</w:t>
            </w: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3106</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D, TAHKE AINE</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val="restart"/>
            <w:tcBorders>
              <w:top w:val="nil"/>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3107</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E, VEDELIK</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3108</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E, TAHKE AINE</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3109</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F, VEDELIK</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3110</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F, TAHKE AINE</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ORGAANILINE PEROKSIID, TÜÜP G, VEDELIK. Ei kehti klassi 5.2 </w:t>
            </w:r>
          </w:p>
          <w:p w:rsidR="00862AB7" w:rsidRPr="008F14CC" w:rsidRDefault="00862AB7" w:rsidP="004950DD">
            <w:pPr>
              <w:spacing w:line="280" w:lineRule="auto"/>
              <w:ind w:right="-428"/>
              <w:rPr>
                <w:rFonts w:ascii="Arial" w:hAnsi="Arial" w:cs="Arial"/>
              </w:rPr>
            </w:pPr>
            <w:r w:rsidRPr="008F14CC">
              <w:rPr>
                <w:rFonts w:ascii="Arial" w:hAnsi="Arial" w:cs="Arial"/>
                <w:sz w:val="16"/>
                <w:szCs w:val="16"/>
              </w:rPr>
              <w:t>ainetele kehtivad sätted, vt 2.2.52.1.6</w:t>
            </w:r>
          </w:p>
        </w:tc>
      </w:tr>
      <w:tr w:rsidR="00862AB7" w:rsidRPr="008F14CC" w:rsidTr="004950DD">
        <w:trPr>
          <w:cantSplit/>
          <w:jc w:val="right"/>
        </w:trPr>
        <w:tc>
          <w:tcPr>
            <w:tcW w:w="2409" w:type="dxa"/>
            <w:vMerge/>
            <w:tcBorders>
              <w:top w:val="single" w:sz="4" w:space="0" w:color="auto"/>
              <w:left w:val="single" w:sz="4" w:space="0" w:color="auto"/>
              <w:bottom w:val="nil"/>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nil"/>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sz w:val="16"/>
                <w:szCs w:val="16"/>
              </w:rPr>
            </w:pPr>
            <w:r w:rsidRPr="008F14CC">
              <w:rPr>
                <w:rFonts w:ascii="Arial" w:hAnsi="Arial" w:cs="Arial"/>
                <w:sz w:val="16"/>
                <w:szCs w:val="16"/>
              </w:rPr>
              <w:t xml:space="preserve">ORGAANILINE PEROKSIID, TÜÜP G, TAHKE AINE. Ei kehti klassi 5.2 </w:t>
            </w:r>
          </w:p>
          <w:p w:rsidR="00862AB7" w:rsidRPr="008F14CC" w:rsidRDefault="00862AB7" w:rsidP="004950DD">
            <w:pPr>
              <w:spacing w:line="280" w:lineRule="auto"/>
              <w:ind w:right="-428"/>
              <w:rPr>
                <w:rFonts w:ascii="Arial" w:hAnsi="Arial" w:cs="Arial"/>
              </w:rPr>
            </w:pPr>
            <w:r w:rsidRPr="008F14CC">
              <w:rPr>
                <w:rFonts w:ascii="Arial" w:hAnsi="Arial" w:cs="Arial"/>
                <w:sz w:val="16"/>
                <w:szCs w:val="16"/>
              </w:rPr>
              <w:t>ainetele kehtivad sätted, vt 2.2.52.1.6</w:t>
            </w:r>
          </w:p>
        </w:tc>
      </w:tr>
      <w:tr w:rsidR="00862AB7" w:rsidRPr="008F14CC" w:rsidTr="004950DD">
        <w:trPr>
          <w:cantSplit/>
          <w:jc w:val="right"/>
        </w:trPr>
        <w:tc>
          <w:tcPr>
            <w:tcW w:w="2409" w:type="dxa"/>
            <w:vMerge w:val="restart"/>
            <w:tcBorders>
              <w:top w:val="nil"/>
              <w:left w:val="single" w:sz="4" w:space="0" w:color="auto"/>
              <w:bottom w:val="single" w:sz="4" w:space="0" w:color="auto"/>
              <w:right w:val="nil"/>
            </w:tcBorders>
            <w:vAlign w:val="bottom"/>
          </w:tcPr>
          <w:p w:rsidR="00862AB7" w:rsidRPr="008F14CC" w:rsidRDefault="00862AB7" w:rsidP="004950DD">
            <w:pPr>
              <w:rPr>
                <w:rFonts w:ascii="Arial" w:hAnsi="Arial" w:cs="Arial"/>
                <w:b/>
                <w:bCs/>
                <w:sz w:val="16"/>
                <w:szCs w:val="16"/>
              </w:rPr>
            </w:pPr>
            <w:r w:rsidRPr="008F14CC">
              <w:rPr>
                <w:rFonts w:ascii="Arial" w:hAnsi="Arial" w:cs="Arial"/>
                <w:b/>
                <w:bCs/>
                <w:sz w:val="16"/>
                <w:szCs w:val="16"/>
              </w:rPr>
              <w:t>Temperatuuri kontroll nõutav</w:t>
            </w:r>
          </w:p>
        </w:tc>
        <w:tc>
          <w:tcPr>
            <w:tcW w:w="709" w:type="dxa"/>
            <w:vMerge w:val="restart"/>
            <w:tcBorders>
              <w:top w:val="nil"/>
              <w:left w:val="nil"/>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5861" w:type="dxa"/>
            <w:gridSpan w:val="2"/>
            <w:tcBorders>
              <w:top w:val="single" w:sz="4" w:space="0" w:color="auto"/>
              <w:left w:val="nil"/>
              <w:bottom w:val="single" w:sz="4" w:space="0" w:color="auto"/>
              <w:right w:val="nil"/>
            </w:tcBorders>
          </w:tcPr>
          <w:p w:rsidR="00862AB7" w:rsidRPr="008F14CC" w:rsidRDefault="00862AB7" w:rsidP="004950DD">
            <w:pPr>
              <w:ind w:right="-428"/>
              <w:rPr>
                <w:rFonts w:ascii="Arial" w:hAnsi="Arial" w:cs="Arial"/>
                <w:sz w:val="16"/>
                <w:szCs w:val="16"/>
              </w:rPr>
            </w:pP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single" w:sz="4" w:space="0" w:color="auto"/>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3111</w:t>
            </w:r>
          </w:p>
        </w:tc>
        <w:tc>
          <w:tcPr>
            <w:tcW w:w="5294" w:type="dxa"/>
            <w:tcBorders>
              <w:top w:val="single" w:sz="4" w:space="0" w:color="auto"/>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B, VEDELIK, TEMPERATUURI KONTROLL NÕUTAV (raudteevedu ei ole lubatud, vt 2.2.52.2).</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3112</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B, TAHKE AINE, TEMPERATUURI KONTROLL NÕUTAV (raudteevedu ei ole lubatud, vt 2.2.52.2).</w:t>
            </w:r>
          </w:p>
        </w:tc>
      </w:tr>
      <w:tr w:rsidR="00862AB7" w:rsidRPr="008F14CC" w:rsidTr="004950DD">
        <w:trPr>
          <w:cantSplit/>
          <w:jc w:val="right"/>
        </w:trPr>
        <w:tc>
          <w:tcPr>
            <w:tcW w:w="2409" w:type="dxa"/>
            <w:vMerge/>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3113</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C, VEDELIK, TEMPERATUURI KONTROLL NÕUTAV (raudteevedu ei ole lubatud, vt 2.2.52.2).</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vMerge/>
            <w:tcBorders>
              <w:top w:val="single" w:sz="4" w:space="0" w:color="auto"/>
              <w:left w:val="nil"/>
              <w:bottom w:val="nil"/>
              <w:right w:val="single" w:sz="4" w:space="0" w:color="auto"/>
            </w:tcBorders>
          </w:tcPr>
          <w:p w:rsidR="00862AB7" w:rsidRPr="008F14CC" w:rsidRDefault="00862AB7" w:rsidP="004950DD">
            <w:pPr>
              <w:ind w:right="-428"/>
              <w:rPr>
                <w:rFonts w:ascii="Arial" w:hAnsi="Arial" w:cs="Arial"/>
                <w:b/>
                <w:bCs/>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3114</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C, TAHKE AINE, TEMPERATUURI KONTROLL NÕUTAV (raudteevedu ei ole lubatud, vt 2.2.52.2).</w:t>
            </w:r>
          </w:p>
        </w:tc>
      </w:tr>
      <w:tr w:rsidR="00862AB7" w:rsidRPr="008F14CC" w:rsidTr="004950DD">
        <w:trPr>
          <w:cantSplit/>
          <w:jc w:val="right"/>
        </w:trPr>
        <w:tc>
          <w:tcPr>
            <w:tcW w:w="2409" w:type="dxa"/>
            <w:vMerge/>
            <w:tcBorders>
              <w:top w:val="single" w:sz="4" w:space="0" w:color="auto"/>
              <w:left w:val="single" w:sz="4" w:space="0" w:color="auto"/>
              <w:bottom w:val="single" w:sz="4" w:space="0" w:color="auto"/>
              <w:right w:val="nil"/>
            </w:tcBorders>
          </w:tcPr>
          <w:p w:rsidR="00862AB7" w:rsidRPr="008F14CC" w:rsidRDefault="00862AB7" w:rsidP="004950DD">
            <w:pPr>
              <w:ind w:right="-428"/>
              <w:rPr>
                <w:rFonts w:ascii="Arial" w:hAnsi="Arial" w:cs="Arial"/>
                <w:b/>
                <w:bCs/>
                <w:sz w:val="16"/>
                <w:szCs w:val="16"/>
              </w:rPr>
            </w:pPr>
          </w:p>
        </w:tc>
        <w:tc>
          <w:tcPr>
            <w:tcW w:w="709" w:type="dxa"/>
            <w:tcBorders>
              <w:top w:val="nil"/>
              <w:left w:val="nil"/>
              <w:bottom w:val="single" w:sz="4" w:space="0" w:color="auto"/>
              <w:right w:val="single" w:sz="4" w:space="0" w:color="auto"/>
            </w:tcBorders>
            <w:vAlign w:val="bottom"/>
          </w:tcPr>
          <w:p w:rsidR="00862AB7" w:rsidRPr="008F14CC" w:rsidRDefault="00862AB7" w:rsidP="004950DD">
            <w:pPr>
              <w:spacing w:line="280" w:lineRule="auto"/>
              <w:ind w:right="-428"/>
              <w:rPr>
                <w:rFonts w:ascii="Times New Roman" w:hAnsi="Times New Roman"/>
              </w:rPr>
            </w:pPr>
            <w:r w:rsidRPr="008F14CC">
              <w:rPr>
                <w:rFonts w:ascii="Arial" w:hAnsi="Arial" w:cs="Arial"/>
                <w:b/>
                <w:bCs/>
                <w:sz w:val="16"/>
                <w:szCs w:val="16"/>
              </w:rPr>
              <w:t>P2</w:t>
            </w: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3115</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D, VEDELIK, TEMPERATUURI KONTROLL NÕUTAV (raudteevedu ei ole lubatud, vt 2.2.52.2).</w:t>
            </w:r>
          </w:p>
        </w:tc>
      </w:tr>
      <w:tr w:rsidR="00862AB7" w:rsidRPr="008F14CC" w:rsidTr="004950DD">
        <w:trPr>
          <w:cantSplit/>
          <w:jc w:val="right"/>
        </w:trPr>
        <w:tc>
          <w:tcPr>
            <w:tcW w:w="2409" w:type="dxa"/>
            <w:vMerge w:val="restart"/>
            <w:tcBorders>
              <w:top w:val="nil"/>
              <w:left w:val="nil"/>
              <w:bottom w:val="nil"/>
              <w:right w:val="nil"/>
            </w:tcBorders>
          </w:tcPr>
          <w:p w:rsidR="00862AB7" w:rsidRPr="008F14CC" w:rsidRDefault="00862AB7" w:rsidP="004950DD">
            <w:pPr>
              <w:ind w:right="-428"/>
              <w:rPr>
                <w:rFonts w:ascii="Arial" w:hAnsi="Arial" w:cs="Arial"/>
                <w:sz w:val="16"/>
                <w:szCs w:val="16"/>
              </w:rPr>
            </w:pPr>
          </w:p>
        </w:tc>
        <w:tc>
          <w:tcPr>
            <w:tcW w:w="709" w:type="dxa"/>
            <w:vMerge w:val="restart"/>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3116</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D, TAHKE AINE, TEMPERATUURI KONTROLL NÕUTAV (raudteevedu ei ole lubatud, vt 2.2.52.2).</w:t>
            </w:r>
          </w:p>
        </w:tc>
      </w:tr>
      <w:tr w:rsidR="00862AB7" w:rsidRPr="008F14CC" w:rsidTr="004950DD">
        <w:trPr>
          <w:cantSplit/>
          <w:jc w:val="right"/>
        </w:trPr>
        <w:tc>
          <w:tcPr>
            <w:tcW w:w="2409" w:type="dxa"/>
            <w:vMerge/>
            <w:tcBorders>
              <w:top w:val="single" w:sz="4" w:space="0" w:color="auto"/>
              <w:left w:val="nil"/>
              <w:bottom w:val="nil"/>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3117</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E, VEDELIK, TEMPERATUURI KONTROLL NÕUTAV (raudteevedu ei ole lubatud, vt 2.2.52.2).</w:t>
            </w:r>
          </w:p>
        </w:tc>
      </w:tr>
      <w:tr w:rsidR="00862AB7" w:rsidRPr="008F14CC" w:rsidTr="004950DD">
        <w:trPr>
          <w:cantSplit/>
          <w:jc w:val="right"/>
        </w:trPr>
        <w:tc>
          <w:tcPr>
            <w:tcW w:w="2409" w:type="dxa"/>
            <w:vMerge/>
            <w:tcBorders>
              <w:top w:val="single" w:sz="4" w:space="0" w:color="auto"/>
              <w:left w:val="nil"/>
              <w:bottom w:val="nil"/>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3118</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E, TAHKE AINE, TEMPERATUURI KONTROLL NÕUTAV (raudteevedu ei ole lubatud, vt 2.2.52.2).</w:t>
            </w:r>
          </w:p>
        </w:tc>
      </w:tr>
      <w:tr w:rsidR="00862AB7" w:rsidRPr="008F14CC" w:rsidTr="004950DD">
        <w:trPr>
          <w:cantSplit/>
          <w:jc w:val="right"/>
        </w:trPr>
        <w:tc>
          <w:tcPr>
            <w:tcW w:w="2409" w:type="dxa"/>
            <w:vMerge/>
            <w:tcBorders>
              <w:top w:val="single" w:sz="4" w:space="0" w:color="auto"/>
              <w:left w:val="nil"/>
              <w:bottom w:val="nil"/>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nil"/>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3119</w:t>
            </w:r>
          </w:p>
        </w:tc>
        <w:tc>
          <w:tcPr>
            <w:tcW w:w="5294" w:type="dxa"/>
            <w:tcBorders>
              <w:top w:val="nil"/>
              <w:left w:val="nil"/>
              <w:bottom w:val="nil"/>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F, VEDELIK, TEMPERATUURI KONTROLL NÕUTAV (raudteevedu ei ole lubatud, vt 2.2.52.2).</w:t>
            </w:r>
          </w:p>
        </w:tc>
      </w:tr>
      <w:tr w:rsidR="00862AB7" w:rsidRPr="008F14CC" w:rsidTr="004950DD">
        <w:trPr>
          <w:cantSplit/>
          <w:jc w:val="right"/>
        </w:trPr>
        <w:tc>
          <w:tcPr>
            <w:tcW w:w="2409" w:type="dxa"/>
            <w:vMerge/>
            <w:tcBorders>
              <w:top w:val="single" w:sz="4" w:space="0" w:color="auto"/>
              <w:left w:val="nil"/>
              <w:bottom w:val="nil"/>
              <w:right w:val="nil"/>
            </w:tcBorders>
          </w:tcPr>
          <w:p w:rsidR="00862AB7" w:rsidRPr="008F14CC" w:rsidRDefault="00862AB7" w:rsidP="004950DD">
            <w:pPr>
              <w:ind w:right="-428"/>
              <w:rPr>
                <w:rFonts w:ascii="Arial" w:hAnsi="Arial" w:cs="Arial"/>
                <w:sz w:val="16"/>
                <w:szCs w:val="16"/>
              </w:rPr>
            </w:pPr>
          </w:p>
        </w:tc>
        <w:tc>
          <w:tcPr>
            <w:tcW w:w="709" w:type="dxa"/>
            <w:vMerge/>
            <w:tcBorders>
              <w:top w:val="single" w:sz="4" w:space="0" w:color="auto"/>
              <w:left w:val="nil"/>
              <w:bottom w:val="nil"/>
              <w:right w:val="single" w:sz="4" w:space="0" w:color="auto"/>
            </w:tcBorders>
          </w:tcPr>
          <w:p w:rsidR="00862AB7" w:rsidRPr="008F14CC" w:rsidRDefault="00862AB7" w:rsidP="004950DD">
            <w:pPr>
              <w:ind w:right="-428"/>
              <w:rPr>
                <w:rFonts w:ascii="Arial" w:hAnsi="Arial" w:cs="Arial"/>
                <w:sz w:val="16"/>
                <w:szCs w:val="16"/>
              </w:rPr>
            </w:pPr>
          </w:p>
        </w:tc>
        <w:tc>
          <w:tcPr>
            <w:tcW w:w="567" w:type="dxa"/>
            <w:tcBorders>
              <w:top w:val="nil"/>
              <w:left w:val="single" w:sz="4" w:space="0" w:color="auto"/>
              <w:bottom w:val="single" w:sz="4" w:space="0" w:color="auto"/>
              <w:right w:val="nil"/>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3120</w:t>
            </w:r>
          </w:p>
        </w:tc>
        <w:tc>
          <w:tcPr>
            <w:tcW w:w="5294" w:type="dxa"/>
            <w:tcBorders>
              <w:top w:val="nil"/>
              <w:left w:val="nil"/>
              <w:bottom w:val="single" w:sz="4" w:space="0" w:color="auto"/>
              <w:right w:val="single" w:sz="4" w:space="0" w:color="auto"/>
            </w:tcBorders>
          </w:tcPr>
          <w:p w:rsidR="00862AB7" w:rsidRPr="008F14CC" w:rsidRDefault="00862AB7" w:rsidP="004950DD">
            <w:pPr>
              <w:spacing w:line="280" w:lineRule="auto"/>
              <w:ind w:right="-428"/>
              <w:rPr>
                <w:rFonts w:ascii="Arial" w:hAnsi="Arial" w:cs="Arial"/>
              </w:rPr>
            </w:pPr>
            <w:r w:rsidRPr="008F14CC">
              <w:rPr>
                <w:rFonts w:ascii="Arial" w:hAnsi="Arial" w:cs="Arial"/>
                <w:sz w:val="16"/>
                <w:szCs w:val="16"/>
              </w:rPr>
              <w:t>ORGAANILINE PEROKSIID, TÜÜP F, TAHKE AINE, TEMPERATUURI KONTROLL NÕUTAV (raudteevedu ei ole lubatud, vt 2.2.52.2).</w:t>
            </w:r>
          </w:p>
        </w:tc>
      </w:tr>
    </w:tbl>
    <w:p w:rsidR="00862AB7" w:rsidRPr="008F14CC" w:rsidRDefault="00862AB7"/>
    <w:p w:rsidR="00862AB7" w:rsidRPr="008F14CC" w:rsidRDefault="00862AB7">
      <w:r w:rsidRPr="008F14CC">
        <w:br w:type="page"/>
      </w:r>
    </w:p>
    <w:p w:rsidR="00862AB7" w:rsidRPr="008F14CC" w:rsidRDefault="00862AB7" w:rsidP="00862AB7">
      <w:pPr>
        <w:pStyle w:val="Heading9"/>
        <w:spacing w:after="0"/>
        <w:ind w:left="1083" w:hanging="1083"/>
        <w:rPr>
          <w:rFonts w:ascii="Arial" w:hAnsi="Arial" w:cs="Arial"/>
          <w:b/>
          <w:sz w:val="18"/>
          <w:szCs w:val="18"/>
        </w:rPr>
      </w:pPr>
      <w:r w:rsidRPr="008F14CC">
        <w:rPr>
          <w:rFonts w:ascii="Arial" w:hAnsi="Arial" w:cs="Arial"/>
          <w:b/>
          <w:sz w:val="18"/>
          <w:szCs w:val="18"/>
        </w:rPr>
        <w:t xml:space="preserve">2.2.52.4 </w:t>
      </w:r>
      <w:r w:rsidRPr="008F14CC">
        <w:rPr>
          <w:rFonts w:ascii="Arial" w:hAnsi="Arial" w:cs="Arial"/>
          <w:b/>
          <w:sz w:val="18"/>
          <w:szCs w:val="18"/>
        </w:rPr>
        <w:tab/>
        <w:t>Praeguse</w:t>
      </w:r>
      <w:r w:rsidR="003D7577" w:rsidRPr="008F14CC">
        <w:rPr>
          <w:rFonts w:ascii="Arial" w:hAnsi="Arial" w:cs="Arial"/>
          <w:b/>
          <w:sz w:val="18"/>
          <w:szCs w:val="18"/>
        </w:rPr>
        <w:t>l</w:t>
      </w:r>
      <w:r w:rsidRPr="008F14CC">
        <w:rPr>
          <w:rFonts w:ascii="Arial" w:hAnsi="Arial" w:cs="Arial"/>
          <w:b/>
          <w:sz w:val="18"/>
          <w:szCs w:val="18"/>
        </w:rPr>
        <w:t xml:space="preserve"> </w:t>
      </w:r>
      <w:r w:rsidR="003D7577" w:rsidRPr="008F14CC">
        <w:rPr>
          <w:rFonts w:ascii="Arial" w:hAnsi="Arial" w:cs="Arial"/>
          <w:b/>
          <w:sz w:val="18"/>
          <w:szCs w:val="18"/>
        </w:rPr>
        <w:t>ajal</w:t>
      </w:r>
      <w:r w:rsidRPr="008F14CC">
        <w:rPr>
          <w:rFonts w:ascii="Arial" w:hAnsi="Arial" w:cs="Arial"/>
          <w:b/>
          <w:sz w:val="18"/>
          <w:szCs w:val="18"/>
        </w:rPr>
        <w:t xml:space="preserve"> määratud (ÜRO numbriga) orgaaniliste peroksiidide kirjete ja pakkimismeetodite loetelu </w:t>
      </w:r>
    </w:p>
    <w:p w:rsidR="00862AB7" w:rsidRPr="008F14CC" w:rsidRDefault="00862AB7" w:rsidP="00862AB7">
      <w:pPr>
        <w:rPr>
          <w:rFonts w:ascii="Arial" w:hAnsi="Arial" w:cs="Arial"/>
          <w:sz w:val="18"/>
          <w:szCs w:val="18"/>
        </w:rPr>
      </w:pPr>
    </w:p>
    <w:p w:rsidR="00862AB7" w:rsidRPr="008F14CC" w:rsidRDefault="00862AB7" w:rsidP="001D69A9">
      <w:pPr>
        <w:rPr>
          <w:rFonts w:ascii="Arial" w:hAnsi="Arial" w:cs="Arial"/>
          <w:i/>
          <w:sz w:val="18"/>
          <w:szCs w:val="18"/>
        </w:rPr>
      </w:pPr>
      <w:r w:rsidRPr="008F14CC">
        <w:rPr>
          <w:rFonts w:ascii="Arial" w:hAnsi="Arial" w:cs="Arial"/>
          <w:b/>
          <w:i/>
          <w:sz w:val="18"/>
          <w:szCs w:val="18"/>
        </w:rPr>
        <w:t>Märkused:</w:t>
      </w:r>
      <w:r w:rsidRPr="008F14CC">
        <w:rPr>
          <w:rFonts w:ascii="Arial" w:hAnsi="Arial" w:cs="Arial"/>
          <w:i/>
          <w:sz w:val="18"/>
          <w:szCs w:val="18"/>
        </w:rPr>
        <w:t xml:space="preserve"> Veerus „Pakkimismeetod" osutavad koodid OP1 kuni OP8 pakkimismeetoditele, mis on toodud pakkimiseeskirjaga P520 punktis 4.1.4.1 (vt ka 4.1.7.1). Veetavad isereageerivad ained peavad vastama klassifikatsiooni nõuetele. IBCdes veoks lubatud ainete osas vaata pakkimiseeskirjadega P520 punkti 4.1.4.1 ja paagis vedada lubatud ainete osas vaata teisaldatava paagi instruktsiooni T23 peatükke 4</w:t>
      </w:r>
      <w:r w:rsidR="0075509C" w:rsidRPr="008F14CC">
        <w:rPr>
          <w:rFonts w:ascii="Arial" w:hAnsi="Arial" w:cs="Arial"/>
          <w:i/>
          <w:sz w:val="18"/>
          <w:szCs w:val="18"/>
        </w:rPr>
        <w:t>.2 ja 4.3, eriti punkti 4.2.5.2</w:t>
      </w:r>
      <w:r w:rsidRPr="008F14CC">
        <w:rPr>
          <w:rFonts w:ascii="Arial" w:hAnsi="Arial" w:cs="Arial"/>
          <w:i/>
          <w:sz w:val="18"/>
          <w:szCs w:val="18"/>
        </w:rPr>
        <w:t>.</w:t>
      </w:r>
    </w:p>
    <w:p w:rsidR="00862AB7" w:rsidRPr="008F14CC" w:rsidRDefault="00862AB7" w:rsidP="00A21922">
      <w:r w:rsidRPr="008F14CC">
        <w:tab/>
      </w:r>
    </w:p>
    <w:p w:rsidR="00862AB7" w:rsidRPr="008F14CC" w:rsidRDefault="00862AB7" w:rsidP="00862AB7">
      <w:pPr>
        <w:pStyle w:val="Header"/>
        <w:tabs>
          <w:tab w:val="left" w:pos="993"/>
        </w:tabs>
        <w:ind w:right="-428"/>
        <w:rPr>
          <w:strike/>
        </w:rPr>
      </w:pPr>
    </w:p>
    <w:tbl>
      <w:tblPr>
        <w:tblW w:w="102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891"/>
        <w:gridCol w:w="798"/>
        <w:gridCol w:w="831"/>
        <w:gridCol w:w="993"/>
        <w:gridCol w:w="456"/>
        <w:gridCol w:w="798"/>
        <w:gridCol w:w="1013"/>
        <w:gridCol w:w="1381"/>
      </w:tblGrid>
      <w:tr w:rsidR="00862AB7" w:rsidRPr="008F14CC" w:rsidTr="006B4176">
        <w:trPr>
          <w:tblHeader/>
        </w:trPr>
        <w:tc>
          <w:tcPr>
            <w:tcW w:w="3060"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6"/>
              <w:rPr>
                <w:rFonts w:ascii="Arial" w:hAnsi="Arial" w:cs="Arial"/>
                <w:sz w:val="16"/>
                <w:szCs w:val="16"/>
              </w:rPr>
            </w:pPr>
            <w:r w:rsidRPr="008F14CC">
              <w:rPr>
                <w:rFonts w:ascii="Arial" w:hAnsi="Arial" w:cs="Arial"/>
                <w:b/>
                <w:bCs/>
                <w:sz w:val="16"/>
                <w:szCs w:val="16"/>
              </w:rPr>
              <w:t>ORGAANILINE PEROKSIID</w:t>
            </w:r>
          </w:p>
        </w:tc>
        <w:tc>
          <w:tcPr>
            <w:tcW w:w="891"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b/>
                <w:bCs/>
                <w:sz w:val="16"/>
                <w:szCs w:val="16"/>
              </w:rPr>
              <w:t>Kontsentratsioon</w:t>
            </w:r>
            <w:r w:rsidRPr="008F14CC">
              <w:rPr>
                <w:rFonts w:ascii="Arial" w:hAnsi="Arial" w:cs="Arial"/>
                <w:b/>
                <w:bCs/>
                <w:vanish/>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22"/>
              <w:rPr>
                <w:rFonts w:ascii="Times New Roman" w:hAnsi="Times New Roman"/>
              </w:rPr>
            </w:pPr>
            <w:r w:rsidRPr="008F14CC">
              <w:rPr>
                <w:rFonts w:ascii="Arial" w:hAnsi="Arial" w:cs="Arial"/>
                <w:b/>
                <w:bCs/>
                <w:sz w:val="16"/>
                <w:szCs w:val="16"/>
              </w:rPr>
              <w:t>Lahjendi tüüp A(%)</w:t>
            </w:r>
          </w:p>
        </w:tc>
        <w:tc>
          <w:tcPr>
            <w:tcW w:w="831"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b/>
                <w:bCs/>
                <w:sz w:val="16"/>
                <w:szCs w:val="16"/>
              </w:rPr>
              <w:t>Lahjendi tüüp B(%)</w:t>
            </w:r>
          </w:p>
        </w:tc>
        <w:tc>
          <w:tcPr>
            <w:tcW w:w="99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rPr>
                <w:rFonts w:ascii="Arial" w:hAnsi="Arial" w:cs="Arial"/>
                <w:b/>
                <w:bCs/>
                <w:sz w:val="16"/>
                <w:szCs w:val="16"/>
              </w:rPr>
            </w:pPr>
            <w:r w:rsidRPr="008F14CC">
              <w:rPr>
                <w:rFonts w:ascii="Arial" w:hAnsi="Arial" w:cs="Arial"/>
                <w:b/>
                <w:bCs/>
                <w:sz w:val="16"/>
                <w:szCs w:val="16"/>
              </w:rPr>
              <w:t>Inertne tahkeaine (%)</w:t>
            </w:r>
          </w:p>
        </w:tc>
        <w:tc>
          <w:tcPr>
            <w:tcW w:w="456"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419"/>
              <w:rPr>
                <w:rFonts w:ascii="Arial" w:hAnsi="Arial" w:cs="Arial"/>
                <w:b/>
                <w:bCs/>
                <w:sz w:val="16"/>
                <w:szCs w:val="16"/>
              </w:rPr>
            </w:pPr>
            <w:r w:rsidRPr="008F14CC">
              <w:rPr>
                <w:rFonts w:ascii="Arial" w:hAnsi="Arial" w:cs="Arial"/>
                <w:b/>
                <w:bCs/>
                <w:sz w:val="16"/>
                <w:szCs w:val="16"/>
              </w:rPr>
              <w:t>Vesi</w:t>
            </w:r>
          </w:p>
          <w:p w:rsidR="00862AB7" w:rsidRPr="008F14CC" w:rsidRDefault="00862AB7" w:rsidP="004950DD">
            <w:pPr>
              <w:ind w:right="-419"/>
              <w:rPr>
                <w:rFonts w:ascii="Arial" w:hAnsi="Arial" w:cs="Arial"/>
                <w:b/>
                <w:bCs/>
                <w:sz w:val="16"/>
                <w:szCs w:val="16"/>
              </w:rPr>
            </w:pPr>
            <w:r w:rsidRPr="008F14CC">
              <w:rPr>
                <w:rFonts w:ascii="Arial" w:hAnsi="Arial" w:cs="Arial"/>
                <w:b/>
                <w:bCs/>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46" w:hanging="6"/>
              <w:rPr>
                <w:rFonts w:ascii="Times New Roman" w:hAnsi="Times New Roman"/>
              </w:rPr>
            </w:pPr>
            <w:r w:rsidRPr="008F14CC">
              <w:rPr>
                <w:rFonts w:ascii="Arial" w:hAnsi="Arial" w:cs="Arial"/>
                <w:b/>
                <w:bCs/>
                <w:sz w:val="16"/>
                <w:szCs w:val="16"/>
              </w:rPr>
              <w:t>Pakkimismeetod</w:t>
            </w:r>
          </w:p>
        </w:tc>
        <w:tc>
          <w:tcPr>
            <w:tcW w:w="101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25"/>
              <w:rPr>
                <w:rFonts w:ascii="Times New Roman" w:hAnsi="Times New Roman"/>
              </w:rPr>
            </w:pPr>
            <w:r w:rsidRPr="008F14CC">
              <w:rPr>
                <w:rFonts w:ascii="Arial" w:hAnsi="Arial" w:cs="Arial"/>
                <w:b/>
                <w:bCs/>
                <w:sz w:val="16"/>
                <w:szCs w:val="16"/>
              </w:rPr>
              <w:t>ÜRO number (üldkirje)</w:t>
            </w:r>
          </w:p>
        </w:tc>
        <w:tc>
          <w:tcPr>
            <w:tcW w:w="1381"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autoSpaceDE w:val="0"/>
              <w:autoSpaceDN w:val="0"/>
              <w:adjustRightInd w:val="0"/>
              <w:spacing w:after="0" w:line="240" w:lineRule="auto"/>
              <w:rPr>
                <w:rFonts w:ascii="Arial" w:hAnsi="Arial" w:cs="Arial"/>
                <w:b/>
                <w:bCs/>
                <w:sz w:val="16"/>
                <w:szCs w:val="16"/>
              </w:rPr>
            </w:pPr>
            <w:r w:rsidRPr="008F14CC">
              <w:rPr>
                <w:rFonts w:ascii="Arial" w:hAnsi="Arial" w:cs="Arial"/>
                <w:b/>
                <w:bCs/>
                <w:sz w:val="16"/>
                <w:szCs w:val="16"/>
              </w:rPr>
              <w:t>Kaasnevad</w:t>
            </w:r>
          </w:p>
          <w:p w:rsidR="00862AB7" w:rsidRPr="008F14CC" w:rsidRDefault="00862AB7" w:rsidP="004950DD">
            <w:pPr>
              <w:autoSpaceDE w:val="0"/>
              <w:autoSpaceDN w:val="0"/>
              <w:adjustRightInd w:val="0"/>
              <w:spacing w:after="0" w:line="240" w:lineRule="auto"/>
              <w:rPr>
                <w:rFonts w:ascii="Arial" w:hAnsi="Arial" w:cs="Arial"/>
                <w:b/>
                <w:bCs/>
                <w:sz w:val="16"/>
                <w:szCs w:val="16"/>
              </w:rPr>
            </w:pPr>
            <w:r w:rsidRPr="008F14CC">
              <w:rPr>
                <w:rFonts w:ascii="Arial" w:hAnsi="Arial" w:cs="Arial"/>
                <w:b/>
                <w:bCs/>
                <w:sz w:val="16"/>
                <w:szCs w:val="16"/>
              </w:rPr>
              <w:t>riskid ja</w:t>
            </w:r>
          </w:p>
          <w:p w:rsidR="00862AB7" w:rsidRPr="008F14CC" w:rsidRDefault="00862AB7" w:rsidP="004950DD">
            <w:pPr>
              <w:rPr>
                <w:rFonts w:ascii="Arial" w:hAnsi="Arial" w:cs="Arial"/>
                <w:b/>
                <w:bCs/>
                <w:sz w:val="16"/>
                <w:szCs w:val="16"/>
              </w:rPr>
            </w:pPr>
            <w:r w:rsidRPr="008F14CC">
              <w:rPr>
                <w:rFonts w:ascii="Arial" w:hAnsi="Arial" w:cs="Arial"/>
                <w:b/>
                <w:bCs/>
                <w:sz w:val="16"/>
                <w:szCs w:val="16"/>
              </w:rPr>
              <w:t>märkused</w:t>
            </w:r>
          </w:p>
        </w:tc>
      </w:tr>
      <w:tr w:rsidR="00862AB7" w:rsidRPr="008F14CC" w:rsidTr="006B4176">
        <w:trPr>
          <w:tblHeader/>
        </w:trPr>
        <w:tc>
          <w:tcPr>
            <w:tcW w:w="3060"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6"/>
              <w:jc w:val="center"/>
              <w:rPr>
                <w:rFonts w:ascii="Arial" w:hAnsi="Arial" w:cs="Arial"/>
                <w:b/>
                <w:bCs/>
                <w:sz w:val="16"/>
                <w:szCs w:val="16"/>
              </w:rPr>
            </w:pPr>
            <w:r w:rsidRPr="008F14CC">
              <w:rPr>
                <w:rFonts w:ascii="Arial" w:hAnsi="Arial" w:cs="Arial"/>
                <w:b/>
                <w:bCs/>
                <w:sz w:val="16"/>
                <w:szCs w:val="16"/>
              </w:rPr>
              <w:t>(1)</w:t>
            </w:r>
          </w:p>
        </w:tc>
        <w:tc>
          <w:tcPr>
            <w:tcW w:w="891"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22"/>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(3)</w:t>
            </w:r>
          </w:p>
        </w:tc>
        <w:tc>
          <w:tcPr>
            <w:tcW w:w="831"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(5)</w:t>
            </w:r>
          </w:p>
        </w:tc>
        <w:tc>
          <w:tcPr>
            <w:tcW w:w="456"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419"/>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(6)</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46" w:hanging="6"/>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(7)</w:t>
            </w:r>
          </w:p>
        </w:tc>
        <w:tc>
          <w:tcPr>
            <w:tcW w:w="1013"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25"/>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 xml:space="preserve"> (8)</w:t>
            </w:r>
          </w:p>
        </w:tc>
        <w:tc>
          <w:tcPr>
            <w:tcW w:w="1381"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FootnoteText"/>
              <w:ind w:right="6"/>
              <w:rPr>
                <w:rFonts w:ascii="Arial" w:hAnsi="Arial" w:cs="Arial"/>
                <w:sz w:val="16"/>
                <w:szCs w:val="16"/>
              </w:rPr>
            </w:pPr>
            <w:r w:rsidRPr="008F14CC">
              <w:rPr>
                <w:rFonts w:ascii="Arial" w:hAnsi="Arial" w:cs="Arial"/>
                <w:sz w:val="16"/>
                <w:szCs w:val="16"/>
              </w:rPr>
              <w:t>ATSETÜÜLATSETOONPEROKSIID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w:t>
            </w:r>
            <w:r w:rsidRPr="008F14CC">
              <w:rPr>
                <w:rFonts w:ascii="Arial" w:hAnsi="Arial" w:cs="Arial"/>
                <w:sz w:val="16"/>
                <w:szCs w:val="16"/>
              </w:rPr>
              <w:t>42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w:t>
            </w:r>
            <w:r w:rsidRPr="008F14CC">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 xml:space="preserve"> "</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75509C" w:rsidP="004950DD">
            <w:pPr>
              <w:rPr>
                <w:rFonts w:ascii="Arial" w:hAnsi="Arial" w:cs="Arial"/>
                <w:sz w:val="16"/>
                <w:szCs w:val="16"/>
              </w:rPr>
            </w:pPr>
            <w:r w:rsidRPr="008F14CC">
              <w:rPr>
                <w:rFonts w:ascii="Arial" w:hAnsi="Arial" w:cs="Arial"/>
                <w:sz w:val="16"/>
                <w:szCs w:val="16"/>
              </w:rPr>
              <w:t>≤ 32 pasta</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20)</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ATSETÜÜLTSÜKLOHEKSAANSULFONÜÜLPEROKSIID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w:t>
            </w:r>
            <w:r w:rsidRPr="008F14CC">
              <w:rPr>
                <w:rFonts w:ascii="Arial" w:hAnsi="Arial" w:cs="Arial"/>
                <w:sz w:val="16"/>
                <w:szCs w:val="16"/>
              </w:rPr>
              <w:t>12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 xml:space="preserve"> "</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tert-AMÜÜLHÜDROPEROKSIID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w:t>
            </w:r>
            <w:r w:rsidR="000767E3">
              <w:rPr>
                <w:rFonts w:ascii="Arial" w:hAnsi="Arial" w:cs="Arial"/>
                <w:sz w:val="16"/>
                <w:szCs w:val="16"/>
              </w:rPr>
              <w:t xml:space="preserve"> </w:t>
            </w:r>
            <w:r w:rsidRPr="008F14CC">
              <w:rPr>
                <w:rFonts w:ascii="Arial" w:hAnsi="Arial" w:cs="Arial"/>
                <w:sz w:val="16"/>
                <w:szCs w:val="16"/>
              </w:rPr>
              <w:t>6</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6</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46" w:hanging="6"/>
              <w:rPr>
                <w:rFonts w:ascii="Times New Roman" w:hAnsi="Times New Roman"/>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tert-AMÜÜLPEROKSÜATSETAAT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38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tert-AMÜÜLPEROKSÜBENSOAAT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tert-AMÜÜL PEROKSÜ-2-ETÜÜLHEKSANOAAT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noBreakHyphen/>
              <w:t>{}</w:t>
            </w:r>
            <w:r w:rsidRPr="008F14CC">
              <w:rPr>
                <w:rFonts w:ascii="Arial" w:hAnsi="Arial" w:cs="Arial"/>
                <w:sz w:val="16"/>
                <w:szCs w:val="16"/>
              </w:rPr>
              <w:noBreakHyphen/>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tert-AMÜÜLPEROKSÜ-2- ETÜÜLHEKSÜÜLKARBONAAT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tert-AMÜÜLPEROKSÜNEODEKANOAAT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tert-AMÜÜLPEROKSÜNEODEKANOAAT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53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tert-AMÜÜLPEROKSÜPIVALAAT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tert-AMÜÜLPEROKSÜ-3,5,5-TRIMETÜÜLHEKSANOAAT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 xml:space="preserve">tert-BUTÜÜLKUMÜÜLPEROKSIID </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42 - 100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n-BUTÜÜL-4,4-DI-(tert-BUTÜÜLPEROKSÜ)VALERAAT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79 </w:t>
            </w:r>
            <w:r w:rsidRPr="008F14CC">
              <w:rPr>
                <w:rFonts w:ascii="Arial" w:hAnsi="Arial" w:cs="Arial"/>
                <w:sz w:val="16"/>
                <w:szCs w:val="16"/>
              </w:rPr>
              <w:noBreakHyphen/>
              <w:t xml:space="preserve"> 90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10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4) 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79</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&gt; 14</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 23)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28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tert-BUTÜÜLHÜDROPEROKSIID +DI-tert-BUTÜÜLPEROKSIID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&lt; 82 +</w:t>
            </w:r>
          </w:p>
          <w:p w:rsidR="00862AB7" w:rsidRPr="008F14CC" w:rsidRDefault="00862AB7" w:rsidP="004950DD">
            <w:pPr>
              <w:rPr>
                <w:rFonts w:ascii="Arial" w:hAnsi="Arial" w:cs="Arial"/>
                <w:sz w:val="16"/>
                <w:szCs w:val="16"/>
              </w:rPr>
            </w:pPr>
            <w:r w:rsidRPr="008F14CC">
              <w:rPr>
                <w:rFonts w:ascii="Arial" w:hAnsi="Arial" w:cs="Arial"/>
                <w:sz w:val="16"/>
                <w:szCs w:val="16"/>
              </w:rPr>
              <w:t>&gt; 9</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 MONOPEROKSÜMALEAAT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 ≤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OP6</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75509C" w:rsidP="004950DD">
            <w:pPr>
              <w:rPr>
                <w:rFonts w:ascii="Arial" w:hAnsi="Arial" w:cs="Arial"/>
                <w:sz w:val="16"/>
                <w:szCs w:val="16"/>
              </w:rPr>
            </w:pPr>
            <w:r w:rsidRPr="008F14CC">
              <w:rPr>
                <w:rFonts w:ascii="Arial" w:hAnsi="Arial" w:cs="Arial"/>
                <w:sz w:val="16"/>
                <w:szCs w:val="16"/>
              </w:rPr>
              <w:t>≤ 52 - pasta</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tert-BUTÜÜLPEROKSÜATSETAAT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52 - 77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32 - 52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OP6</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trike/>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tert-BUTÜÜLPEROKSÜBENSOAAT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77 - 100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trike/>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tert-BUTÜÜLPEROKSÜBUTÜÜLFUMARAAT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tert-BUTÜÜLPEROKSÜKROTONAAT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tert-BUTÜÜLPEROKSÜDIETÜÜLATSETAAT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color w:val="000000"/>
                <w:sz w:val="16"/>
                <w:szCs w:val="16"/>
              </w:rPr>
              <w:t>tert-BUTÜÜLPEROKSÜ-2-ETÜÜLHEKSANOAAT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32 - 52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tert-BUTÜÜLPEROKSÜ-2-ETÜÜLHEKSANOAAT + 2,2-DI-(tert-BUTÜÜLPEROKSÜ)-BUTAAN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12 +</w:t>
            </w:r>
          </w:p>
          <w:p w:rsidR="00862AB7" w:rsidRPr="008F14CC" w:rsidRDefault="00862AB7" w:rsidP="004950DD">
            <w:pPr>
              <w:rPr>
                <w:rFonts w:ascii="Arial" w:hAnsi="Arial" w:cs="Arial"/>
                <w:sz w:val="16"/>
                <w:szCs w:val="16"/>
              </w:rPr>
            </w:pPr>
            <w:r w:rsidRPr="008F14CC">
              <w:rPr>
                <w:rFonts w:ascii="Arial" w:hAnsi="Arial" w:cs="Arial"/>
                <w:sz w:val="16"/>
                <w:szCs w:val="16"/>
              </w:rPr>
              <w:t xml:space="preserve"> ≤ 14</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≥14</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60</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6"/>
              <w:rPr>
                <w:rFonts w:ascii="Arial" w:hAnsi="Arial" w:cs="Arial"/>
                <w:sz w:val="16"/>
                <w:szCs w:val="16"/>
              </w:rPr>
            </w:pPr>
            <w:r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31 +</w:t>
            </w:r>
          </w:p>
          <w:p w:rsidR="00862AB7" w:rsidRPr="008F14CC" w:rsidRDefault="00862AB7" w:rsidP="004950DD">
            <w:pPr>
              <w:rPr>
                <w:rFonts w:ascii="Arial" w:hAnsi="Arial" w:cs="Arial"/>
                <w:sz w:val="16"/>
                <w:szCs w:val="16"/>
              </w:rPr>
            </w:pPr>
            <w:r w:rsidRPr="008F14CC">
              <w:rPr>
                <w:rFonts w:ascii="Arial" w:hAnsi="Arial" w:cs="Arial"/>
                <w:sz w:val="16"/>
                <w:szCs w:val="16"/>
              </w:rPr>
              <w:t>≤ 36</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tert-BUTÜÜLPEROKSÜ-2-ETÜÜLHEKSÜÜLKARBONAAT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tert-BUTÜÜLPEROKSÜISOBUTÜRAAT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tert-BUTÜÜLPEROKSÜISOPROPÜÜLKARBONAAT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1-(2-tert-BUTÜÜLPEROKSÜISOPROPÜÜL)-3-ISOPROPENÜÜLBENSEEN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tert-BUTÜÜLPEROKSÜ-2-METÜÜLBENSOAAT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77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 xml:space="preserve"> </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Height w:val="623"/>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 xml:space="preserve"> "</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52 (stabiilse dispersioonina vees</w:t>
            </w:r>
            <w:r w:rsidRPr="008F14CC">
              <w:rPr>
                <w:rFonts w:ascii="Helvetica" w:hAnsi="Helvetica" w:cs="Helvetica"/>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 xml:space="preserve"> </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3513"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42 (stabiilse dispersioonina vees, külmunud</w:t>
            </w:r>
            <w:r w:rsidRPr="008F14CC">
              <w:rPr>
                <w:rFonts w:ascii="Helvetica" w:hAnsi="Helvetica" w:cs="Helvetica"/>
                <w:sz w:val="18"/>
                <w:szCs w:val="18"/>
              </w:rPr>
              <w:t>)</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 xml:space="preserve"> </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68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 xml:space="preserve"> </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tert-BUTÜÜLPEROKSÜNEOHEPTANOAAT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 xml:space="preserve"> </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6"/>
              <w:rPr>
                <w:rFonts w:ascii="Arial" w:hAnsi="Arial" w:cs="Arial"/>
                <w:sz w:val="16"/>
                <w:szCs w:val="16"/>
              </w:rPr>
            </w:pP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42 (stabiilse dispersioonina vees)</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tert-BUTÜÜLPEROKSÜPIVALAAT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67 </w:t>
            </w:r>
            <w:r w:rsidRPr="008F14CC">
              <w:rPr>
                <w:rFonts w:ascii="Arial" w:hAnsi="Arial" w:cs="Arial"/>
                <w:sz w:val="16"/>
                <w:szCs w:val="16"/>
              </w:rPr>
              <w:noBreakHyphen/>
              <w:t xml:space="preserve">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27 - 67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≥33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tert-BUTÜÜLPEROKSÜSTEARÜÜLKARBONAAT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color w:val="000000"/>
                <w:sz w:val="16"/>
                <w:szCs w:val="16"/>
              </w:rPr>
              <w:t>tert-BUTÜÜLPEROKSÜ-3,5,5-TRIMETÜÜLHEKSANOAAT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32 - 100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trike/>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≥58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trike/>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3-KLOROPEROKSÜBENSOEHAPE</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57 - 86</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14</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OP1</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40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17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KUMÜÜLHÜDROPEROKSIID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90 - 98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90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 18)</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KUMÜÜLPEROKSÜNEODEKANOAAT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≤87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≥13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color w:val="000000"/>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52 (stabiilse dispersioonina vees)</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KUMÜÜLPEROKSÜNEOHEPTANOAAT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KUMÜÜLPEROKSÜPIVALAAT</w:t>
            </w:r>
          </w:p>
          <w:p w:rsidR="00862AB7" w:rsidRPr="008F14CC" w:rsidRDefault="00862AB7" w:rsidP="004950DD">
            <w:pPr>
              <w:ind w:right="6"/>
              <w:rPr>
                <w:rFonts w:ascii="Arial" w:hAnsi="Arial" w:cs="Arial"/>
                <w:sz w:val="16"/>
                <w:szCs w:val="16"/>
              </w:rPr>
            </w:pP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TSÜKLOHEKSANOONPEROKSIID(ID</w:t>
            </w:r>
            <w:r w:rsidRPr="008F14CC">
              <w:rPr>
                <w:rFonts w:ascii="Helvetica" w:hAnsi="Helvetica" w:cs="Helvetica"/>
                <w:sz w:val="18"/>
                <w:szCs w:val="18"/>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91</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9</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OP6</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5)</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168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72 pastana</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5) 20)</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75509C" w:rsidP="004950DD">
            <w:pPr>
              <w:ind w:right="-25"/>
              <w:rPr>
                <w:rFonts w:ascii="Arial" w:hAnsi="Arial" w:cs="Arial"/>
                <w:sz w:val="16"/>
                <w:szCs w:val="16"/>
              </w:rPr>
            </w:pPr>
            <w:r w:rsidRPr="008F14CC">
              <w:rPr>
                <w:rFonts w:ascii="Arial" w:hAnsi="Arial" w:cs="Arial"/>
                <w:sz w:val="16"/>
                <w:szCs w:val="16"/>
              </w:rPr>
              <w:t>ei</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DIATSETOONALKOHOLPEROKSIIDID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26</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DIATSETÜÜLPEROKSIID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DI-tert-AMÜÜLPEROKSIID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2,2-DI-(tert-AMÜÜLPEROKSÜ)BUTAAN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≤57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≥43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1,1-DI-(tert-AMÜÜLPEROKSÜ)TSÜKLOHEKSAAN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OP6</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DIBENSOÜÜLPEROKSIID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51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OP2</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77 </w:t>
            </w:r>
            <w:r w:rsidRPr="008F14CC">
              <w:rPr>
                <w:rFonts w:ascii="Arial" w:hAnsi="Arial" w:cs="Arial"/>
                <w:sz w:val="16"/>
                <w:szCs w:val="16"/>
              </w:rPr>
              <w:noBreakHyphen/>
              <w:t xml:space="preserve"> 94</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w:t>
            </w:r>
            <w:r w:rsidR="000767E3">
              <w:rPr>
                <w:rFonts w:ascii="Arial" w:hAnsi="Arial" w:cs="Arial"/>
                <w:sz w:val="16"/>
                <w:szCs w:val="16"/>
              </w:rPr>
              <w:t xml:space="preserve"> </w:t>
            </w:r>
            <w:r w:rsidRPr="008F14CC">
              <w:rPr>
                <w:rFonts w:ascii="Arial" w:hAnsi="Arial" w:cs="Arial"/>
                <w:sz w:val="16"/>
                <w:szCs w:val="16"/>
              </w:rPr>
              <w:t>6</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OP4</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23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OP6</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10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168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22"/>
              <w:rPr>
                <w:rFonts w:ascii="Times New Roman" w:hAnsi="Times New Roman"/>
              </w:rPr>
            </w:pPr>
            <w:r w:rsidRPr="008F14CC">
              <w:rPr>
                <w:rFonts w:ascii="Arial" w:hAnsi="Arial" w:cs="Arial"/>
                <w:sz w:val="16"/>
                <w:szCs w:val="16"/>
              </w:rPr>
              <w:t xml:space="preserve">&gt; 52 </w:t>
            </w:r>
            <w:r w:rsidRPr="008F14CC">
              <w:rPr>
                <w:rFonts w:ascii="Arial" w:hAnsi="Arial" w:cs="Arial"/>
                <w:sz w:val="16"/>
                <w:szCs w:val="16"/>
              </w:rPr>
              <w:noBreakHyphen/>
              <w:t xml:space="preserve"> 62 - (pastana)</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20)</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35 –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36 –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40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168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22"/>
              <w:rPr>
                <w:rFonts w:ascii="Times New Roman" w:hAnsi="Times New Roman"/>
              </w:rPr>
            </w:pPr>
            <w:r w:rsidRPr="008F14CC">
              <w:rPr>
                <w:rFonts w:ascii="Arial" w:hAnsi="Arial" w:cs="Arial"/>
                <w:sz w:val="16"/>
                <w:szCs w:val="16"/>
              </w:rPr>
              <w:t>≤</w:t>
            </w:r>
            <w:r w:rsidRPr="008F14CC">
              <w:rPr>
                <w:rFonts w:ascii="Arial" w:hAnsi="Arial" w:cs="Arial"/>
                <w:sz w:val="16"/>
                <w:szCs w:val="16"/>
              </w:rPr>
              <w:t> 56,5</w:t>
            </w:r>
            <w:r w:rsidR="000767E3">
              <w:rPr>
                <w:rFonts w:ascii="Arial" w:hAnsi="Arial" w:cs="Arial"/>
                <w:sz w:val="16"/>
                <w:szCs w:val="16"/>
              </w:rPr>
              <w:t xml:space="preserve"> </w:t>
            </w:r>
            <w:r w:rsidRPr="008F14CC">
              <w:rPr>
                <w:rFonts w:ascii="Arial" w:hAnsi="Arial" w:cs="Arial"/>
                <w:sz w:val="16"/>
                <w:szCs w:val="16"/>
              </w:rPr>
              <w:t>- (pastana)</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168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22"/>
              <w:rPr>
                <w:rFonts w:ascii="Times New Roman" w:hAnsi="Times New Roman"/>
              </w:rPr>
            </w:pPr>
            <w:r w:rsidRPr="008F14CC">
              <w:rPr>
                <w:rFonts w:ascii="Arial" w:hAnsi="Arial" w:cs="Arial"/>
                <w:sz w:val="16"/>
                <w:szCs w:val="16"/>
              </w:rPr>
              <w:t>≤ 52 – (pastana)</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20)</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42 (stabiilse dispersioonina vees</w:t>
            </w:r>
            <w:r w:rsidRPr="008F14CC">
              <w:rPr>
                <w:rFonts w:ascii="Helvetica" w:hAnsi="Helvetica" w:cs="Helvetica"/>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35</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65</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нет</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DI-tert-BUTÜÜLPEROKSIID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52 - 100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 ≤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25)</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DI-tert-BUTÜÜLPEROKSÜASELAAT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xml:space="preserve">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2,2-DI-(tert-BUTÜÜLPEROKSÜ)BUTAAN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OP6</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1,1-DI-(tert-BUTÜÜLPEROKSÜ)TSÜKLOHEKSAANAAN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30)</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1,1-DI-(tert-BUTÜÜLPEROKSÜ)TSÜKLOHEKSAAN + tert– BUTÜÜLPEROKSÜ-2-ETÜÜLHEKSANOAAT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43</w:t>
            </w:r>
          </w:p>
          <w:p w:rsidR="00862AB7" w:rsidRPr="008F14CC" w:rsidRDefault="00862AB7" w:rsidP="004950DD">
            <w:pPr>
              <w:rPr>
                <w:rFonts w:ascii="Arial" w:hAnsi="Arial" w:cs="Arial"/>
                <w:sz w:val="16"/>
                <w:szCs w:val="16"/>
              </w:rPr>
            </w:pPr>
            <w:r w:rsidRPr="008F14CC">
              <w:rPr>
                <w:rFonts w:ascii="Arial" w:hAnsi="Arial" w:cs="Arial"/>
                <w:sz w:val="16"/>
                <w:szCs w:val="16"/>
              </w:rPr>
              <w:t>+ ≤ 16</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41</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1,1-DI-(tert-BUTÜÜLPEROKSÜ)TSÜKLOHEKSAANAAN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80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80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42 - 52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45</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25</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21)</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58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74</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DI-n-BUTÜÜLPEROKSÜDIKARBONAAT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27 -52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6"/>
              <w:rPr>
                <w:rFonts w:ascii="Arial" w:hAnsi="Arial" w:cs="Arial"/>
                <w:sz w:val="16"/>
                <w:szCs w:val="16"/>
              </w:rPr>
            </w:pPr>
            <w:r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6"/>
              <w:rPr>
                <w:rFonts w:ascii="Arial" w:hAnsi="Arial" w:cs="Arial"/>
                <w:sz w:val="16"/>
                <w:szCs w:val="16"/>
              </w:rPr>
            </w:pPr>
            <w:r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42 (stabiilse dispersioonina vees</w:t>
            </w:r>
            <w:r w:rsidRPr="008F14CC">
              <w:rPr>
                <w:rFonts w:ascii="Helvetica" w:hAnsi="Helvetica" w:cs="Helvetica"/>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DI-sec-BUTÜÜLPEROKSÜDIKARBONAAT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6"/>
              <w:rPr>
                <w:rFonts w:ascii="Arial" w:hAnsi="Arial" w:cs="Arial"/>
                <w:sz w:val="16"/>
                <w:szCs w:val="16"/>
              </w:rPr>
            </w:pPr>
            <w:r w:rsidRPr="008F14CC">
              <w:rPr>
                <w:rFonts w:ascii="Arial" w:hAnsi="Arial" w:cs="Arial"/>
                <w:sz w:val="16"/>
                <w:szCs w:val="16"/>
              </w:rPr>
              <w:tab/>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DI-(4-tert-BUTÜÜLTSÜKLOHEKSÜÜL)-. 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6"/>
              <w:rPr>
                <w:rFonts w:ascii="Arial" w:hAnsi="Arial" w:cs="Arial"/>
                <w:sz w:val="16"/>
                <w:szCs w:val="16"/>
              </w:rPr>
            </w:pPr>
            <w:r w:rsidRPr="008F14CC">
              <w:rPr>
                <w:rFonts w:ascii="Arial" w:hAnsi="Arial" w:cs="Arial"/>
                <w:sz w:val="16"/>
                <w:szCs w:val="16"/>
              </w:rPr>
              <w:tab/>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42 (stabiilse dispersioonina vees</w:t>
            </w:r>
            <w:r w:rsidRPr="008F14CC">
              <w:rPr>
                <w:rFonts w:ascii="Helvetica" w:hAnsi="Helvetica" w:cs="Helvetica"/>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DI-(2-tert-BUTÜÜLPEROKSÜISOPROPÜÜL)BENSAASEEN(ID)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42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57</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75509C" w:rsidP="004950DD">
            <w:pPr>
              <w:ind w:right="-25"/>
              <w:rPr>
                <w:rFonts w:ascii="Arial" w:hAnsi="Arial" w:cs="Arial"/>
                <w:sz w:val="16"/>
                <w:szCs w:val="16"/>
              </w:rPr>
            </w:pPr>
            <w:r w:rsidRPr="008F14CC">
              <w:rPr>
                <w:rFonts w:ascii="Arial" w:hAnsi="Arial" w:cs="Arial"/>
                <w:sz w:val="16"/>
                <w:szCs w:val="16"/>
              </w:rPr>
              <w:t>ei</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DI-(tert-BUTÜÜLPEROKSÜ)FTALAAT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42 </w:t>
            </w:r>
            <w:r w:rsidRPr="008F14CC">
              <w:rPr>
                <w:rFonts w:ascii="Arial" w:hAnsi="Arial" w:cs="Arial"/>
                <w:sz w:val="16"/>
                <w:szCs w:val="16"/>
              </w:rPr>
              <w:noBreakHyphen/>
              <w:t xml:space="preserve">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168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22"/>
              <w:rPr>
                <w:rFonts w:ascii="Times New Roman" w:hAnsi="Times New Roman"/>
              </w:rPr>
            </w:pPr>
            <w:r w:rsidRPr="008F14CC">
              <w:rPr>
                <w:rFonts w:ascii="Arial" w:hAnsi="Arial" w:cs="Arial"/>
                <w:sz w:val="16"/>
                <w:szCs w:val="16"/>
              </w:rPr>
              <w:t>≤ 52 – (pastana)</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20)</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58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2,2-DI-(tert-BUTÜÜLPEROKSÜ)PROPAAN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45</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1,1-DI-(tert-BUTÜÜLPEROKSÜ)-3,3,5-TRIMETÜÜLTSÜKLO-HEKSAAN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90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90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30)</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57 - 90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 ≤</w:t>
            </w:r>
            <w:r w:rsidR="000767E3">
              <w:rPr>
                <w:rFonts w:ascii="Arial" w:hAnsi="Arial" w:cs="Arial"/>
                <w:sz w:val="16"/>
                <w:szCs w:val="16"/>
              </w:rPr>
              <w:t xml:space="preserve"> </w:t>
            </w:r>
            <w:r w:rsidRPr="008F14CC">
              <w:rPr>
                <w:rFonts w:ascii="Arial" w:hAnsi="Arial" w:cs="Arial"/>
                <w:sz w:val="16"/>
                <w:szCs w:val="16"/>
              </w:rPr>
              <w:t>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 ≥43</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Balonteksts1"/>
              <w:ind w:right="-419"/>
              <w:rPr>
                <w:rFonts w:ascii="Arial" w:hAnsi="Arial" w:cs="Arial"/>
                <w:lang w:val="et-EE"/>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3110</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w:t>
            </w:r>
            <w:r w:rsidR="000767E3">
              <w:rPr>
                <w:rFonts w:ascii="Arial" w:hAnsi="Arial" w:cs="Arial"/>
                <w:sz w:val="16"/>
                <w:szCs w:val="16"/>
              </w:rPr>
              <w:t xml:space="preserve"> </w:t>
            </w:r>
            <w:r w:rsidRPr="008F14CC">
              <w:rPr>
                <w:rFonts w:ascii="Arial" w:hAnsi="Arial" w:cs="Arial"/>
                <w:sz w:val="16"/>
                <w:szCs w:val="16"/>
              </w:rPr>
              <w:t>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26</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DITSETÜÜLPEROKSÜDIKARBONAAT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w:t>
            </w:r>
            <w:r w:rsidR="000767E3">
              <w:rPr>
                <w:rFonts w:ascii="Arial" w:hAnsi="Arial" w:cs="Arial"/>
                <w:sz w:val="16"/>
                <w:szCs w:val="16"/>
              </w:rPr>
              <w:t xml:space="preserve"> </w:t>
            </w: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6"/>
              <w:rPr>
                <w:rFonts w:ascii="Arial" w:hAnsi="Arial" w:cs="Arial"/>
                <w:sz w:val="16"/>
                <w:szCs w:val="16"/>
              </w:rPr>
            </w:pPr>
            <w:r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42 (stabiilse dispersioonina vees</w:t>
            </w:r>
            <w:r w:rsidRPr="008F14CC">
              <w:rPr>
                <w:rFonts w:ascii="Helvetica" w:hAnsi="Helvetica" w:cs="Helvetica"/>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DIDEKANOÜÜL 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w:t>
            </w:r>
            <w:r w:rsidR="000767E3">
              <w:rPr>
                <w:rFonts w:ascii="Arial" w:hAnsi="Arial" w:cs="Arial"/>
                <w:sz w:val="16"/>
                <w:szCs w:val="16"/>
              </w:rPr>
              <w:t xml:space="preserve"> </w:t>
            </w: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DI-4-KLOROBENSOÜÜLPEROKSIID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23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168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22"/>
              <w:rPr>
                <w:rFonts w:ascii="Times New Roman" w:hAnsi="Times New Roman"/>
              </w:rPr>
            </w:pPr>
            <w:r w:rsidRPr="008F14CC">
              <w:rPr>
                <w:rFonts w:ascii="Arial" w:hAnsi="Arial" w:cs="Arial"/>
                <w:sz w:val="16"/>
                <w:szCs w:val="16"/>
              </w:rPr>
              <w:t>≤ 52 – (pastana)</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20)</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нет</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DIKUMÜÜLPEROKSIID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3110</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12)</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75509C" w:rsidP="004950DD">
            <w:pPr>
              <w:ind w:right="-25"/>
              <w:rPr>
                <w:rFonts w:ascii="Arial" w:hAnsi="Arial" w:cs="Arial"/>
                <w:sz w:val="16"/>
                <w:szCs w:val="16"/>
              </w:rPr>
            </w:pPr>
            <w:r w:rsidRPr="008F14CC">
              <w:rPr>
                <w:rFonts w:ascii="Arial" w:hAnsi="Arial" w:cs="Arial"/>
                <w:sz w:val="16"/>
                <w:szCs w:val="16"/>
              </w:rPr>
              <w:t>ei</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2,2-DI-(4,4-DI(tert-BUTÜÜLPEROKSÜ)TSÜKLOHEKSÜÜL)-PROPAAN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 xml:space="preserve"> "</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DI-2,4-DIKLOROBENSOÜÜLPEROKSIIDSIID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52 – (pastana)</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DI-4-KLOROBENSOÜÜLPEROKSIIDSIID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23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52 – pastana silikoonõlis</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DI-(2-ETOKSÜETÜÜL)-PEROKSÜDIKARBONAAT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DI-(2-ETÜÜLHEKSÜÜL)-PEROKSÜDIKARBONAAT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77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62 (stabiilse dispersioonina ve</w:t>
            </w:r>
            <w:r w:rsidRPr="008F14CC">
              <w:rPr>
                <w:rFonts w:ascii="Helvetica" w:hAnsi="Helvetica" w:cs="Helvetica"/>
                <w:sz w:val="18"/>
                <w:szCs w:val="18"/>
              </w:rPr>
              <w:t>es)</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3513" w:type="dxa"/>
            <w:gridSpan w:val="4"/>
            <w:tcBorders>
              <w:top w:val="single" w:sz="4" w:space="0" w:color="auto"/>
              <w:left w:val="single" w:sz="4" w:space="0" w:color="auto"/>
              <w:bottom w:val="single" w:sz="4" w:space="0" w:color="auto"/>
              <w:right w:val="single" w:sz="4" w:space="0" w:color="auto"/>
            </w:tcBorders>
          </w:tcPr>
          <w:p w:rsidR="00862AB7" w:rsidRPr="008F14CC" w:rsidRDefault="000767E3" w:rsidP="004950DD">
            <w:pPr>
              <w:spacing w:line="280" w:lineRule="auto"/>
              <w:rPr>
                <w:rFonts w:ascii="Times New Roman" w:hAnsi="Times New Roman"/>
              </w:rPr>
            </w:pPr>
            <w:r>
              <w:rPr>
                <w:rFonts w:ascii="Arial" w:hAnsi="Arial" w:cs="Arial"/>
                <w:sz w:val="16"/>
                <w:szCs w:val="16"/>
              </w:rPr>
              <w:t xml:space="preserve"> </w:t>
            </w:r>
            <w:r w:rsidR="00862AB7" w:rsidRPr="008F14CC">
              <w:rPr>
                <w:rFonts w:ascii="Arial" w:hAnsi="Arial" w:cs="Arial"/>
                <w:sz w:val="16"/>
                <w:szCs w:val="16"/>
              </w:rPr>
              <w:t>≤ 52 (stabiilse dispersioonina vees)</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3120</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2,2-DIHÜDROPEROKSÜPROPAAN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73</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vanish/>
              </w:rPr>
            </w:pPr>
            <w:r w:rsidRPr="008F14CC">
              <w:rPr>
                <w:rFonts w:ascii="Arial" w:hAnsi="Arial" w:cs="Arial"/>
                <w:sz w:val="16"/>
                <w:szCs w:val="16"/>
              </w:rPr>
              <w:t>DI-(1-HÜDROKSÜTSÜKLOHEKSÜÜL)PEROKSIID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sz w:val="16"/>
                <w:szCs w:val="16"/>
              </w:rPr>
            </w:pPr>
            <w:r w:rsidRPr="008F14CC">
              <w:rPr>
                <w:rFonts w:ascii="Helvetica" w:hAnsi="Helvetica" w:cs="Helvetica"/>
                <w:sz w:val="16"/>
                <w:szCs w:val="16"/>
              </w:rPr>
              <w:t>DIISOBUTÜRÜÜLPEROKSIID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32 </w:t>
            </w:r>
            <w:r w:rsidRPr="008F14CC">
              <w:rPr>
                <w:rFonts w:ascii="Arial" w:hAnsi="Arial" w:cs="Arial"/>
                <w:sz w:val="16"/>
                <w:szCs w:val="16"/>
              </w:rPr>
              <w:noBreakHyphen/>
              <w:t xml:space="preserve">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ISOPROPÜÜLBENSEENDIHÜDROPEROKSIID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5</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5</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24)</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DI-ISOPROPÜÜL-PEROKSÜDIKARBONAAT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6B4176" w:rsidP="004950DD">
            <w:pPr>
              <w:rPr>
                <w:rFonts w:ascii="Arial" w:hAnsi="Arial" w:cs="Arial"/>
                <w:sz w:val="16"/>
                <w:szCs w:val="16"/>
              </w:rPr>
            </w:pPr>
            <w:r>
              <w:rPr>
                <w:rFonts w:ascii="Arial" w:hAnsi="Arial" w:cs="Arial"/>
                <w:sz w:val="16"/>
                <w:szCs w:val="16"/>
              </w:rPr>
              <w:t>≤ 32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6B4176" w:rsidP="004950DD">
            <w:pPr>
              <w:ind w:right="-22"/>
              <w:rPr>
                <w:rFonts w:ascii="Arial" w:hAnsi="Arial" w:cs="Arial"/>
                <w:sz w:val="16"/>
                <w:szCs w:val="16"/>
              </w:rPr>
            </w:pPr>
            <w:r>
              <w:rPr>
                <w:rFonts w:ascii="Arial" w:hAnsi="Arial" w:cs="Arial"/>
                <w:sz w:val="16"/>
                <w:szCs w:val="16"/>
              </w:rPr>
              <w:t>≥ 68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DILAUROÜÜLPEROKSIID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42 (stabiilse dispersioonina vees)</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DI-(3-METOKSÜBUTÜÜL)-PEROKSÜDIKARBONAAT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DI-(2-METÜÜLBENSOÜÜL)-PEROKSIID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13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DI-(3-METÜÜLBENSOÜÜL)-PEROKSÜBENSOÜÜL-(3-METÜÜLBENSOÜÜL)-PEROKSIID + DIBENSOÜÜLPEROKSIID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20 +</w:t>
            </w:r>
          </w:p>
          <w:p w:rsidR="00862AB7" w:rsidRPr="008F14CC" w:rsidRDefault="00862AB7" w:rsidP="004950DD">
            <w:pPr>
              <w:rPr>
                <w:rFonts w:ascii="Arial" w:hAnsi="Arial" w:cs="Arial"/>
                <w:sz w:val="16"/>
                <w:szCs w:val="16"/>
              </w:rPr>
            </w:pPr>
            <w:r w:rsidRPr="008F14CC">
              <w:rPr>
                <w:rFonts w:ascii="Arial" w:hAnsi="Arial" w:cs="Arial"/>
                <w:sz w:val="16"/>
                <w:szCs w:val="16"/>
              </w:rPr>
              <w:t xml:space="preserve">≤ 18 + </w:t>
            </w:r>
          </w:p>
          <w:p w:rsidR="00862AB7" w:rsidRPr="008F14CC" w:rsidRDefault="00862AB7" w:rsidP="004950DD">
            <w:pPr>
              <w:rPr>
                <w:rFonts w:ascii="Arial" w:hAnsi="Arial" w:cs="Arial"/>
                <w:sz w:val="16"/>
                <w:szCs w:val="16"/>
              </w:rPr>
            </w:pPr>
            <w:r w:rsidRPr="008F14CC">
              <w:rPr>
                <w:rFonts w:ascii="Arial" w:hAnsi="Arial" w:cs="Arial"/>
                <w:sz w:val="16"/>
                <w:szCs w:val="16"/>
              </w:rPr>
              <w:t>≤ 4</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2,5-DIMETÜÜL-2,5-DI-(BENSOÜÜLPEROKSÜ)HEKSAAN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82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18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2,5-DIMETÜÜL-2,5-DI-(tert-BUTÜÜLPEROKSÜ)HEKSAAN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90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trike/>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90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trike/>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47 – (pastana)</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2,5-DIMETÜÜL-2,5-DI-(tert-BUTÜÜLPEROKSÜ)HEKSÜÜN-3</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52 </w:t>
            </w:r>
            <w:r w:rsidRPr="008F14CC">
              <w:rPr>
                <w:rFonts w:ascii="Arial" w:hAnsi="Arial" w:cs="Arial"/>
                <w:sz w:val="16"/>
                <w:szCs w:val="16"/>
              </w:rPr>
              <w:noBreakHyphen/>
              <w:t xml:space="preserve"> 86</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14</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26)</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&gt; 86 - 100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2,5-DIMETÜÜL-2,5-DI-(2-ETÜÜLHEKSANOÜÜLPEROKSÜ)-HEKSAAN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color w:val="FF0000"/>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2,5-DIMETÜÜL-2,5-DIHÜDROPEROKSÜHEKSAAN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18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OP6</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rPr>
            </w:pPr>
            <w:r w:rsidRPr="008F14CC">
              <w:rPr>
                <w:rFonts w:ascii="Arial" w:hAnsi="Arial" w:cs="Arial"/>
                <w:sz w:val="16"/>
                <w:szCs w:val="16"/>
              </w:rPr>
              <w:t>2,5-DIMETÜÜL-2,5-DI-(3,5,5-TRIMETÜÜLHEKSANOÜÜLPEROKSÜ)HEKSAAN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rPr>
            </w:pPr>
            <w:r w:rsidRPr="008F14CC">
              <w:rPr>
                <w:rFonts w:ascii="Arial" w:hAnsi="Arial" w:cs="Arial"/>
                <w:sz w:val="16"/>
                <w:szCs w:val="16"/>
              </w:rPr>
              <w:t>1,1-DIMETÜÜL-3-HÜDROKSÜBUTÜÜLPEROKSÜNEOHEPTANOAAT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rPr>
            </w:pPr>
            <w:r w:rsidRPr="008F14CC">
              <w:rPr>
                <w:rFonts w:ascii="Arial" w:hAnsi="Arial" w:cs="Arial"/>
                <w:sz w:val="16"/>
                <w:szCs w:val="16"/>
              </w:rPr>
              <w:t>DIMÜÜRISTÜÜLPEROKSÜDIKARBONAAT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p w:rsidR="00862AB7" w:rsidRPr="008F14CC" w:rsidRDefault="00862AB7" w:rsidP="004950DD">
            <w:pPr>
              <w:ind w:right="6"/>
              <w:rPr>
                <w:rFonts w:ascii="Arial" w:hAnsi="Arial" w:cs="Arial"/>
                <w:sz w:val="16"/>
                <w:szCs w:val="16"/>
              </w:rPr>
            </w:pP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42 (</w:t>
            </w:r>
            <w:r w:rsidRPr="008F14CC">
              <w:rPr>
                <w:rFonts w:ascii="Helvetica" w:hAnsi="Helvetica" w:cs="Helvetica"/>
                <w:sz w:val="18"/>
                <w:szCs w:val="18"/>
              </w:rPr>
              <w:t>stabiilse dispersioonina vees)</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rPr>
            </w:pPr>
            <w:r w:rsidRPr="008F14CC">
              <w:rPr>
                <w:rFonts w:ascii="Arial" w:hAnsi="Arial" w:cs="Arial"/>
                <w:sz w:val="16"/>
                <w:szCs w:val="16"/>
              </w:rPr>
              <w:t>DI-(2-NEODEKANOÜÜLPEROKSÜISOPROPÜÜLBENSEEN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DI-n-NONANOÜÜLPEROKSIID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DI-n-OKTANOÜÜLPEROKSIID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color w:val="000000"/>
                <w:sz w:val="16"/>
                <w:szCs w:val="16"/>
              </w:rPr>
              <w:t xml:space="preserve">PEROKSÜLAURIINHAPE </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87</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w:t>
            </w:r>
          </w:p>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75509C" w:rsidP="004950DD">
            <w:pPr>
              <w:ind w:right="-25"/>
              <w:rPr>
                <w:rFonts w:ascii="Arial" w:hAnsi="Arial" w:cs="Arial"/>
                <w:sz w:val="16"/>
                <w:szCs w:val="16"/>
              </w:rPr>
            </w:pPr>
            <w:r w:rsidRPr="008F14CC">
              <w:rPr>
                <w:rFonts w:ascii="Arial" w:hAnsi="Arial" w:cs="Arial"/>
                <w:sz w:val="16"/>
                <w:szCs w:val="16"/>
              </w:rPr>
              <w:t>ei</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DI-(2-FENOKSÜETÜÜL)PEROKSÜDIKARBONAATT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85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85</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15</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DIPROPIONÜÜLPEROKSIID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hidden/>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vanish/>
                <w:sz w:val="16"/>
                <w:szCs w:val="16"/>
              </w:rPr>
              <w:t>DI-n-PROPÜÜLPEROKSÜDIKARBONAAT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DISUKIINHAPPE (MEREVAIKHAPPE) 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72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OP4</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3102</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 17)</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r w:rsidRPr="008F14CC">
              <w:rPr>
                <w:rFonts w:ascii="Arial" w:hAnsi="Arial" w:cs="Arial"/>
                <w:sz w:val="16"/>
                <w:szCs w:val="16"/>
              </w:rPr>
              <w:t>≥ 28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DI-(3,5,5-TRIMETÜÜLHEKSANOÜÜL)-PEROKSIID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6B4176" w:rsidP="004950DD">
            <w:pPr>
              <w:rPr>
                <w:rFonts w:ascii="Arial" w:hAnsi="Arial" w:cs="Arial"/>
                <w:sz w:val="16"/>
                <w:szCs w:val="16"/>
              </w:rPr>
            </w:pPr>
            <w:r>
              <w:rPr>
                <w:rFonts w:ascii="Arial" w:hAnsi="Arial" w:cs="Arial"/>
                <w:sz w:val="16"/>
                <w:szCs w:val="16"/>
              </w:rPr>
              <w:t>&gt; 52</w:t>
            </w:r>
            <w:r w:rsidR="00862AB7" w:rsidRPr="008F14CC">
              <w:rPr>
                <w:rFonts w:ascii="Arial" w:hAnsi="Arial" w:cs="Arial"/>
                <w:sz w:val="16"/>
                <w:szCs w:val="16"/>
              </w:rPr>
              <w:t xml:space="preserve"> - 82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6B4176" w:rsidRPr="008F14CC" w:rsidTr="006B4176">
        <w:tc>
          <w:tcPr>
            <w:tcW w:w="3060"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spacing w:line="280" w:lineRule="auto"/>
              <w:ind w:right="6"/>
              <w:rPr>
                <w:rFonts w:ascii="Arial" w:hAnsi="Arial" w:cs="Arial"/>
                <w:sz w:val="16"/>
                <w:szCs w:val="16"/>
              </w:rPr>
            </w:pPr>
          </w:p>
        </w:tc>
        <w:tc>
          <w:tcPr>
            <w:tcW w:w="891" w:type="dxa"/>
            <w:tcBorders>
              <w:top w:val="single" w:sz="4" w:space="0" w:color="auto"/>
              <w:left w:val="single" w:sz="4" w:space="0" w:color="auto"/>
              <w:bottom w:val="single" w:sz="4" w:space="0" w:color="auto"/>
              <w:right w:val="single" w:sz="4" w:space="0" w:color="auto"/>
            </w:tcBorders>
          </w:tcPr>
          <w:p w:rsidR="006B4176" w:rsidRPr="006B4176" w:rsidRDefault="006B4176" w:rsidP="006B4176">
            <w:pPr>
              <w:rPr>
                <w:rFonts w:ascii="Arial" w:hAnsi="Arial" w:cs="Arial"/>
                <w:sz w:val="16"/>
                <w:szCs w:val="16"/>
              </w:rPr>
            </w:pPr>
            <w:r w:rsidRPr="006B4176">
              <w:rPr>
                <w:rFonts w:ascii="Arial" w:hAnsi="Arial" w:cs="Arial"/>
                <w:sz w:val="16"/>
                <w:szCs w:val="16"/>
              </w:rPr>
              <w:t>&gt;</w:t>
            </w:r>
            <w:r>
              <w:rPr>
                <w:rFonts w:ascii="Arial" w:hAnsi="Arial" w:cs="Arial"/>
                <w:sz w:val="16"/>
                <w:szCs w:val="16"/>
              </w:rPr>
              <w:t xml:space="preserve"> </w:t>
            </w:r>
            <w:r w:rsidRPr="006B4176">
              <w:rPr>
                <w:rFonts w:ascii="Arial" w:hAnsi="Arial" w:cs="Arial"/>
                <w:sz w:val="16"/>
                <w:szCs w:val="16"/>
              </w:rPr>
              <w:t>38-52</w:t>
            </w:r>
          </w:p>
        </w:tc>
        <w:tc>
          <w:tcPr>
            <w:tcW w:w="798" w:type="dxa"/>
            <w:tcBorders>
              <w:top w:val="single" w:sz="4" w:space="0" w:color="auto"/>
              <w:left w:val="single" w:sz="4" w:space="0" w:color="auto"/>
              <w:bottom w:val="single" w:sz="4" w:space="0" w:color="auto"/>
              <w:right w:val="single" w:sz="4" w:space="0" w:color="auto"/>
            </w:tcBorders>
          </w:tcPr>
          <w:p w:rsidR="006B4176" w:rsidRPr="006B4176" w:rsidRDefault="006B4176" w:rsidP="004950DD">
            <w:pPr>
              <w:ind w:right="-22"/>
              <w:rPr>
                <w:rFonts w:ascii="Arial" w:hAnsi="Arial" w:cs="Arial"/>
                <w:sz w:val="18"/>
                <w:szCs w:val="16"/>
              </w:rPr>
            </w:pPr>
            <w:r>
              <w:rPr>
                <w:rFonts w:ascii="Arial" w:hAnsi="Arial" w:cs="Arial"/>
                <w:sz w:val="18"/>
                <w:szCs w:val="16"/>
              </w:rPr>
              <w:t>&gt; 48</w:t>
            </w:r>
          </w:p>
        </w:tc>
        <w:tc>
          <w:tcPr>
            <w:tcW w:w="83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r>
              <w:rPr>
                <w:rFonts w:ascii="Arial" w:hAnsi="Arial" w:cs="Arial"/>
                <w:sz w:val="16"/>
                <w:szCs w:val="16"/>
              </w:rPr>
              <w:t>+10</w:t>
            </w:r>
          </w:p>
        </w:tc>
        <w:tc>
          <w:tcPr>
            <w:tcW w:w="456"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419"/>
              <w:rPr>
                <w:rFonts w:ascii="Arial" w:hAnsi="Arial" w:cs="Arial"/>
                <w:sz w:val="16"/>
                <w:szCs w:val="16"/>
              </w:rPr>
            </w:pPr>
            <w:r>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25"/>
              <w:rPr>
                <w:rFonts w:ascii="Arial" w:hAnsi="Arial" w:cs="Arial"/>
                <w:sz w:val="16"/>
                <w:szCs w:val="16"/>
              </w:rPr>
            </w:pPr>
            <w:r>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52 (stabiilse dispersioonina vees</w:t>
            </w:r>
            <w:r w:rsidRPr="008F14CC">
              <w:rPr>
                <w:rFonts w:ascii="Helvetica" w:hAnsi="Helvetica" w:cs="Helvetica"/>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62</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-ETÜÜL 3,3-DI-(tert-AMÜÜLPEROKSÜ)BUTÜRAAT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w:t>
            </w:r>
            <w:r w:rsidR="000767E3">
              <w:rPr>
                <w:rFonts w:ascii="Arial" w:hAnsi="Arial" w:cs="Arial"/>
                <w:sz w:val="16"/>
                <w:szCs w:val="16"/>
              </w:rPr>
              <w:t xml:space="preserve"> </w:t>
            </w:r>
            <w:r w:rsidRPr="008F14CC">
              <w:rPr>
                <w:rFonts w:ascii="Arial" w:hAnsi="Arial" w:cs="Arial"/>
                <w:sz w:val="16"/>
                <w:szCs w:val="16"/>
              </w:rPr>
              <w:t>67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33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-ETÜÜL 3,3-DI-(tert-BUTÜÜLPEROKSÜ)BUTÜRAAT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77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48</w:t>
            </w: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tert-HEKSÜÜLPEROKSÜNEODEKANOAAT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71</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29</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tert-HEKSÜÜLPEROKSÜPIVALAAT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ISOPROPÜÜL-sec-BUTÜÜLPEROKSÜDIKARBONAAT + DI-sec-BUTÜÜLPEROKSÜDIKARBONAAT + ISOPROPÜÜLPEROKSÜDIKARBONAAT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32 +</w:t>
            </w:r>
          </w:p>
          <w:p w:rsidR="00862AB7" w:rsidRPr="008F14CC" w:rsidRDefault="00862AB7" w:rsidP="004950DD">
            <w:pPr>
              <w:rPr>
                <w:rFonts w:ascii="Arial" w:hAnsi="Arial" w:cs="Arial"/>
                <w:sz w:val="16"/>
                <w:szCs w:val="16"/>
              </w:rPr>
            </w:pPr>
            <w:r w:rsidRPr="008F14CC">
              <w:rPr>
                <w:rFonts w:ascii="Arial" w:hAnsi="Arial" w:cs="Arial"/>
                <w:sz w:val="16"/>
                <w:szCs w:val="16"/>
              </w:rPr>
              <w:t>≤ 15–18 +</w:t>
            </w:r>
          </w:p>
          <w:p w:rsidR="00862AB7" w:rsidRPr="008F14CC" w:rsidRDefault="00862AB7" w:rsidP="004950DD">
            <w:pPr>
              <w:rPr>
                <w:rFonts w:ascii="Arial" w:hAnsi="Arial" w:cs="Arial"/>
                <w:sz w:val="16"/>
                <w:szCs w:val="16"/>
              </w:rPr>
            </w:pPr>
            <w:r w:rsidRPr="008F14CC">
              <w:rPr>
                <w:rFonts w:ascii="Arial" w:hAnsi="Arial" w:cs="Arial"/>
                <w:sz w:val="16"/>
                <w:szCs w:val="16"/>
              </w:rPr>
              <w:t>≤ 12 - 15</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38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ISOPROPÜÜL-sec-BUTÜÜLPEROKSÜDIKARBONAAT + DI-sec-BUTÜÜLPEROKSÜDIKARBONAAT + DIISOPROPÜÜLPEROKSÜDIKARBONAAT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 +</w:t>
            </w:r>
          </w:p>
          <w:p w:rsidR="00862AB7" w:rsidRPr="008F14CC" w:rsidRDefault="00862AB7" w:rsidP="004950DD">
            <w:pPr>
              <w:rPr>
                <w:rFonts w:ascii="Arial" w:hAnsi="Arial" w:cs="Arial"/>
                <w:sz w:val="16"/>
                <w:szCs w:val="16"/>
              </w:rPr>
            </w:pPr>
            <w:r w:rsidRPr="008F14CC">
              <w:rPr>
                <w:rFonts w:ascii="Arial" w:hAnsi="Arial" w:cs="Arial"/>
                <w:sz w:val="16"/>
                <w:szCs w:val="16"/>
              </w:rPr>
              <w:t>≤ 28 +</w:t>
            </w:r>
          </w:p>
          <w:p w:rsidR="00862AB7" w:rsidRPr="008F14CC" w:rsidRDefault="00862AB7" w:rsidP="004950DD">
            <w:pPr>
              <w:rPr>
                <w:rFonts w:ascii="Arial" w:hAnsi="Arial" w:cs="Arial"/>
                <w:sz w:val="16"/>
                <w:szCs w:val="16"/>
              </w:rPr>
            </w:pPr>
            <w:r w:rsidRPr="008F14CC">
              <w:rPr>
                <w:rFonts w:ascii="Arial" w:hAnsi="Arial" w:cs="Arial"/>
                <w:sz w:val="16"/>
                <w:szCs w:val="16"/>
              </w:rPr>
              <w:t>≤ 22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ISOPROPÜÜLKUMÜÜLHÜDROPEROKSIID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p-MENTÜÜLHÜDROPEROKSIID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72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27)</w:t>
            </w:r>
          </w:p>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METÜÜLTSÜKLOHEKSANOONPEROKSIID(ID)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METÜÜLETÜÜLKETOONPEROKSIID(ID)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Vaata märget 8)</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3101</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 8) 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Vaata märget 9)</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55</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Vaata märget 10)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60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METÜÜLISOBUTÜÜLKETOONPEROKSIID(ID)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19</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22)</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ORGAANILINE PEROKSIID, VEDEL, PROOV</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OP2</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11)</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ORGAANILINE PEROKSIID, VEDEL, PROOV, NÕUTAV TEMPERATUURI KONTROLL</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ORGAANILINE PEROKSIID, TAHKE, PROOV</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OP2</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11)</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ORGAANILINE PEROKSIID, TAHKE AINE, PROOV, NÕUTAV TEMPERATUURI KONTROLL</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3114</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sz w:val="16"/>
                <w:szCs w:val="16"/>
              </w:rPr>
            </w:pPr>
            <w:r w:rsidRPr="008F14CC">
              <w:rPr>
                <w:rFonts w:ascii="Arial" w:hAnsi="Arial" w:cs="Arial"/>
                <w:sz w:val="16"/>
                <w:szCs w:val="16"/>
              </w:rPr>
              <w:t>PEROKSÜÄÄDIKHAPE, TÜÜP D, stabiliseeritud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 14) 19)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PEROKSÜÄÄDIKHAPE, TÜÜP E, stabiliseeritud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 15) 19)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sz w:val="16"/>
                <w:szCs w:val="16"/>
              </w:rPr>
              <w:t>PEROKSÜÄÄDIKHAPE, TÜÜP F, stabiliseeritud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43</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 16) 19)</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PINANÜÜLHÜDROPEROKSIID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&gt; 56 </w:t>
            </w:r>
            <w:r w:rsidRPr="008F14CC">
              <w:rPr>
                <w:rFonts w:ascii="Arial" w:hAnsi="Arial" w:cs="Arial"/>
                <w:sz w:val="16"/>
                <w:szCs w:val="16"/>
              </w:rPr>
              <w:noBreakHyphen/>
              <w:t xml:space="preserve">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13)</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56</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44</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1,1,3,3-TETRAMETÜÜLBUTÜÜLHÜDROPEROKSIID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sz w:val="16"/>
                <w:szCs w:val="16"/>
              </w:rPr>
              <w:t>1,1,3,3-TETRAMETÜÜLBUTÜÜLPEROKSÜ-2-ETÜÜLHEKSANOAAT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1,1,3,3-TETRAMETÜÜLBUTÜÜLPEROKSÜNEODEKANOAAT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28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rPr>
          <w:cantSplit/>
        </w:trPr>
        <w:tc>
          <w:tcPr>
            <w:tcW w:w="3060"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ind w:right="6"/>
              <w:rPr>
                <w:rFonts w:ascii="Arial" w:hAnsi="Arial" w:cs="Arial"/>
                <w:sz w:val="16"/>
                <w:szCs w:val="16"/>
              </w:rPr>
            </w:pPr>
            <w:r>
              <w:rPr>
                <w:rFonts w:ascii="Arial" w:hAnsi="Arial" w:cs="Arial"/>
                <w:sz w:val="16"/>
                <w:szCs w:val="16"/>
              </w:rPr>
              <w:t xml:space="preserve">      </w:t>
            </w:r>
            <w:r w:rsidR="00862AB7" w:rsidRPr="008F14CC">
              <w:rPr>
                <w:rFonts w:ascii="Arial" w:hAnsi="Arial" w:cs="Arial"/>
                <w:sz w:val="16"/>
                <w:szCs w:val="16"/>
              </w:rPr>
              <w:t xml:space="preserve"> "</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52 (stabiilse dispersioonina vees</w:t>
            </w:r>
            <w:r w:rsidRPr="008F14CC">
              <w:rPr>
                <w:rFonts w:ascii="Helvetica" w:hAnsi="Helvetica" w:cs="Helvetica"/>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after="0" w:line="240" w:lineRule="auto"/>
              <w:ind w:right="6"/>
              <w:rPr>
                <w:rFonts w:ascii="Times New Roman" w:hAnsi="Times New Roman"/>
              </w:rPr>
            </w:pPr>
            <w:r w:rsidRPr="008F14CC">
              <w:rPr>
                <w:rFonts w:ascii="Arial" w:hAnsi="Arial" w:cs="Arial"/>
                <w:sz w:val="16"/>
                <w:szCs w:val="16"/>
              </w:rPr>
              <w:t>1,1,3,3-TETRAMETÜÜLBUTÜÜLPEROKSÜFENOKSÜATSETAAT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37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63</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rPr>
            </w:pPr>
            <w:r w:rsidRPr="008F14CC">
              <w:rPr>
                <w:rFonts w:ascii="Arial" w:hAnsi="Arial" w:cs="Arial"/>
                <w:sz w:val="16"/>
                <w:szCs w:val="16"/>
              </w:rPr>
              <w:t>3,6,9-TRIETÜÜL-3,6,9-TRIMETÜÜL-1,4,7-TRIPEROKSONAAN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42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58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xml:space="preserve">28) </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tert-AMÜÜLPEROKSÜISOPROPÜÜLKARBONAAT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Arial" w:hAnsi="Arial" w:cs="Arial"/>
              </w:rPr>
            </w:pPr>
            <w:r w:rsidRPr="008F14CC">
              <w:rPr>
                <w:rFonts w:ascii="Arial" w:hAnsi="Arial" w:cs="Arial"/>
                <w:sz w:val="16"/>
                <w:szCs w:val="16"/>
              </w:rPr>
              <w:t>1,6-DI-(tert-BUTÜÜLPEROKSÜKARBONÜÜLOSKÜ)HEKSAAN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ОР5</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3103</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DITSÜKLOHEKSÜÜLPEROKSÜKARBONAAT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42 (stabiilse dispersioonina vees)</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1-(2-ETÜÜLHEKSANOÜÜLPEROKSÜ)-1,3-DIMETÜÜLBUTÜÜL PEROKSÜPIVALAAT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45</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10</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ОР7</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LAURIINHAPE</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3118</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POLÜEETER POLÜ-tert-BUTÜÜLPEROKSÜKARBONAAT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w:t>
            </w:r>
            <w:r w:rsidR="000767E3">
              <w:rPr>
                <w:rFonts w:ascii="Arial" w:hAnsi="Arial" w:cs="Arial"/>
                <w:sz w:val="16"/>
                <w:szCs w:val="16"/>
              </w:rPr>
              <w:t xml:space="preserve"> </w:t>
            </w:r>
            <w:r w:rsidRPr="008F14CC">
              <w:rPr>
                <w:rFonts w:ascii="Arial" w:hAnsi="Arial" w:cs="Arial"/>
                <w:sz w:val="16"/>
                <w:szCs w:val="16"/>
              </w:rPr>
              <w:t>48</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1,1,3,3-TETRAMETÜÜLBUTÜÜLPEROKSÜPIVALAAT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3315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3–HÜDROKSÜ–1,1–DIMETÜÜLBUTÜÜLPEROKSÜNEODEKANOAAT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77</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23</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3315</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3–HÜDROKSÜ–1,1–DIMETÜÜLBUTÜÜLPEROKSÜNEODEKANOAAT</w:t>
            </w:r>
          </w:p>
        </w:tc>
        <w:tc>
          <w:tcPr>
            <w:tcW w:w="252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52 (stabiilse dispersioonina vees)</w:t>
            </w: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3–HÜDROKSÜ–1,1–DIMETÜÜLBUTÜÜLPEROKSÜNEODEKANOAAT</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52</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48</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sz w:val="16"/>
                <w:szCs w:val="16"/>
              </w:rPr>
            </w:pP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3117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Vedu keelatud</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METÜÜLISOBUTÜÜLKETOONPEROKSIID(ID)</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vt märget</w:t>
            </w:r>
            <w:r w:rsidRPr="008F14CC">
              <w:rPr>
                <w:sz w:val="16"/>
                <w:szCs w:val="16"/>
              </w:rPr>
              <w:t xml:space="preserve"> </w:t>
            </w:r>
            <w:r w:rsidRPr="008F14CC">
              <w:rPr>
                <w:rFonts w:ascii="Arial" w:hAnsi="Arial" w:cs="Arial"/>
                <w:sz w:val="16"/>
                <w:szCs w:val="16"/>
              </w:rPr>
              <w:t>31</w:t>
            </w:r>
            <w:r w:rsidRPr="008F14CC">
              <w:rPr>
                <w:sz w:val="16"/>
                <w:szCs w:val="16"/>
              </w:rPr>
              <w:t>)</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r w:rsidRPr="008F14CC">
              <w:rPr>
                <w:rFonts w:ascii="Arial" w:hAnsi="Arial" w:cs="Arial"/>
                <w:sz w:val="16"/>
                <w:szCs w:val="16"/>
              </w:rPr>
              <w:t>≥ 70</w:t>
            </w: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z w:val="16"/>
                <w:szCs w:val="16"/>
              </w:rPr>
            </w:pPr>
            <w:r w:rsidRPr="008F14CC">
              <w:rPr>
                <w:rFonts w:ascii="Arial" w:hAnsi="Arial" w:cs="Arial"/>
                <w:sz w:val="16"/>
                <w:szCs w:val="16"/>
              </w:rPr>
              <w:t>ОР8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3109</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31)</w:t>
            </w:r>
          </w:p>
        </w:tc>
      </w:tr>
      <w:tr w:rsidR="00862AB7" w:rsidRPr="008F14CC" w:rsidTr="006B4176">
        <w:tc>
          <w:tcPr>
            <w:tcW w:w="306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ind w:right="6"/>
              <w:rPr>
                <w:rFonts w:ascii="Times New Roman" w:hAnsi="Times New Roman"/>
              </w:rPr>
            </w:pPr>
            <w:r w:rsidRPr="008F14CC">
              <w:rPr>
                <w:rFonts w:ascii="Arial" w:hAnsi="Arial" w:cs="Arial"/>
                <w:sz w:val="16"/>
                <w:szCs w:val="16"/>
              </w:rPr>
              <w:t>3,3,5,7,7–PENTAMETÜÜL–1,2,4–TRIOKSEPAAN</w:t>
            </w:r>
          </w:p>
        </w:tc>
        <w:tc>
          <w:tcPr>
            <w:tcW w:w="89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r w:rsidRPr="008F14CC">
              <w:rPr>
                <w:rFonts w:ascii="Arial" w:hAnsi="Arial" w:cs="Arial"/>
                <w:sz w:val="16"/>
                <w:szCs w:val="16"/>
              </w:rPr>
              <w:t>≤ 100</w:t>
            </w: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46" w:hanging="6"/>
              <w:rPr>
                <w:rFonts w:ascii="Arial" w:hAnsi="Arial" w:cs="Arial"/>
                <w:strike/>
                <w:color w:val="000000"/>
                <w:sz w:val="16"/>
                <w:szCs w:val="16"/>
              </w:rPr>
            </w:pPr>
            <w:r w:rsidRPr="008F14CC">
              <w:rPr>
                <w:rFonts w:ascii="Arial" w:hAnsi="Arial" w:cs="Arial"/>
                <w:color w:val="000000"/>
                <w:sz w:val="16"/>
                <w:szCs w:val="16"/>
              </w:rPr>
              <w:t>ОР8</w:t>
            </w:r>
          </w:p>
        </w:tc>
        <w:tc>
          <w:tcPr>
            <w:tcW w:w="1013"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ind w:right="-25"/>
              <w:rPr>
                <w:rFonts w:ascii="Arial" w:hAnsi="Arial" w:cs="Arial"/>
                <w:sz w:val="16"/>
                <w:szCs w:val="16"/>
              </w:rPr>
            </w:pPr>
            <w:r w:rsidRPr="008F14CC">
              <w:rPr>
                <w:rFonts w:ascii="Arial" w:hAnsi="Arial" w:cs="Arial"/>
                <w:sz w:val="16"/>
                <w:szCs w:val="16"/>
              </w:rPr>
              <w:t>3107</w:t>
            </w:r>
          </w:p>
        </w:tc>
        <w:tc>
          <w:tcPr>
            <w:tcW w:w="13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6"/>
                <w:szCs w:val="16"/>
              </w:rPr>
            </w:pPr>
          </w:p>
        </w:tc>
      </w:tr>
      <w:tr w:rsidR="006B4176" w:rsidRPr="008F14CC" w:rsidTr="006B4176">
        <w:tc>
          <w:tcPr>
            <w:tcW w:w="3060"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spacing w:line="280" w:lineRule="auto"/>
              <w:ind w:right="6"/>
              <w:rPr>
                <w:rFonts w:ascii="Arial" w:hAnsi="Arial" w:cs="Arial"/>
                <w:sz w:val="16"/>
                <w:szCs w:val="16"/>
              </w:rPr>
            </w:pPr>
            <w:r>
              <w:rPr>
                <w:rFonts w:ascii="Arial" w:hAnsi="Arial" w:cs="Arial"/>
                <w:sz w:val="16"/>
                <w:szCs w:val="16"/>
              </w:rPr>
              <w:t>3,6,9</w:t>
            </w:r>
            <w:r w:rsidRPr="008F14CC">
              <w:rPr>
                <w:rFonts w:ascii="Arial" w:hAnsi="Arial" w:cs="Arial"/>
                <w:sz w:val="16"/>
                <w:szCs w:val="16"/>
              </w:rPr>
              <w:t>–</w:t>
            </w:r>
            <w:r>
              <w:rPr>
                <w:rFonts w:ascii="Arial" w:hAnsi="Arial" w:cs="Arial"/>
                <w:sz w:val="16"/>
                <w:szCs w:val="16"/>
              </w:rPr>
              <w:t>TRIETÜÜL</w:t>
            </w:r>
            <w:r w:rsidRPr="008F14CC">
              <w:rPr>
                <w:rFonts w:ascii="Arial" w:hAnsi="Arial" w:cs="Arial"/>
                <w:sz w:val="16"/>
                <w:szCs w:val="16"/>
              </w:rPr>
              <w:t>–</w:t>
            </w:r>
            <w:r>
              <w:rPr>
                <w:rFonts w:ascii="Arial" w:hAnsi="Arial" w:cs="Arial"/>
                <w:sz w:val="16"/>
                <w:szCs w:val="16"/>
              </w:rPr>
              <w:t>3,6,9</w:t>
            </w:r>
            <w:r w:rsidRPr="008F14CC">
              <w:rPr>
                <w:rFonts w:ascii="Arial" w:hAnsi="Arial" w:cs="Arial"/>
                <w:sz w:val="16"/>
                <w:szCs w:val="16"/>
              </w:rPr>
              <w:t>–</w:t>
            </w:r>
            <w:r>
              <w:rPr>
                <w:rFonts w:ascii="Arial" w:hAnsi="Arial" w:cs="Arial"/>
                <w:sz w:val="16"/>
                <w:szCs w:val="16"/>
              </w:rPr>
              <w:t>TRIMETÜÜL</w:t>
            </w:r>
            <w:r w:rsidRPr="008F14CC">
              <w:rPr>
                <w:rFonts w:ascii="Arial" w:hAnsi="Arial" w:cs="Arial"/>
                <w:sz w:val="16"/>
                <w:szCs w:val="16"/>
              </w:rPr>
              <w:t>–</w:t>
            </w:r>
            <w:r>
              <w:rPr>
                <w:rFonts w:ascii="Arial" w:hAnsi="Arial" w:cs="Arial"/>
                <w:sz w:val="16"/>
                <w:szCs w:val="16"/>
              </w:rPr>
              <w:t>1</w:t>
            </w:r>
            <w:r w:rsidRPr="008F14CC">
              <w:rPr>
                <w:rFonts w:ascii="Arial" w:hAnsi="Arial" w:cs="Arial"/>
                <w:sz w:val="16"/>
                <w:szCs w:val="16"/>
              </w:rPr>
              <w:t>–</w:t>
            </w:r>
            <w:r>
              <w:rPr>
                <w:rFonts w:ascii="Arial" w:hAnsi="Arial" w:cs="Arial"/>
                <w:sz w:val="16"/>
                <w:szCs w:val="16"/>
              </w:rPr>
              <w:t>TRIPEROKSONAAN</w:t>
            </w:r>
          </w:p>
        </w:tc>
        <w:tc>
          <w:tcPr>
            <w:tcW w:w="89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r>
              <w:rPr>
                <w:rFonts w:ascii="Arial" w:hAnsi="Arial" w:cs="Arial"/>
                <w:sz w:val="16"/>
                <w:szCs w:val="16"/>
              </w:rPr>
              <w:t>≤ 17</w:t>
            </w:r>
          </w:p>
        </w:tc>
        <w:tc>
          <w:tcPr>
            <w:tcW w:w="798"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22"/>
              <w:rPr>
                <w:rFonts w:ascii="Arial" w:hAnsi="Arial" w:cs="Arial"/>
                <w:sz w:val="16"/>
                <w:szCs w:val="16"/>
              </w:rPr>
            </w:pPr>
            <w:r>
              <w:rPr>
                <w:rFonts w:ascii="Arial" w:hAnsi="Arial" w:cs="Arial"/>
                <w:sz w:val="16"/>
                <w:szCs w:val="16"/>
              </w:rPr>
              <w:t>≥ 18</w:t>
            </w:r>
          </w:p>
        </w:tc>
        <w:tc>
          <w:tcPr>
            <w:tcW w:w="83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r>
              <w:rPr>
                <w:rFonts w:ascii="Arial" w:hAnsi="Arial" w:cs="Arial"/>
                <w:sz w:val="16"/>
                <w:szCs w:val="16"/>
              </w:rPr>
              <w:t>≥ 65</w:t>
            </w:r>
          </w:p>
        </w:tc>
        <w:tc>
          <w:tcPr>
            <w:tcW w:w="993"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46" w:hanging="6"/>
              <w:rPr>
                <w:rFonts w:ascii="Arial" w:hAnsi="Arial" w:cs="Arial"/>
                <w:color w:val="000000"/>
                <w:sz w:val="16"/>
                <w:szCs w:val="16"/>
              </w:rPr>
            </w:pPr>
            <w:r>
              <w:rPr>
                <w:rFonts w:ascii="Arial" w:hAnsi="Arial" w:cs="Arial"/>
                <w:color w:val="000000"/>
                <w:sz w:val="16"/>
                <w:szCs w:val="16"/>
              </w:rPr>
              <w:t>OP8</w:t>
            </w:r>
          </w:p>
        </w:tc>
        <w:tc>
          <w:tcPr>
            <w:tcW w:w="1013"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25"/>
              <w:rPr>
                <w:rFonts w:ascii="Arial" w:hAnsi="Arial" w:cs="Arial"/>
                <w:sz w:val="16"/>
                <w:szCs w:val="16"/>
              </w:rPr>
            </w:pPr>
            <w:r>
              <w:rPr>
                <w:rFonts w:ascii="Arial" w:hAnsi="Arial" w:cs="Arial"/>
                <w:sz w:val="16"/>
                <w:szCs w:val="16"/>
              </w:rPr>
              <w:t>3110</w:t>
            </w:r>
          </w:p>
        </w:tc>
        <w:tc>
          <w:tcPr>
            <w:tcW w:w="138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p>
        </w:tc>
      </w:tr>
      <w:tr w:rsidR="006B4176" w:rsidRPr="008F14CC" w:rsidTr="006B4176">
        <w:tc>
          <w:tcPr>
            <w:tcW w:w="3060" w:type="dxa"/>
            <w:tcBorders>
              <w:top w:val="single" w:sz="4" w:space="0" w:color="auto"/>
              <w:left w:val="single" w:sz="4" w:space="0" w:color="auto"/>
              <w:bottom w:val="single" w:sz="4" w:space="0" w:color="auto"/>
              <w:right w:val="single" w:sz="4" w:space="0" w:color="auto"/>
            </w:tcBorders>
          </w:tcPr>
          <w:p w:rsidR="006B4176" w:rsidRPr="008F14CC" w:rsidRDefault="006B4176" w:rsidP="006B4176">
            <w:pPr>
              <w:spacing w:line="280" w:lineRule="auto"/>
              <w:ind w:right="6"/>
              <w:rPr>
                <w:rFonts w:ascii="Arial" w:hAnsi="Arial" w:cs="Arial"/>
                <w:sz w:val="16"/>
                <w:szCs w:val="16"/>
              </w:rPr>
            </w:pPr>
            <w:r w:rsidRPr="006B4176">
              <w:rPr>
                <w:rFonts w:ascii="Arial" w:hAnsi="Arial" w:cs="Arial"/>
                <w:sz w:val="16"/>
                <w:szCs w:val="16"/>
              </w:rPr>
              <w:t>([3R-(3R,5aS,6S,8aS,9R,10R,12S,12aR**)]-</w:t>
            </w:r>
            <w:r>
              <w:rPr>
                <w:rFonts w:ascii="Arial" w:hAnsi="Arial" w:cs="Arial"/>
                <w:sz w:val="16"/>
                <w:szCs w:val="16"/>
              </w:rPr>
              <w:t>DEKAHÜDROKSÜ</w:t>
            </w:r>
            <w:r w:rsidRPr="006B4176">
              <w:rPr>
                <w:rFonts w:ascii="Arial" w:hAnsi="Arial" w:cs="Arial"/>
                <w:sz w:val="16"/>
                <w:szCs w:val="16"/>
              </w:rPr>
              <w:t>-10-МЕТОК</w:t>
            </w:r>
            <w:r>
              <w:rPr>
                <w:rFonts w:ascii="Arial" w:hAnsi="Arial" w:cs="Arial"/>
                <w:sz w:val="16"/>
                <w:szCs w:val="16"/>
              </w:rPr>
              <w:t>SÜ</w:t>
            </w:r>
            <w:r w:rsidRPr="006B4176">
              <w:rPr>
                <w:rFonts w:ascii="Arial" w:hAnsi="Arial" w:cs="Arial"/>
                <w:sz w:val="16"/>
                <w:szCs w:val="16"/>
              </w:rPr>
              <w:t>-3,6,9-Т</w:t>
            </w:r>
            <w:r>
              <w:rPr>
                <w:rFonts w:ascii="Arial" w:hAnsi="Arial" w:cs="Arial"/>
                <w:sz w:val="16"/>
                <w:szCs w:val="16"/>
              </w:rPr>
              <w:t>RIMETÜÜL</w:t>
            </w:r>
            <w:r w:rsidRPr="006B4176">
              <w:rPr>
                <w:rFonts w:ascii="Arial" w:hAnsi="Arial" w:cs="Arial"/>
                <w:sz w:val="16"/>
                <w:szCs w:val="16"/>
              </w:rPr>
              <w:t>-3,12-</w:t>
            </w:r>
            <w:r>
              <w:rPr>
                <w:rFonts w:ascii="Arial" w:hAnsi="Arial" w:cs="Arial"/>
                <w:sz w:val="16"/>
                <w:szCs w:val="16"/>
              </w:rPr>
              <w:t>EPOKSÜ</w:t>
            </w:r>
            <w:r w:rsidRPr="006B4176">
              <w:rPr>
                <w:rFonts w:ascii="Arial" w:hAnsi="Arial" w:cs="Arial"/>
                <w:sz w:val="16"/>
                <w:szCs w:val="16"/>
              </w:rPr>
              <w:t>-12Н-</w:t>
            </w:r>
            <w:r>
              <w:rPr>
                <w:rFonts w:ascii="Arial" w:hAnsi="Arial" w:cs="Arial"/>
                <w:sz w:val="16"/>
                <w:szCs w:val="16"/>
              </w:rPr>
              <w:t>PIRANO</w:t>
            </w:r>
            <w:r w:rsidRPr="006B4176">
              <w:rPr>
                <w:rFonts w:ascii="Arial" w:hAnsi="Arial" w:cs="Arial"/>
                <w:sz w:val="16"/>
                <w:szCs w:val="16"/>
              </w:rPr>
              <w:t>[4,3-j]-1,2-</w:t>
            </w:r>
            <w:r>
              <w:rPr>
                <w:rFonts w:ascii="Arial" w:hAnsi="Arial" w:cs="Arial"/>
                <w:sz w:val="16"/>
                <w:szCs w:val="16"/>
              </w:rPr>
              <w:t>BENSODIOKSEPIIN)</w:t>
            </w:r>
          </w:p>
        </w:tc>
        <w:tc>
          <w:tcPr>
            <w:tcW w:w="89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r w:rsidRPr="008F14CC">
              <w:rPr>
                <w:rFonts w:ascii="Arial" w:hAnsi="Arial" w:cs="Arial"/>
                <w:sz w:val="16"/>
                <w:szCs w:val="16"/>
              </w:rPr>
              <w:t>≤ 100</w:t>
            </w:r>
          </w:p>
        </w:tc>
        <w:tc>
          <w:tcPr>
            <w:tcW w:w="798"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22"/>
              <w:rPr>
                <w:rFonts w:ascii="Arial" w:hAnsi="Arial" w:cs="Arial"/>
                <w:sz w:val="16"/>
                <w:szCs w:val="16"/>
              </w:rPr>
            </w:pPr>
          </w:p>
        </w:tc>
        <w:tc>
          <w:tcPr>
            <w:tcW w:w="83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p>
        </w:tc>
        <w:tc>
          <w:tcPr>
            <w:tcW w:w="456"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419"/>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46" w:hanging="6"/>
              <w:rPr>
                <w:rFonts w:ascii="Arial" w:hAnsi="Arial" w:cs="Arial"/>
                <w:color w:val="000000"/>
                <w:sz w:val="16"/>
                <w:szCs w:val="16"/>
              </w:rPr>
            </w:pPr>
            <w:r>
              <w:rPr>
                <w:rFonts w:ascii="Arial" w:hAnsi="Arial" w:cs="Arial"/>
                <w:color w:val="000000"/>
                <w:sz w:val="16"/>
                <w:szCs w:val="16"/>
              </w:rPr>
              <w:t>OP7</w:t>
            </w:r>
          </w:p>
        </w:tc>
        <w:tc>
          <w:tcPr>
            <w:tcW w:w="1013"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ind w:right="-25"/>
              <w:rPr>
                <w:rFonts w:ascii="Arial" w:hAnsi="Arial" w:cs="Arial"/>
                <w:sz w:val="16"/>
                <w:szCs w:val="16"/>
              </w:rPr>
            </w:pPr>
            <w:r>
              <w:rPr>
                <w:rFonts w:ascii="Arial" w:hAnsi="Arial" w:cs="Arial"/>
                <w:sz w:val="16"/>
                <w:szCs w:val="16"/>
              </w:rPr>
              <w:t>3106</w:t>
            </w:r>
          </w:p>
        </w:tc>
        <w:tc>
          <w:tcPr>
            <w:tcW w:w="1381" w:type="dxa"/>
            <w:tcBorders>
              <w:top w:val="single" w:sz="4" w:space="0" w:color="auto"/>
              <w:left w:val="single" w:sz="4" w:space="0" w:color="auto"/>
              <w:bottom w:val="single" w:sz="4" w:space="0" w:color="auto"/>
              <w:right w:val="single" w:sz="4" w:space="0" w:color="auto"/>
            </w:tcBorders>
          </w:tcPr>
          <w:p w:rsidR="006B4176" w:rsidRPr="008F14CC" w:rsidRDefault="006B4176" w:rsidP="004950DD">
            <w:pPr>
              <w:rPr>
                <w:rFonts w:ascii="Arial" w:hAnsi="Arial" w:cs="Arial"/>
                <w:sz w:val="16"/>
                <w:szCs w:val="16"/>
              </w:rPr>
            </w:pPr>
          </w:p>
        </w:tc>
      </w:tr>
    </w:tbl>
    <w:p w:rsidR="00862AB7" w:rsidRPr="008F14CC" w:rsidRDefault="00296265" w:rsidP="00296265">
      <w:pPr>
        <w:pStyle w:val="Heading9"/>
        <w:spacing w:before="120" w:line="240" w:lineRule="auto"/>
        <w:rPr>
          <w:b/>
          <w:i/>
        </w:rPr>
      </w:pPr>
      <w:r w:rsidRPr="008F14CC">
        <w:rPr>
          <w:b/>
          <w:i/>
        </w:rPr>
        <w:t>Märkuse</w:t>
      </w:r>
      <w:r w:rsidR="00862AB7" w:rsidRPr="008F14CC">
        <w:rPr>
          <w:b/>
          <w:i/>
        </w:rPr>
        <w:t xml:space="preserve">d: </w:t>
      </w:r>
    </w:p>
    <w:p w:rsidR="00862AB7" w:rsidRPr="008F14CC" w:rsidRDefault="00862AB7" w:rsidP="00296265">
      <w:pPr>
        <w:spacing w:before="120" w:after="0" w:line="240" w:lineRule="auto"/>
        <w:rPr>
          <w:rFonts w:ascii="Arial" w:hAnsi="Arial" w:cs="Arial"/>
          <w:i/>
          <w:sz w:val="18"/>
          <w:szCs w:val="18"/>
        </w:rPr>
      </w:pPr>
      <w:r w:rsidRPr="008F14CC">
        <w:rPr>
          <w:rFonts w:ascii="Arial" w:hAnsi="Arial" w:cs="Arial"/>
          <w:i/>
          <w:sz w:val="18"/>
          <w:szCs w:val="18"/>
        </w:rPr>
        <w:t xml:space="preserve">1) B-tüüpi lahusti võib alati asendada A-tüüpi lahustiga. B-tüüpi lahusti keemispunkt peab olema vähemalt 60 °C kõrgem kui orgaanilise peroksiidi SADT. </w:t>
      </w:r>
    </w:p>
    <w:p w:rsidR="00862AB7" w:rsidRPr="008F14CC" w:rsidRDefault="00862AB7" w:rsidP="00296265">
      <w:pPr>
        <w:spacing w:before="120" w:after="0" w:line="240" w:lineRule="auto"/>
        <w:rPr>
          <w:rFonts w:ascii="Arial" w:hAnsi="Arial" w:cs="Arial"/>
          <w:i/>
          <w:sz w:val="18"/>
          <w:szCs w:val="18"/>
        </w:rPr>
      </w:pPr>
      <w:r w:rsidRPr="008F14CC">
        <w:rPr>
          <w:rFonts w:ascii="Arial" w:hAnsi="Arial" w:cs="Arial"/>
          <w:i/>
          <w:sz w:val="18"/>
          <w:szCs w:val="18"/>
        </w:rPr>
        <w:t xml:space="preserve">2) Aktiivne hapnik &lt; 4,7% </w:t>
      </w:r>
    </w:p>
    <w:p w:rsidR="00862AB7" w:rsidRPr="008F14CC" w:rsidRDefault="00862AB7" w:rsidP="00296265">
      <w:pPr>
        <w:spacing w:before="120" w:after="0" w:line="240" w:lineRule="auto"/>
        <w:rPr>
          <w:rFonts w:ascii="Arial" w:hAnsi="Arial" w:cs="Arial"/>
          <w:i/>
          <w:sz w:val="18"/>
          <w:szCs w:val="18"/>
        </w:rPr>
      </w:pPr>
      <w:r w:rsidRPr="008F14CC">
        <w:rPr>
          <w:rFonts w:ascii="Arial" w:hAnsi="Arial" w:cs="Arial"/>
          <w:i/>
          <w:sz w:val="18"/>
          <w:szCs w:val="18"/>
        </w:rPr>
        <w:t>3) Nõutav on täiendav ohumärgistus kirjaga ВЗРЫВЧАТОЕ ВЕЩЕСТВО (EXPLOSIVE, LÕHKEAINE), (vt jaotis 5.2.2.2.2).</w:t>
      </w:r>
    </w:p>
    <w:p w:rsidR="00862AB7" w:rsidRPr="008F14CC" w:rsidRDefault="00862AB7" w:rsidP="00296265">
      <w:pPr>
        <w:spacing w:before="120" w:after="0" w:line="240" w:lineRule="auto"/>
        <w:rPr>
          <w:rFonts w:ascii="Arial" w:hAnsi="Arial" w:cs="Arial"/>
          <w:i/>
          <w:sz w:val="18"/>
          <w:szCs w:val="18"/>
        </w:rPr>
      </w:pPr>
      <w:r w:rsidRPr="008F14CC">
        <w:rPr>
          <w:rFonts w:ascii="Arial" w:hAnsi="Arial" w:cs="Arial"/>
          <w:i/>
          <w:sz w:val="18"/>
          <w:szCs w:val="18"/>
        </w:rPr>
        <w:t>4) Lahusti võib asendada di-tert-butüülperoksiidiga.</w:t>
      </w:r>
    </w:p>
    <w:p w:rsidR="00862AB7" w:rsidRPr="008F14CC" w:rsidRDefault="00862AB7" w:rsidP="00296265">
      <w:pPr>
        <w:spacing w:before="120" w:after="0" w:line="240" w:lineRule="auto"/>
        <w:rPr>
          <w:rFonts w:ascii="Arial" w:hAnsi="Arial" w:cs="Arial"/>
          <w:i/>
          <w:sz w:val="18"/>
          <w:szCs w:val="18"/>
        </w:rPr>
      </w:pPr>
      <w:r w:rsidRPr="008F14CC">
        <w:rPr>
          <w:rFonts w:ascii="Arial" w:hAnsi="Arial" w:cs="Arial"/>
          <w:i/>
          <w:sz w:val="18"/>
          <w:szCs w:val="18"/>
        </w:rPr>
        <w:t xml:space="preserve">5) Aktiivne hapnik </w:t>
      </w:r>
      <w:r w:rsidRPr="008F14CC">
        <w:rPr>
          <w:rFonts w:ascii="Arial" w:hAnsi="Arial" w:cs="Arial"/>
          <w:i/>
          <w:sz w:val="18"/>
          <w:szCs w:val="18"/>
        </w:rPr>
        <w:sym w:font="Symbol" w:char="F0A3"/>
      </w:r>
      <w:r w:rsidRPr="008F14CC">
        <w:rPr>
          <w:rFonts w:ascii="Arial" w:hAnsi="Arial" w:cs="Arial"/>
          <w:i/>
          <w:sz w:val="18"/>
          <w:szCs w:val="18"/>
        </w:rPr>
        <w:t xml:space="preserve"> 9%.</w:t>
      </w:r>
    </w:p>
    <w:p w:rsidR="00862AB7" w:rsidRPr="008F14CC" w:rsidRDefault="00862AB7" w:rsidP="00296265">
      <w:pPr>
        <w:spacing w:before="120" w:after="0" w:line="240" w:lineRule="auto"/>
        <w:rPr>
          <w:rFonts w:ascii="Arial" w:hAnsi="Arial" w:cs="Arial"/>
          <w:i/>
          <w:sz w:val="18"/>
          <w:szCs w:val="18"/>
        </w:rPr>
      </w:pPr>
      <w:r w:rsidRPr="008F14CC">
        <w:rPr>
          <w:rFonts w:ascii="Arial" w:hAnsi="Arial" w:cs="Arial"/>
          <w:i/>
          <w:sz w:val="18"/>
          <w:szCs w:val="18"/>
        </w:rPr>
        <w:t>6) Reserveeritud</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7) Reserveeritud</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8) Aktiivne hapnik &gt;10% ja </w:t>
      </w:r>
      <w:r w:rsidRPr="008F14CC">
        <w:rPr>
          <w:rFonts w:ascii="Arial" w:hAnsi="Arial" w:cs="Arial"/>
          <w:i/>
          <w:sz w:val="18"/>
          <w:szCs w:val="18"/>
        </w:rPr>
        <w:sym w:font="Symbol" w:char="F0A3"/>
      </w:r>
      <w:r w:rsidRPr="008F14CC">
        <w:rPr>
          <w:rFonts w:ascii="Arial" w:hAnsi="Arial" w:cs="Arial"/>
          <w:i/>
          <w:sz w:val="18"/>
          <w:szCs w:val="18"/>
        </w:rPr>
        <w:t>10,7%, veega või ilma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9) Aktiivne hapnik </w:t>
      </w:r>
      <w:r w:rsidRPr="008F14CC">
        <w:rPr>
          <w:rFonts w:ascii="Arial" w:hAnsi="Arial" w:cs="Arial"/>
          <w:i/>
          <w:sz w:val="18"/>
          <w:szCs w:val="18"/>
        </w:rPr>
        <w:sym w:font="Symbol" w:char="F0A3"/>
      </w:r>
      <w:r w:rsidRPr="008F14CC">
        <w:rPr>
          <w:rFonts w:ascii="Arial" w:hAnsi="Arial" w:cs="Arial"/>
          <w:i/>
          <w:sz w:val="18"/>
          <w:szCs w:val="18"/>
        </w:rPr>
        <w:t xml:space="preserve"> 10%, veega või ilm.</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10) Aktiivne hapnik </w:t>
      </w:r>
      <w:r w:rsidRPr="008F14CC">
        <w:rPr>
          <w:rFonts w:ascii="Arial" w:hAnsi="Arial" w:cs="Arial"/>
          <w:i/>
          <w:sz w:val="18"/>
          <w:szCs w:val="18"/>
        </w:rPr>
        <w:sym w:font="Symbol" w:char="F0A3"/>
      </w:r>
      <w:r w:rsidRPr="008F14CC">
        <w:rPr>
          <w:rFonts w:ascii="Arial" w:hAnsi="Arial" w:cs="Arial"/>
          <w:i/>
          <w:sz w:val="18"/>
          <w:szCs w:val="18"/>
        </w:rPr>
        <w:t xml:space="preserve"> 8,2%, veega või ilma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11) Vt</w:t>
      </w:r>
      <w:r w:rsidR="000767E3">
        <w:rPr>
          <w:rFonts w:ascii="Arial" w:hAnsi="Arial" w:cs="Arial"/>
          <w:i/>
          <w:sz w:val="18"/>
          <w:szCs w:val="18"/>
        </w:rPr>
        <w:t xml:space="preserve"> </w:t>
      </w:r>
      <w:r w:rsidRPr="008F14CC">
        <w:rPr>
          <w:rFonts w:ascii="Arial" w:hAnsi="Arial" w:cs="Arial"/>
          <w:i/>
          <w:sz w:val="18"/>
          <w:szCs w:val="18"/>
        </w:rPr>
        <w:t>2.2.52.1.9</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12) Kuni 2000 kg pakendis on suuremahuliste katsete alusel määratud ORGAANILISED PEROKSIIDID F-TÜÜBI alla.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13) Nõutav on kaasnevat riski näitav tahvel kirjaga КОРРОЗИОННОЕ ВЕЩЕСТВО (CORROSIVE) (mudel nr 8, vt 5.2.2.2.2).</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14) Peroksüäädikhappe ühendid, mis vastavad „Katsete ja kriteeriumide käsiraamatu” lõikele 20.4.3 </w:t>
      </w:r>
      <w:r w:rsidR="00D0146D" w:rsidRPr="008F14CC">
        <w:rPr>
          <w:rFonts w:ascii="Arial" w:hAnsi="Arial" w:cs="Arial"/>
          <w:i/>
          <w:sz w:val="18"/>
          <w:szCs w:val="18"/>
        </w:rPr>
        <w:t>d)</w:t>
      </w:r>
      <w:r w:rsidRPr="008F14CC">
        <w:rPr>
          <w:rFonts w:ascii="Arial" w:hAnsi="Arial" w:cs="Arial"/>
          <w:i/>
          <w:sz w:val="18"/>
          <w:szCs w:val="18"/>
        </w:rPr>
        <w:t>.</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15) Peroksüäädikhappe ühendid, mis vastavad „Katsete ja kriteeriumide käsiraamatu” lõikele 20.4.3 </w:t>
      </w:r>
      <w:r w:rsidR="00D0146D" w:rsidRPr="008F14CC">
        <w:rPr>
          <w:rFonts w:ascii="Arial" w:hAnsi="Arial" w:cs="Arial"/>
          <w:i/>
          <w:sz w:val="18"/>
          <w:szCs w:val="18"/>
        </w:rPr>
        <w:t>e)</w:t>
      </w:r>
      <w:r w:rsidRPr="008F14CC">
        <w:rPr>
          <w:rFonts w:ascii="Arial" w:hAnsi="Arial" w:cs="Arial"/>
          <w:i/>
          <w:sz w:val="18"/>
          <w:szCs w:val="18"/>
        </w:rPr>
        <w:t>.</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16) Peroksüäädikhappe ühendid, mis vastavad „Katsete ja kriteeriumide käsiraamatu” lõikele 20.4.3 </w:t>
      </w:r>
      <w:r w:rsidR="00D0146D" w:rsidRPr="008F14CC">
        <w:rPr>
          <w:rFonts w:ascii="Arial" w:hAnsi="Arial" w:cs="Arial"/>
          <w:i/>
          <w:sz w:val="18"/>
          <w:szCs w:val="18"/>
        </w:rPr>
        <w:t>f)</w:t>
      </w:r>
      <w:r w:rsidRPr="008F14CC">
        <w:rPr>
          <w:rFonts w:ascii="Arial" w:hAnsi="Arial" w:cs="Arial"/>
          <w:i/>
          <w:sz w:val="18"/>
          <w:szCs w:val="18"/>
        </w:rPr>
        <w:t>.</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17) Vee lisamine sellele orgaanilisele peroksiidile vähendab selle termilist stabiilsust.</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18) Kaasnevat riski näitav ohumärgis CORROSIVE (mudel nr 8, vt 5.2.2.2.2) pole nõutav kontsentratsioonide puhul alla 80%.</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19) Segud vesinikperoksiidiga, veega ja happega/hapetega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20) A-tüüpi lahustiga, veega või ilma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21) </w:t>
      </w:r>
      <w:r w:rsidRPr="008F14CC">
        <w:rPr>
          <w:rFonts w:ascii="Arial" w:hAnsi="Arial" w:cs="Arial"/>
          <w:i/>
          <w:sz w:val="18"/>
          <w:szCs w:val="18"/>
        </w:rPr>
        <w:sym w:font="Symbol" w:char="F0B3"/>
      </w:r>
      <w:r w:rsidRPr="008F14CC">
        <w:rPr>
          <w:rFonts w:ascii="Arial" w:hAnsi="Arial" w:cs="Arial"/>
          <w:i/>
          <w:sz w:val="18"/>
          <w:szCs w:val="18"/>
        </w:rPr>
        <w:t xml:space="preserve"> 25 mass% A-tüüpi lahustit pluss etüülbenseen</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22) </w:t>
      </w:r>
      <w:r w:rsidRPr="008F14CC">
        <w:rPr>
          <w:rFonts w:ascii="Arial" w:hAnsi="Arial" w:cs="Arial"/>
          <w:i/>
          <w:sz w:val="18"/>
          <w:szCs w:val="18"/>
        </w:rPr>
        <w:sym w:font="Symbol" w:char="F0B3"/>
      </w:r>
      <w:r w:rsidRPr="008F14CC">
        <w:rPr>
          <w:rFonts w:ascii="Arial" w:hAnsi="Arial" w:cs="Arial"/>
          <w:i/>
          <w:sz w:val="18"/>
          <w:szCs w:val="18"/>
        </w:rPr>
        <w:t xml:space="preserve"> 19% mass% A-tüüpi lahustit pluss metüülisobutüülketoon</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23) &lt; 6 mass% di-tert-butüülperoksiidiga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24) </w:t>
      </w:r>
      <w:r w:rsidRPr="008F14CC">
        <w:rPr>
          <w:rFonts w:ascii="Arial" w:hAnsi="Arial" w:cs="Arial"/>
          <w:i/>
          <w:sz w:val="18"/>
          <w:szCs w:val="18"/>
          <w:u w:val="single"/>
        </w:rPr>
        <w:t>&lt;</w:t>
      </w:r>
      <w:r w:rsidRPr="008F14CC">
        <w:rPr>
          <w:rFonts w:ascii="Arial" w:hAnsi="Arial" w:cs="Arial"/>
          <w:i/>
          <w:sz w:val="18"/>
          <w:szCs w:val="18"/>
        </w:rPr>
        <w:t>8% 1-isopropüülhüdroperoksü-4-isopropüülhüdroksübenseeniga</w:t>
      </w:r>
      <w:r w:rsidR="00296265" w:rsidRPr="008F14CC">
        <w:rPr>
          <w:rFonts w:ascii="Arial" w:hAnsi="Arial" w:cs="Arial"/>
          <w:i/>
          <w:sz w:val="18"/>
          <w:szCs w:val="18"/>
        </w:rPr>
        <w:t xml:space="preserve"> sisaldusega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2</w:t>
      </w:r>
      <w:r w:rsidR="00197C2B" w:rsidRPr="008F14CC">
        <w:rPr>
          <w:rFonts w:ascii="Arial" w:hAnsi="Arial" w:cs="Arial"/>
          <w:i/>
          <w:sz w:val="18"/>
          <w:szCs w:val="18"/>
        </w:rPr>
        <w:t xml:space="preserve">5) B-tüüpi lahusti, keemispunktiga </w:t>
      </w:r>
      <w:r w:rsidRPr="008F14CC">
        <w:rPr>
          <w:rFonts w:ascii="Arial" w:hAnsi="Arial" w:cs="Arial"/>
          <w:i/>
          <w:sz w:val="18"/>
          <w:szCs w:val="18"/>
        </w:rPr>
        <w:t>&gt; 110 °C</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26) &lt; 0,5 % hüdroperoksiidi sisaldusega</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27) Kontsentratsioonide puhul üle 56% nõutakse kaasnevat riski tähistavat silti КОРРОЗИОННОЕ ВЕЩЕСТВО (CORROSIVE) (mudel nr 8, vt 5.2.2.2.2).</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 xml:space="preserve">28) Aktiivse hapniku sisaldus </w:t>
      </w:r>
      <w:r w:rsidRPr="008F14CC">
        <w:rPr>
          <w:rFonts w:ascii="Arial" w:hAnsi="Arial" w:cs="Arial"/>
          <w:i/>
          <w:sz w:val="18"/>
          <w:szCs w:val="18"/>
          <w:u w:val="single"/>
        </w:rPr>
        <w:t>&lt;</w:t>
      </w:r>
      <w:r w:rsidRPr="008F14CC">
        <w:rPr>
          <w:rFonts w:ascii="Arial" w:hAnsi="Arial" w:cs="Arial"/>
          <w:i/>
          <w:sz w:val="18"/>
          <w:szCs w:val="18"/>
        </w:rPr>
        <w:t>7,6 % A-tüüpi lahustis, aurustumispunkt jääb 200 °C – 260 °C piiresse.</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29) Ei ole SMGS lisa 2 klass 5.2 objekt.</w:t>
      </w:r>
    </w:p>
    <w:p w:rsidR="00862AB7" w:rsidRPr="008F14CC" w:rsidRDefault="00862AB7" w:rsidP="008F14CC">
      <w:pPr>
        <w:spacing w:before="120" w:after="0" w:line="240" w:lineRule="auto"/>
        <w:rPr>
          <w:rFonts w:ascii="Arial" w:hAnsi="Arial" w:cs="Arial"/>
          <w:i/>
          <w:sz w:val="18"/>
          <w:szCs w:val="18"/>
        </w:rPr>
      </w:pPr>
      <w:r w:rsidRPr="008F14CC">
        <w:rPr>
          <w:rFonts w:ascii="Arial" w:hAnsi="Arial" w:cs="Arial"/>
          <w:i/>
          <w:sz w:val="18"/>
          <w:szCs w:val="18"/>
        </w:rPr>
        <w:t>30) B-tüüpi lahusti, keemispunktiga</w:t>
      </w:r>
      <w:r w:rsidR="00296265" w:rsidRPr="008F14CC">
        <w:rPr>
          <w:rFonts w:ascii="Arial" w:hAnsi="Arial" w:cs="Arial"/>
          <w:i/>
          <w:sz w:val="18"/>
          <w:szCs w:val="18"/>
        </w:rPr>
        <w:t xml:space="preserve"> &gt; 13</w:t>
      </w:r>
      <w:r w:rsidRPr="008F14CC">
        <w:rPr>
          <w:rFonts w:ascii="Arial" w:hAnsi="Arial" w:cs="Arial"/>
          <w:i/>
          <w:sz w:val="18"/>
          <w:szCs w:val="18"/>
        </w:rPr>
        <w:t>0 °C</w:t>
      </w:r>
    </w:p>
    <w:p w:rsidR="00862AB7" w:rsidRPr="008F14CC" w:rsidRDefault="00862AB7" w:rsidP="008F14CC">
      <w:pPr>
        <w:spacing w:before="120" w:after="0" w:line="240" w:lineRule="auto"/>
        <w:rPr>
          <w:rFonts w:ascii="Arial" w:hAnsi="Arial" w:cs="Arial"/>
          <w:i/>
          <w:color w:val="FF0000"/>
          <w:sz w:val="18"/>
          <w:szCs w:val="18"/>
        </w:rPr>
      </w:pPr>
      <w:r w:rsidRPr="008F14CC">
        <w:rPr>
          <w:rFonts w:ascii="Arial" w:hAnsi="Arial" w:cs="Arial"/>
          <w:i/>
          <w:sz w:val="18"/>
          <w:szCs w:val="18"/>
        </w:rPr>
        <w:t>31) Aktiivne hapnik ≤ 6,7%</w:t>
      </w:r>
      <w:r w:rsidR="003E3885" w:rsidRPr="008F14CC">
        <w:rPr>
          <w:rFonts w:ascii="Arial" w:hAnsi="Arial" w:cs="Arial"/>
          <w:i/>
          <w:sz w:val="18"/>
          <w:szCs w:val="18"/>
        </w:rPr>
        <w:t>.</w:t>
      </w:r>
    </w:p>
    <w:p w:rsidR="00862AB7" w:rsidRPr="008F14CC" w:rsidRDefault="00862AB7" w:rsidP="00862AB7">
      <w:pPr>
        <w:ind w:right="-425"/>
        <w:rPr>
          <w:rFonts w:ascii="Times New Roman" w:hAnsi="Times New Roman"/>
        </w:rPr>
      </w:pPr>
    </w:p>
    <w:p w:rsidR="00862AB7" w:rsidRPr="008F14CC" w:rsidRDefault="00862AB7" w:rsidP="008F14CC">
      <w:pPr>
        <w:pStyle w:val="Heading8"/>
        <w:rPr>
          <w:sz w:val="18"/>
          <w:szCs w:val="18"/>
        </w:rPr>
      </w:pPr>
      <w:r w:rsidRPr="008F14CC">
        <w:br w:type="page"/>
      </w:r>
      <w:r w:rsidRPr="008F14CC">
        <w:rPr>
          <w:sz w:val="18"/>
          <w:szCs w:val="18"/>
        </w:rPr>
        <w:t xml:space="preserve">2.2.61 </w:t>
      </w:r>
      <w:r w:rsidRPr="008F14CC">
        <w:rPr>
          <w:sz w:val="18"/>
          <w:szCs w:val="18"/>
        </w:rPr>
        <w:tab/>
        <w:t>K</w:t>
      </w:r>
      <w:r w:rsidR="003E3885" w:rsidRPr="008F14CC">
        <w:rPr>
          <w:sz w:val="18"/>
          <w:szCs w:val="18"/>
        </w:rPr>
        <w:t>LASS 6.1 KLASS 6.1.</w:t>
      </w:r>
      <w:r w:rsidRPr="008F14CC">
        <w:rPr>
          <w:sz w:val="18"/>
          <w:szCs w:val="18"/>
        </w:rPr>
        <w:t xml:space="preserve"> MÜRGISED (TOKSILISED) AINED</w:t>
      </w:r>
    </w:p>
    <w:p w:rsidR="00862AB7" w:rsidRPr="008F14CC" w:rsidRDefault="00862AB7" w:rsidP="003E3885">
      <w:pPr>
        <w:pStyle w:val="Heading9"/>
        <w:tabs>
          <w:tab w:val="left" w:pos="1134"/>
        </w:tabs>
        <w:spacing w:after="240"/>
        <w:ind w:left="1140" w:hanging="1140"/>
        <w:rPr>
          <w:rFonts w:ascii="Arial" w:hAnsi="Arial" w:cs="Arial"/>
          <w:b/>
          <w:sz w:val="18"/>
          <w:szCs w:val="18"/>
        </w:rPr>
      </w:pPr>
      <w:r w:rsidRPr="008F14CC">
        <w:rPr>
          <w:rFonts w:ascii="Arial" w:hAnsi="Arial" w:cs="Arial"/>
          <w:b/>
          <w:sz w:val="18"/>
          <w:szCs w:val="18"/>
        </w:rPr>
        <w:t xml:space="preserve">2.2.61.1 </w:t>
      </w:r>
      <w:r w:rsidRPr="008F14CC">
        <w:rPr>
          <w:rFonts w:ascii="Arial" w:hAnsi="Arial" w:cs="Arial"/>
          <w:b/>
          <w:sz w:val="18"/>
          <w:szCs w:val="18"/>
        </w:rPr>
        <w:tab/>
        <w:t>Kriteeriumid</w:t>
      </w:r>
    </w:p>
    <w:p w:rsidR="00862AB7" w:rsidRPr="008F14CC" w:rsidRDefault="00862AB7" w:rsidP="008F14CC">
      <w:pPr>
        <w:tabs>
          <w:tab w:val="left" w:pos="851"/>
        </w:tabs>
        <w:spacing w:after="0"/>
        <w:ind w:right="-428"/>
        <w:rPr>
          <w:rFonts w:ascii="Arial" w:hAnsi="Arial" w:cs="Arial"/>
          <w:sz w:val="18"/>
          <w:szCs w:val="18"/>
        </w:rPr>
      </w:pPr>
      <w:r w:rsidRPr="008F14CC">
        <w:rPr>
          <w:rFonts w:ascii="Arial" w:hAnsi="Arial" w:cs="Arial"/>
          <w:b/>
          <w:sz w:val="18"/>
          <w:szCs w:val="18"/>
        </w:rPr>
        <w:t>2.2.61.1.1</w:t>
      </w:r>
      <w:r w:rsidRPr="008F14CC">
        <w:rPr>
          <w:rFonts w:ascii="Arial" w:hAnsi="Arial" w:cs="Arial"/>
          <w:sz w:val="18"/>
          <w:szCs w:val="18"/>
        </w:rPr>
        <w:t xml:space="preserve"> </w:t>
      </w:r>
      <w:r w:rsidRPr="008F14CC">
        <w:rPr>
          <w:rFonts w:ascii="Arial" w:hAnsi="Arial" w:cs="Arial"/>
          <w:sz w:val="18"/>
          <w:szCs w:val="18"/>
        </w:rPr>
        <w:tab/>
        <w:t xml:space="preserve">Klassi 6.1 </w:t>
      </w:r>
      <w:r w:rsidR="004144A3" w:rsidRPr="008F14CC">
        <w:rPr>
          <w:rFonts w:ascii="Arial" w:hAnsi="Arial" w:cs="Arial"/>
          <w:sz w:val="18"/>
          <w:szCs w:val="18"/>
        </w:rPr>
        <w:t>kuuluvad aine</w:t>
      </w:r>
      <w:r w:rsidRPr="008F14CC">
        <w:rPr>
          <w:rFonts w:ascii="Arial" w:hAnsi="Arial" w:cs="Arial"/>
          <w:sz w:val="18"/>
          <w:szCs w:val="18"/>
        </w:rPr>
        <w:t>d, mis on tuntud praktilise kogemuse järgi või mille suhtes võib loomadel läbiviidud katsetulemuste põhjal eeldada, et need võivad suhteliselt väikestes kogustes ühekordsel või lühiajalisel mõjumisel kahjustada inimese tervist või põhjustada surma sissehingamisel, läbi naha imendumisel või allaneelamisel.</w:t>
      </w:r>
    </w:p>
    <w:p w:rsidR="00862AB7" w:rsidRPr="008F14CC" w:rsidRDefault="00862AB7" w:rsidP="008F14CC">
      <w:pPr>
        <w:tabs>
          <w:tab w:val="left" w:pos="851"/>
        </w:tabs>
        <w:spacing w:after="0"/>
        <w:ind w:left="969" w:right="-428"/>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ab/>
        <w:t>Geneetiliselt muundatud mikroorganismid ja organismid, mis vastavad klassi 6.1 kriteeriumidele, kuuluvad sellesse klassi.</w:t>
      </w:r>
    </w:p>
    <w:p w:rsidR="00862AB7" w:rsidRPr="008F14CC" w:rsidRDefault="00862AB7" w:rsidP="008F14CC">
      <w:pPr>
        <w:tabs>
          <w:tab w:val="left" w:pos="1134"/>
        </w:tabs>
        <w:ind w:right="-428"/>
        <w:rPr>
          <w:rFonts w:ascii="Arial" w:hAnsi="Arial" w:cs="Arial"/>
          <w:sz w:val="18"/>
          <w:szCs w:val="18"/>
        </w:rPr>
      </w:pPr>
      <w:r w:rsidRPr="008F14CC">
        <w:rPr>
          <w:rFonts w:ascii="Arial" w:hAnsi="Arial" w:cs="Arial"/>
          <w:b/>
          <w:sz w:val="18"/>
          <w:szCs w:val="18"/>
        </w:rPr>
        <w:t>2.2.61.1.2</w:t>
      </w:r>
      <w:r w:rsidRPr="008F14CC">
        <w:rPr>
          <w:rFonts w:ascii="Arial" w:hAnsi="Arial" w:cs="Arial"/>
          <w:sz w:val="18"/>
          <w:szCs w:val="18"/>
        </w:rPr>
        <w:t xml:space="preserve"> </w:t>
      </w:r>
      <w:r w:rsidRPr="008F14CC">
        <w:rPr>
          <w:rFonts w:ascii="Arial" w:hAnsi="Arial" w:cs="Arial"/>
          <w:sz w:val="18"/>
          <w:szCs w:val="18"/>
        </w:rPr>
        <w:tab/>
        <w:t>Klassi 6.1 ained jaotatakse järgmiselt:</w:t>
      </w:r>
    </w:p>
    <w:p w:rsidR="00862AB7" w:rsidRPr="008F14CC" w:rsidRDefault="004144A3" w:rsidP="008F14CC">
      <w:pPr>
        <w:tabs>
          <w:tab w:val="left" w:pos="1134"/>
        </w:tabs>
        <w:rPr>
          <w:rFonts w:ascii="Arial" w:hAnsi="Arial" w:cs="Arial"/>
          <w:sz w:val="18"/>
          <w:szCs w:val="18"/>
        </w:rPr>
      </w:pPr>
      <w:r w:rsidRPr="008F14CC">
        <w:rPr>
          <w:rFonts w:ascii="Arial" w:hAnsi="Arial" w:cs="Arial"/>
          <w:sz w:val="18"/>
          <w:szCs w:val="18"/>
        </w:rPr>
        <w:tab/>
      </w:r>
      <w:r w:rsidR="00862AB7" w:rsidRPr="008F14CC">
        <w:rPr>
          <w:rFonts w:ascii="Arial" w:hAnsi="Arial" w:cs="Arial"/>
          <w:b/>
          <w:sz w:val="18"/>
          <w:szCs w:val="18"/>
        </w:rPr>
        <w:t>T</w:t>
      </w:r>
      <w:r w:rsidR="00862AB7" w:rsidRPr="008F14CC">
        <w:rPr>
          <w:rFonts w:ascii="Arial" w:hAnsi="Arial" w:cs="Arial"/>
          <w:sz w:val="18"/>
          <w:szCs w:val="18"/>
        </w:rPr>
        <w:t xml:space="preserve"> </w:t>
      </w:r>
      <w:r w:rsidR="00862AB7" w:rsidRPr="008F14CC">
        <w:rPr>
          <w:rFonts w:ascii="Arial" w:hAnsi="Arial" w:cs="Arial"/>
          <w:sz w:val="18"/>
          <w:szCs w:val="18"/>
        </w:rPr>
        <w:tab/>
        <w:t>Kaasneva riskita mürgised ained: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004144A3" w:rsidRPr="008F14CC">
        <w:rPr>
          <w:rFonts w:ascii="Arial" w:hAnsi="Arial" w:cs="Arial"/>
          <w:sz w:val="18"/>
          <w:szCs w:val="18"/>
        </w:rPr>
        <w:tab/>
      </w:r>
      <w:r w:rsidRPr="008F14CC">
        <w:rPr>
          <w:rFonts w:ascii="Arial" w:hAnsi="Arial" w:cs="Arial"/>
          <w:b/>
          <w:sz w:val="18"/>
          <w:szCs w:val="18"/>
        </w:rPr>
        <w:t>T1</w:t>
      </w:r>
      <w:r w:rsidRPr="008F14CC">
        <w:rPr>
          <w:rFonts w:ascii="Arial" w:hAnsi="Arial" w:cs="Arial"/>
          <w:sz w:val="18"/>
          <w:szCs w:val="18"/>
        </w:rPr>
        <w:t xml:space="preserve"> Orgaanilised, vedelad;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004144A3" w:rsidRPr="008F14CC">
        <w:rPr>
          <w:rFonts w:ascii="Arial" w:hAnsi="Arial" w:cs="Arial"/>
          <w:sz w:val="18"/>
          <w:szCs w:val="18"/>
        </w:rPr>
        <w:tab/>
      </w:r>
      <w:r w:rsidRPr="008F14CC">
        <w:rPr>
          <w:rFonts w:ascii="Arial" w:hAnsi="Arial" w:cs="Arial"/>
          <w:b/>
          <w:sz w:val="18"/>
          <w:szCs w:val="18"/>
        </w:rPr>
        <w:t xml:space="preserve">T2 </w:t>
      </w:r>
      <w:r w:rsidRPr="008F14CC">
        <w:rPr>
          <w:rFonts w:ascii="Arial" w:hAnsi="Arial" w:cs="Arial"/>
          <w:sz w:val="18"/>
          <w:szCs w:val="18"/>
        </w:rPr>
        <w:t>Orgaanilised, tahked;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004144A3" w:rsidRPr="008F14CC">
        <w:rPr>
          <w:rFonts w:ascii="Arial" w:hAnsi="Arial" w:cs="Arial"/>
          <w:sz w:val="18"/>
          <w:szCs w:val="18"/>
        </w:rPr>
        <w:tab/>
      </w:r>
      <w:r w:rsidRPr="008F14CC">
        <w:rPr>
          <w:rFonts w:ascii="Arial" w:hAnsi="Arial" w:cs="Arial"/>
          <w:b/>
          <w:sz w:val="18"/>
          <w:szCs w:val="18"/>
        </w:rPr>
        <w:t>T3</w:t>
      </w:r>
      <w:r w:rsidRPr="008F14CC">
        <w:rPr>
          <w:rFonts w:ascii="Arial" w:hAnsi="Arial" w:cs="Arial"/>
          <w:sz w:val="18"/>
          <w:szCs w:val="18"/>
        </w:rPr>
        <w:t xml:space="preserve"> Metallorgaanilised ained;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004144A3" w:rsidRPr="008F14CC">
        <w:rPr>
          <w:rFonts w:ascii="Arial" w:hAnsi="Arial" w:cs="Arial"/>
          <w:sz w:val="18"/>
          <w:szCs w:val="18"/>
        </w:rPr>
        <w:tab/>
      </w:r>
      <w:r w:rsidRPr="008F14CC">
        <w:rPr>
          <w:rFonts w:ascii="Arial" w:hAnsi="Arial" w:cs="Arial"/>
          <w:b/>
          <w:sz w:val="18"/>
          <w:szCs w:val="18"/>
        </w:rPr>
        <w:t>T4</w:t>
      </w:r>
      <w:r w:rsidRPr="008F14CC">
        <w:rPr>
          <w:rFonts w:ascii="Arial" w:hAnsi="Arial" w:cs="Arial"/>
          <w:sz w:val="18"/>
          <w:szCs w:val="18"/>
        </w:rPr>
        <w:t xml:space="preserve"> Anorgaanilised, vedelad;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004144A3" w:rsidRPr="008F14CC">
        <w:rPr>
          <w:rFonts w:ascii="Arial" w:hAnsi="Arial" w:cs="Arial"/>
          <w:sz w:val="18"/>
          <w:szCs w:val="18"/>
        </w:rPr>
        <w:tab/>
      </w:r>
      <w:r w:rsidRPr="008F14CC">
        <w:rPr>
          <w:rFonts w:ascii="Arial" w:hAnsi="Arial" w:cs="Arial"/>
          <w:b/>
          <w:sz w:val="18"/>
          <w:szCs w:val="18"/>
        </w:rPr>
        <w:t>T5</w:t>
      </w:r>
      <w:r w:rsidRPr="008F14CC">
        <w:rPr>
          <w:rFonts w:ascii="Arial" w:hAnsi="Arial" w:cs="Arial"/>
          <w:sz w:val="18"/>
          <w:szCs w:val="18"/>
        </w:rPr>
        <w:t xml:space="preserve"> Anorgaanilised, tahked;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004144A3" w:rsidRPr="008F14CC">
        <w:rPr>
          <w:rFonts w:ascii="Arial" w:hAnsi="Arial" w:cs="Arial"/>
          <w:sz w:val="18"/>
          <w:szCs w:val="18"/>
        </w:rPr>
        <w:tab/>
      </w:r>
      <w:r w:rsidRPr="008F14CC">
        <w:rPr>
          <w:rFonts w:ascii="Arial" w:hAnsi="Arial" w:cs="Arial"/>
          <w:b/>
          <w:sz w:val="18"/>
          <w:szCs w:val="18"/>
        </w:rPr>
        <w:t>T6</w:t>
      </w:r>
      <w:r w:rsidRPr="008F14CC">
        <w:rPr>
          <w:rFonts w:ascii="Arial" w:hAnsi="Arial" w:cs="Arial"/>
          <w:sz w:val="18"/>
          <w:szCs w:val="18"/>
        </w:rPr>
        <w:t xml:space="preserve"> Vedelad, kasutatakse pestitsiididena;</w:t>
      </w:r>
    </w:p>
    <w:p w:rsidR="00862AB7" w:rsidRPr="008F14CC" w:rsidRDefault="00862AB7">
      <w:r w:rsidRPr="008F14CC">
        <w:rPr>
          <w:b/>
        </w:rPr>
        <w:t>T7</w:t>
      </w:r>
      <w:r w:rsidRPr="008F14CC">
        <w:t xml:space="preserve"> Tahked, kasutatakse pestitsiididena;</w:t>
      </w:r>
    </w:p>
    <w:p w:rsidR="00862AB7" w:rsidRPr="008F14CC" w:rsidRDefault="00862AB7">
      <w:r w:rsidRPr="008F14CC">
        <w:rPr>
          <w:b/>
        </w:rPr>
        <w:t>T8</w:t>
      </w:r>
      <w:r w:rsidRPr="008F14CC">
        <w:t xml:space="preserve"> Proovid;</w:t>
      </w:r>
    </w:p>
    <w:p w:rsidR="00862AB7" w:rsidRPr="008F14CC" w:rsidRDefault="00862AB7">
      <w:r w:rsidRPr="008F14CC">
        <w:rPr>
          <w:b/>
        </w:rPr>
        <w:t>T9</w:t>
      </w:r>
      <w:r w:rsidRPr="008F14CC">
        <w:t xml:space="preserve"> Muud mürgised ained;</w:t>
      </w:r>
    </w:p>
    <w:p w:rsidR="00862AB7" w:rsidRPr="008F14CC" w:rsidRDefault="00862AB7" w:rsidP="008F14CC">
      <w:pPr>
        <w:tabs>
          <w:tab w:val="left" w:pos="1134"/>
        </w:tabs>
      </w:pPr>
      <w:r w:rsidRPr="008F14CC">
        <w:rPr>
          <w:rFonts w:ascii="Arial" w:hAnsi="Arial" w:cs="Arial"/>
          <w:sz w:val="18"/>
          <w:szCs w:val="18"/>
        </w:rPr>
        <w:tab/>
      </w:r>
      <w:r w:rsidRPr="008F14CC">
        <w:rPr>
          <w:rFonts w:ascii="Arial" w:hAnsi="Arial" w:cs="Arial"/>
          <w:b/>
          <w:sz w:val="18"/>
          <w:szCs w:val="18"/>
        </w:rPr>
        <w:t>TF</w:t>
      </w:r>
      <w:r w:rsidRPr="008F14CC">
        <w:rPr>
          <w:rFonts w:ascii="Arial" w:hAnsi="Arial" w:cs="Arial"/>
          <w:sz w:val="18"/>
          <w:szCs w:val="18"/>
        </w:rPr>
        <w:tab/>
        <w:t>Muud ained, kergestisüttivad:</w:t>
      </w:r>
    </w:p>
    <w:p w:rsidR="00862AB7" w:rsidRPr="008F14CC" w:rsidRDefault="00862AB7">
      <w:r w:rsidRPr="008F14CC">
        <w:tab/>
      </w:r>
      <w:r w:rsidRPr="008F14CC">
        <w:rPr>
          <w:b/>
        </w:rPr>
        <w:t>TF1</w:t>
      </w:r>
      <w:r w:rsidRPr="008F14CC">
        <w:t xml:space="preserve"> Vedelikud;</w:t>
      </w:r>
    </w:p>
    <w:p w:rsidR="00862AB7" w:rsidRPr="008F14CC" w:rsidRDefault="00862AB7">
      <w:r w:rsidRPr="008F14CC">
        <w:tab/>
      </w:r>
      <w:r w:rsidRPr="008F14CC">
        <w:rPr>
          <w:b/>
        </w:rPr>
        <w:t>TF2</w:t>
      </w:r>
      <w:r w:rsidRPr="008F14CC">
        <w:t xml:space="preserve"> Vedelad, kasutatakse pestitsiididena;</w:t>
      </w:r>
    </w:p>
    <w:p w:rsidR="00862AB7" w:rsidRPr="008F14CC" w:rsidRDefault="00862AB7">
      <w:r w:rsidRPr="008F14CC">
        <w:tab/>
      </w:r>
      <w:r w:rsidRPr="008F14CC">
        <w:rPr>
          <w:b/>
        </w:rPr>
        <w:t>TF3</w:t>
      </w:r>
      <w:r w:rsidRPr="008F14CC">
        <w:t xml:space="preserve"> Tahked ained;</w:t>
      </w:r>
    </w:p>
    <w:p w:rsidR="00862AB7" w:rsidRPr="008F14CC" w:rsidRDefault="00862AB7" w:rsidP="008F14CC">
      <w:pPr>
        <w:tabs>
          <w:tab w:val="left" w:pos="1134"/>
        </w:tabs>
      </w:pPr>
      <w:r w:rsidRPr="008F14CC">
        <w:rPr>
          <w:rFonts w:ascii="Arial" w:hAnsi="Arial" w:cs="Arial"/>
          <w:sz w:val="18"/>
          <w:szCs w:val="18"/>
        </w:rPr>
        <w:tab/>
      </w:r>
      <w:r w:rsidRPr="008F14CC">
        <w:rPr>
          <w:rFonts w:ascii="Arial" w:hAnsi="Arial" w:cs="Arial"/>
          <w:b/>
          <w:sz w:val="18"/>
          <w:szCs w:val="18"/>
        </w:rPr>
        <w:t>TS</w:t>
      </w:r>
      <w:r w:rsidRPr="008F14CC">
        <w:rPr>
          <w:rFonts w:ascii="Arial" w:hAnsi="Arial" w:cs="Arial"/>
          <w:sz w:val="18"/>
          <w:szCs w:val="18"/>
        </w:rPr>
        <w:t xml:space="preserve"> </w:t>
      </w:r>
      <w:r w:rsidRPr="008F14CC">
        <w:rPr>
          <w:rFonts w:ascii="Arial" w:hAnsi="Arial" w:cs="Arial"/>
          <w:sz w:val="18"/>
          <w:szCs w:val="18"/>
        </w:rPr>
        <w:tab/>
        <w:t>Mürgised ained, isekuumenevad, tahked;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TW</w:t>
      </w:r>
      <w:r w:rsidRPr="008F14CC">
        <w:rPr>
          <w:rFonts w:ascii="Arial" w:hAnsi="Arial" w:cs="Arial"/>
          <w:sz w:val="18"/>
          <w:szCs w:val="18"/>
        </w:rPr>
        <w:t xml:space="preserve"> Mürgised ained, mis veega kontaktis olles eraldavad kergestisüttivaid gaase:</w:t>
      </w:r>
    </w:p>
    <w:p w:rsidR="00862AB7" w:rsidRPr="008F14CC" w:rsidRDefault="00862AB7">
      <w:r w:rsidRPr="008F14CC">
        <w:tab/>
      </w:r>
      <w:r w:rsidRPr="008F14CC">
        <w:rPr>
          <w:b/>
        </w:rPr>
        <w:t>TW1</w:t>
      </w:r>
      <w:r w:rsidRPr="008F14CC">
        <w:t xml:space="preserve"> Vedelikud;</w:t>
      </w:r>
    </w:p>
    <w:p w:rsidR="00862AB7" w:rsidRPr="008F14CC" w:rsidRDefault="00862AB7">
      <w:r w:rsidRPr="008F14CC">
        <w:tab/>
      </w:r>
      <w:r w:rsidRPr="008F14CC">
        <w:rPr>
          <w:b/>
        </w:rPr>
        <w:t>TW2</w:t>
      </w:r>
      <w:r w:rsidRPr="008F14CC">
        <w:tab/>
        <w:t xml:space="preserve"> Tahked ained;</w:t>
      </w:r>
    </w:p>
    <w:p w:rsidR="00862AB7" w:rsidRPr="008F14CC" w:rsidRDefault="00862AB7" w:rsidP="008F14CC">
      <w:pPr>
        <w:tabs>
          <w:tab w:val="left" w:pos="1134"/>
        </w:tabs>
      </w:pPr>
      <w:r w:rsidRPr="008F14CC">
        <w:rPr>
          <w:rFonts w:ascii="Arial" w:hAnsi="Arial" w:cs="Arial"/>
          <w:sz w:val="18"/>
          <w:szCs w:val="18"/>
        </w:rPr>
        <w:tab/>
      </w:r>
      <w:r w:rsidRPr="008F14CC">
        <w:rPr>
          <w:rFonts w:ascii="Arial" w:hAnsi="Arial" w:cs="Arial"/>
          <w:b/>
          <w:sz w:val="18"/>
          <w:szCs w:val="18"/>
        </w:rPr>
        <w:t>TO</w:t>
      </w:r>
      <w:r w:rsidRPr="008F14CC">
        <w:rPr>
          <w:rFonts w:ascii="Arial" w:hAnsi="Arial" w:cs="Arial"/>
          <w:sz w:val="18"/>
          <w:szCs w:val="18"/>
        </w:rPr>
        <w:t xml:space="preserve"> </w:t>
      </w:r>
      <w:r w:rsidRPr="008F14CC">
        <w:rPr>
          <w:rFonts w:ascii="Arial" w:hAnsi="Arial" w:cs="Arial"/>
          <w:sz w:val="18"/>
          <w:szCs w:val="18"/>
        </w:rPr>
        <w:tab/>
        <w:t>Oksüdeerivad mürgised ained:</w:t>
      </w:r>
    </w:p>
    <w:p w:rsidR="00862AB7" w:rsidRPr="008F14CC" w:rsidRDefault="00862AB7">
      <w:r w:rsidRPr="008F14CC">
        <w:tab/>
      </w:r>
      <w:r w:rsidRPr="008F14CC">
        <w:rPr>
          <w:b/>
        </w:rPr>
        <w:t>TO1</w:t>
      </w:r>
      <w:r w:rsidRPr="008F14CC">
        <w:tab/>
        <w:t>Vedelikud;</w:t>
      </w:r>
    </w:p>
    <w:p w:rsidR="00862AB7" w:rsidRPr="008F14CC" w:rsidRDefault="00862AB7">
      <w:r w:rsidRPr="008F14CC">
        <w:tab/>
      </w:r>
      <w:r w:rsidRPr="008F14CC">
        <w:rPr>
          <w:b/>
        </w:rPr>
        <w:t>TO2</w:t>
      </w:r>
      <w:r w:rsidRPr="008F14CC">
        <w:t xml:space="preserve"> </w:t>
      </w:r>
      <w:r w:rsidRPr="008F14CC">
        <w:tab/>
        <w:t>Tahked ained;</w:t>
      </w:r>
    </w:p>
    <w:p w:rsidR="00862AB7" w:rsidRPr="008F14CC" w:rsidRDefault="00862AB7" w:rsidP="008F14CC">
      <w:pPr>
        <w:tabs>
          <w:tab w:val="left" w:pos="1134"/>
        </w:tabs>
      </w:pPr>
      <w:r w:rsidRPr="008F14CC">
        <w:rPr>
          <w:rFonts w:ascii="Arial" w:hAnsi="Arial" w:cs="Arial"/>
          <w:sz w:val="18"/>
          <w:szCs w:val="18"/>
        </w:rPr>
        <w:tab/>
      </w:r>
      <w:r w:rsidRPr="008F14CC">
        <w:rPr>
          <w:rFonts w:ascii="Arial" w:hAnsi="Arial" w:cs="Arial"/>
          <w:b/>
          <w:sz w:val="18"/>
          <w:szCs w:val="18"/>
        </w:rPr>
        <w:t>TC</w:t>
      </w:r>
      <w:r w:rsidRPr="008F14CC">
        <w:rPr>
          <w:rFonts w:ascii="Arial" w:hAnsi="Arial" w:cs="Arial"/>
          <w:sz w:val="18"/>
          <w:szCs w:val="18"/>
        </w:rPr>
        <w:t xml:space="preserve"> </w:t>
      </w:r>
      <w:r w:rsidRPr="008F14CC">
        <w:rPr>
          <w:rFonts w:ascii="Arial" w:hAnsi="Arial" w:cs="Arial"/>
          <w:sz w:val="18"/>
          <w:szCs w:val="18"/>
        </w:rPr>
        <w:tab/>
        <w:t>Sööbivad mürgised ained:</w:t>
      </w:r>
    </w:p>
    <w:p w:rsidR="00862AB7" w:rsidRPr="008F14CC" w:rsidRDefault="00862AB7">
      <w:r w:rsidRPr="008F14CC">
        <w:tab/>
      </w:r>
      <w:r w:rsidRPr="008F14CC">
        <w:rPr>
          <w:b/>
        </w:rPr>
        <w:t>TC1</w:t>
      </w:r>
      <w:r w:rsidRPr="008F14CC">
        <w:tab/>
        <w:t>Orgaanilised, vedelad;</w:t>
      </w:r>
    </w:p>
    <w:p w:rsidR="00862AB7" w:rsidRPr="008F14CC" w:rsidRDefault="00862AB7">
      <w:r w:rsidRPr="008F14CC">
        <w:tab/>
      </w:r>
      <w:r w:rsidRPr="008F14CC">
        <w:rPr>
          <w:b/>
        </w:rPr>
        <w:t>TC2</w:t>
      </w:r>
      <w:r w:rsidRPr="008F14CC">
        <w:t xml:space="preserve"> </w:t>
      </w:r>
      <w:r w:rsidRPr="008F14CC">
        <w:tab/>
        <w:t>Orgaanilised, tahked;</w:t>
      </w:r>
    </w:p>
    <w:p w:rsidR="00862AB7" w:rsidRPr="008F14CC" w:rsidRDefault="00862AB7">
      <w:r w:rsidRPr="008F14CC">
        <w:tab/>
      </w:r>
      <w:r w:rsidRPr="008F14CC">
        <w:rPr>
          <w:b/>
        </w:rPr>
        <w:t>TC3</w:t>
      </w:r>
      <w:r w:rsidRPr="008F14CC">
        <w:t xml:space="preserve"> </w:t>
      </w:r>
      <w:r w:rsidRPr="008F14CC">
        <w:tab/>
        <w:t>Anorgaanilised vedelikud;</w:t>
      </w:r>
    </w:p>
    <w:p w:rsidR="00862AB7" w:rsidRPr="008F14CC" w:rsidRDefault="00862AB7">
      <w:r w:rsidRPr="008F14CC">
        <w:tab/>
      </w:r>
      <w:r w:rsidRPr="008F14CC">
        <w:rPr>
          <w:b/>
        </w:rPr>
        <w:t>TC4</w:t>
      </w:r>
      <w:r w:rsidRPr="008F14CC">
        <w:t xml:space="preserve"> </w:t>
      </w:r>
      <w:r w:rsidRPr="008F14CC">
        <w:tab/>
        <w:t>Anorgaanilised tahked ained;</w:t>
      </w:r>
    </w:p>
    <w:p w:rsidR="00862AB7" w:rsidRPr="008F14CC" w:rsidRDefault="00862AB7" w:rsidP="008F14CC">
      <w:pPr>
        <w:tabs>
          <w:tab w:val="left" w:pos="1134"/>
        </w:tabs>
      </w:pPr>
      <w:r w:rsidRPr="008F14CC">
        <w:rPr>
          <w:rFonts w:ascii="Arial" w:hAnsi="Arial" w:cs="Arial"/>
          <w:sz w:val="18"/>
          <w:szCs w:val="18"/>
        </w:rPr>
        <w:tab/>
      </w:r>
      <w:r w:rsidRPr="008F14CC">
        <w:rPr>
          <w:rFonts w:ascii="Arial" w:hAnsi="Arial" w:cs="Arial"/>
          <w:b/>
          <w:sz w:val="18"/>
          <w:szCs w:val="18"/>
        </w:rPr>
        <w:t>TFC</w:t>
      </w:r>
      <w:r w:rsidRPr="008F14CC">
        <w:rPr>
          <w:rFonts w:ascii="Arial" w:hAnsi="Arial" w:cs="Arial"/>
          <w:sz w:val="18"/>
          <w:szCs w:val="18"/>
        </w:rPr>
        <w:t xml:space="preserve"> Mürgised ained, kergestisüttivad, sööbivad.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TFW</w:t>
      </w:r>
      <w:r w:rsidRPr="008F14CC">
        <w:rPr>
          <w:rFonts w:ascii="Arial" w:hAnsi="Arial" w:cs="Arial"/>
          <w:sz w:val="18"/>
          <w:szCs w:val="18"/>
        </w:rPr>
        <w:t xml:space="preserve"> Mürgised ained, kergestisüttivad, mis veega kontaktis olles eraldavad kergestisüttivaid gaase.</w:t>
      </w:r>
    </w:p>
    <w:p w:rsidR="00862AB7" w:rsidRPr="008F14CC" w:rsidRDefault="00862AB7">
      <w:r w:rsidRPr="008F14CC">
        <w:t>Definitsioonid</w:t>
      </w:r>
    </w:p>
    <w:p w:rsidR="00862AB7" w:rsidRPr="008F14CC" w:rsidRDefault="00862AB7" w:rsidP="008F14CC">
      <w:pPr>
        <w:tabs>
          <w:tab w:val="left" w:pos="993"/>
        </w:tabs>
        <w:ind w:right="-428"/>
        <w:rPr>
          <w:rFonts w:ascii="Arial" w:hAnsi="Arial" w:cs="Arial"/>
          <w:sz w:val="18"/>
          <w:szCs w:val="18"/>
        </w:rPr>
      </w:pPr>
      <w:r w:rsidRPr="008F14CC">
        <w:rPr>
          <w:rFonts w:ascii="Arial" w:hAnsi="Arial" w:cs="Arial"/>
          <w:b/>
          <w:sz w:val="18"/>
          <w:szCs w:val="18"/>
        </w:rPr>
        <w:t>2.2.61.1.3</w:t>
      </w:r>
      <w:r w:rsidRPr="008F14CC">
        <w:rPr>
          <w:rFonts w:ascii="Arial" w:hAnsi="Arial" w:cs="Arial"/>
          <w:sz w:val="18"/>
          <w:szCs w:val="18"/>
        </w:rPr>
        <w:t xml:space="preserve"> </w:t>
      </w:r>
      <w:r w:rsidRPr="008F14CC">
        <w:rPr>
          <w:rFonts w:ascii="Arial" w:hAnsi="Arial" w:cs="Arial"/>
          <w:sz w:val="18"/>
          <w:szCs w:val="18"/>
        </w:rPr>
        <w:tab/>
      </w:r>
      <w:r w:rsidRPr="008F14CC">
        <w:rPr>
          <w:rFonts w:ascii="Arial" w:hAnsi="Arial" w:cs="Arial"/>
          <w:i/>
          <w:iCs/>
          <w:sz w:val="18"/>
          <w:szCs w:val="18"/>
        </w:rPr>
        <w:t>LD</w:t>
      </w:r>
      <w:r w:rsidRPr="008F14CC">
        <w:rPr>
          <w:rFonts w:ascii="Arial" w:hAnsi="Arial" w:cs="Arial"/>
          <w:i/>
          <w:iCs/>
          <w:sz w:val="18"/>
          <w:szCs w:val="18"/>
          <w:vertAlign w:val="subscript"/>
        </w:rPr>
        <w:t>50</w:t>
      </w:r>
      <w:r w:rsidRPr="008F14CC">
        <w:rPr>
          <w:rFonts w:ascii="Arial" w:hAnsi="Arial" w:cs="Arial"/>
          <w:i/>
          <w:iCs/>
          <w:sz w:val="18"/>
          <w:szCs w:val="18"/>
        </w:rPr>
        <w:t xml:space="preserve"> (keskmine surmav doos) ägeda mürgituse korral sissevõtmisel</w:t>
      </w:r>
      <w:r w:rsidRPr="008F14CC">
        <w:rPr>
          <w:rFonts w:ascii="Arial" w:hAnsi="Arial" w:cs="Arial"/>
          <w:sz w:val="18"/>
          <w:szCs w:val="18"/>
        </w:rPr>
        <w:t xml:space="preserve"> </w:t>
      </w:r>
      <w:r w:rsidR="004144A3" w:rsidRPr="008F14CC">
        <w:rPr>
          <w:rFonts w:ascii="Arial" w:hAnsi="Arial" w:cs="Arial"/>
          <w:sz w:val="18"/>
          <w:szCs w:val="18"/>
        </w:rPr>
        <w:t>–</w:t>
      </w:r>
      <w:r w:rsidRPr="008F14CC">
        <w:rPr>
          <w:rFonts w:ascii="Arial" w:hAnsi="Arial" w:cs="Arial"/>
          <w:sz w:val="18"/>
          <w:szCs w:val="18"/>
        </w:rPr>
        <w:t xml:space="preserve"> statistiliselt tuletatud aine doos, mis ühekordse sissevõtmise korral suure tõenäosusega põhjustab 14 päeva jooksul 50 protsendi noorte täiskasvanud albiinorottide suremise. LD</w:t>
      </w:r>
      <w:r w:rsidRPr="008F14CC">
        <w:rPr>
          <w:rFonts w:ascii="Arial" w:hAnsi="Arial" w:cs="Arial"/>
          <w:sz w:val="18"/>
          <w:szCs w:val="18"/>
          <w:vertAlign w:val="subscript"/>
        </w:rPr>
        <w:t>50</w:t>
      </w:r>
      <w:r w:rsidRPr="008F14CC">
        <w:rPr>
          <w:rFonts w:ascii="Arial" w:hAnsi="Arial" w:cs="Arial"/>
          <w:sz w:val="18"/>
          <w:szCs w:val="18"/>
        </w:rPr>
        <w:t xml:space="preserve"> väärtust väljendatakse aine massiga milligrammides looma kehamassi kilogrammi kohta (mg/kg).</w:t>
      </w:r>
    </w:p>
    <w:p w:rsidR="00862AB7" w:rsidRPr="008F14CC" w:rsidRDefault="00862AB7" w:rsidP="008F14CC">
      <w:pPr>
        <w:tabs>
          <w:tab w:val="left" w:pos="993"/>
        </w:tabs>
        <w:ind w:right="-428"/>
        <w:rPr>
          <w:rFonts w:ascii="Arial" w:hAnsi="Arial" w:cs="Arial"/>
          <w:sz w:val="18"/>
          <w:szCs w:val="18"/>
        </w:rPr>
      </w:pPr>
      <w:r w:rsidRPr="008F14CC">
        <w:rPr>
          <w:rFonts w:ascii="Arial" w:hAnsi="Arial" w:cs="Arial"/>
          <w:i/>
          <w:iCs/>
          <w:sz w:val="18"/>
          <w:szCs w:val="18"/>
        </w:rPr>
        <w:t>LD</w:t>
      </w:r>
      <w:r w:rsidRPr="008F14CC">
        <w:rPr>
          <w:rFonts w:ascii="Arial" w:hAnsi="Arial" w:cs="Arial"/>
          <w:i/>
          <w:iCs/>
          <w:sz w:val="18"/>
          <w:szCs w:val="18"/>
          <w:vertAlign w:val="subscript"/>
        </w:rPr>
        <w:t>50</w:t>
      </w:r>
      <w:r w:rsidRPr="008F14CC">
        <w:rPr>
          <w:rFonts w:ascii="Arial" w:hAnsi="Arial" w:cs="Arial"/>
          <w:i/>
          <w:iCs/>
          <w:sz w:val="18"/>
          <w:szCs w:val="18"/>
        </w:rPr>
        <w:t xml:space="preserve"> ägeda nahamürgituse puhul</w:t>
      </w:r>
      <w:r w:rsidRPr="008F14CC">
        <w:rPr>
          <w:rFonts w:ascii="Arial" w:hAnsi="Arial" w:cs="Arial"/>
          <w:sz w:val="18"/>
          <w:szCs w:val="18"/>
        </w:rPr>
        <w:t xml:space="preserve"> </w:t>
      </w:r>
      <w:r w:rsidR="004144A3" w:rsidRPr="008F14CC">
        <w:rPr>
          <w:rFonts w:ascii="Arial" w:hAnsi="Arial" w:cs="Arial"/>
          <w:sz w:val="18"/>
          <w:szCs w:val="18"/>
        </w:rPr>
        <w:t>–</w:t>
      </w:r>
      <w:r w:rsidRPr="008F14CC">
        <w:rPr>
          <w:rFonts w:ascii="Arial" w:hAnsi="Arial" w:cs="Arial"/>
          <w:sz w:val="18"/>
          <w:szCs w:val="18"/>
        </w:rPr>
        <w:t xml:space="preserve"> aine doos, mis palja nahaga pideval kokkupuutumisel 24 tunni jooksul võib suure tõenäosusega põhjustada poolte katsealuste albiinoküülikute surma 14 päeva jooksul. Katseloomade arv peab olema piisav katse statistiliselt usaldusväärsete andmete saamiseks ning vastama farmakoloogilise praktika heale tavale. Tulemust väljendatakse milligrammides looma kehamassi kilogrammi kohta.</w:t>
      </w:r>
    </w:p>
    <w:p w:rsidR="00862AB7" w:rsidRPr="008F14CC" w:rsidRDefault="00862AB7" w:rsidP="008F14CC">
      <w:pPr>
        <w:tabs>
          <w:tab w:val="left" w:pos="993"/>
        </w:tabs>
        <w:spacing w:after="0"/>
        <w:ind w:right="-428"/>
        <w:rPr>
          <w:rFonts w:ascii="Arial" w:hAnsi="Arial" w:cs="Arial"/>
          <w:sz w:val="18"/>
          <w:szCs w:val="18"/>
        </w:rPr>
      </w:pPr>
      <w:r w:rsidRPr="008F14CC">
        <w:rPr>
          <w:rFonts w:ascii="Arial" w:hAnsi="Arial" w:cs="Arial"/>
          <w:i/>
          <w:iCs/>
          <w:sz w:val="18"/>
          <w:szCs w:val="18"/>
        </w:rPr>
        <w:t>LC</w:t>
      </w:r>
      <w:r w:rsidRPr="008F14CC">
        <w:rPr>
          <w:rFonts w:ascii="Arial" w:hAnsi="Arial" w:cs="Arial"/>
          <w:i/>
          <w:iCs/>
          <w:sz w:val="18"/>
          <w:szCs w:val="18"/>
          <w:vertAlign w:val="subscript"/>
        </w:rPr>
        <w:t>50</w:t>
      </w:r>
      <w:r w:rsidRPr="008F14CC">
        <w:rPr>
          <w:rFonts w:ascii="Arial" w:hAnsi="Arial" w:cs="Arial"/>
          <w:i/>
          <w:iCs/>
          <w:sz w:val="18"/>
          <w:szCs w:val="18"/>
        </w:rPr>
        <w:t xml:space="preserve"> ägeda mürgituse korral sissehingamisel</w:t>
      </w:r>
      <w:r w:rsidRPr="008F14CC">
        <w:rPr>
          <w:rFonts w:ascii="Arial" w:hAnsi="Arial" w:cs="Arial"/>
          <w:sz w:val="18"/>
          <w:szCs w:val="18"/>
        </w:rPr>
        <w:t xml:space="preserve"> </w:t>
      </w:r>
      <w:r w:rsidR="004144A3" w:rsidRPr="008F14CC">
        <w:rPr>
          <w:rFonts w:ascii="Arial" w:hAnsi="Arial" w:cs="Arial"/>
          <w:sz w:val="18"/>
          <w:szCs w:val="18"/>
        </w:rPr>
        <w:t>–</w:t>
      </w:r>
      <w:r w:rsidRPr="008F14CC">
        <w:rPr>
          <w:rFonts w:ascii="Arial" w:hAnsi="Arial" w:cs="Arial"/>
          <w:sz w:val="18"/>
          <w:szCs w:val="18"/>
        </w:rPr>
        <w:t xml:space="preserve"> auru, udu või tolmu kontsentratsioon, mis pideval sissehingamisel nii isaste kui emaste, noorte täiskasvanud albiinorottide poolt ühe tunni jooksul põhjustab suure tõenäosusega poolte katseloomade surma 14 päeva jooksul. Tahket ainet peab katsetama, kui vähemalt 10 mass% selle kogumassist on tõenäoliselt tolmu kujul selles keskkonnas, kus elusolend hingab, s.t aineosakeste aerodünaamiline läbimõõt on 10 μm või vähem. Vedelat ainet peab katsetama, kui veoanuma lekkimine veo ajal põhjustab tõenäoliselt udupilve tekkimise. Nii tahkete kui vedelate ainete puhul peab üle 90 mass% sissehingatava mürgisuse määramiseks ette valmistatud proovist olema eespool defineeritud keskkonnas, kus elusolend hingab. Tulemust väljendatakse milligrammides õhu liitri kohta tolmude ja udude korral või milliliitrites õhu kuupmeetri kohta (osakesi miljoni kohta) aurude puhul. </w:t>
      </w:r>
    </w:p>
    <w:p w:rsidR="00862AB7" w:rsidRPr="008F14CC" w:rsidRDefault="00862AB7">
      <w:r w:rsidRPr="008F14CC">
        <w:t>Klassifitseerimine ja pakendigruppide määramine</w:t>
      </w:r>
    </w:p>
    <w:p w:rsidR="00862AB7" w:rsidRPr="008F14CC" w:rsidRDefault="00862AB7" w:rsidP="008F14CC">
      <w:pPr>
        <w:tabs>
          <w:tab w:val="left" w:pos="1134"/>
        </w:tabs>
        <w:ind w:right="-428"/>
        <w:rPr>
          <w:rFonts w:ascii="Arial" w:hAnsi="Arial" w:cs="Arial"/>
          <w:sz w:val="18"/>
          <w:szCs w:val="18"/>
        </w:rPr>
      </w:pPr>
      <w:r w:rsidRPr="008F14CC">
        <w:rPr>
          <w:rFonts w:ascii="Arial" w:hAnsi="Arial" w:cs="Arial"/>
          <w:b/>
          <w:sz w:val="18"/>
          <w:szCs w:val="18"/>
        </w:rPr>
        <w:t>2.2.61.1.4</w:t>
      </w:r>
      <w:r w:rsidRPr="008F14CC">
        <w:rPr>
          <w:rFonts w:ascii="Arial" w:hAnsi="Arial" w:cs="Arial"/>
          <w:sz w:val="18"/>
          <w:szCs w:val="18"/>
        </w:rPr>
        <w:t xml:space="preserve"> </w:t>
      </w:r>
      <w:r w:rsidRPr="008F14CC">
        <w:rPr>
          <w:rFonts w:ascii="Arial" w:hAnsi="Arial" w:cs="Arial"/>
          <w:sz w:val="18"/>
          <w:szCs w:val="18"/>
        </w:rPr>
        <w:tab/>
        <w:t>Klassi 6.1 ained klassifitseeritakse vastavalt nende vedamise ohtlikkuse järgi kolme pakendigruppi:</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 </w:t>
      </w:r>
      <w:r w:rsidRPr="008F14CC">
        <w:rPr>
          <w:rFonts w:ascii="Arial" w:hAnsi="Arial" w:cs="Arial"/>
          <w:sz w:val="18"/>
          <w:szCs w:val="18"/>
        </w:rPr>
        <w:tab/>
        <w:t>Pakendigrupp I: väga mürgised ained;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 </w:t>
      </w:r>
      <w:r w:rsidRPr="008F14CC">
        <w:rPr>
          <w:rFonts w:ascii="Arial" w:hAnsi="Arial" w:cs="Arial"/>
          <w:sz w:val="18"/>
          <w:szCs w:val="18"/>
        </w:rPr>
        <w:tab/>
        <w:t>Pakendigrupp II: mürgised ained;</w:t>
      </w:r>
    </w:p>
    <w:p w:rsidR="00862AB7" w:rsidRPr="008F14CC" w:rsidRDefault="00862AB7" w:rsidP="008F14CC">
      <w:pPr>
        <w:tabs>
          <w:tab w:val="left" w:pos="1134"/>
        </w:tabs>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 </w:t>
      </w:r>
      <w:r w:rsidRPr="008F14CC">
        <w:rPr>
          <w:rFonts w:ascii="Arial" w:hAnsi="Arial" w:cs="Arial"/>
          <w:sz w:val="18"/>
          <w:szCs w:val="18"/>
        </w:rPr>
        <w:tab/>
        <w:t>Pakendigrupp III: vähemürgised ained.</w:t>
      </w:r>
    </w:p>
    <w:p w:rsidR="00862AB7" w:rsidRPr="008F14CC" w:rsidRDefault="00862AB7" w:rsidP="008F14CC">
      <w:pPr>
        <w:tabs>
          <w:tab w:val="left" w:pos="1134"/>
        </w:tabs>
        <w:ind w:right="-428"/>
        <w:rPr>
          <w:rFonts w:ascii="Arial" w:hAnsi="Arial" w:cs="Arial"/>
          <w:sz w:val="18"/>
          <w:szCs w:val="18"/>
        </w:rPr>
      </w:pPr>
      <w:r w:rsidRPr="008F14CC">
        <w:rPr>
          <w:rFonts w:ascii="Arial" w:hAnsi="Arial" w:cs="Arial"/>
          <w:b/>
          <w:sz w:val="18"/>
          <w:szCs w:val="18"/>
        </w:rPr>
        <w:t>2.2.61.1.5</w:t>
      </w:r>
      <w:r w:rsidRPr="008F14CC">
        <w:rPr>
          <w:rFonts w:ascii="Arial" w:hAnsi="Arial" w:cs="Arial"/>
          <w:sz w:val="18"/>
          <w:szCs w:val="18"/>
        </w:rPr>
        <w:t xml:space="preserve"> </w:t>
      </w:r>
      <w:r w:rsidRPr="008F14CC">
        <w:rPr>
          <w:rFonts w:ascii="Arial" w:hAnsi="Arial" w:cs="Arial"/>
          <w:sz w:val="18"/>
          <w:szCs w:val="18"/>
        </w:rPr>
        <w:tab/>
        <w:t>Klassi 6.1 ained, segud, lahused ja esemed on loetletud peatüki 3.2 tabelis A. Peatüki 3.2 tabelis A loetelus mittetoodud ainete, segude ja lahuste määramine vastavasse alajao 2.2.61.3 kirjesse ning vastavasse pakendigruppi kooskõlas peatüki 2.1 sätetega peab põhinema alajagudes 2.2.61.1.6 kuni 2.2.61.1.11 antud kriteeriumidel.</w:t>
      </w:r>
    </w:p>
    <w:p w:rsidR="00862AB7" w:rsidRPr="008F14CC" w:rsidRDefault="00862AB7" w:rsidP="008F14CC">
      <w:pPr>
        <w:tabs>
          <w:tab w:val="left" w:pos="1134"/>
        </w:tabs>
        <w:ind w:right="-428"/>
        <w:rPr>
          <w:rFonts w:ascii="Arial" w:hAnsi="Arial" w:cs="Arial"/>
          <w:sz w:val="18"/>
          <w:szCs w:val="18"/>
        </w:rPr>
      </w:pPr>
      <w:r w:rsidRPr="008F14CC">
        <w:rPr>
          <w:rFonts w:ascii="Arial" w:hAnsi="Arial" w:cs="Arial"/>
          <w:b/>
          <w:sz w:val="18"/>
          <w:szCs w:val="18"/>
        </w:rPr>
        <w:t>2.2.61.1.6</w:t>
      </w:r>
      <w:r w:rsidRPr="008F14CC">
        <w:rPr>
          <w:rFonts w:ascii="Arial" w:hAnsi="Arial" w:cs="Arial"/>
          <w:sz w:val="18"/>
          <w:szCs w:val="18"/>
        </w:rPr>
        <w:t xml:space="preserve"> </w:t>
      </w:r>
      <w:r w:rsidRPr="008F14CC">
        <w:rPr>
          <w:rFonts w:ascii="Arial" w:hAnsi="Arial" w:cs="Arial"/>
          <w:sz w:val="18"/>
          <w:szCs w:val="18"/>
        </w:rPr>
        <w:tab/>
        <w:t>Mürgisuse määra hindamisel peab arvesse võtma inimeste juhuslike mürgituste kogemusi ning ka iga üksiku aine eriomadusi: vedelat olekut, suurt lenduvust, igasugust naha kaudu imendumise tõenäosust ja ainele omaseid bioloogilisi mõjusid.</w:t>
      </w:r>
    </w:p>
    <w:p w:rsidR="00862AB7" w:rsidRPr="008F14CC" w:rsidRDefault="00862AB7" w:rsidP="008F14CC">
      <w:pPr>
        <w:tabs>
          <w:tab w:val="left" w:pos="1134"/>
        </w:tabs>
        <w:ind w:right="-428"/>
        <w:rPr>
          <w:rFonts w:ascii="Arial" w:hAnsi="Arial" w:cs="Arial"/>
          <w:sz w:val="18"/>
          <w:szCs w:val="18"/>
        </w:rPr>
      </w:pPr>
      <w:r w:rsidRPr="008F14CC">
        <w:rPr>
          <w:rFonts w:ascii="Arial" w:hAnsi="Arial" w:cs="Arial"/>
          <w:b/>
          <w:sz w:val="18"/>
          <w:szCs w:val="18"/>
        </w:rPr>
        <w:t>2.2.61.1.7</w:t>
      </w:r>
      <w:r w:rsidRPr="008F14CC">
        <w:rPr>
          <w:rFonts w:ascii="Arial" w:hAnsi="Arial" w:cs="Arial"/>
          <w:sz w:val="18"/>
          <w:szCs w:val="18"/>
        </w:rPr>
        <w:t xml:space="preserve"> </w:t>
      </w:r>
      <w:r w:rsidRPr="008F14CC">
        <w:rPr>
          <w:rFonts w:ascii="Arial" w:hAnsi="Arial" w:cs="Arial"/>
          <w:sz w:val="18"/>
          <w:szCs w:val="18"/>
        </w:rPr>
        <w:tab/>
        <w:t>Inimkogemuste puudumisel peab mürgisuse määra hindamine põhinema olemasolevatel loomkatsete tulemustel vastavalt alljärgnevale tabelile.</w:t>
      </w:r>
    </w:p>
    <w:p w:rsidR="00862AB7" w:rsidRPr="008F14CC" w:rsidRDefault="00862AB7" w:rsidP="00A21922">
      <w:pPr>
        <w:ind w:right="-428"/>
      </w:pPr>
    </w:p>
    <w:tbl>
      <w:tblPr>
        <w:tblW w:w="8322" w:type="dxa"/>
        <w:tblInd w:w="863" w:type="dxa"/>
        <w:tblLayout w:type="fixed"/>
        <w:tblCellMar>
          <w:left w:w="0" w:type="dxa"/>
          <w:right w:w="0" w:type="dxa"/>
        </w:tblCellMar>
        <w:tblLook w:val="0000" w:firstRow="0" w:lastRow="0" w:firstColumn="0" w:lastColumn="0" w:noHBand="0" w:noVBand="0"/>
      </w:tblPr>
      <w:tblGrid>
        <w:gridCol w:w="1140"/>
        <w:gridCol w:w="969"/>
        <w:gridCol w:w="2052"/>
        <w:gridCol w:w="2052"/>
        <w:gridCol w:w="2109"/>
      </w:tblGrid>
      <w:tr w:rsidR="00862AB7" w:rsidRPr="008F14CC" w:rsidTr="004950DD">
        <w:trPr>
          <w:cantSplit/>
        </w:trPr>
        <w:tc>
          <w:tcPr>
            <w:tcW w:w="1140" w:type="dxa"/>
            <w:tcBorders>
              <w:top w:val="single" w:sz="6" w:space="0" w:color="auto"/>
              <w:left w:val="single" w:sz="6" w:space="0" w:color="auto"/>
            </w:tcBorders>
            <w:vAlign w:val="center"/>
          </w:tcPr>
          <w:p w:rsidR="00862AB7" w:rsidRPr="008F14CC" w:rsidRDefault="00862AB7"/>
        </w:tc>
        <w:tc>
          <w:tcPr>
            <w:tcW w:w="969" w:type="dxa"/>
            <w:tcBorders>
              <w:top w:val="single" w:sz="6" w:space="0" w:color="auto"/>
              <w:left w:val="single" w:sz="6" w:space="0" w:color="auto"/>
            </w:tcBorders>
            <w:vAlign w:val="center"/>
          </w:tcPr>
          <w:p w:rsidR="00862AB7" w:rsidRPr="008F14CC" w:rsidRDefault="00862AB7" w:rsidP="004950DD">
            <w:pPr>
              <w:spacing w:line="280" w:lineRule="auto"/>
              <w:ind w:right="-428"/>
              <w:rPr>
                <w:rFonts w:ascii="Arial" w:hAnsi="Arial" w:cs="Arial"/>
                <w:b/>
                <w:bCs/>
                <w:sz w:val="16"/>
                <w:szCs w:val="16"/>
              </w:rPr>
            </w:pPr>
            <w:r w:rsidRPr="008F14CC">
              <w:rPr>
                <w:rFonts w:ascii="Arial" w:hAnsi="Arial" w:cs="Arial"/>
                <w:b/>
                <w:bCs/>
                <w:sz w:val="16"/>
                <w:szCs w:val="16"/>
              </w:rPr>
              <w:t>Pakendi-</w:t>
            </w:r>
          </w:p>
          <w:p w:rsidR="00862AB7" w:rsidRPr="008F14CC" w:rsidRDefault="00862AB7" w:rsidP="004950DD">
            <w:pPr>
              <w:spacing w:line="280" w:lineRule="auto"/>
              <w:ind w:right="-13"/>
              <w:rPr>
                <w:rFonts w:ascii="Times New Roman" w:hAnsi="Times New Roman"/>
                <w:sz w:val="16"/>
                <w:szCs w:val="16"/>
              </w:rPr>
            </w:pPr>
            <w:r w:rsidRPr="008F14CC">
              <w:rPr>
                <w:rFonts w:ascii="Arial" w:hAnsi="Arial" w:cs="Arial"/>
                <w:b/>
                <w:bCs/>
                <w:sz w:val="16"/>
                <w:szCs w:val="16"/>
              </w:rPr>
              <w:t>gru</w:t>
            </w:r>
            <w:r w:rsidRPr="008F14CC">
              <w:rPr>
                <w:rFonts w:ascii="Arial" w:hAnsi="Arial" w:cs="Arial"/>
                <w:b/>
                <w:bCs/>
                <w:spacing w:val="1"/>
                <w:sz w:val="16"/>
                <w:szCs w:val="16"/>
              </w:rPr>
              <w:t>p</w:t>
            </w:r>
            <w:r w:rsidRPr="008F14CC">
              <w:rPr>
                <w:rFonts w:ascii="Arial" w:hAnsi="Arial" w:cs="Arial"/>
                <w:b/>
                <w:bCs/>
                <w:sz w:val="16"/>
                <w:szCs w:val="16"/>
              </w:rPr>
              <w:t>p</w:t>
            </w:r>
          </w:p>
        </w:tc>
        <w:tc>
          <w:tcPr>
            <w:tcW w:w="2052" w:type="dxa"/>
            <w:tcBorders>
              <w:top w:val="single" w:sz="6" w:space="0" w:color="auto"/>
              <w:lef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b/>
                <w:bCs/>
                <w:sz w:val="16"/>
                <w:szCs w:val="16"/>
              </w:rPr>
              <w:t>Mürgisus sissevõtmisel LD</w:t>
            </w:r>
            <w:r w:rsidRPr="008F14CC">
              <w:rPr>
                <w:rFonts w:ascii="Arial" w:hAnsi="Arial" w:cs="Arial"/>
                <w:b/>
                <w:bCs/>
                <w:sz w:val="16"/>
                <w:szCs w:val="16"/>
                <w:vertAlign w:val="subscript"/>
              </w:rPr>
              <w:t xml:space="preserve">50 </w:t>
            </w:r>
            <w:r w:rsidRPr="008F14CC">
              <w:rPr>
                <w:rFonts w:ascii="Arial" w:hAnsi="Arial" w:cs="Arial"/>
                <w:b/>
                <w:bCs/>
                <w:sz w:val="16"/>
                <w:szCs w:val="16"/>
              </w:rPr>
              <w:t>(mg/kg)</w:t>
            </w:r>
          </w:p>
        </w:tc>
        <w:tc>
          <w:tcPr>
            <w:tcW w:w="2052" w:type="dxa"/>
            <w:tcBorders>
              <w:top w:val="single" w:sz="6" w:space="0" w:color="auto"/>
              <w:left w:val="single" w:sz="6" w:space="0" w:color="auto"/>
            </w:tcBorders>
            <w:vAlign w:val="center"/>
          </w:tcPr>
          <w:p w:rsidR="00862AB7" w:rsidRPr="008F14CC" w:rsidRDefault="00862AB7" w:rsidP="004950DD">
            <w:pPr>
              <w:spacing w:after="0" w:line="240" w:lineRule="auto"/>
              <w:rPr>
                <w:rFonts w:ascii="Arial" w:hAnsi="Arial" w:cs="Arial"/>
                <w:b/>
                <w:bCs/>
                <w:sz w:val="20"/>
                <w:szCs w:val="20"/>
              </w:rPr>
            </w:pPr>
            <w:r w:rsidRPr="008F14CC">
              <w:rPr>
                <w:rFonts w:ascii="Arial" w:hAnsi="Arial" w:cs="Arial"/>
                <w:b/>
                <w:bCs/>
                <w:sz w:val="16"/>
                <w:szCs w:val="16"/>
              </w:rPr>
              <w:t>Mürgisus naha kaudu imendumisel LD</w:t>
            </w:r>
            <w:r w:rsidRPr="008F14CC">
              <w:rPr>
                <w:rFonts w:ascii="Arial" w:hAnsi="Arial" w:cs="Arial"/>
                <w:b/>
                <w:bCs/>
                <w:sz w:val="16"/>
                <w:szCs w:val="16"/>
                <w:vertAlign w:val="subscript"/>
              </w:rPr>
              <w:t xml:space="preserve">50 </w:t>
            </w:r>
            <w:r w:rsidRPr="008F14CC">
              <w:rPr>
                <w:rFonts w:ascii="Arial" w:hAnsi="Arial" w:cs="Arial"/>
                <w:b/>
                <w:bCs/>
                <w:sz w:val="16"/>
                <w:szCs w:val="16"/>
              </w:rPr>
              <w:t>(mg/kg</w:t>
            </w:r>
            <w:r w:rsidRPr="008F14CC">
              <w:rPr>
                <w:b/>
                <w:bCs/>
                <w:sz w:val="20"/>
                <w:szCs w:val="20"/>
              </w:rPr>
              <w:t>)</w:t>
            </w:r>
          </w:p>
        </w:tc>
        <w:tc>
          <w:tcPr>
            <w:tcW w:w="2109" w:type="dxa"/>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b/>
                <w:bCs/>
                <w:sz w:val="16"/>
                <w:szCs w:val="16"/>
              </w:rPr>
              <w:t>Mürgisus tolmude ja udude sissehingamisel LC</w:t>
            </w:r>
            <w:r w:rsidRPr="008F14CC">
              <w:rPr>
                <w:rFonts w:ascii="Arial" w:hAnsi="Arial" w:cs="Arial"/>
                <w:b/>
                <w:bCs/>
                <w:sz w:val="16"/>
                <w:szCs w:val="16"/>
                <w:vertAlign w:val="subscript"/>
              </w:rPr>
              <w:t>50</w:t>
            </w:r>
            <w:r w:rsidRPr="008F14CC">
              <w:rPr>
                <w:rFonts w:ascii="Arial" w:hAnsi="Arial" w:cs="Arial"/>
                <w:b/>
                <w:bCs/>
                <w:sz w:val="16"/>
                <w:szCs w:val="16"/>
              </w:rPr>
              <w:t xml:space="preserve"> (mg/</w:t>
            </w:r>
            <w:r w:rsidRPr="008F14CC">
              <w:rPr>
                <w:b/>
                <w:bCs/>
                <w:sz w:val="20"/>
                <w:szCs w:val="20"/>
              </w:rPr>
              <w:t>l)</w:t>
            </w:r>
          </w:p>
        </w:tc>
      </w:tr>
      <w:tr w:rsidR="00862AB7" w:rsidRPr="008F14CC" w:rsidTr="004950DD">
        <w:trPr>
          <w:cantSplit/>
        </w:trPr>
        <w:tc>
          <w:tcPr>
            <w:tcW w:w="1140" w:type="dxa"/>
            <w:tcBorders>
              <w:top w:val="single" w:sz="6" w:space="0" w:color="auto"/>
              <w:left w:val="single" w:sz="6" w:space="0" w:color="auto"/>
            </w:tcBorders>
          </w:tcPr>
          <w:p w:rsidR="00862AB7" w:rsidRPr="008F14CC" w:rsidRDefault="00862AB7" w:rsidP="004950DD">
            <w:pPr>
              <w:pStyle w:val="Heading2"/>
              <w:rPr>
                <w:rFonts w:ascii="Arial" w:hAnsi="Arial" w:cs="Arial"/>
                <w:i w:val="0"/>
                <w:sz w:val="16"/>
                <w:szCs w:val="16"/>
              </w:rPr>
            </w:pPr>
            <w:r w:rsidRPr="008F14CC">
              <w:rPr>
                <w:rFonts w:ascii="Arial" w:hAnsi="Arial" w:cs="Arial"/>
                <w:i w:val="0"/>
                <w:sz w:val="16"/>
                <w:szCs w:val="16"/>
              </w:rPr>
              <w:t>Väga mürgised</w:t>
            </w:r>
          </w:p>
        </w:tc>
        <w:tc>
          <w:tcPr>
            <w:tcW w:w="969" w:type="dxa"/>
            <w:tcBorders>
              <w:top w:val="single" w:sz="6" w:space="0" w:color="auto"/>
              <w:left w:val="single" w:sz="6" w:space="0" w:color="auto"/>
            </w:tcBorders>
          </w:tcPr>
          <w:p w:rsidR="00862AB7" w:rsidRPr="008F14CC" w:rsidRDefault="00862AB7" w:rsidP="004950DD">
            <w:pPr>
              <w:ind w:right="-428"/>
              <w:jc w:val="center"/>
              <w:rPr>
                <w:rFonts w:ascii="Arial" w:hAnsi="Arial" w:cs="Arial"/>
                <w:sz w:val="16"/>
                <w:szCs w:val="16"/>
              </w:rPr>
            </w:pPr>
            <w:r w:rsidRPr="008F14CC">
              <w:rPr>
                <w:rFonts w:ascii="Arial" w:hAnsi="Arial" w:cs="Arial"/>
                <w:sz w:val="16"/>
                <w:szCs w:val="16"/>
              </w:rPr>
              <w:t>I</w:t>
            </w:r>
          </w:p>
        </w:tc>
        <w:tc>
          <w:tcPr>
            <w:tcW w:w="2052" w:type="dxa"/>
            <w:tcBorders>
              <w:top w:val="single" w:sz="6" w:space="0" w:color="auto"/>
              <w:lef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sz w:val="20"/>
                <w:szCs w:val="20"/>
              </w:rPr>
              <w:tab/>
            </w:r>
            <w:r w:rsidRPr="008F14CC">
              <w:rPr>
                <w:rFonts w:ascii="Arial" w:hAnsi="Arial" w:cs="Arial"/>
                <w:sz w:val="16"/>
                <w:szCs w:val="16"/>
                <w:u w:val="single"/>
              </w:rPr>
              <w:t>&lt;</w:t>
            </w:r>
            <w:r w:rsidRPr="008F14CC">
              <w:rPr>
                <w:rFonts w:ascii="Arial" w:hAnsi="Arial" w:cs="Arial"/>
                <w:sz w:val="16"/>
                <w:szCs w:val="16"/>
              </w:rPr>
              <w:t xml:space="preserve"> 5 </w:t>
            </w:r>
          </w:p>
        </w:tc>
        <w:tc>
          <w:tcPr>
            <w:tcW w:w="2052" w:type="dxa"/>
            <w:tcBorders>
              <w:top w:val="single" w:sz="6" w:space="0" w:color="auto"/>
              <w:lef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u w:val="single"/>
              </w:rPr>
              <w:t>&lt;</w:t>
            </w:r>
            <w:r w:rsidRPr="008F14CC">
              <w:rPr>
                <w:rFonts w:ascii="Arial" w:hAnsi="Arial" w:cs="Arial"/>
                <w:sz w:val="16"/>
                <w:szCs w:val="16"/>
              </w:rPr>
              <w:t xml:space="preserve"> 50</w:t>
            </w:r>
          </w:p>
        </w:tc>
        <w:tc>
          <w:tcPr>
            <w:tcW w:w="2109" w:type="dxa"/>
            <w:tcBorders>
              <w:top w:val="single" w:sz="6" w:space="0" w:color="auto"/>
              <w:left w:val="single" w:sz="6" w:space="0" w:color="auto"/>
              <w:righ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u w:val="single"/>
              </w:rPr>
              <w:t>&lt;</w:t>
            </w:r>
            <w:r w:rsidRPr="008F14CC">
              <w:rPr>
                <w:rFonts w:ascii="Arial" w:hAnsi="Arial" w:cs="Arial"/>
                <w:sz w:val="16"/>
                <w:szCs w:val="16"/>
              </w:rPr>
              <w:t xml:space="preserve"> 0,2</w:t>
            </w:r>
          </w:p>
        </w:tc>
      </w:tr>
      <w:tr w:rsidR="00862AB7" w:rsidRPr="008F14CC" w:rsidTr="004950DD">
        <w:trPr>
          <w:cantSplit/>
        </w:trPr>
        <w:tc>
          <w:tcPr>
            <w:tcW w:w="1140" w:type="dxa"/>
            <w:tcBorders>
              <w:top w:val="single" w:sz="6" w:space="0" w:color="auto"/>
              <w:left w:val="single" w:sz="6" w:space="0" w:color="auto"/>
            </w:tcBorders>
          </w:tcPr>
          <w:p w:rsidR="00862AB7" w:rsidRPr="008F14CC" w:rsidRDefault="00862AB7" w:rsidP="004950DD">
            <w:pPr>
              <w:spacing w:line="280" w:lineRule="auto"/>
              <w:ind w:right="-428"/>
              <w:rPr>
                <w:rFonts w:ascii="Arial" w:hAnsi="Arial" w:cs="Arial"/>
                <w:b/>
                <w:sz w:val="16"/>
                <w:szCs w:val="16"/>
              </w:rPr>
            </w:pPr>
            <w:r w:rsidRPr="008F14CC">
              <w:rPr>
                <w:rFonts w:ascii="Arial" w:hAnsi="Arial" w:cs="Arial"/>
                <w:b/>
                <w:sz w:val="16"/>
                <w:szCs w:val="16"/>
              </w:rPr>
              <w:t>Mürgised</w:t>
            </w:r>
          </w:p>
        </w:tc>
        <w:tc>
          <w:tcPr>
            <w:tcW w:w="969" w:type="dxa"/>
            <w:tcBorders>
              <w:top w:val="single" w:sz="6" w:space="0" w:color="auto"/>
              <w:left w:val="single" w:sz="6" w:space="0" w:color="auto"/>
            </w:tcBorders>
          </w:tcPr>
          <w:p w:rsidR="00862AB7" w:rsidRPr="008F14CC" w:rsidRDefault="00862AB7" w:rsidP="004950DD">
            <w:pPr>
              <w:spacing w:line="280" w:lineRule="auto"/>
              <w:ind w:right="-428"/>
              <w:jc w:val="center"/>
              <w:rPr>
                <w:rFonts w:ascii="Times New Roman" w:hAnsi="Times New Roman"/>
                <w:sz w:val="16"/>
                <w:szCs w:val="16"/>
              </w:rPr>
            </w:pPr>
            <w:r w:rsidRPr="008F14CC">
              <w:rPr>
                <w:rFonts w:ascii="Arial" w:hAnsi="Arial" w:cs="Arial"/>
                <w:sz w:val="16"/>
                <w:szCs w:val="16"/>
              </w:rPr>
              <w:t>II</w:t>
            </w:r>
          </w:p>
        </w:tc>
        <w:tc>
          <w:tcPr>
            <w:tcW w:w="2052" w:type="dxa"/>
            <w:tcBorders>
              <w:top w:val="single" w:sz="6" w:space="0" w:color="auto"/>
              <w:lef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sz w:val="20"/>
                <w:szCs w:val="20"/>
              </w:rPr>
              <w:tab/>
            </w:r>
            <w:r w:rsidRPr="008F14CC">
              <w:rPr>
                <w:rFonts w:ascii="Arial" w:hAnsi="Arial" w:cs="Arial"/>
                <w:sz w:val="16"/>
                <w:szCs w:val="16"/>
              </w:rPr>
              <w:t>&gt; 5–50</w:t>
            </w:r>
          </w:p>
        </w:tc>
        <w:tc>
          <w:tcPr>
            <w:tcW w:w="2052" w:type="dxa"/>
            <w:tcBorders>
              <w:top w:val="single" w:sz="6" w:space="0" w:color="auto"/>
              <w:left w:val="single" w:sz="6" w:space="0" w:color="auto"/>
            </w:tcBorders>
          </w:tcPr>
          <w:p w:rsidR="00862AB7" w:rsidRPr="008F14CC" w:rsidRDefault="00862AB7" w:rsidP="004950DD">
            <w:pPr>
              <w:ind w:right="-428"/>
              <w:rPr>
                <w:rFonts w:ascii="Arial" w:hAnsi="Arial" w:cs="Arial"/>
                <w:sz w:val="20"/>
                <w:szCs w:val="20"/>
              </w:rPr>
            </w:pPr>
            <w:r w:rsidRPr="008F14CC">
              <w:rPr>
                <w:rFonts w:ascii="Arial" w:hAnsi="Arial" w:cs="Arial"/>
                <w:sz w:val="20"/>
                <w:szCs w:val="20"/>
              </w:rPr>
              <w:t xml:space="preserve">&gt; </w:t>
            </w:r>
            <w:r w:rsidRPr="008F14CC">
              <w:rPr>
                <w:rFonts w:ascii="Arial" w:hAnsi="Arial" w:cs="Arial"/>
                <w:sz w:val="16"/>
                <w:szCs w:val="16"/>
              </w:rPr>
              <w:t>50–200</w:t>
            </w:r>
          </w:p>
        </w:tc>
        <w:tc>
          <w:tcPr>
            <w:tcW w:w="2109" w:type="dxa"/>
            <w:tcBorders>
              <w:top w:val="single" w:sz="6" w:space="0" w:color="auto"/>
              <w:left w:val="single" w:sz="6" w:space="0" w:color="auto"/>
              <w:right w:val="single" w:sz="6" w:space="0" w:color="auto"/>
            </w:tcBorders>
          </w:tcPr>
          <w:p w:rsidR="00862AB7" w:rsidRPr="008F14CC" w:rsidRDefault="00862AB7" w:rsidP="004950DD">
            <w:pPr>
              <w:ind w:right="-428"/>
              <w:rPr>
                <w:rFonts w:ascii="Arial" w:hAnsi="Arial" w:cs="Arial"/>
                <w:sz w:val="20"/>
                <w:szCs w:val="20"/>
              </w:rPr>
            </w:pPr>
            <w:r w:rsidRPr="008F14CC">
              <w:rPr>
                <w:rFonts w:ascii="Arial" w:hAnsi="Arial" w:cs="Arial"/>
                <w:sz w:val="20"/>
                <w:szCs w:val="20"/>
              </w:rPr>
              <w:t xml:space="preserve">&gt; </w:t>
            </w:r>
            <w:r w:rsidRPr="008F14CC">
              <w:rPr>
                <w:rFonts w:ascii="Arial" w:hAnsi="Arial" w:cs="Arial"/>
                <w:sz w:val="16"/>
                <w:szCs w:val="16"/>
              </w:rPr>
              <w:t>0,2–2</w:t>
            </w:r>
          </w:p>
        </w:tc>
      </w:tr>
      <w:tr w:rsidR="00862AB7" w:rsidRPr="008F14CC" w:rsidTr="004950DD">
        <w:trPr>
          <w:cantSplit/>
        </w:trPr>
        <w:tc>
          <w:tcPr>
            <w:tcW w:w="1140" w:type="dxa"/>
            <w:tcBorders>
              <w:top w:val="single" w:sz="6" w:space="0" w:color="auto"/>
              <w:left w:val="single" w:sz="6" w:space="0" w:color="auto"/>
              <w:bottom w:val="single" w:sz="6" w:space="0" w:color="auto"/>
            </w:tcBorders>
          </w:tcPr>
          <w:p w:rsidR="00862AB7" w:rsidRPr="008F14CC" w:rsidRDefault="00862AB7" w:rsidP="004950DD">
            <w:pPr>
              <w:spacing w:line="280" w:lineRule="auto"/>
              <w:ind w:right="-428"/>
              <w:rPr>
                <w:rFonts w:ascii="Arial" w:hAnsi="Arial" w:cs="Arial"/>
                <w:b/>
                <w:sz w:val="16"/>
                <w:szCs w:val="16"/>
              </w:rPr>
            </w:pPr>
            <w:r w:rsidRPr="008F14CC">
              <w:rPr>
                <w:rFonts w:ascii="Arial" w:hAnsi="Arial" w:cs="Arial"/>
                <w:b/>
                <w:sz w:val="16"/>
                <w:szCs w:val="16"/>
              </w:rPr>
              <w:t>Vähemürgised</w:t>
            </w:r>
          </w:p>
        </w:tc>
        <w:tc>
          <w:tcPr>
            <w:tcW w:w="969" w:type="dxa"/>
            <w:tcBorders>
              <w:top w:val="single" w:sz="6" w:space="0" w:color="auto"/>
              <w:left w:val="single" w:sz="6" w:space="0" w:color="auto"/>
              <w:bottom w:val="single" w:sz="6" w:space="0" w:color="auto"/>
            </w:tcBorders>
          </w:tcPr>
          <w:p w:rsidR="00862AB7" w:rsidRPr="008F14CC" w:rsidRDefault="000767E3" w:rsidP="004950DD">
            <w:pPr>
              <w:ind w:right="-428"/>
              <w:jc w:val="center"/>
              <w:rPr>
                <w:rFonts w:ascii="Arial" w:hAnsi="Arial" w:cs="Arial"/>
                <w:sz w:val="20"/>
                <w:szCs w:val="20"/>
              </w:rPr>
            </w:pPr>
            <w:r>
              <w:rPr>
                <w:rFonts w:ascii="Arial" w:hAnsi="Arial" w:cs="Arial"/>
                <w:sz w:val="20"/>
                <w:szCs w:val="20"/>
              </w:rPr>
              <w:t xml:space="preserve"> </w:t>
            </w:r>
            <w:r w:rsidR="00862AB7" w:rsidRPr="008F14CC">
              <w:rPr>
                <w:rFonts w:ascii="Arial" w:hAnsi="Arial" w:cs="Arial"/>
                <w:sz w:val="16"/>
                <w:szCs w:val="16"/>
              </w:rPr>
              <w:t>III</w:t>
            </w:r>
            <w:r w:rsidR="00862AB7" w:rsidRPr="008F14CC">
              <w:rPr>
                <w:rFonts w:ascii="Arial" w:hAnsi="Arial" w:cs="Arial"/>
                <w:sz w:val="20"/>
                <w:szCs w:val="20"/>
              </w:rPr>
              <w:t xml:space="preserve"> </w:t>
            </w:r>
            <w:r w:rsidR="00862AB7" w:rsidRPr="008F14CC">
              <w:rPr>
                <w:rFonts w:ascii="Arial" w:hAnsi="Arial" w:cs="Arial"/>
                <w:sz w:val="20"/>
                <w:szCs w:val="20"/>
                <w:vertAlign w:val="superscript"/>
              </w:rPr>
              <w:t>a)</w:t>
            </w:r>
          </w:p>
        </w:tc>
        <w:tc>
          <w:tcPr>
            <w:tcW w:w="2052" w:type="dxa"/>
            <w:tcBorders>
              <w:top w:val="single" w:sz="6" w:space="0" w:color="auto"/>
              <w:left w:val="single" w:sz="6" w:space="0" w:color="auto"/>
              <w:bottom w:val="single" w:sz="6" w:space="0" w:color="auto"/>
            </w:tcBorders>
          </w:tcPr>
          <w:p w:rsidR="00862AB7" w:rsidRPr="008F14CC" w:rsidRDefault="00862AB7" w:rsidP="004950DD">
            <w:pPr>
              <w:ind w:right="-428"/>
              <w:jc w:val="center"/>
              <w:rPr>
                <w:rFonts w:ascii="Arial" w:hAnsi="Arial" w:cs="Arial"/>
                <w:sz w:val="16"/>
                <w:szCs w:val="16"/>
              </w:rPr>
            </w:pPr>
            <w:r w:rsidRPr="008F14CC">
              <w:rPr>
                <w:rFonts w:ascii="Arial" w:hAnsi="Arial" w:cs="Arial"/>
                <w:sz w:val="16"/>
                <w:szCs w:val="16"/>
              </w:rPr>
              <w:t>&gt; 50–300</w:t>
            </w:r>
          </w:p>
        </w:tc>
        <w:tc>
          <w:tcPr>
            <w:tcW w:w="2052" w:type="dxa"/>
            <w:tcBorders>
              <w:top w:val="single" w:sz="6" w:space="0" w:color="auto"/>
              <w:left w:val="single" w:sz="6" w:space="0" w:color="auto"/>
              <w:bottom w:val="single" w:sz="6" w:space="0" w:color="auto"/>
            </w:tcBorders>
          </w:tcPr>
          <w:p w:rsidR="00862AB7" w:rsidRPr="008F14CC" w:rsidRDefault="00862AB7" w:rsidP="004950DD">
            <w:pPr>
              <w:ind w:right="-428"/>
              <w:rPr>
                <w:rFonts w:ascii="Arial" w:hAnsi="Arial" w:cs="Arial"/>
                <w:sz w:val="20"/>
                <w:szCs w:val="20"/>
              </w:rPr>
            </w:pPr>
            <w:r w:rsidRPr="008F14CC">
              <w:rPr>
                <w:rFonts w:ascii="Arial" w:hAnsi="Arial" w:cs="Arial"/>
                <w:sz w:val="20"/>
                <w:szCs w:val="20"/>
              </w:rPr>
              <w:t xml:space="preserve">&gt; </w:t>
            </w:r>
            <w:r w:rsidRPr="008F14CC">
              <w:rPr>
                <w:rFonts w:ascii="Arial" w:hAnsi="Arial" w:cs="Arial"/>
                <w:sz w:val="16"/>
                <w:szCs w:val="16"/>
              </w:rPr>
              <w:t>200–1000</w:t>
            </w:r>
          </w:p>
        </w:tc>
        <w:tc>
          <w:tcPr>
            <w:tcW w:w="2109"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ind w:right="-428"/>
              <w:rPr>
                <w:rFonts w:ascii="Arial" w:hAnsi="Arial" w:cs="Arial"/>
                <w:sz w:val="20"/>
                <w:szCs w:val="20"/>
              </w:rPr>
            </w:pPr>
            <w:r w:rsidRPr="008F14CC">
              <w:rPr>
                <w:rFonts w:ascii="Arial" w:hAnsi="Arial" w:cs="Arial"/>
                <w:sz w:val="20"/>
                <w:szCs w:val="20"/>
              </w:rPr>
              <w:t xml:space="preserve">&gt; </w:t>
            </w:r>
            <w:r w:rsidRPr="008F14CC">
              <w:rPr>
                <w:rFonts w:ascii="Arial" w:hAnsi="Arial" w:cs="Arial"/>
                <w:sz w:val="16"/>
                <w:szCs w:val="16"/>
              </w:rPr>
              <w:t>2–4</w:t>
            </w:r>
          </w:p>
        </w:tc>
      </w:tr>
    </w:tbl>
    <w:p w:rsidR="00862AB7" w:rsidRPr="008F14CC" w:rsidRDefault="00862AB7" w:rsidP="003E3885">
      <w:pPr>
        <w:pStyle w:val="Normaltext"/>
        <w:tabs>
          <w:tab w:val="left" w:pos="7467"/>
        </w:tabs>
        <w:spacing w:before="0" w:after="60"/>
        <w:ind w:left="0"/>
        <w:rPr>
          <w:rFonts w:cs="Arial"/>
          <w:szCs w:val="18"/>
          <w:lang w:val="et-EE"/>
        </w:rPr>
      </w:pPr>
      <w:r w:rsidRPr="008F14CC">
        <w:rPr>
          <w:rFonts w:cs="Arial"/>
          <w:i/>
          <w:iCs/>
          <w:szCs w:val="18"/>
          <w:vertAlign w:val="superscript"/>
          <w:lang w:val="et-EE"/>
        </w:rPr>
        <w:t>a)</w:t>
      </w:r>
      <w:r w:rsidRPr="008F14CC">
        <w:rPr>
          <w:rFonts w:cs="Arial"/>
          <w:i/>
          <w:iCs/>
          <w:szCs w:val="18"/>
          <w:lang w:val="et-EE"/>
        </w:rPr>
        <w:t xml:space="preserve"> Pisargaasi ained tuleb määrata II pakendigruppi isegi juhul, kui nende mürgisust puudutavad andmed vastavad III pakendigrupi kriteeriumidele</w:t>
      </w:r>
      <w:r w:rsidRPr="008F14CC">
        <w:rPr>
          <w:rFonts w:cs="Arial"/>
          <w:szCs w:val="18"/>
          <w:lang w:val="et-EE"/>
        </w:rPr>
        <w:t>.</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2.2.61.1.7.1</w:t>
      </w:r>
      <w:r w:rsidRPr="008F14CC">
        <w:rPr>
          <w:rFonts w:ascii="Arial" w:hAnsi="Arial" w:cs="Arial"/>
          <w:sz w:val="18"/>
          <w:szCs w:val="18"/>
        </w:rPr>
        <w:t xml:space="preserve"> Kui ainel on kahe või enama mõjuliigi korral mitu mürgisuse astet, siis tuleb see aine klassifitseerida kõige kõrgema mürgisuse astme järgi. </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2.2.61.1.7.2</w:t>
      </w:r>
      <w:r w:rsidRPr="008F14CC">
        <w:rPr>
          <w:rFonts w:ascii="Arial" w:hAnsi="Arial" w:cs="Arial"/>
          <w:sz w:val="18"/>
          <w:szCs w:val="18"/>
        </w:rPr>
        <w:t xml:space="preserve"> Aineid, mis vastavad 8. klassi kriteeriumidele ja mida iseloomustab sissehingatava tolmu ja udu mürgisus (LC</w:t>
      </w:r>
      <w:r w:rsidRPr="008F14CC">
        <w:rPr>
          <w:rFonts w:ascii="Arial" w:hAnsi="Arial" w:cs="Arial"/>
          <w:sz w:val="18"/>
          <w:szCs w:val="18"/>
          <w:vertAlign w:val="subscript"/>
        </w:rPr>
        <w:t>50</w:t>
      </w:r>
      <w:r w:rsidRPr="008F14CC">
        <w:rPr>
          <w:rFonts w:ascii="Arial" w:hAnsi="Arial" w:cs="Arial"/>
          <w:sz w:val="18"/>
          <w:szCs w:val="18"/>
        </w:rPr>
        <w:t>), mis tingib nende kuulumise I pakendigruppi, võib klassifitseerida klassi 6.1 ainult juhul, kui nende mürgisus sissehingamisel või kontaktist nahapinnaga on nii suur, et see vastab I või II pakendigrupi kriteeriumidele ainete mürgisuse osas. Muul juhul tuleb ained määrata klassi 8 (vt 2.2.8.1.5).</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2.2.61.1.7.3</w:t>
      </w:r>
      <w:r w:rsidRPr="008F14CC">
        <w:rPr>
          <w:rFonts w:ascii="Arial" w:hAnsi="Arial" w:cs="Arial"/>
          <w:sz w:val="18"/>
          <w:szCs w:val="18"/>
        </w:rPr>
        <w:t xml:space="preserve"> Tolmude ja udude sissehingamise mürgisuse kriteeriumid põhinevad aine ühetunnisel sissehingamisel saadud LC</w:t>
      </w:r>
      <w:r w:rsidRPr="008F14CC">
        <w:rPr>
          <w:rFonts w:ascii="Arial" w:hAnsi="Arial" w:cs="Arial"/>
          <w:sz w:val="18"/>
          <w:szCs w:val="18"/>
          <w:vertAlign w:val="subscript"/>
        </w:rPr>
        <w:t>50</w:t>
      </w:r>
      <w:r w:rsidRPr="008F14CC">
        <w:rPr>
          <w:rFonts w:ascii="Arial" w:hAnsi="Arial" w:cs="Arial"/>
          <w:sz w:val="18"/>
          <w:szCs w:val="18"/>
        </w:rPr>
        <w:t xml:space="preserve"> andmetel ning kui sellised andmed on olemas, peab neid kasutama. Kuid kui kättesaadavad on ainult LC</w:t>
      </w:r>
      <w:r w:rsidRPr="008F14CC">
        <w:rPr>
          <w:rFonts w:ascii="Arial" w:hAnsi="Arial" w:cs="Arial"/>
          <w:sz w:val="18"/>
          <w:szCs w:val="18"/>
          <w:vertAlign w:val="subscript"/>
        </w:rPr>
        <w:t>50</w:t>
      </w:r>
      <w:r w:rsidRPr="008F14CC">
        <w:rPr>
          <w:rFonts w:ascii="Arial" w:hAnsi="Arial" w:cs="Arial"/>
          <w:sz w:val="18"/>
          <w:szCs w:val="18"/>
        </w:rPr>
        <w:t xml:space="preserve"> andmed neljatunnise sissehingamise kohta, võib neid arve korrutada neljaga ning saadud LC</w:t>
      </w:r>
      <w:r w:rsidRPr="008F14CC">
        <w:rPr>
          <w:rFonts w:ascii="Arial" w:hAnsi="Arial" w:cs="Arial"/>
          <w:sz w:val="18"/>
          <w:szCs w:val="18"/>
          <w:vertAlign w:val="subscript"/>
        </w:rPr>
        <w:t>50</w:t>
      </w:r>
      <w:r w:rsidRPr="008F14CC">
        <w:rPr>
          <w:rFonts w:ascii="Arial" w:hAnsi="Arial" w:cs="Arial"/>
          <w:sz w:val="18"/>
          <w:szCs w:val="18"/>
        </w:rPr>
        <w:t xml:space="preserve"> väärtus loetakse samaväärseks LC</w:t>
      </w:r>
      <w:r w:rsidRPr="008F14CC">
        <w:rPr>
          <w:rFonts w:ascii="Arial" w:hAnsi="Arial" w:cs="Arial"/>
          <w:sz w:val="18"/>
          <w:szCs w:val="18"/>
          <w:vertAlign w:val="subscript"/>
        </w:rPr>
        <w:t>50</w:t>
      </w:r>
      <w:r w:rsidRPr="008F14CC">
        <w:rPr>
          <w:rFonts w:ascii="Arial" w:hAnsi="Arial" w:cs="Arial"/>
          <w:sz w:val="18"/>
          <w:szCs w:val="18"/>
        </w:rPr>
        <w:t xml:space="preserve"> väärtusega ühe tunni kohta.</w:t>
      </w:r>
    </w:p>
    <w:p w:rsidR="00862AB7" w:rsidRPr="008F14CC" w:rsidRDefault="00862AB7">
      <w:pPr>
        <w:rPr>
          <w:rFonts w:ascii="Arial" w:hAnsi="Arial" w:cs="Arial"/>
          <w:b/>
          <w:bCs/>
          <w:iCs/>
          <w:sz w:val="18"/>
          <w:szCs w:val="18"/>
        </w:rPr>
      </w:pPr>
      <w:r w:rsidRPr="008F14CC">
        <w:t>Mürgisus aurude sissehingamisel</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2.2.61.1.8</w:t>
      </w:r>
      <w:r w:rsidRPr="008F14CC">
        <w:rPr>
          <w:rFonts w:ascii="Arial" w:hAnsi="Arial" w:cs="Arial"/>
          <w:sz w:val="18"/>
          <w:szCs w:val="18"/>
        </w:rPr>
        <w:tab/>
        <w:t>Vedelikud, mis eraldavad mürgiseid aurusid, tuleb klassifitseerida järgmistesse gruppidesse, kus V näitab küllastunud auru kontsentratsiooni (lenduvust) (milliliitrit õhu m</w:t>
      </w:r>
      <w:r w:rsidRPr="008F14CC">
        <w:rPr>
          <w:rFonts w:ascii="Arial" w:hAnsi="Arial" w:cs="Arial"/>
          <w:sz w:val="18"/>
          <w:szCs w:val="18"/>
          <w:vertAlign w:val="superscript"/>
        </w:rPr>
        <w:t>3</w:t>
      </w:r>
      <w:r w:rsidRPr="008F14CC">
        <w:rPr>
          <w:rFonts w:ascii="Arial" w:hAnsi="Arial" w:cs="Arial"/>
          <w:sz w:val="18"/>
          <w:szCs w:val="18"/>
        </w:rPr>
        <w:t xml:space="preserve"> kohta) 20 °C juures standardsel atmosfäärirõhul.</w:t>
      </w:r>
    </w:p>
    <w:p w:rsidR="00862AB7" w:rsidRPr="008F14CC" w:rsidRDefault="00862AB7" w:rsidP="008F14CC">
      <w:pPr>
        <w:ind w:right="-428"/>
        <w:rPr>
          <w:rFonts w:ascii="Arial" w:hAnsi="Arial" w:cs="Arial"/>
          <w:b/>
          <w:sz w:val="18"/>
          <w:szCs w:val="18"/>
        </w:rPr>
      </w:pPr>
      <w:r w:rsidRPr="008F14CC">
        <w:rPr>
          <w:rFonts w:ascii="Arial" w:hAnsi="Arial" w:cs="Arial"/>
          <w:b/>
          <w:sz w:val="18"/>
          <w:szCs w:val="18"/>
        </w:rPr>
        <w:t>2.2.61.1.9</w:t>
      </w:r>
      <w:r w:rsidRPr="008F14CC">
        <w:rPr>
          <w:rFonts w:ascii="Arial" w:hAnsi="Arial" w:cs="Arial"/>
          <w:b/>
          <w:sz w:val="18"/>
          <w:szCs w:val="18"/>
        </w:rPr>
        <w:tab/>
      </w:r>
    </w:p>
    <w:tbl>
      <w:tblPr>
        <w:tblW w:w="8286" w:type="dxa"/>
        <w:tblInd w:w="806" w:type="dxa"/>
        <w:tblLayout w:type="fixed"/>
        <w:tblCellMar>
          <w:left w:w="0" w:type="dxa"/>
          <w:right w:w="0" w:type="dxa"/>
        </w:tblCellMar>
        <w:tblLook w:val="0000" w:firstRow="0" w:lastRow="0" w:firstColumn="0" w:lastColumn="0" w:noHBand="0" w:noVBand="0"/>
      </w:tblPr>
      <w:tblGrid>
        <w:gridCol w:w="1980"/>
        <w:gridCol w:w="908"/>
        <w:gridCol w:w="5398"/>
      </w:tblGrid>
      <w:tr w:rsidR="00862AB7" w:rsidRPr="008F14CC" w:rsidTr="00EA146D">
        <w:trPr>
          <w:cantSplit/>
        </w:trPr>
        <w:tc>
          <w:tcPr>
            <w:tcW w:w="1980" w:type="dxa"/>
            <w:tcBorders>
              <w:top w:val="single" w:sz="6" w:space="0" w:color="auto"/>
              <w:left w:val="single" w:sz="6" w:space="0" w:color="auto"/>
            </w:tcBorders>
            <w:vAlign w:val="center"/>
          </w:tcPr>
          <w:p w:rsidR="00862AB7" w:rsidRPr="008F14CC" w:rsidRDefault="00862AB7"/>
        </w:tc>
        <w:tc>
          <w:tcPr>
            <w:tcW w:w="908" w:type="dxa"/>
            <w:tcBorders>
              <w:top w:val="single" w:sz="6" w:space="0" w:color="auto"/>
              <w:left w:val="single" w:sz="6" w:space="0" w:color="auto"/>
            </w:tcBorders>
            <w:vAlign w:val="center"/>
          </w:tcPr>
          <w:p w:rsidR="00862AB7" w:rsidRPr="008F14CC" w:rsidRDefault="00862AB7" w:rsidP="003E3885">
            <w:pPr>
              <w:spacing w:line="280" w:lineRule="auto"/>
              <w:ind w:right="-428"/>
              <w:rPr>
                <w:rFonts w:ascii="Arial" w:hAnsi="Arial" w:cs="Arial"/>
                <w:sz w:val="18"/>
                <w:szCs w:val="18"/>
              </w:rPr>
            </w:pPr>
            <w:r w:rsidRPr="008F14CC">
              <w:rPr>
                <w:rFonts w:ascii="Arial" w:hAnsi="Arial" w:cs="Arial"/>
                <w:b/>
                <w:bCs/>
                <w:sz w:val="18"/>
                <w:szCs w:val="18"/>
              </w:rPr>
              <w:t>Pakendi</w:t>
            </w:r>
            <w:r w:rsidR="00EA146D" w:rsidRPr="008F14CC">
              <w:rPr>
                <w:rFonts w:ascii="Arial" w:hAnsi="Arial" w:cs="Arial"/>
                <w:b/>
                <w:bCs/>
                <w:sz w:val="18"/>
                <w:szCs w:val="18"/>
              </w:rPr>
              <w:t>-</w:t>
            </w:r>
            <w:r w:rsidR="00EA146D" w:rsidRPr="008F14CC">
              <w:rPr>
                <w:rFonts w:ascii="Arial" w:hAnsi="Arial" w:cs="Arial"/>
                <w:b/>
                <w:bCs/>
                <w:sz w:val="18"/>
                <w:szCs w:val="18"/>
              </w:rPr>
              <w:br/>
            </w:r>
            <w:r w:rsidRPr="008F14CC">
              <w:rPr>
                <w:rFonts w:ascii="Arial" w:hAnsi="Arial" w:cs="Arial"/>
                <w:b/>
                <w:bCs/>
                <w:sz w:val="18"/>
                <w:szCs w:val="18"/>
              </w:rPr>
              <w:t>gru</w:t>
            </w:r>
            <w:r w:rsidRPr="008F14CC">
              <w:rPr>
                <w:rFonts w:ascii="Arial" w:hAnsi="Arial" w:cs="Arial"/>
                <w:b/>
                <w:bCs/>
                <w:spacing w:val="1"/>
                <w:sz w:val="18"/>
                <w:szCs w:val="18"/>
              </w:rPr>
              <w:t>p</w:t>
            </w:r>
            <w:r w:rsidRPr="008F14CC">
              <w:rPr>
                <w:rFonts w:ascii="Arial" w:hAnsi="Arial" w:cs="Arial"/>
                <w:b/>
                <w:bCs/>
                <w:sz w:val="18"/>
                <w:szCs w:val="18"/>
              </w:rPr>
              <w:t>p</w:t>
            </w:r>
          </w:p>
        </w:tc>
        <w:tc>
          <w:tcPr>
            <w:tcW w:w="5398" w:type="dxa"/>
            <w:tcBorders>
              <w:top w:val="single" w:sz="6" w:space="0" w:color="auto"/>
              <w:left w:val="single" w:sz="6" w:space="0" w:color="auto"/>
              <w:right w:val="single" w:sz="6" w:space="0" w:color="auto"/>
            </w:tcBorders>
            <w:vAlign w:val="center"/>
          </w:tcPr>
          <w:p w:rsidR="00862AB7" w:rsidRPr="008F14CC" w:rsidRDefault="00862AB7" w:rsidP="003E3885">
            <w:pPr>
              <w:spacing w:line="280" w:lineRule="auto"/>
              <w:ind w:right="-428"/>
              <w:jc w:val="center"/>
              <w:rPr>
                <w:rFonts w:ascii="Arial" w:hAnsi="Arial" w:cs="Arial"/>
                <w:sz w:val="18"/>
                <w:szCs w:val="18"/>
              </w:rPr>
            </w:pPr>
            <w:r w:rsidRPr="008F14CC">
              <w:rPr>
                <w:rFonts w:ascii="Arial" w:hAnsi="Arial" w:cs="Arial"/>
                <w:b/>
                <w:bCs/>
                <w:sz w:val="18"/>
                <w:szCs w:val="18"/>
              </w:rPr>
              <w:t>Auru kontsentratsioon</w:t>
            </w:r>
          </w:p>
        </w:tc>
      </w:tr>
      <w:tr w:rsidR="00862AB7" w:rsidRPr="008F14CC" w:rsidTr="00EA146D">
        <w:trPr>
          <w:cantSplit/>
        </w:trPr>
        <w:tc>
          <w:tcPr>
            <w:tcW w:w="1980" w:type="dxa"/>
            <w:tcBorders>
              <w:top w:val="single" w:sz="6" w:space="0" w:color="auto"/>
              <w:left w:val="single" w:sz="6" w:space="0" w:color="auto"/>
            </w:tcBorders>
          </w:tcPr>
          <w:p w:rsidR="00862AB7" w:rsidRPr="008F14CC" w:rsidRDefault="00862AB7" w:rsidP="003E3885">
            <w:pPr>
              <w:pStyle w:val="Heading2"/>
              <w:ind w:right="-428"/>
              <w:rPr>
                <w:rFonts w:ascii="Arial" w:hAnsi="Arial" w:cs="Arial"/>
                <w:i w:val="0"/>
                <w:sz w:val="18"/>
                <w:szCs w:val="18"/>
              </w:rPr>
            </w:pPr>
            <w:r w:rsidRPr="008F14CC">
              <w:rPr>
                <w:rFonts w:ascii="Arial" w:hAnsi="Arial" w:cs="Arial"/>
                <w:i w:val="0"/>
                <w:sz w:val="18"/>
                <w:szCs w:val="18"/>
              </w:rPr>
              <w:t>Väga mürgised</w:t>
            </w:r>
          </w:p>
        </w:tc>
        <w:tc>
          <w:tcPr>
            <w:tcW w:w="908" w:type="dxa"/>
            <w:tcBorders>
              <w:top w:val="single" w:sz="6" w:space="0" w:color="auto"/>
              <w:left w:val="single" w:sz="6" w:space="0" w:color="auto"/>
            </w:tcBorders>
          </w:tcPr>
          <w:p w:rsidR="00862AB7" w:rsidRPr="008F14CC" w:rsidRDefault="000767E3" w:rsidP="003E3885">
            <w:pPr>
              <w:spacing w:line="280" w:lineRule="auto"/>
              <w:ind w:right="-428"/>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I</w:t>
            </w:r>
          </w:p>
        </w:tc>
        <w:tc>
          <w:tcPr>
            <w:tcW w:w="5398" w:type="dxa"/>
            <w:tcBorders>
              <w:top w:val="single" w:sz="6" w:space="0" w:color="auto"/>
              <w:left w:val="single" w:sz="6" w:space="0" w:color="auto"/>
              <w:right w:val="single" w:sz="6" w:space="0" w:color="auto"/>
            </w:tcBorders>
          </w:tcPr>
          <w:p w:rsidR="00862AB7" w:rsidRPr="008F14CC" w:rsidRDefault="00862AB7" w:rsidP="003E3885">
            <w:pPr>
              <w:spacing w:line="280" w:lineRule="auto"/>
              <w:ind w:right="-428"/>
              <w:rPr>
                <w:rFonts w:ascii="Arial" w:hAnsi="Arial" w:cs="Arial"/>
                <w:sz w:val="18"/>
                <w:szCs w:val="18"/>
              </w:rPr>
            </w:pPr>
            <w:r w:rsidRPr="008F14CC">
              <w:rPr>
                <w:rFonts w:ascii="Arial" w:hAnsi="Arial" w:cs="Arial"/>
                <w:sz w:val="18"/>
                <w:szCs w:val="18"/>
              </w:rPr>
              <w:t xml:space="preserve">Kui V </w:t>
            </w:r>
            <w:r w:rsidRPr="008F14CC">
              <w:rPr>
                <w:rFonts w:ascii="Arial" w:hAnsi="Arial" w:cs="Arial"/>
                <w:sz w:val="18"/>
                <w:szCs w:val="18"/>
                <w:u w:val="single"/>
              </w:rPr>
              <w:t>&gt;</w:t>
            </w:r>
            <w:r w:rsidRPr="008F14CC">
              <w:rPr>
                <w:rFonts w:ascii="Arial" w:hAnsi="Arial" w:cs="Arial"/>
                <w:sz w:val="18"/>
                <w:szCs w:val="18"/>
              </w:rPr>
              <w:t xml:space="preserve"> 10 LC</w:t>
            </w:r>
            <w:r w:rsidRPr="008F14CC">
              <w:rPr>
                <w:rFonts w:ascii="Arial" w:hAnsi="Arial" w:cs="Arial"/>
                <w:sz w:val="18"/>
                <w:szCs w:val="18"/>
                <w:vertAlign w:val="subscript"/>
              </w:rPr>
              <w:t>50</w:t>
            </w:r>
            <w:r w:rsidRPr="008F14CC">
              <w:rPr>
                <w:rFonts w:ascii="Arial" w:hAnsi="Arial" w:cs="Arial"/>
                <w:sz w:val="18"/>
                <w:szCs w:val="18"/>
              </w:rPr>
              <w:t xml:space="preserve"> ja LC</w:t>
            </w:r>
            <w:r w:rsidRPr="008F14CC">
              <w:rPr>
                <w:rFonts w:ascii="Arial" w:hAnsi="Arial" w:cs="Arial"/>
                <w:sz w:val="18"/>
                <w:szCs w:val="18"/>
                <w:vertAlign w:val="subscript"/>
              </w:rPr>
              <w:t>50</w:t>
            </w:r>
            <w:r w:rsidRPr="008F14CC">
              <w:rPr>
                <w:rFonts w:ascii="Arial" w:hAnsi="Arial" w:cs="Arial"/>
                <w:sz w:val="18"/>
                <w:szCs w:val="18"/>
              </w:rPr>
              <w:t xml:space="preserve"> </w:t>
            </w:r>
            <w:r w:rsidRPr="008F14CC">
              <w:rPr>
                <w:rFonts w:ascii="Arial" w:hAnsi="Arial" w:cs="Arial"/>
                <w:sz w:val="18"/>
                <w:szCs w:val="18"/>
                <w:u w:val="single"/>
              </w:rPr>
              <w:t>&lt;</w:t>
            </w:r>
            <w:r w:rsidRPr="008F14CC">
              <w:rPr>
                <w:rFonts w:ascii="Arial" w:hAnsi="Arial" w:cs="Arial"/>
                <w:sz w:val="18"/>
                <w:szCs w:val="18"/>
              </w:rPr>
              <w:t xml:space="preserve"> 1000 ml/m</w:t>
            </w:r>
            <w:r w:rsidRPr="008F14CC">
              <w:rPr>
                <w:rFonts w:ascii="Arial" w:hAnsi="Arial" w:cs="Arial"/>
                <w:sz w:val="18"/>
                <w:szCs w:val="18"/>
                <w:vertAlign w:val="superscript"/>
              </w:rPr>
              <w:t>3</w:t>
            </w:r>
          </w:p>
        </w:tc>
      </w:tr>
      <w:tr w:rsidR="00862AB7" w:rsidRPr="008F14CC" w:rsidTr="00EA146D">
        <w:trPr>
          <w:cantSplit/>
        </w:trPr>
        <w:tc>
          <w:tcPr>
            <w:tcW w:w="1980" w:type="dxa"/>
            <w:tcBorders>
              <w:top w:val="single" w:sz="6" w:space="0" w:color="auto"/>
              <w:left w:val="single" w:sz="6" w:space="0" w:color="auto"/>
            </w:tcBorders>
          </w:tcPr>
          <w:p w:rsidR="00862AB7" w:rsidRPr="008F14CC" w:rsidRDefault="00862AB7" w:rsidP="003E3885">
            <w:pPr>
              <w:spacing w:line="280" w:lineRule="auto"/>
              <w:ind w:right="-428"/>
              <w:rPr>
                <w:rFonts w:ascii="Arial" w:hAnsi="Arial" w:cs="Arial"/>
                <w:sz w:val="18"/>
                <w:szCs w:val="18"/>
              </w:rPr>
            </w:pPr>
            <w:r w:rsidRPr="008F14CC">
              <w:rPr>
                <w:rFonts w:ascii="Arial" w:hAnsi="Arial" w:cs="Arial"/>
                <w:b/>
                <w:bCs/>
                <w:sz w:val="18"/>
                <w:szCs w:val="18"/>
              </w:rPr>
              <w:t>Mürgised</w:t>
            </w:r>
          </w:p>
        </w:tc>
        <w:tc>
          <w:tcPr>
            <w:tcW w:w="908" w:type="dxa"/>
            <w:tcBorders>
              <w:top w:val="single" w:sz="6" w:space="0" w:color="auto"/>
              <w:left w:val="single" w:sz="6" w:space="0" w:color="auto"/>
            </w:tcBorders>
          </w:tcPr>
          <w:p w:rsidR="00862AB7" w:rsidRPr="008F14CC" w:rsidRDefault="000767E3" w:rsidP="003E3885">
            <w:pPr>
              <w:spacing w:line="280" w:lineRule="auto"/>
              <w:ind w:right="-428"/>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 xml:space="preserve"> II</w:t>
            </w:r>
          </w:p>
        </w:tc>
        <w:tc>
          <w:tcPr>
            <w:tcW w:w="5398" w:type="dxa"/>
            <w:tcBorders>
              <w:top w:val="single" w:sz="6" w:space="0" w:color="auto"/>
              <w:left w:val="single" w:sz="6" w:space="0" w:color="auto"/>
              <w:right w:val="single" w:sz="6" w:space="0" w:color="auto"/>
            </w:tcBorders>
          </w:tcPr>
          <w:p w:rsidR="00862AB7" w:rsidRPr="008F14CC" w:rsidRDefault="00862AB7" w:rsidP="003E3885">
            <w:pPr>
              <w:spacing w:line="280" w:lineRule="auto"/>
              <w:ind w:right="-428"/>
              <w:rPr>
                <w:rFonts w:ascii="Arial" w:hAnsi="Arial" w:cs="Arial"/>
                <w:sz w:val="18"/>
                <w:szCs w:val="18"/>
              </w:rPr>
            </w:pPr>
            <w:r w:rsidRPr="008F14CC">
              <w:rPr>
                <w:rFonts w:ascii="Arial" w:hAnsi="Arial" w:cs="Arial"/>
                <w:sz w:val="18"/>
                <w:szCs w:val="18"/>
              </w:rPr>
              <w:t>Kui</w:t>
            </w:r>
            <w:r w:rsidR="000767E3">
              <w:rPr>
                <w:rFonts w:ascii="Arial" w:hAnsi="Arial" w:cs="Arial"/>
                <w:sz w:val="18"/>
                <w:szCs w:val="18"/>
              </w:rPr>
              <w:t xml:space="preserve"> </w:t>
            </w:r>
            <w:r w:rsidRPr="008F14CC">
              <w:rPr>
                <w:rFonts w:ascii="Arial" w:hAnsi="Arial" w:cs="Arial"/>
                <w:sz w:val="18"/>
                <w:szCs w:val="18"/>
              </w:rPr>
              <w:t xml:space="preserve">V </w:t>
            </w:r>
            <w:r w:rsidRPr="008F14CC">
              <w:rPr>
                <w:rFonts w:ascii="Arial" w:hAnsi="Arial" w:cs="Arial"/>
                <w:sz w:val="18"/>
                <w:szCs w:val="18"/>
                <w:u w:val="single"/>
              </w:rPr>
              <w:t>&gt;</w:t>
            </w:r>
            <w:r w:rsidRPr="008F14CC">
              <w:rPr>
                <w:rFonts w:ascii="Arial" w:hAnsi="Arial" w:cs="Arial"/>
                <w:sz w:val="18"/>
                <w:szCs w:val="18"/>
              </w:rPr>
              <w:t xml:space="preserve"> LC</w:t>
            </w:r>
            <w:r w:rsidRPr="008F14CC">
              <w:rPr>
                <w:rFonts w:ascii="Arial" w:hAnsi="Arial" w:cs="Arial"/>
                <w:sz w:val="18"/>
                <w:szCs w:val="18"/>
                <w:vertAlign w:val="subscript"/>
              </w:rPr>
              <w:t>50</w:t>
            </w:r>
            <w:r w:rsidRPr="008F14CC">
              <w:rPr>
                <w:rFonts w:ascii="Arial" w:hAnsi="Arial" w:cs="Arial"/>
                <w:sz w:val="18"/>
                <w:szCs w:val="18"/>
              </w:rPr>
              <w:t xml:space="preserve"> ja LC</w:t>
            </w:r>
            <w:r w:rsidRPr="008F14CC">
              <w:rPr>
                <w:rFonts w:ascii="Arial" w:hAnsi="Arial" w:cs="Arial"/>
                <w:sz w:val="18"/>
                <w:szCs w:val="18"/>
                <w:vertAlign w:val="subscript"/>
              </w:rPr>
              <w:t>50</w:t>
            </w:r>
            <w:r w:rsidRPr="008F14CC">
              <w:rPr>
                <w:rFonts w:ascii="Arial" w:hAnsi="Arial" w:cs="Arial"/>
                <w:sz w:val="18"/>
                <w:szCs w:val="18"/>
              </w:rPr>
              <w:t xml:space="preserve"> </w:t>
            </w:r>
            <w:r w:rsidRPr="008F14CC">
              <w:rPr>
                <w:rFonts w:ascii="Arial" w:hAnsi="Arial" w:cs="Arial"/>
                <w:sz w:val="18"/>
                <w:szCs w:val="18"/>
                <w:u w:val="single"/>
              </w:rPr>
              <w:t>&lt;</w:t>
            </w:r>
            <w:r w:rsidRPr="008F14CC">
              <w:rPr>
                <w:rFonts w:ascii="Arial" w:hAnsi="Arial" w:cs="Arial"/>
                <w:sz w:val="18"/>
                <w:szCs w:val="18"/>
              </w:rPr>
              <w:t xml:space="preserve"> 3000 ml/m</w:t>
            </w:r>
            <w:r w:rsidRPr="008F14CC">
              <w:rPr>
                <w:rFonts w:ascii="Arial" w:hAnsi="Arial" w:cs="Arial"/>
                <w:sz w:val="18"/>
                <w:szCs w:val="18"/>
                <w:vertAlign w:val="superscript"/>
              </w:rPr>
              <w:t>3</w:t>
            </w:r>
            <w:r w:rsidRPr="008F14CC">
              <w:rPr>
                <w:rFonts w:ascii="Arial" w:hAnsi="Arial" w:cs="Arial"/>
                <w:sz w:val="18"/>
                <w:szCs w:val="18"/>
              </w:rPr>
              <w:t xml:space="preserve"> ning pakendigrupi I kriteeriumid pole täidetud</w:t>
            </w:r>
          </w:p>
        </w:tc>
      </w:tr>
      <w:tr w:rsidR="00862AB7" w:rsidRPr="008F14CC" w:rsidTr="00EA146D">
        <w:trPr>
          <w:cantSplit/>
          <w:trHeight w:val="454"/>
        </w:trPr>
        <w:tc>
          <w:tcPr>
            <w:tcW w:w="1980" w:type="dxa"/>
            <w:tcBorders>
              <w:top w:val="single" w:sz="6" w:space="0" w:color="auto"/>
              <w:left w:val="single" w:sz="6" w:space="0" w:color="auto"/>
              <w:bottom w:val="single" w:sz="6" w:space="0" w:color="auto"/>
            </w:tcBorders>
          </w:tcPr>
          <w:p w:rsidR="00862AB7" w:rsidRPr="008F14CC" w:rsidRDefault="00862AB7" w:rsidP="003E3885">
            <w:pPr>
              <w:spacing w:line="280" w:lineRule="auto"/>
              <w:ind w:right="-428"/>
              <w:rPr>
                <w:rFonts w:ascii="Arial" w:hAnsi="Arial" w:cs="Arial"/>
                <w:sz w:val="18"/>
                <w:szCs w:val="18"/>
              </w:rPr>
            </w:pPr>
            <w:r w:rsidRPr="008F14CC">
              <w:rPr>
                <w:rFonts w:ascii="Arial" w:hAnsi="Arial" w:cs="Arial"/>
                <w:b/>
                <w:bCs/>
                <w:sz w:val="18"/>
                <w:szCs w:val="18"/>
              </w:rPr>
              <w:t>Vähemürgised</w:t>
            </w:r>
          </w:p>
        </w:tc>
        <w:tc>
          <w:tcPr>
            <w:tcW w:w="908" w:type="dxa"/>
            <w:tcBorders>
              <w:top w:val="single" w:sz="6" w:space="0" w:color="auto"/>
              <w:left w:val="single" w:sz="6" w:space="0" w:color="auto"/>
              <w:bottom w:val="single" w:sz="6" w:space="0" w:color="auto"/>
            </w:tcBorders>
          </w:tcPr>
          <w:p w:rsidR="00862AB7" w:rsidRPr="008F14CC" w:rsidRDefault="000767E3" w:rsidP="003E3885">
            <w:pPr>
              <w:spacing w:line="280" w:lineRule="auto"/>
              <w:ind w:right="-428"/>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 xml:space="preserve"> III</w:t>
            </w:r>
            <w:r w:rsidR="00862AB7" w:rsidRPr="008F14CC">
              <w:rPr>
                <w:rFonts w:ascii="Arial" w:hAnsi="Arial" w:cs="Arial"/>
                <w:sz w:val="18"/>
                <w:szCs w:val="18"/>
                <w:vertAlign w:val="superscript"/>
              </w:rPr>
              <w:t>a)</w:t>
            </w:r>
          </w:p>
        </w:tc>
        <w:tc>
          <w:tcPr>
            <w:tcW w:w="5398" w:type="dxa"/>
            <w:tcBorders>
              <w:top w:val="single" w:sz="6" w:space="0" w:color="auto"/>
              <w:left w:val="single" w:sz="6" w:space="0" w:color="auto"/>
              <w:bottom w:val="single" w:sz="6" w:space="0" w:color="auto"/>
              <w:right w:val="single" w:sz="6" w:space="0" w:color="auto"/>
            </w:tcBorders>
          </w:tcPr>
          <w:p w:rsidR="00862AB7" w:rsidRPr="008F14CC" w:rsidRDefault="00862AB7" w:rsidP="003E3885">
            <w:pPr>
              <w:spacing w:line="280" w:lineRule="auto"/>
              <w:ind w:right="-428"/>
              <w:rPr>
                <w:rFonts w:ascii="Arial" w:hAnsi="Arial" w:cs="Arial"/>
                <w:sz w:val="18"/>
                <w:szCs w:val="18"/>
              </w:rPr>
            </w:pPr>
            <w:r w:rsidRPr="008F14CC">
              <w:rPr>
                <w:rFonts w:ascii="Arial" w:hAnsi="Arial" w:cs="Arial"/>
                <w:sz w:val="18"/>
                <w:szCs w:val="18"/>
              </w:rPr>
              <w:t>Kui</w:t>
            </w:r>
            <w:r w:rsidR="000767E3">
              <w:rPr>
                <w:rFonts w:ascii="Arial" w:hAnsi="Arial" w:cs="Arial"/>
                <w:sz w:val="18"/>
                <w:szCs w:val="18"/>
              </w:rPr>
              <w:t xml:space="preserve"> </w:t>
            </w:r>
            <w:r w:rsidRPr="008F14CC">
              <w:rPr>
                <w:rFonts w:ascii="Arial" w:hAnsi="Arial" w:cs="Arial"/>
                <w:sz w:val="18"/>
                <w:szCs w:val="18"/>
              </w:rPr>
              <w:t xml:space="preserve">V </w:t>
            </w:r>
            <w:r w:rsidRPr="008F14CC">
              <w:rPr>
                <w:rFonts w:ascii="Arial" w:hAnsi="Arial" w:cs="Arial"/>
                <w:sz w:val="18"/>
                <w:szCs w:val="18"/>
                <w:u w:val="single"/>
              </w:rPr>
              <w:t>&gt;</w:t>
            </w:r>
            <w:r w:rsidRPr="008F14CC">
              <w:rPr>
                <w:rFonts w:ascii="Arial" w:hAnsi="Arial" w:cs="Arial"/>
                <w:sz w:val="18"/>
                <w:szCs w:val="18"/>
              </w:rPr>
              <w:t xml:space="preserve"> 1/5 LC</w:t>
            </w:r>
            <w:r w:rsidRPr="008F14CC">
              <w:rPr>
                <w:rFonts w:ascii="Arial" w:hAnsi="Arial" w:cs="Arial"/>
                <w:sz w:val="18"/>
                <w:szCs w:val="18"/>
                <w:vertAlign w:val="subscript"/>
              </w:rPr>
              <w:t>50</w:t>
            </w:r>
            <w:r w:rsidRPr="008F14CC">
              <w:rPr>
                <w:rFonts w:ascii="Arial" w:hAnsi="Arial" w:cs="Arial"/>
                <w:sz w:val="18"/>
                <w:szCs w:val="18"/>
              </w:rPr>
              <w:t xml:space="preserve"> ja LC</w:t>
            </w:r>
            <w:r w:rsidRPr="008F14CC">
              <w:rPr>
                <w:rFonts w:ascii="Arial" w:hAnsi="Arial" w:cs="Arial"/>
                <w:sz w:val="18"/>
                <w:szCs w:val="18"/>
                <w:vertAlign w:val="subscript"/>
              </w:rPr>
              <w:t>50</w:t>
            </w:r>
            <w:r w:rsidRPr="008F14CC">
              <w:rPr>
                <w:rFonts w:ascii="Arial" w:hAnsi="Arial" w:cs="Arial"/>
                <w:sz w:val="18"/>
                <w:szCs w:val="18"/>
              </w:rPr>
              <w:t xml:space="preserve"> </w:t>
            </w:r>
            <w:r w:rsidRPr="008F14CC">
              <w:rPr>
                <w:rFonts w:ascii="Arial" w:hAnsi="Arial" w:cs="Arial"/>
                <w:sz w:val="18"/>
                <w:szCs w:val="18"/>
                <w:u w:val="single"/>
              </w:rPr>
              <w:t>&lt;</w:t>
            </w:r>
            <w:r w:rsidRPr="008F14CC">
              <w:rPr>
                <w:rFonts w:ascii="Arial" w:hAnsi="Arial" w:cs="Arial"/>
                <w:sz w:val="18"/>
                <w:szCs w:val="18"/>
              </w:rPr>
              <w:t>5000 ml/m</w:t>
            </w:r>
            <w:r w:rsidRPr="008F14CC">
              <w:rPr>
                <w:rFonts w:ascii="Arial" w:hAnsi="Arial" w:cs="Arial"/>
                <w:sz w:val="18"/>
                <w:szCs w:val="18"/>
                <w:vertAlign w:val="superscript"/>
              </w:rPr>
              <w:t>3</w:t>
            </w:r>
            <w:r w:rsidR="000767E3">
              <w:rPr>
                <w:rFonts w:ascii="Arial" w:hAnsi="Arial" w:cs="Arial"/>
                <w:sz w:val="18"/>
                <w:szCs w:val="18"/>
              </w:rPr>
              <w:t xml:space="preserve"> </w:t>
            </w:r>
            <w:r w:rsidRPr="008F14CC">
              <w:rPr>
                <w:rFonts w:ascii="Arial" w:hAnsi="Arial" w:cs="Arial"/>
                <w:sz w:val="18"/>
                <w:szCs w:val="18"/>
              </w:rPr>
              <w:t>ning</w:t>
            </w:r>
            <w:r w:rsidR="000767E3">
              <w:rPr>
                <w:rFonts w:ascii="Arial" w:hAnsi="Arial" w:cs="Arial"/>
                <w:sz w:val="18"/>
                <w:szCs w:val="18"/>
              </w:rPr>
              <w:t xml:space="preserve"> </w:t>
            </w:r>
            <w:r w:rsidRPr="008F14CC">
              <w:rPr>
                <w:rFonts w:ascii="Arial" w:hAnsi="Arial" w:cs="Arial"/>
                <w:sz w:val="18"/>
                <w:szCs w:val="18"/>
              </w:rPr>
              <w:t>pakendigruppide</w:t>
            </w:r>
            <w:r w:rsidR="000767E3">
              <w:rPr>
                <w:rFonts w:ascii="Arial" w:hAnsi="Arial" w:cs="Arial"/>
                <w:sz w:val="18"/>
                <w:szCs w:val="18"/>
              </w:rPr>
              <w:t xml:space="preserve"> </w:t>
            </w:r>
            <w:r w:rsidRPr="008F14CC">
              <w:rPr>
                <w:rFonts w:ascii="Arial" w:hAnsi="Arial" w:cs="Arial"/>
                <w:sz w:val="18"/>
                <w:szCs w:val="18"/>
              </w:rPr>
              <w:t>I ja II kriteeriumid pole täidetud</w:t>
            </w:r>
          </w:p>
        </w:tc>
      </w:tr>
    </w:tbl>
    <w:p w:rsidR="00862AB7" w:rsidRPr="008F14CC" w:rsidRDefault="00862AB7" w:rsidP="003E3885">
      <w:pPr>
        <w:pStyle w:val="Normaltext"/>
        <w:ind w:left="0"/>
        <w:rPr>
          <w:rFonts w:cs="Arial"/>
          <w:szCs w:val="18"/>
          <w:lang w:val="et-EE"/>
        </w:rPr>
      </w:pPr>
      <w:r w:rsidRPr="008F14CC">
        <w:rPr>
          <w:rFonts w:cs="Arial"/>
          <w:szCs w:val="18"/>
          <w:vertAlign w:val="superscript"/>
          <w:lang w:val="et-EE"/>
        </w:rPr>
        <w:t>a)</w:t>
      </w:r>
      <w:r w:rsidRPr="008F14CC">
        <w:rPr>
          <w:rFonts w:cs="Arial"/>
          <w:szCs w:val="18"/>
          <w:lang w:val="et-EE"/>
        </w:rPr>
        <w:t xml:space="preserve"> </w:t>
      </w:r>
      <w:r w:rsidRPr="008F14CC">
        <w:rPr>
          <w:rFonts w:cs="Arial"/>
          <w:szCs w:val="18"/>
          <w:lang w:val="et-EE"/>
        </w:rPr>
        <w:tab/>
      </w:r>
      <w:r w:rsidRPr="008F14CC">
        <w:rPr>
          <w:rFonts w:cs="Arial"/>
          <w:i/>
          <w:iCs/>
          <w:szCs w:val="18"/>
          <w:lang w:val="et-EE"/>
        </w:rPr>
        <w:t>Pisargaasi ained tuleb määrata II pakendigruppi isegi juhul, kui nende mürgisust puudutavad andmed vastavad III pakendigrupi kriteeriumidele</w:t>
      </w:r>
      <w:r w:rsidRPr="008F14CC">
        <w:rPr>
          <w:rFonts w:cs="Arial"/>
          <w:szCs w:val="18"/>
          <w:lang w:val="et-EE"/>
        </w:rPr>
        <w:t>.</w:t>
      </w:r>
    </w:p>
    <w:p w:rsidR="00862AB7" w:rsidRPr="008F14CC" w:rsidRDefault="00862AB7" w:rsidP="008F14CC">
      <w:pPr>
        <w:ind w:right="-428"/>
        <w:rPr>
          <w:rFonts w:ascii="Arial" w:hAnsi="Arial" w:cs="Arial"/>
          <w:sz w:val="18"/>
          <w:szCs w:val="18"/>
        </w:rPr>
      </w:pPr>
      <w:r w:rsidRPr="008F14CC">
        <w:rPr>
          <w:rFonts w:ascii="Arial" w:hAnsi="Arial" w:cs="Arial"/>
          <w:sz w:val="18"/>
          <w:szCs w:val="18"/>
        </w:rPr>
        <w:t>Aurude sissehingamise mürgisuse kriteeriumid põhinevad aine ühetunnisel sissehingamisel saadud LC</w:t>
      </w:r>
      <w:r w:rsidRPr="008F14CC">
        <w:rPr>
          <w:rFonts w:ascii="Arial" w:hAnsi="Arial" w:cs="Arial"/>
          <w:sz w:val="18"/>
          <w:szCs w:val="18"/>
          <w:vertAlign w:val="subscript"/>
        </w:rPr>
        <w:t>50</w:t>
      </w:r>
      <w:r w:rsidRPr="008F14CC">
        <w:rPr>
          <w:rFonts w:ascii="Arial" w:hAnsi="Arial" w:cs="Arial"/>
          <w:sz w:val="18"/>
          <w:szCs w:val="18"/>
        </w:rPr>
        <w:t xml:space="preserve"> andmetel ning kui sellised andmed on olemas, peab neid kasutama.</w:t>
      </w:r>
    </w:p>
    <w:p w:rsidR="00862AB7" w:rsidRPr="008F14CC" w:rsidRDefault="00862AB7" w:rsidP="008F14CC">
      <w:pPr>
        <w:ind w:right="-428"/>
        <w:rPr>
          <w:rFonts w:ascii="Arial" w:hAnsi="Arial" w:cs="Arial"/>
          <w:sz w:val="18"/>
          <w:szCs w:val="18"/>
        </w:rPr>
      </w:pPr>
      <w:r w:rsidRPr="008F14CC">
        <w:rPr>
          <w:rFonts w:ascii="Arial" w:hAnsi="Arial" w:cs="Arial"/>
          <w:sz w:val="18"/>
          <w:szCs w:val="18"/>
        </w:rPr>
        <w:t>Kuid kui kättesaadavad on ainult LC</w:t>
      </w:r>
      <w:r w:rsidRPr="008F14CC">
        <w:rPr>
          <w:rFonts w:ascii="Arial" w:hAnsi="Arial" w:cs="Arial"/>
          <w:sz w:val="18"/>
          <w:szCs w:val="18"/>
          <w:vertAlign w:val="subscript"/>
        </w:rPr>
        <w:t>50</w:t>
      </w:r>
      <w:r w:rsidRPr="008F14CC">
        <w:rPr>
          <w:rFonts w:ascii="Arial" w:hAnsi="Arial" w:cs="Arial"/>
          <w:sz w:val="18"/>
          <w:szCs w:val="18"/>
        </w:rPr>
        <w:t xml:space="preserve"> andmed 4tunnise sissehingamise kohta, võib neid arve korrutada kahega ning saadud LC</w:t>
      </w:r>
      <w:r w:rsidRPr="008F14CC">
        <w:rPr>
          <w:rFonts w:ascii="Arial" w:hAnsi="Arial" w:cs="Arial"/>
          <w:sz w:val="18"/>
          <w:szCs w:val="18"/>
          <w:vertAlign w:val="subscript"/>
        </w:rPr>
        <w:t>50</w:t>
      </w:r>
      <w:r w:rsidRPr="008F14CC">
        <w:rPr>
          <w:rFonts w:ascii="Arial" w:hAnsi="Arial" w:cs="Arial"/>
          <w:sz w:val="18"/>
          <w:szCs w:val="18"/>
        </w:rPr>
        <w:t xml:space="preserve"> väärtus (st LC</w:t>
      </w:r>
      <w:r w:rsidRPr="008F14CC">
        <w:rPr>
          <w:rFonts w:ascii="Arial" w:hAnsi="Arial" w:cs="Arial"/>
          <w:sz w:val="18"/>
          <w:szCs w:val="18"/>
          <w:vertAlign w:val="subscript"/>
        </w:rPr>
        <w:t>50</w:t>
      </w:r>
      <w:r w:rsidRPr="008F14CC">
        <w:rPr>
          <w:rFonts w:ascii="Arial" w:hAnsi="Arial" w:cs="Arial"/>
          <w:sz w:val="18"/>
          <w:szCs w:val="18"/>
        </w:rPr>
        <w:t xml:space="preserve"> (4 tundi) x 2) loetakse samaväärseks LC</w:t>
      </w:r>
      <w:r w:rsidRPr="008F14CC">
        <w:rPr>
          <w:rFonts w:ascii="Arial" w:hAnsi="Arial" w:cs="Arial"/>
          <w:sz w:val="18"/>
          <w:szCs w:val="18"/>
          <w:vertAlign w:val="subscript"/>
        </w:rPr>
        <w:t>50</w:t>
      </w:r>
      <w:r w:rsidRPr="008F14CC">
        <w:rPr>
          <w:rFonts w:ascii="Arial" w:hAnsi="Arial" w:cs="Arial"/>
          <w:sz w:val="18"/>
          <w:szCs w:val="18"/>
        </w:rPr>
        <w:t xml:space="preserve"> väärtusega 1 tunni kohta.</w:t>
      </w:r>
    </w:p>
    <w:p w:rsidR="00862AB7" w:rsidRPr="008F14CC" w:rsidRDefault="003E3885" w:rsidP="008F14CC">
      <w:pPr>
        <w:pStyle w:val="Heading8"/>
        <w:ind w:left="0"/>
        <w:rPr>
          <w:sz w:val="18"/>
          <w:szCs w:val="18"/>
        </w:rPr>
      </w:pPr>
      <w:r w:rsidRPr="008F14CC">
        <w:rPr>
          <w:sz w:val="18"/>
          <w:szCs w:val="18"/>
        </w:rPr>
        <w:tab/>
      </w:r>
      <w:r w:rsidR="00862AB7" w:rsidRPr="008F14CC">
        <w:rPr>
          <w:sz w:val="18"/>
          <w:szCs w:val="18"/>
        </w:rPr>
        <w:t>Aurude mürgisus sissehingamisel. Gruppide piirid.</w:t>
      </w:r>
    </w:p>
    <w:p w:rsidR="00862AB7" w:rsidRPr="008F14CC" w:rsidRDefault="009E4CD0" w:rsidP="00862AB7">
      <w:pPr>
        <w:spacing w:line="280" w:lineRule="auto"/>
        <w:ind w:right="-428"/>
        <w:jc w:val="center"/>
        <w:rPr>
          <w:rFonts w:ascii="Times New Roman" w:hAnsi="Times New Roman"/>
        </w:rPr>
      </w:pPr>
      <w:r w:rsidRPr="008F14CC">
        <w:rPr>
          <w:noProof/>
          <w:lang w:eastAsia="et-EE"/>
        </w:rPr>
        <mc:AlternateContent>
          <mc:Choice Requires="wps">
            <w:drawing>
              <wp:anchor distT="0" distB="0" distL="114300" distR="114300" simplePos="0" relativeHeight="251635200" behindDoc="0" locked="0" layoutInCell="1" allowOverlap="1" wp14:anchorId="5FA73CC0" wp14:editId="2DD26D9D">
                <wp:simplePos x="0" y="0"/>
                <wp:positionH relativeFrom="column">
                  <wp:posOffset>2574925</wp:posOffset>
                </wp:positionH>
                <wp:positionV relativeFrom="paragraph">
                  <wp:posOffset>4511040</wp:posOffset>
                </wp:positionV>
                <wp:extent cx="1482725" cy="134620"/>
                <wp:effectExtent l="3175" t="0" r="0" b="254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DB5742" w:rsidRDefault="00690609" w:rsidP="00862AB7">
                            <w:pPr>
                              <w:spacing w:after="0" w:line="240" w:lineRule="auto"/>
                              <w:rPr>
                                <w:rFonts w:ascii="Arial" w:hAnsi="Arial" w:cs="Arial"/>
                                <w:sz w:val="18"/>
                              </w:rPr>
                            </w:pPr>
                            <w:r w:rsidRPr="00DB5742">
                              <w:rPr>
                                <w:rFonts w:ascii="Arial" w:hAnsi="Arial" w:cs="Arial"/>
                                <w:sz w:val="18"/>
                              </w:rPr>
                              <w:t>Lenduvus ml/m3</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73CC0" id="Text Box 2" o:spid="_x0000_s1053" type="#_x0000_t202" style="position:absolute;left:0;text-align:left;margin-left:202.75pt;margin-top:355.2pt;width:116.75pt;height:1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" stroked="f">
                <v:textbox inset=",0,,0">
                  <w:txbxContent>
                    <w:p w:rsidR="00690609" w:rsidRPr="00DB5742" w:rsidRDefault="00690609" w:rsidP="00862AB7">
                      <w:pPr>
                        <w:spacing w:after="0" w:line="240" w:lineRule="auto"/>
                        <w:rPr>
                          <w:rFonts w:ascii="Arial" w:hAnsi="Arial" w:cs="Arial"/>
                          <w:sz w:val="18"/>
                        </w:rPr>
                      </w:pPr>
                      <w:r w:rsidRPr="00DB5742">
                        <w:rPr>
                          <w:rFonts w:ascii="Arial" w:hAnsi="Arial" w:cs="Arial"/>
                          <w:sz w:val="18"/>
                        </w:rPr>
                        <w:t>Lenduvus ml/m3</w:t>
                      </w:r>
                    </w:p>
                  </w:txbxContent>
                </v:textbox>
              </v:shape>
            </w:pict>
          </mc:Fallback>
        </mc:AlternateContent>
      </w:r>
      <w:r w:rsidRPr="008F14CC">
        <w:rPr>
          <w:noProof/>
          <w:lang w:eastAsia="et-EE"/>
        </w:rPr>
        <mc:AlternateContent>
          <mc:Choice Requires="wps">
            <w:drawing>
              <wp:anchor distT="0" distB="0" distL="114300" distR="114300" simplePos="0" relativeHeight="251636224" behindDoc="0" locked="0" layoutInCell="1" allowOverlap="1" wp14:anchorId="7CC3EE08" wp14:editId="038FAC7C">
                <wp:simplePos x="0" y="0"/>
                <wp:positionH relativeFrom="column">
                  <wp:posOffset>173355</wp:posOffset>
                </wp:positionH>
                <wp:positionV relativeFrom="paragraph">
                  <wp:posOffset>1952625</wp:posOffset>
                </wp:positionV>
                <wp:extent cx="292100" cy="511175"/>
                <wp:effectExtent l="1905" t="0" r="1270" b="317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2E3F5F" w:rsidRDefault="00690609" w:rsidP="00862AB7">
                            <w:pPr>
                              <w:spacing w:after="0" w:line="240" w:lineRule="auto"/>
                              <w:rPr>
                                <w:rFonts w:ascii="Arial" w:hAnsi="Arial" w:cs="Arial"/>
                                <w:sz w:val="16"/>
                                <w:szCs w:val="16"/>
                              </w:rPr>
                            </w:pPr>
                            <w:r w:rsidRPr="002E3F5F">
                              <w:rPr>
                                <w:rFonts w:ascii="Arial" w:hAnsi="Arial" w:cs="Arial"/>
                                <w:sz w:val="16"/>
                                <w:szCs w:val="16"/>
                              </w:rPr>
                              <w:t>LC</w:t>
                            </w:r>
                            <w:r w:rsidRPr="002E3F5F">
                              <w:rPr>
                                <w:rFonts w:ascii="Arial" w:hAnsi="Arial" w:cs="Arial"/>
                                <w:sz w:val="16"/>
                                <w:szCs w:val="16"/>
                                <w:vertAlign w:val="subscript"/>
                              </w:rPr>
                              <w:t>50ml/m3</w:t>
                            </w:r>
                          </w:p>
                        </w:txbxContent>
                      </wps:txbx>
                      <wps:bodyPr rot="0" vert="vert270"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3EE08" id="_x0000_s1054" type="#_x0000_t202" style="position:absolute;left:0;text-align:left;margin-left:13.65pt;margin-top:153.75pt;width:23pt;height:4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" stroked="f">
                <v:textbox style="layout-flow:vertical;mso-layout-flow-alt:bottom-to-top" inset=",0,,0">
                  <w:txbxContent>
                    <w:p w:rsidR="00690609" w:rsidRPr="002E3F5F" w:rsidRDefault="00690609" w:rsidP="00862AB7">
                      <w:pPr>
                        <w:spacing w:after="0" w:line="240" w:lineRule="auto"/>
                        <w:rPr>
                          <w:rFonts w:ascii="Arial" w:hAnsi="Arial" w:cs="Arial"/>
                          <w:sz w:val="16"/>
                          <w:szCs w:val="16"/>
                        </w:rPr>
                      </w:pPr>
                      <w:r w:rsidRPr="002E3F5F">
                        <w:rPr>
                          <w:rFonts w:ascii="Arial" w:hAnsi="Arial" w:cs="Arial"/>
                          <w:sz w:val="16"/>
                          <w:szCs w:val="16"/>
                        </w:rPr>
                        <w:t>LC</w:t>
                      </w:r>
                      <w:r w:rsidRPr="002E3F5F">
                        <w:rPr>
                          <w:rFonts w:ascii="Arial" w:hAnsi="Arial" w:cs="Arial"/>
                          <w:sz w:val="16"/>
                          <w:szCs w:val="16"/>
                          <w:vertAlign w:val="subscript"/>
                        </w:rPr>
                        <w:t>50ml/m3</w:t>
                      </w:r>
                    </w:p>
                  </w:txbxContent>
                </v:textbox>
              </v:shape>
            </w:pict>
          </mc:Fallback>
        </mc:AlternateContent>
      </w:r>
      <w:r w:rsidRPr="008F14CC">
        <w:rPr>
          <w:noProof/>
          <w:lang w:eastAsia="et-EE"/>
        </w:rPr>
        <mc:AlternateContent>
          <mc:Choice Requires="wps">
            <w:drawing>
              <wp:anchor distT="0" distB="0" distL="114300" distR="114300" simplePos="0" relativeHeight="251634176" behindDoc="0" locked="0" layoutInCell="1" allowOverlap="1" wp14:anchorId="39D8C306" wp14:editId="4BBE9CF0">
                <wp:simplePos x="0" y="0"/>
                <wp:positionH relativeFrom="column">
                  <wp:posOffset>3515995</wp:posOffset>
                </wp:positionH>
                <wp:positionV relativeFrom="paragraph">
                  <wp:posOffset>1952625</wp:posOffset>
                </wp:positionV>
                <wp:extent cx="1482725" cy="134620"/>
                <wp:effectExtent l="1270" t="0" r="1905"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7A244A" w:rsidRDefault="00690609" w:rsidP="00862AB7">
                            <w:pPr>
                              <w:rPr>
                                <w:rFonts w:ascii="Arial" w:hAnsi="Arial" w:cs="Arial"/>
                                <w:b/>
                                <w:sz w:val="18"/>
                              </w:rPr>
                            </w:pPr>
                            <w:r w:rsidRPr="007A244A">
                              <w:rPr>
                                <w:rFonts w:ascii="Arial" w:hAnsi="Arial" w:cs="Arial"/>
                                <w:b/>
                                <w:sz w:val="18"/>
                              </w:rPr>
                              <w:t>I PAKENDIGRUPP</w:t>
                            </w:r>
                          </w:p>
                          <w:p w:rsidR="00690609" w:rsidRPr="007B7E16" w:rsidRDefault="00690609" w:rsidP="00862AB7">
                            <w:pPr>
                              <w:spacing w:after="0" w:line="240" w:lineRule="auto"/>
                              <w:rPr>
                                <w:rFonts w:ascii="Arial" w:hAnsi="Arial" w:cs="Arial"/>
                                <w:b/>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8C306" id="_x0000_s1055" type="#_x0000_t202" style="position:absolute;left:0;text-align:left;margin-left:276.85pt;margin-top:153.75pt;width:116.75pt;height:10.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" stroked="f">
                <v:textbox inset=",0,,0">
                  <w:txbxContent>
                    <w:p w:rsidR="00690609" w:rsidRPr="007A244A" w:rsidRDefault="00690609" w:rsidP="00862AB7">
                      <w:pPr>
                        <w:rPr>
                          <w:rFonts w:ascii="Arial" w:hAnsi="Arial" w:cs="Arial"/>
                          <w:b/>
                          <w:sz w:val="18"/>
                        </w:rPr>
                      </w:pPr>
                      <w:r w:rsidRPr="007A244A">
                        <w:rPr>
                          <w:rFonts w:ascii="Arial" w:hAnsi="Arial" w:cs="Arial"/>
                          <w:b/>
                          <w:sz w:val="18"/>
                        </w:rPr>
                        <w:t>I PAKENDIGRUPP</w:t>
                      </w:r>
                    </w:p>
                    <w:p w:rsidR="00690609" w:rsidRPr="007B7E16" w:rsidRDefault="00690609" w:rsidP="00862AB7">
                      <w:pPr>
                        <w:spacing w:after="0" w:line="240" w:lineRule="auto"/>
                        <w:rPr>
                          <w:rFonts w:ascii="Arial" w:hAnsi="Arial" w:cs="Arial"/>
                          <w:b/>
                          <w:sz w:val="18"/>
                        </w:rPr>
                      </w:pPr>
                    </w:p>
                  </w:txbxContent>
                </v:textbox>
              </v:shape>
            </w:pict>
          </mc:Fallback>
        </mc:AlternateContent>
      </w:r>
      <w:r w:rsidRPr="008F14CC">
        <w:rPr>
          <w:noProof/>
          <w:lang w:eastAsia="et-EE"/>
        </w:rPr>
        <mc:AlternateContent>
          <mc:Choice Requires="wps">
            <w:drawing>
              <wp:anchor distT="0" distB="0" distL="114300" distR="114300" simplePos="0" relativeHeight="251633152" behindDoc="0" locked="0" layoutInCell="1" allowOverlap="1" wp14:anchorId="6A978245" wp14:editId="516D7E29">
                <wp:simplePos x="0" y="0"/>
                <wp:positionH relativeFrom="column">
                  <wp:posOffset>3515995</wp:posOffset>
                </wp:positionH>
                <wp:positionV relativeFrom="paragraph">
                  <wp:posOffset>847725</wp:posOffset>
                </wp:positionV>
                <wp:extent cx="1482725" cy="134620"/>
                <wp:effectExtent l="1270" t="0" r="1905"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7A244A" w:rsidRDefault="00690609" w:rsidP="00862AB7">
                            <w:pPr>
                              <w:rPr>
                                <w:rFonts w:ascii="Arial" w:hAnsi="Arial" w:cs="Arial"/>
                                <w:b/>
                                <w:sz w:val="18"/>
                              </w:rPr>
                            </w:pPr>
                            <w:r>
                              <w:rPr>
                                <w:rFonts w:ascii="Arial" w:hAnsi="Arial" w:cs="Arial"/>
                                <w:b/>
                                <w:sz w:val="18"/>
                              </w:rPr>
                              <w:t>I</w:t>
                            </w:r>
                            <w:r w:rsidRPr="007A244A">
                              <w:rPr>
                                <w:rFonts w:ascii="Arial" w:hAnsi="Arial" w:cs="Arial"/>
                                <w:b/>
                                <w:sz w:val="18"/>
                              </w:rPr>
                              <w:t>I PAKENDIGRUPP</w:t>
                            </w:r>
                          </w:p>
                          <w:p w:rsidR="00690609" w:rsidRPr="007B7E16" w:rsidRDefault="00690609" w:rsidP="00862AB7">
                            <w:pPr>
                              <w:spacing w:after="0" w:line="240" w:lineRule="auto"/>
                              <w:rPr>
                                <w:rFonts w:ascii="Arial" w:hAnsi="Arial" w:cs="Arial"/>
                                <w:b/>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78245" id="_x0000_s1056" type="#_x0000_t202" style="position:absolute;left:0;text-align:left;margin-left:276.85pt;margin-top:66.75pt;width:116.75pt;height:10.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" stroked="f">
                <v:textbox inset=",0,,0">
                  <w:txbxContent>
                    <w:p w:rsidR="00690609" w:rsidRPr="007A244A" w:rsidRDefault="00690609" w:rsidP="00862AB7">
                      <w:pPr>
                        <w:rPr>
                          <w:rFonts w:ascii="Arial" w:hAnsi="Arial" w:cs="Arial"/>
                          <w:b/>
                          <w:sz w:val="18"/>
                        </w:rPr>
                      </w:pPr>
                      <w:r>
                        <w:rPr>
                          <w:rFonts w:ascii="Arial" w:hAnsi="Arial" w:cs="Arial"/>
                          <w:b/>
                          <w:sz w:val="18"/>
                        </w:rPr>
                        <w:t>I</w:t>
                      </w:r>
                      <w:r w:rsidRPr="007A244A">
                        <w:rPr>
                          <w:rFonts w:ascii="Arial" w:hAnsi="Arial" w:cs="Arial"/>
                          <w:b/>
                          <w:sz w:val="18"/>
                        </w:rPr>
                        <w:t>I PAKENDIGRUPP</w:t>
                      </w:r>
                    </w:p>
                    <w:p w:rsidR="00690609" w:rsidRPr="007B7E16" w:rsidRDefault="00690609" w:rsidP="00862AB7">
                      <w:pPr>
                        <w:spacing w:after="0" w:line="240" w:lineRule="auto"/>
                        <w:rPr>
                          <w:rFonts w:ascii="Arial" w:hAnsi="Arial" w:cs="Arial"/>
                          <w:b/>
                          <w:sz w:val="18"/>
                        </w:rPr>
                      </w:pPr>
                    </w:p>
                  </w:txbxContent>
                </v:textbox>
              </v:shape>
            </w:pict>
          </mc:Fallback>
        </mc:AlternateContent>
      </w:r>
      <w:r w:rsidRPr="008F14CC">
        <w:rPr>
          <w:noProof/>
          <w:lang w:eastAsia="et-EE"/>
        </w:rPr>
        <mc:AlternateContent>
          <mc:Choice Requires="wps">
            <w:drawing>
              <wp:anchor distT="0" distB="0" distL="114300" distR="114300" simplePos="0" relativeHeight="251632128" behindDoc="0" locked="0" layoutInCell="1" allowOverlap="1" wp14:anchorId="708DD6B7" wp14:editId="0C7312EF">
                <wp:simplePos x="0" y="0"/>
                <wp:positionH relativeFrom="column">
                  <wp:posOffset>3487420</wp:posOffset>
                </wp:positionH>
                <wp:positionV relativeFrom="paragraph">
                  <wp:posOffset>381635</wp:posOffset>
                </wp:positionV>
                <wp:extent cx="1482725" cy="134620"/>
                <wp:effectExtent l="1270" t="635" r="1905"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7A244A" w:rsidRDefault="00690609" w:rsidP="00862AB7">
                            <w:pPr>
                              <w:rPr>
                                <w:rFonts w:ascii="Arial" w:hAnsi="Arial" w:cs="Arial"/>
                                <w:b/>
                                <w:sz w:val="18"/>
                              </w:rPr>
                            </w:pPr>
                            <w:r w:rsidRPr="007A244A">
                              <w:rPr>
                                <w:rFonts w:ascii="Arial" w:hAnsi="Arial" w:cs="Arial"/>
                                <w:b/>
                                <w:sz w:val="18"/>
                              </w:rPr>
                              <w:t>I</w:t>
                            </w:r>
                            <w:r>
                              <w:rPr>
                                <w:rFonts w:ascii="Arial" w:hAnsi="Arial" w:cs="Arial"/>
                                <w:b/>
                                <w:sz w:val="18"/>
                              </w:rPr>
                              <w:t>II</w:t>
                            </w:r>
                            <w:r w:rsidRPr="007A244A">
                              <w:rPr>
                                <w:rFonts w:ascii="Arial" w:hAnsi="Arial" w:cs="Arial"/>
                                <w:b/>
                                <w:sz w:val="18"/>
                              </w:rPr>
                              <w:t xml:space="preserve"> PAKENDIGRUPP</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DD6B7" id="_x0000_s1057" type="#_x0000_t202" style="position:absolute;left:0;text-align:left;margin-left:274.6pt;margin-top:30.05pt;width:116.75pt;height:10.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" stroked="f">
                <v:textbox inset=",0,,0">
                  <w:txbxContent>
                    <w:p w:rsidR="00690609" w:rsidRPr="007A244A" w:rsidRDefault="00690609" w:rsidP="00862AB7">
                      <w:pPr>
                        <w:rPr>
                          <w:rFonts w:ascii="Arial" w:hAnsi="Arial" w:cs="Arial"/>
                          <w:b/>
                          <w:sz w:val="18"/>
                        </w:rPr>
                      </w:pPr>
                      <w:r w:rsidRPr="007A244A">
                        <w:rPr>
                          <w:rFonts w:ascii="Arial" w:hAnsi="Arial" w:cs="Arial"/>
                          <w:b/>
                          <w:sz w:val="18"/>
                        </w:rPr>
                        <w:t>I</w:t>
                      </w:r>
                      <w:r>
                        <w:rPr>
                          <w:rFonts w:ascii="Arial" w:hAnsi="Arial" w:cs="Arial"/>
                          <w:b/>
                          <w:sz w:val="18"/>
                        </w:rPr>
                        <w:t>II</w:t>
                      </w:r>
                      <w:r w:rsidRPr="007A244A">
                        <w:rPr>
                          <w:rFonts w:ascii="Arial" w:hAnsi="Arial" w:cs="Arial"/>
                          <w:b/>
                          <w:sz w:val="18"/>
                        </w:rPr>
                        <w:t xml:space="preserve"> PAKENDIGRUPP</w:t>
                      </w:r>
                    </w:p>
                  </w:txbxContent>
                </v:textbox>
              </v:shape>
            </w:pict>
          </mc:Fallback>
        </mc:AlternateContent>
      </w:r>
      <w:r w:rsidRPr="008F14CC">
        <w:rPr>
          <w:noProof/>
          <w:lang w:eastAsia="et-EE"/>
        </w:rPr>
        <mc:AlternateContent>
          <mc:Choice Requires="wps">
            <w:drawing>
              <wp:anchor distT="0" distB="0" distL="114300" distR="114300" simplePos="0" relativeHeight="251631104" behindDoc="0" locked="0" layoutInCell="1" allowOverlap="1" wp14:anchorId="35AA1665" wp14:editId="5929E3AD">
                <wp:simplePos x="0" y="0"/>
                <wp:positionH relativeFrom="column">
                  <wp:posOffset>889000</wp:posOffset>
                </wp:positionH>
                <wp:positionV relativeFrom="paragraph">
                  <wp:posOffset>280035</wp:posOffset>
                </wp:positionV>
                <wp:extent cx="1397635" cy="381635"/>
                <wp:effectExtent l="3175" t="381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7B7E16" w:rsidRDefault="00690609" w:rsidP="00862AB7">
                            <w:pPr>
                              <w:spacing w:line="240" w:lineRule="auto"/>
                              <w:rPr>
                                <w:rFonts w:ascii="Arial" w:hAnsi="Arial" w:cs="Arial"/>
                                <w:b/>
                                <w:sz w:val="18"/>
                              </w:rPr>
                            </w:pPr>
                            <w:r w:rsidRPr="007B7E16">
                              <w:rPr>
                                <w:rFonts w:ascii="Arial" w:hAnsi="Arial" w:cs="Arial"/>
                                <w:b/>
                                <w:sz w:val="18"/>
                              </w:rPr>
                              <w:t>TRANSPORTIMISEKS OHUTU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A1665" id="_x0000_s1058" type="#_x0000_t202" style="position:absolute;left:0;text-align:left;margin-left:70pt;margin-top:22.05pt;width:110.05pt;height:3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b6g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" stroked="f">
                <v:textbox>
                  <w:txbxContent>
                    <w:p w:rsidR="00690609" w:rsidRPr="007B7E16" w:rsidRDefault="00690609" w:rsidP="00862AB7">
                      <w:pPr>
                        <w:spacing w:line="240" w:lineRule="auto"/>
                        <w:rPr>
                          <w:rFonts w:ascii="Arial" w:hAnsi="Arial" w:cs="Arial"/>
                          <w:b/>
                          <w:sz w:val="18"/>
                        </w:rPr>
                      </w:pPr>
                      <w:r w:rsidRPr="007B7E16">
                        <w:rPr>
                          <w:rFonts w:ascii="Arial" w:hAnsi="Arial" w:cs="Arial"/>
                          <w:b/>
                          <w:sz w:val="18"/>
                        </w:rPr>
                        <w:t>TRANSPORTIMISEKS OHUTU</w:t>
                      </w:r>
                    </w:p>
                  </w:txbxContent>
                </v:textbox>
              </v:shape>
            </w:pict>
          </mc:Fallback>
        </mc:AlternateContent>
      </w:r>
      <w:r w:rsidRPr="008F14CC">
        <w:rPr>
          <w:rFonts w:ascii="Times New Roman" w:hAnsi="Times New Roman"/>
          <w:noProof/>
          <w:lang w:eastAsia="et-EE"/>
        </w:rPr>
        <w:drawing>
          <wp:inline distT="0" distB="0" distL="0" distR="0" wp14:anchorId="37104C86" wp14:editId="07548102">
            <wp:extent cx="5229225" cy="4648200"/>
            <wp:effectExtent l="0" t="0" r="0" b="0"/>
            <wp:docPr id="3" name="Picture 1"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29225" cy="4648200"/>
                    </a:xfrm>
                    <a:prstGeom prst="rect">
                      <a:avLst/>
                    </a:prstGeom>
                    <a:noFill/>
                    <a:ln>
                      <a:noFill/>
                    </a:ln>
                  </pic:spPr>
                </pic:pic>
              </a:graphicData>
            </a:graphic>
          </wp:inline>
        </w:drawing>
      </w:r>
    </w:p>
    <w:p w:rsidR="00862AB7" w:rsidRPr="008F14CC" w:rsidRDefault="00862AB7" w:rsidP="008F14CC">
      <w:pPr>
        <w:spacing w:after="0"/>
        <w:ind w:right="-428"/>
        <w:rPr>
          <w:rFonts w:ascii="Arial" w:hAnsi="Arial" w:cs="Arial"/>
          <w:sz w:val="18"/>
          <w:szCs w:val="18"/>
        </w:rPr>
      </w:pPr>
      <w:r w:rsidRPr="008F14CC">
        <w:rPr>
          <w:rFonts w:ascii="Arial" w:hAnsi="Arial" w:cs="Arial"/>
          <w:sz w:val="18"/>
          <w:szCs w:val="18"/>
        </w:rPr>
        <w:t>Sellel joonisel on kriteeriumid väljendatud graafiliselt, et lihtsustada ainete klassifitseerimist.</w:t>
      </w:r>
      <w:r w:rsidR="000767E3">
        <w:rPr>
          <w:rFonts w:ascii="Arial" w:hAnsi="Arial" w:cs="Arial"/>
          <w:sz w:val="18"/>
          <w:szCs w:val="18"/>
        </w:rPr>
        <w:t xml:space="preserve"> </w:t>
      </w:r>
      <w:r w:rsidRPr="008F14CC">
        <w:rPr>
          <w:rFonts w:ascii="Arial" w:hAnsi="Arial" w:cs="Arial"/>
          <w:sz w:val="18"/>
          <w:szCs w:val="18"/>
        </w:rPr>
        <w:t>Graafilise kujutise ebatäpsuse tõttu peab aineid, mis langevad gruppide piiridele või nende lähedusse, kontrollima numbrilisi kriteeriumeid kasutades.</w:t>
      </w:r>
    </w:p>
    <w:p w:rsidR="00862AB7" w:rsidRPr="008F14CC" w:rsidRDefault="00862AB7">
      <w:r w:rsidRPr="008F14CC">
        <w:t>Vedelike segud</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2.2.61.1.9</w:t>
      </w:r>
      <w:r w:rsidRPr="008F14CC">
        <w:rPr>
          <w:rFonts w:ascii="Arial" w:hAnsi="Arial" w:cs="Arial"/>
          <w:sz w:val="18"/>
          <w:szCs w:val="18"/>
        </w:rPr>
        <w:t xml:space="preserve"> </w:t>
      </w:r>
      <w:r w:rsidRPr="008F14CC">
        <w:rPr>
          <w:rFonts w:ascii="Arial" w:hAnsi="Arial" w:cs="Arial"/>
          <w:sz w:val="18"/>
          <w:szCs w:val="18"/>
        </w:rPr>
        <w:tab/>
        <w:t>Vedelike segud, mis on sissehingamisel mürgised, tuleb pakendigruppidesse määrata järgmiste kriteeriumide alusel.</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2.2.61.1.9.1</w:t>
      </w:r>
      <w:r w:rsidRPr="008F14CC">
        <w:rPr>
          <w:rFonts w:ascii="Arial" w:hAnsi="Arial" w:cs="Arial"/>
          <w:sz w:val="18"/>
          <w:szCs w:val="18"/>
        </w:rPr>
        <w:tab/>
        <w:t xml:space="preserve"> Kui LC</w:t>
      </w:r>
      <w:r w:rsidRPr="008F14CC">
        <w:rPr>
          <w:rFonts w:ascii="Arial" w:hAnsi="Arial" w:cs="Arial"/>
          <w:sz w:val="18"/>
          <w:szCs w:val="18"/>
          <w:vertAlign w:val="subscript"/>
        </w:rPr>
        <w:t>50</w:t>
      </w:r>
      <w:r w:rsidRPr="008F14CC">
        <w:rPr>
          <w:rFonts w:ascii="Arial" w:hAnsi="Arial" w:cs="Arial"/>
          <w:sz w:val="18"/>
          <w:szCs w:val="18"/>
        </w:rPr>
        <w:t xml:space="preserve"> väärtus on iga segusse kuuluva mürgise aine kohta teada, võib pakendigrupi määrata järgmiselt:</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a) </w:t>
      </w:r>
      <w:r w:rsidRPr="008F14CC">
        <w:rPr>
          <w:rFonts w:ascii="Arial" w:hAnsi="Arial" w:cs="Arial"/>
          <w:sz w:val="18"/>
          <w:szCs w:val="18"/>
        </w:rPr>
        <w:tab/>
        <w:t>segu LC</w:t>
      </w:r>
      <w:r w:rsidRPr="008F14CC">
        <w:rPr>
          <w:rFonts w:ascii="Arial" w:hAnsi="Arial" w:cs="Arial"/>
          <w:sz w:val="18"/>
          <w:szCs w:val="18"/>
          <w:vertAlign w:val="subscript"/>
        </w:rPr>
        <w:t>50</w:t>
      </w:r>
      <w:r w:rsidRPr="008F14CC">
        <w:rPr>
          <w:rFonts w:ascii="Arial" w:hAnsi="Arial" w:cs="Arial"/>
          <w:sz w:val="18"/>
          <w:szCs w:val="18"/>
        </w:rPr>
        <w:t xml:space="preserve"> väärtuse arvutamine</w:t>
      </w:r>
    </w:p>
    <w:p w:rsidR="00862AB7" w:rsidRPr="008F14CC" w:rsidRDefault="00862AB7">
      <w:pPr>
        <w:rPr>
          <w:rFonts w:ascii="Arial" w:hAnsi="Arial" w:cs="Arial"/>
          <w:sz w:val="18"/>
          <w:szCs w:val="18"/>
        </w:rPr>
      </w:pPr>
      <w:r w:rsidRPr="008F14CC">
        <w:rPr>
          <w:rFonts w:ascii="Arial" w:hAnsi="Arial" w:cs="Arial"/>
          <w:sz w:val="18"/>
          <w:szCs w:val="18"/>
        </w:rPr>
        <w:tab/>
      </w:r>
      <w:r w:rsidR="000B0181" w:rsidRPr="008F14CC">
        <w:rPr>
          <w:rFonts w:ascii="Arial" w:hAnsi="Arial" w:cs="Arial"/>
          <w:position w:val="-60"/>
          <w:sz w:val="18"/>
          <w:szCs w:val="18"/>
        </w:rPr>
        <w:object w:dxaOrig="2120" w:dyaOrig="980">
          <v:shape id="_x0000_i1026" type="#_x0000_t75" style="width:105.75pt;height:48.75pt" o:ole="">
            <v:imagedata r:id="rId58" o:title=""/>
          </v:shape>
          <o:OLEObject Type="Embed" ProgID="Equation.3" ShapeID="_x0000_i1026" DrawAspect="Content" ObjectID="_1624881313" r:id="rId59"/>
        </w:object>
      </w:r>
      <w:r w:rsidR="000B0181" w:rsidRPr="008F14CC">
        <w:rPr>
          <w:rFonts w:ascii="Arial" w:hAnsi="Arial" w:cs="Arial"/>
          <w:sz w:val="18"/>
          <w:szCs w:val="18"/>
        </w:rPr>
        <w:t>kus</w:t>
      </w:r>
    </w:p>
    <w:p w:rsidR="00862AB7" w:rsidRPr="008F14CC" w:rsidRDefault="00862AB7">
      <w:r w:rsidRPr="008F14CC">
        <w:tab/>
      </w:r>
      <w:r w:rsidR="000B0181" w:rsidRPr="008F14CC">
        <w:tab/>
      </w:r>
      <w:r w:rsidRPr="008F14CC">
        <w:rPr>
          <w:i/>
        </w:rPr>
        <w:t>f</w:t>
      </w:r>
      <w:r w:rsidRPr="008F14CC">
        <w:rPr>
          <w:i/>
          <w:vertAlign w:val="subscript"/>
        </w:rPr>
        <w:t>i</w:t>
      </w:r>
      <w:r w:rsidRPr="008F14CC">
        <w:rPr>
          <w:i/>
        </w:rPr>
        <w:t xml:space="preserve"> </w:t>
      </w:r>
      <w:r w:rsidRPr="008F14CC">
        <w:t>– segu i-nda komponendi mooli osa;</w:t>
      </w:r>
    </w:p>
    <w:p w:rsidR="00862AB7" w:rsidRPr="008F14CC" w:rsidRDefault="00862AB7">
      <w:r w:rsidRPr="008F14CC">
        <w:tab/>
      </w:r>
      <w:r w:rsidRPr="008F14CC">
        <w:rPr>
          <w:i/>
        </w:rPr>
        <w:t xml:space="preserve">LC50i </w:t>
      </w:r>
      <w:r w:rsidRPr="008F14CC">
        <w:t>– i-nda komponendi keskmine surmav kontsentratsioon ml/m</w:t>
      </w:r>
      <w:r w:rsidRPr="008F14CC">
        <w:rPr>
          <w:vertAlign w:val="superscript"/>
        </w:rPr>
        <w:t>3</w:t>
      </w:r>
      <w:r w:rsidRPr="008F14CC">
        <w:t>.</w:t>
      </w:r>
    </w:p>
    <w:p w:rsidR="00862AB7" w:rsidRPr="008F14CC" w:rsidRDefault="000B0181">
      <w:r w:rsidRPr="008F14CC">
        <w:rPr>
          <w:rFonts w:ascii="Arial" w:hAnsi="Arial" w:cs="Arial"/>
          <w:sz w:val="18"/>
          <w:szCs w:val="18"/>
        </w:rPr>
        <w:tab/>
      </w:r>
      <w:r w:rsidR="00862AB7" w:rsidRPr="008F14CC">
        <w:rPr>
          <w:rFonts w:ascii="Arial" w:hAnsi="Arial" w:cs="Arial"/>
          <w:sz w:val="18"/>
          <w:szCs w:val="18"/>
        </w:rPr>
        <w:t xml:space="preserve">b) </w:t>
      </w:r>
      <w:r w:rsidR="00862AB7" w:rsidRPr="008F14CC">
        <w:rPr>
          <w:rFonts w:ascii="Arial" w:hAnsi="Arial" w:cs="Arial"/>
          <w:sz w:val="18"/>
          <w:szCs w:val="18"/>
        </w:rPr>
        <w:tab/>
        <w:t>segu komponentide lenduvuse arvutamine iga üksiku komponendi puhul:</w:t>
      </w:r>
    </w:p>
    <w:p w:rsidR="00862AB7" w:rsidRPr="008F14CC" w:rsidRDefault="00862AB7">
      <w:pPr>
        <w:rPr>
          <w:rFonts w:ascii="Arial" w:hAnsi="Arial" w:cs="Arial"/>
          <w:sz w:val="18"/>
          <w:szCs w:val="18"/>
        </w:rPr>
      </w:pPr>
      <w:r w:rsidRPr="008F14CC">
        <w:rPr>
          <w:rFonts w:ascii="Arial" w:hAnsi="Arial" w:cs="Arial"/>
          <w:sz w:val="18"/>
          <w:szCs w:val="18"/>
        </w:rPr>
        <w:tab/>
      </w:r>
      <w:r w:rsidR="006B1BA4" w:rsidRPr="008F14CC">
        <w:rPr>
          <w:rFonts w:ascii="Arial" w:hAnsi="Arial" w:cs="Arial"/>
          <w:position w:val="-28"/>
          <w:sz w:val="18"/>
          <w:szCs w:val="18"/>
        </w:rPr>
        <w:object w:dxaOrig="2240" w:dyaOrig="680">
          <v:shape id="_x0000_i1027" type="#_x0000_t75" style="width:112.5pt;height:33.75pt" o:ole="">
            <v:imagedata r:id="rId60" o:title=""/>
          </v:shape>
          <o:OLEObject Type="Embed" ProgID="Equation.3" ShapeID="_x0000_i1027" DrawAspect="Content" ObjectID="_1624881314" r:id="rId61"/>
        </w:object>
      </w:r>
      <w:r w:rsidR="000B0181" w:rsidRPr="008F14CC">
        <w:rPr>
          <w:rFonts w:ascii="Arial" w:hAnsi="Arial" w:cs="Arial"/>
          <w:sz w:val="18"/>
          <w:szCs w:val="18"/>
        </w:rPr>
        <w:t>kus</w:t>
      </w:r>
    </w:p>
    <w:p w:rsidR="00862AB7" w:rsidRPr="008F14CC" w:rsidRDefault="000B0181">
      <w:r w:rsidRPr="008F14CC">
        <w:tab/>
      </w:r>
      <w:r w:rsidR="00862AB7" w:rsidRPr="008F14CC">
        <w:rPr>
          <w:i/>
        </w:rPr>
        <w:t>Pi</w:t>
      </w:r>
      <w:r w:rsidR="00862AB7" w:rsidRPr="008F14CC">
        <w:t xml:space="preserve"> = i-nda komponendi osarõhk temperatuuril 20 °C, atmosfääri </w:t>
      </w:r>
      <w:r w:rsidR="006B1BA4" w:rsidRPr="008F14CC">
        <w:t>normaal</w:t>
      </w:r>
      <w:r w:rsidR="00862AB7" w:rsidRPr="008F14CC">
        <w:t>rõhu juures.</w:t>
      </w:r>
    </w:p>
    <w:p w:rsidR="00862AB7" w:rsidRPr="008F14CC" w:rsidRDefault="000B0181">
      <w:pPr>
        <w:rPr>
          <w:rFonts w:ascii="Arial" w:hAnsi="Arial" w:cs="Arial"/>
          <w:sz w:val="18"/>
          <w:szCs w:val="18"/>
        </w:rPr>
      </w:pPr>
      <w:r w:rsidRPr="008F14CC">
        <w:rPr>
          <w:rFonts w:ascii="Arial" w:hAnsi="Arial" w:cs="Arial"/>
          <w:sz w:val="18"/>
          <w:szCs w:val="18"/>
        </w:rPr>
        <w:tab/>
      </w:r>
      <w:r w:rsidR="00862AB7" w:rsidRPr="008F14CC">
        <w:rPr>
          <w:rFonts w:ascii="Arial" w:hAnsi="Arial" w:cs="Arial"/>
          <w:sz w:val="18"/>
          <w:szCs w:val="18"/>
        </w:rPr>
        <w:t xml:space="preserve">c) </w:t>
      </w:r>
      <w:r w:rsidR="00862AB7" w:rsidRPr="008F14CC">
        <w:rPr>
          <w:rFonts w:ascii="Arial" w:hAnsi="Arial" w:cs="Arial"/>
          <w:sz w:val="18"/>
          <w:szCs w:val="18"/>
        </w:rPr>
        <w:tab/>
        <w:t>lenduvuse ja LC50 suhte arvutamine:</w:t>
      </w:r>
    </w:p>
    <w:p w:rsidR="00862AB7" w:rsidRPr="008F14CC" w:rsidRDefault="00862AB7">
      <w:pPr>
        <w:rPr>
          <w:rFonts w:ascii="Arial" w:hAnsi="Arial" w:cs="Arial"/>
          <w:sz w:val="18"/>
          <w:szCs w:val="18"/>
        </w:rPr>
      </w:pPr>
      <w:r w:rsidRPr="008F14CC">
        <w:rPr>
          <w:rFonts w:ascii="Arial" w:hAnsi="Arial" w:cs="Arial"/>
          <w:sz w:val="18"/>
          <w:szCs w:val="18"/>
        </w:rPr>
        <w:tab/>
      </w:r>
      <w:r w:rsidR="006B1BA4" w:rsidRPr="008F14CC">
        <w:rPr>
          <w:rFonts w:ascii="Arial" w:hAnsi="Arial" w:cs="Arial"/>
          <w:position w:val="-28"/>
          <w:sz w:val="18"/>
          <w:szCs w:val="18"/>
        </w:rPr>
        <w:object w:dxaOrig="1320" w:dyaOrig="680">
          <v:shape id="_x0000_i1028" type="#_x0000_t75" style="width:66pt;height:33.75pt" o:ole="">
            <v:imagedata r:id="rId62" o:title=""/>
          </v:shape>
          <o:OLEObject Type="Embed" ProgID="Equation.3" ShapeID="_x0000_i1028" DrawAspect="Content" ObjectID="_1624881315" r:id="rId63"/>
        </w:object>
      </w:r>
    </w:p>
    <w:p w:rsidR="00862AB7" w:rsidRPr="008F14CC" w:rsidRDefault="00862AB7">
      <w:pPr>
        <w:rPr>
          <w:rFonts w:ascii="Arial" w:hAnsi="Arial" w:cs="Arial"/>
          <w:sz w:val="18"/>
          <w:szCs w:val="18"/>
        </w:rPr>
      </w:pPr>
      <w:r w:rsidRPr="008F14CC">
        <w:rPr>
          <w:rFonts w:ascii="Arial" w:hAnsi="Arial" w:cs="Arial"/>
          <w:sz w:val="18"/>
          <w:szCs w:val="18"/>
        </w:rPr>
        <w:tab/>
        <w:t xml:space="preserve">d) </w:t>
      </w:r>
      <w:r w:rsidRPr="008F14CC">
        <w:rPr>
          <w:rFonts w:ascii="Arial" w:hAnsi="Arial" w:cs="Arial"/>
          <w:sz w:val="18"/>
          <w:szCs w:val="18"/>
        </w:rPr>
        <w:tab/>
        <w:t>sel viisil leitud LC</w:t>
      </w:r>
      <w:r w:rsidRPr="008F14CC">
        <w:rPr>
          <w:rFonts w:ascii="Arial" w:hAnsi="Arial" w:cs="Arial"/>
          <w:sz w:val="18"/>
          <w:szCs w:val="18"/>
          <w:vertAlign w:val="subscript"/>
        </w:rPr>
        <w:t>50</w:t>
      </w:r>
      <w:r w:rsidRPr="008F14CC">
        <w:rPr>
          <w:rFonts w:ascii="Arial" w:hAnsi="Arial" w:cs="Arial"/>
          <w:sz w:val="18"/>
          <w:szCs w:val="18"/>
        </w:rPr>
        <w:t xml:space="preserve"> (segu) ja R väärtusi kasutatakse seejärel segu pakendigrupi määramiseks:</w:t>
      </w:r>
    </w:p>
    <w:p w:rsidR="00862AB7" w:rsidRPr="008F14CC" w:rsidRDefault="00862AB7">
      <w:r w:rsidRPr="008F14CC">
        <w:t xml:space="preserve">Pakendigrupp I: </w:t>
      </w:r>
      <w:r w:rsidRPr="008F14CC">
        <w:tab/>
        <w:t xml:space="preserve">R </w:t>
      </w:r>
      <w:r w:rsidRPr="008F14CC">
        <w:rPr>
          <w:u w:val="single"/>
        </w:rPr>
        <w:t>&gt;</w:t>
      </w:r>
      <w:r w:rsidRPr="008F14CC">
        <w:t xml:space="preserve"> 10 ja LC50 (segu) </w:t>
      </w:r>
      <w:r w:rsidRPr="008F14CC">
        <w:rPr>
          <w:u w:val="single"/>
        </w:rPr>
        <w:t xml:space="preserve">&lt; </w:t>
      </w:r>
      <w:r w:rsidRPr="008F14CC">
        <w:t>1000 ml/m</w:t>
      </w:r>
      <w:r w:rsidRPr="008F14CC">
        <w:rPr>
          <w:vertAlign w:val="superscript"/>
        </w:rPr>
        <w:t>3</w:t>
      </w:r>
      <w:r w:rsidRPr="008F14CC">
        <w:t>;</w:t>
      </w:r>
    </w:p>
    <w:p w:rsidR="00862AB7" w:rsidRPr="008F14CC" w:rsidRDefault="00862AB7">
      <w:r w:rsidRPr="008F14CC">
        <w:t xml:space="preserve">Pakendigrupp II: </w:t>
      </w:r>
      <w:r w:rsidRPr="008F14CC">
        <w:tab/>
        <w:t xml:space="preserve">R </w:t>
      </w:r>
      <w:r w:rsidRPr="008F14CC">
        <w:rPr>
          <w:u w:val="single"/>
        </w:rPr>
        <w:t>&gt;</w:t>
      </w:r>
      <w:r w:rsidRPr="008F14CC">
        <w:t xml:space="preserve"> 1 ja LC</w:t>
      </w:r>
      <w:r w:rsidRPr="008F14CC">
        <w:rPr>
          <w:vertAlign w:val="subscript"/>
        </w:rPr>
        <w:t>50</w:t>
      </w:r>
      <w:r w:rsidRPr="008F14CC">
        <w:t xml:space="preserve"> (segu) </w:t>
      </w:r>
      <w:r w:rsidRPr="008F14CC">
        <w:rPr>
          <w:u w:val="single"/>
        </w:rPr>
        <w:t>&lt;</w:t>
      </w:r>
      <w:r w:rsidRPr="008F14CC">
        <w:t xml:space="preserve"> 3000 ml/m</w:t>
      </w:r>
      <w:r w:rsidRPr="008F14CC">
        <w:rPr>
          <w:vertAlign w:val="superscript"/>
        </w:rPr>
        <w:t>3</w:t>
      </w:r>
      <w:r w:rsidRPr="008F14CC">
        <w:t>, kui segu ei vasta pakendigrupi I kriteeriumidele;</w:t>
      </w:r>
    </w:p>
    <w:p w:rsidR="00862AB7" w:rsidRPr="008F14CC" w:rsidRDefault="00862AB7">
      <w:r w:rsidRPr="008F14CC">
        <w:t xml:space="preserve">Pakendigrupp III: </w:t>
      </w:r>
      <w:r w:rsidRPr="008F14CC">
        <w:tab/>
        <w:t xml:space="preserve">R </w:t>
      </w:r>
      <w:r w:rsidRPr="008F14CC">
        <w:rPr>
          <w:u w:val="single"/>
        </w:rPr>
        <w:t>&gt;</w:t>
      </w:r>
      <w:r w:rsidRPr="008F14CC">
        <w:t xml:space="preserve"> 1/5 ja LC</w:t>
      </w:r>
      <w:r w:rsidRPr="008F14CC">
        <w:rPr>
          <w:vertAlign w:val="subscript"/>
        </w:rPr>
        <w:t>50</w:t>
      </w:r>
      <w:r w:rsidRPr="008F14CC">
        <w:t xml:space="preserve"> (segu) </w:t>
      </w:r>
      <w:r w:rsidRPr="008F14CC">
        <w:rPr>
          <w:u w:val="single"/>
        </w:rPr>
        <w:t>&lt;</w:t>
      </w:r>
      <w:r w:rsidRPr="008F14CC">
        <w:t xml:space="preserve"> 5000 ml/m</w:t>
      </w:r>
      <w:r w:rsidRPr="008F14CC">
        <w:rPr>
          <w:vertAlign w:val="superscript"/>
        </w:rPr>
        <w:t>3</w:t>
      </w:r>
      <w:r w:rsidRPr="008F14CC">
        <w:t>, kui segu ei vasta pakendigruppide I või II kriteeriumidele;</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2.2.61.1.9.2</w:t>
      </w:r>
      <w:r w:rsidRPr="008F14CC">
        <w:rPr>
          <w:rFonts w:ascii="Arial" w:hAnsi="Arial" w:cs="Arial"/>
          <w:sz w:val="18"/>
          <w:szCs w:val="18"/>
        </w:rPr>
        <w:t xml:space="preserve"> Kui puuduvad andmed mürgiste koostisosade LC</w:t>
      </w:r>
      <w:r w:rsidRPr="008F14CC">
        <w:rPr>
          <w:rFonts w:ascii="Arial" w:hAnsi="Arial" w:cs="Arial"/>
          <w:sz w:val="18"/>
          <w:szCs w:val="18"/>
          <w:vertAlign w:val="subscript"/>
        </w:rPr>
        <w:t>50</w:t>
      </w:r>
      <w:r w:rsidRPr="008F14CC">
        <w:rPr>
          <w:rFonts w:ascii="Arial" w:hAnsi="Arial" w:cs="Arial"/>
          <w:sz w:val="18"/>
          <w:szCs w:val="18"/>
        </w:rPr>
        <w:t xml:space="preserve"> väärtuste kohta, võib segu gruppi määrata järgmiste lihtsustatud mürgisuse ärritusläve katsetega. Kui neid ärritusläve katseid kasutatakse, tuleb segule määrata ning selle veoks kasutada kõige suuremate piirangutega gruppi.</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2.2.61.1.9.3</w:t>
      </w:r>
      <w:r w:rsidRPr="008F14CC">
        <w:rPr>
          <w:rFonts w:ascii="Arial" w:hAnsi="Arial" w:cs="Arial"/>
          <w:sz w:val="18"/>
          <w:szCs w:val="18"/>
        </w:rPr>
        <w:t xml:space="preserve"> Segu määratakse pakendigruppi I ainult juhul, kui ta vastab mõlemale järgnevale kriteeriumile:</w:t>
      </w:r>
    </w:p>
    <w:p w:rsidR="00862AB7" w:rsidRPr="008F14CC" w:rsidRDefault="00AE7F67">
      <w:pPr>
        <w:rPr>
          <w:rFonts w:ascii="Arial" w:hAnsi="Arial" w:cs="Arial"/>
          <w:sz w:val="18"/>
          <w:szCs w:val="18"/>
        </w:rPr>
      </w:pPr>
      <w:r w:rsidRPr="008F14CC">
        <w:rPr>
          <w:rFonts w:ascii="Arial" w:hAnsi="Arial" w:cs="Arial"/>
          <w:sz w:val="18"/>
          <w:szCs w:val="18"/>
        </w:rPr>
        <w:tab/>
      </w:r>
      <w:r w:rsidR="00862AB7" w:rsidRPr="008F14CC">
        <w:rPr>
          <w:rFonts w:ascii="Arial" w:hAnsi="Arial" w:cs="Arial"/>
          <w:sz w:val="18"/>
          <w:szCs w:val="18"/>
        </w:rPr>
        <w:t xml:space="preserve">a) </w:t>
      </w:r>
      <w:r w:rsidR="00862AB7" w:rsidRPr="008F14CC">
        <w:rPr>
          <w:rFonts w:ascii="Arial" w:hAnsi="Arial" w:cs="Arial"/>
          <w:sz w:val="18"/>
          <w:szCs w:val="18"/>
        </w:rPr>
        <w:tab/>
        <w:t>Vedela segu proov aurustatakse ning lahustatakse õhuga, et tekitada katsekeskkond, kus 1000 ml segu on aurustatud 1 m</w:t>
      </w:r>
      <w:r w:rsidR="00862AB7" w:rsidRPr="008F14CC">
        <w:rPr>
          <w:rFonts w:ascii="Arial" w:hAnsi="Arial" w:cs="Arial"/>
          <w:sz w:val="18"/>
          <w:szCs w:val="18"/>
          <w:vertAlign w:val="superscript"/>
        </w:rPr>
        <w:t>3</w:t>
      </w:r>
      <w:r w:rsidR="00862AB7" w:rsidRPr="008F14CC">
        <w:rPr>
          <w:rFonts w:ascii="Arial" w:hAnsi="Arial" w:cs="Arial"/>
          <w:sz w:val="18"/>
          <w:szCs w:val="18"/>
        </w:rPr>
        <w:t xml:space="preserve"> õhus. Kümme albiinorotti (viis isast ja viis emast) paigutatakse üheks tunniks katsekeskkonda ning seejärel jälgitakse neid 14 päeva jooksul. Kui 14päevase katseperioodi jooksul viis või rohkem katselooma sureb, siis on segu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eeldatavalt võrdne või väiksem kui 1000 ml/m</w:t>
      </w:r>
      <w:r w:rsidR="00862AB7" w:rsidRPr="008F14CC">
        <w:rPr>
          <w:rFonts w:ascii="Arial" w:hAnsi="Arial" w:cs="Arial"/>
          <w:sz w:val="18"/>
          <w:szCs w:val="18"/>
          <w:vertAlign w:val="superscript"/>
        </w:rPr>
        <w:t>3</w:t>
      </w:r>
      <w:r w:rsidR="00862AB7" w:rsidRPr="008F14CC">
        <w:rPr>
          <w:rFonts w:ascii="Arial" w:hAnsi="Arial" w:cs="Arial"/>
          <w:sz w:val="18"/>
          <w:szCs w:val="18"/>
        </w:rPr>
        <w:t>;</w:t>
      </w:r>
    </w:p>
    <w:p w:rsidR="00862AB7" w:rsidRPr="008F14CC" w:rsidRDefault="00AE7F67">
      <w:pPr>
        <w:rPr>
          <w:rFonts w:ascii="Arial" w:hAnsi="Arial" w:cs="Arial"/>
          <w:sz w:val="18"/>
          <w:szCs w:val="18"/>
        </w:rPr>
      </w:pPr>
      <w:r w:rsidRPr="008F14CC">
        <w:rPr>
          <w:rFonts w:ascii="Arial" w:hAnsi="Arial" w:cs="Arial"/>
          <w:sz w:val="18"/>
          <w:szCs w:val="18"/>
        </w:rPr>
        <w:tab/>
        <w:t xml:space="preserve">b) </w:t>
      </w:r>
      <w:r w:rsidR="00862AB7" w:rsidRPr="008F14CC">
        <w:rPr>
          <w:rFonts w:ascii="Arial" w:hAnsi="Arial" w:cs="Arial"/>
          <w:sz w:val="18"/>
          <w:szCs w:val="18"/>
        </w:rPr>
        <w:t>Vedela seguga tasakaalus oleva auru proov lahustatakse üheksa võrdse osa õhuga, et tekitada katsekeskkond. Kümme albiinorotti (viis isast ja viis emast) paigutatakse üheks tunniks katsekeskkonda ning seejärel jälgitakse neid 14 päeva jooksul. Kui 14päevase katseperioodi jooksul viis või rohkem katselooma sureb, siis on segu lenduvus eeldatavalt võrdne või suurem kui kümnekordne segu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väärtus.</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2.2.61.1.9.4</w:t>
      </w:r>
      <w:r w:rsidRPr="008F14CC">
        <w:rPr>
          <w:rFonts w:ascii="Arial" w:hAnsi="Arial" w:cs="Arial"/>
          <w:sz w:val="18"/>
          <w:szCs w:val="18"/>
        </w:rPr>
        <w:t xml:space="preserve"> Segu määratakse II pakendigruppi ainult juhul, kui ta vastab mõlemale järgnevale kriteeriumile ning ei vasta I pakendigrupi kriteeriumidele:</w:t>
      </w:r>
    </w:p>
    <w:p w:rsidR="00862AB7" w:rsidRPr="008F14CC" w:rsidRDefault="00AE7F67">
      <w:pPr>
        <w:rPr>
          <w:rFonts w:ascii="Arial" w:hAnsi="Arial" w:cs="Arial"/>
          <w:sz w:val="18"/>
          <w:szCs w:val="18"/>
        </w:rPr>
      </w:pPr>
      <w:r w:rsidRPr="008F14CC">
        <w:rPr>
          <w:rFonts w:ascii="Arial" w:hAnsi="Arial" w:cs="Arial"/>
          <w:sz w:val="18"/>
          <w:szCs w:val="18"/>
        </w:rPr>
        <w:tab/>
      </w:r>
      <w:r w:rsidR="00862AB7" w:rsidRPr="008F14CC">
        <w:rPr>
          <w:rFonts w:ascii="Arial" w:hAnsi="Arial" w:cs="Arial"/>
          <w:sz w:val="18"/>
          <w:szCs w:val="18"/>
        </w:rPr>
        <w:t>a) Vedela segu proov aurustatakse ning lahustatakse õhuga, et tekitada katsekeskkond, kus 3000 ml segu on aurustatud 1 m</w:t>
      </w:r>
      <w:r w:rsidR="00862AB7" w:rsidRPr="008F14CC">
        <w:rPr>
          <w:rFonts w:ascii="Arial" w:hAnsi="Arial" w:cs="Arial"/>
          <w:sz w:val="18"/>
          <w:szCs w:val="18"/>
          <w:vertAlign w:val="superscript"/>
        </w:rPr>
        <w:t>3</w:t>
      </w:r>
      <w:r w:rsidR="00862AB7" w:rsidRPr="008F14CC">
        <w:rPr>
          <w:rFonts w:ascii="Arial" w:hAnsi="Arial" w:cs="Arial"/>
          <w:sz w:val="18"/>
          <w:szCs w:val="18"/>
        </w:rPr>
        <w:t xml:space="preserve"> õhus. Kümme albiinorotti (viis isast ja viis emast) paigutatakse üheks tunniks katsekeskkonda ning seejärel jälgitakse neid 14 päeva jooksul. Kui 14päevase katseperioodi jooksul viis või rohkem katselooma sureb, siis on segu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eeldatavalt võrdne või väiksem kui 3000 ml/m</w:t>
      </w:r>
      <w:r w:rsidR="00862AB7" w:rsidRPr="008F14CC">
        <w:rPr>
          <w:rFonts w:ascii="Arial" w:hAnsi="Arial" w:cs="Arial"/>
          <w:sz w:val="18"/>
          <w:szCs w:val="18"/>
          <w:vertAlign w:val="superscript"/>
        </w:rPr>
        <w:t>3</w:t>
      </w:r>
      <w:r w:rsidR="00862AB7" w:rsidRPr="008F14CC">
        <w:rPr>
          <w:rFonts w:ascii="Arial" w:hAnsi="Arial" w:cs="Arial"/>
          <w:sz w:val="18"/>
          <w:szCs w:val="18"/>
        </w:rPr>
        <w:t>;</w:t>
      </w:r>
    </w:p>
    <w:p w:rsidR="00862AB7" w:rsidRPr="008F14CC" w:rsidRDefault="00AE7F67">
      <w:pPr>
        <w:rPr>
          <w:rFonts w:ascii="Arial" w:hAnsi="Arial" w:cs="Arial"/>
          <w:sz w:val="18"/>
          <w:szCs w:val="18"/>
        </w:rPr>
      </w:pPr>
      <w:r w:rsidRPr="008F14CC">
        <w:rPr>
          <w:rFonts w:ascii="Arial" w:hAnsi="Arial" w:cs="Arial"/>
          <w:sz w:val="18"/>
          <w:szCs w:val="18"/>
        </w:rPr>
        <w:tab/>
      </w:r>
      <w:r w:rsidR="00862AB7" w:rsidRPr="008F14CC">
        <w:rPr>
          <w:rFonts w:ascii="Arial" w:hAnsi="Arial" w:cs="Arial"/>
          <w:sz w:val="18"/>
          <w:szCs w:val="18"/>
        </w:rPr>
        <w:t>b) Vedela seguga tasakaalus oleva auru proovi kasutatakse katsekeskkonna tekitamiseks. Kümme albiinorotti (viis isast ja viis emast) paigutatakse üheks tunniks katsekeskkonda ning seejärel jälgitakse neid 14 päeva jooksul. Kui 14päevase katseperioodi jooksul viis või rohkem katselooma sureb, siis on segu lenduvus eeldatavalt võrdne või suurem kui segu kümnekordne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väärtus.</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2.2.61.1.9.5</w:t>
      </w:r>
      <w:r w:rsidRPr="008F14CC">
        <w:rPr>
          <w:rFonts w:ascii="Arial" w:hAnsi="Arial" w:cs="Arial"/>
          <w:sz w:val="18"/>
          <w:szCs w:val="18"/>
        </w:rPr>
        <w:t xml:space="preserve"> Segu määratakse III pakendigruppi ainult juhul, kui ta vastab mõlemale järgnevale kriteeriumile ning ei vasta I ja II pakendigrupi kriteeriumidele:</w:t>
      </w:r>
    </w:p>
    <w:p w:rsidR="00862AB7" w:rsidRPr="008F14CC" w:rsidRDefault="00AE7F67">
      <w:pPr>
        <w:rPr>
          <w:rFonts w:ascii="Arial" w:hAnsi="Arial" w:cs="Arial"/>
          <w:sz w:val="18"/>
          <w:szCs w:val="18"/>
        </w:rPr>
      </w:pPr>
      <w:r w:rsidRPr="008F14CC">
        <w:rPr>
          <w:rFonts w:ascii="Arial" w:hAnsi="Arial" w:cs="Arial"/>
          <w:sz w:val="18"/>
          <w:szCs w:val="18"/>
        </w:rPr>
        <w:tab/>
        <w:t xml:space="preserve">a) </w:t>
      </w:r>
      <w:r w:rsidR="00862AB7" w:rsidRPr="008F14CC">
        <w:rPr>
          <w:rFonts w:ascii="Arial" w:hAnsi="Arial" w:cs="Arial"/>
          <w:sz w:val="18"/>
          <w:szCs w:val="18"/>
        </w:rPr>
        <w:t>Vedela segu proov aurustatakse ning lahustatakse õhuga, et tekitada katsekeskkond, kus 5000 ml segu on aurustatud 1 m</w:t>
      </w:r>
      <w:r w:rsidR="00862AB7" w:rsidRPr="008F14CC">
        <w:rPr>
          <w:rFonts w:ascii="Arial" w:hAnsi="Arial" w:cs="Arial"/>
          <w:sz w:val="18"/>
          <w:szCs w:val="18"/>
          <w:vertAlign w:val="superscript"/>
        </w:rPr>
        <w:t>3</w:t>
      </w:r>
      <w:r w:rsidR="00862AB7" w:rsidRPr="008F14CC">
        <w:rPr>
          <w:rFonts w:ascii="Arial" w:hAnsi="Arial" w:cs="Arial"/>
          <w:sz w:val="18"/>
          <w:szCs w:val="18"/>
        </w:rPr>
        <w:t xml:space="preserve"> õhus. Kümme albiinorotti (viis isast ja viis emast) paigutatakse üheks tunniks katsekeskkonda ning seejärel jälgitakse neid 14 päeva jooksul. Kui 14 päevase katseperioodi jooksul viis või rohkem katselooma sureb, siis on segu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eeldatavalt võrdne või väiksem kui 5 000 ml/m</w:t>
      </w:r>
      <w:r w:rsidR="00862AB7" w:rsidRPr="008F14CC">
        <w:rPr>
          <w:rFonts w:ascii="Arial" w:hAnsi="Arial" w:cs="Arial"/>
          <w:sz w:val="18"/>
          <w:szCs w:val="18"/>
          <w:vertAlign w:val="superscript"/>
        </w:rPr>
        <w:t>3</w:t>
      </w:r>
      <w:r w:rsidR="00862AB7" w:rsidRPr="008F14CC">
        <w:rPr>
          <w:rFonts w:ascii="Arial" w:hAnsi="Arial" w:cs="Arial"/>
          <w:sz w:val="18"/>
          <w:szCs w:val="18"/>
        </w:rPr>
        <w:t>;</w:t>
      </w:r>
    </w:p>
    <w:p w:rsidR="00862AB7" w:rsidRPr="008F14CC" w:rsidRDefault="00AE7F67">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b)</w:t>
      </w:r>
      <w:r w:rsidRPr="008F14CC">
        <w:rPr>
          <w:rFonts w:ascii="Arial" w:hAnsi="Arial" w:cs="Arial"/>
          <w:sz w:val="18"/>
          <w:szCs w:val="18"/>
        </w:rPr>
        <w:t xml:space="preserve"> </w:t>
      </w:r>
      <w:r w:rsidR="00862AB7" w:rsidRPr="008F14CC">
        <w:rPr>
          <w:rFonts w:ascii="Arial" w:hAnsi="Arial" w:cs="Arial"/>
          <w:sz w:val="18"/>
          <w:szCs w:val="18"/>
        </w:rPr>
        <w:t>Vedela segu auru kontsentratsioon (lenduvus) mõõdetakse ning kui auru kontsentratsioon on võrdne või suurem kui 1000 ml/m</w:t>
      </w:r>
      <w:r w:rsidR="00862AB7" w:rsidRPr="008F14CC">
        <w:rPr>
          <w:rFonts w:ascii="Arial" w:hAnsi="Arial" w:cs="Arial"/>
          <w:sz w:val="18"/>
          <w:szCs w:val="18"/>
          <w:vertAlign w:val="superscript"/>
        </w:rPr>
        <w:t>3</w:t>
      </w:r>
      <w:r w:rsidR="00862AB7" w:rsidRPr="008F14CC">
        <w:rPr>
          <w:rFonts w:ascii="Arial" w:hAnsi="Arial" w:cs="Arial"/>
          <w:sz w:val="18"/>
          <w:szCs w:val="18"/>
        </w:rPr>
        <w:t>, on segu eeldatav lenduvus võrdne või suurem kui 1/5 segu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väärtus.</w:t>
      </w:r>
    </w:p>
    <w:p w:rsidR="00862AB7" w:rsidRPr="008F14CC" w:rsidRDefault="00862AB7">
      <w:r w:rsidRPr="008F14CC">
        <w:t xml:space="preserve">Meetodid segu mürgisuse määramiseks sissevõtmise ja naha kaudu mõjumise puhul </w:t>
      </w:r>
    </w:p>
    <w:p w:rsidR="00862AB7" w:rsidRPr="008F14CC" w:rsidRDefault="00862AB7" w:rsidP="008F14CC">
      <w:pPr>
        <w:tabs>
          <w:tab w:val="left" w:pos="1080"/>
        </w:tabs>
        <w:ind w:right="-428"/>
        <w:rPr>
          <w:rFonts w:ascii="Arial" w:hAnsi="Arial" w:cs="Arial"/>
          <w:sz w:val="18"/>
          <w:szCs w:val="18"/>
        </w:rPr>
      </w:pPr>
      <w:r w:rsidRPr="008F14CC">
        <w:rPr>
          <w:rFonts w:ascii="Arial" w:hAnsi="Arial" w:cs="Arial"/>
          <w:b/>
          <w:sz w:val="18"/>
          <w:szCs w:val="18"/>
        </w:rPr>
        <w:t>2.2.61.1.10</w:t>
      </w:r>
      <w:r w:rsidRPr="008F14CC">
        <w:rPr>
          <w:rFonts w:ascii="Arial" w:hAnsi="Arial" w:cs="Arial"/>
          <w:sz w:val="18"/>
          <w:szCs w:val="18"/>
        </w:rPr>
        <w:t xml:space="preserve"> Klassi 6.1 segude klassifitseerimisel ja nendele pakendigruppide määramisel on vajalik määrata nende sissevõtmise ja naha kaudu mõjumise mürgisuse kriteeriumite alusel (vt 2.2.61.1.3), segu ägedat mürgitust põhjustava (akuutse) LD</w:t>
      </w:r>
      <w:r w:rsidRPr="008F14CC">
        <w:rPr>
          <w:rFonts w:ascii="Arial" w:hAnsi="Arial" w:cs="Arial"/>
          <w:sz w:val="18"/>
          <w:szCs w:val="18"/>
          <w:vertAlign w:val="subscript"/>
        </w:rPr>
        <w:t>50</w:t>
      </w:r>
      <w:r w:rsidRPr="008F14CC">
        <w:rPr>
          <w:rFonts w:ascii="Arial" w:hAnsi="Arial" w:cs="Arial"/>
          <w:sz w:val="18"/>
          <w:szCs w:val="18"/>
        </w:rPr>
        <w:t xml:space="preserve"> väärtus.</w:t>
      </w:r>
    </w:p>
    <w:p w:rsidR="00862AB7" w:rsidRPr="008F14CC" w:rsidRDefault="00862AB7" w:rsidP="008F14CC">
      <w:pPr>
        <w:tabs>
          <w:tab w:val="left" w:pos="1080"/>
        </w:tabs>
        <w:ind w:right="-428"/>
        <w:rPr>
          <w:rFonts w:ascii="Arial" w:hAnsi="Arial" w:cs="Arial"/>
          <w:sz w:val="18"/>
          <w:szCs w:val="18"/>
        </w:rPr>
      </w:pPr>
      <w:r w:rsidRPr="008F14CC">
        <w:rPr>
          <w:rFonts w:ascii="Arial" w:hAnsi="Arial" w:cs="Arial"/>
          <w:b/>
          <w:sz w:val="18"/>
          <w:szCs w:val="18"/>
        </w:rPr>
        <w:t>2.2.61.1.10.1</w:t>
      </w:r>
      <w:r w:rsidRPr="008F14CC">
        <w:rPr>
          <w:rFonts w:ascii="Arial" w:hAnsi="Arial" w:cs="Arial"/>
          <w:sz w:val="18"/>
          <w:szCs w:val="18"/>
        </w:rPr>
        <w:t xml:space="preserve"> Kui segu sisaldab ainult üht aktiivset ainet ning kui selle koostisosa LD</w:t>
      </w:r>
      <w:r w:rsidRPr="008F14CC">
        <w:rPr>
          <w:rFonts w:ascii="Arial" w:hAnsi="Arial" w:cs="Arial"/>
          <w:sz w:val="18"/>
          <w:szCs w:val="18"/>
          <w:vertAlign w:val="subscript"/>
        </w:rPr>
        <w:t>50</w:t>
      </w:r>
      <w:r w:rsidRPr="008F14CC">
        <w:rPr>
          <w:rFonts w:ascii="Arial" w:hAnsi="Arial" w:cs="Arial"/>
          <w:sz w:val="18"/>
          <w:szCs w:val="18"/>
        </w:rPr>
        <w:t xml:space="preserve"> väärtus on teada ja kui usaldatavad andmed konkreetsesse veosesse kuuluva segu osas puuduvad selle ägedat mürgitust põhjustava (akuutse) toime kohta sissevõtmisel ja naha kaudu imendumisel, võib LD</w:t>
      </w:r>
      <w:r w:rsidRPr="008F14CC">
        <w:rPr>
          <w:rFonts w:ascii="Arial" w:hAnsi="Arial" w:cs="Arial"/>
          <w:sz w:val="18"/>
          <w:szCs w:val="18"/>
          <w:vertAlign w:val="subscript"/>
        </w:rPr>
        <w:t>50</w:t>
      </w:r>
      <w:r w:rsidRPr="008F14CC">
        <w:rPr>
          <w:rFonts w:ascii="Arial" w:hAnsi="Arial" w:cs="Arial"/>
          <w:sz w:val="18"/>
          <w:szCs w:val="18"/>
        </w:rPr>
        <w:t xml:space="preserve"> väärtused sissevõetava ja naha kaudu mõjuva mürgisuse kohta saada järgmise meetodiga:</w:t>
      </w:r>
    </w:p>
    <w:p w:rsidR="00862AB7" w:rsidRPr="008F14CC" w:rsidRDefault="00862AB7" w:rsidP="008F14CC">
      <w:pPr>
        <w:ind w:right="-428"/>
        <w:rPr>
          <w:rFonts w:ascii="Arial" w:hAnsi="Arial" w:cs="Arial"/>
          <w:sz w:val="18"/>
          <w:szCs w:val="18"/>
        </w:rPr>
      </w:pPr>
    </w:p>
    <w:p w:rsidR="00862AB7" w:rsidRPr="008F14CC" w:rsidRDefault="00862AB7" w:rsidP="00862AB7">
      <w:pPr>
        <w:spacing w:after="60" w:line="280" w:lineRule="auto"/>
        <w:ind w:left="2880" w:right="-425" w:firstLine="720"/>
        <w:rPr>
          <w:rFonts w:ascii="Arial" w:hAnsi="Arial" w:cs="Arial"/>
          <w:sz w:val="18"/>
          <w:szCs w:val="18"/>
        </w:rPr>
      </w:pPr>
      <w:r w:rsidRPr="008F14CC">
        <w:rPr>
          <w:rFonts w:ascii="Arial" w:hAnsi="Arial" w:cs="Arial"/>
          <w:sz w:val="18"/>
          <w:szCs w:val="18"/>
        </w:rPr>
        <w:t>LD</w:t>
      </w:r>
      <w:r w:rsidRPr="008F14CC">
        <w:rPr>
          <w:rFonts w:ascii="Arial" w:hAnsi="Arial" w:cs="Arial"/>
          <w:sz w:val="18"/>
          <w:szCs w:val="18"/>
          <w:vertAlign w:val="subscript"/>
        </w:rPr>
        <w:t>50</w:t>
      </w:r>
      <w:r w:rsidRPr="008F14CC">
        <w:rPr>
          <w:rFonts w:ascii="Arial" w:hAnsi="Arial" w:cs="Arial"/>
          <w:sz w:val="18"/>
          <w:szCs w:val="18"/>
        </w:rPr>
        <w:t xml:space="preserve"> aktiivse aine väärtus </w:t>
      </w:r>
      <w:r w:rsidRPr="008F14CC">
        <w:rPr>
          <w:rFonts w:ascii="Arial" w:hAnsi="Arial" w:cs="Arial"/>
          <w:sz w:val="18"/>
          <w:szCs w:val="18"/>
        </w:rPr>
        <w:sym w:font="Symbol" w:char="F0B4"/>
      </w:r>
      <w:r w:rsidRPr="008F14CC">
        <w:rPr>
          <w:rFonts w:ascii="Arial" w:hAnsi="Arial" w:cs="Arial"/>
          <w:sz w:val="18"/>
          <w:szCs w:val="18"/>
        </w:rPr>
        <w:t xml:space="preserve"> 100</w:t>
      </w:r>
    </w:p>
    <w:p w:rsidR="00862AB7" w:rsidRPr="008F14CC" w:rsidRDefault="00862AB7" w:rsidP="00862AB7">
      <w:pPr>
        <w:spacing w:after="60" w:line="280" w:lineRule="auto"/>
        <w:ind w:left="720" w:right="-425" w:firstLine="272"/>
        <w:rPr>
          <w:rFonts w:ascii="Arial" w:hAnsi="Arial" w:cs="Arial"/>
          <w:sz w:val="18"/>
          <w:szCs w:val="18"/>
        </w:rPr>
      </w:pPr>
      <w:r w:rsidRPr="008F14CC">
        <w:rPr>
          <w:rFonts w:ascii="Arial" w:hAnsi="Arial" w:cs="Arial"/>
          <w:sz w:val="18"/>
          <w:szCs w:val="18"/>
        </w:rPr>
        <w:t>LD</w:t>
      </w:r>
      <w:r w:rsidRPr="008F14CC">
        <w:rPr>
          <w:rFonts w:ascii="Arial" w:hAnsi="Arial" w:cs="Arial"/>
          <w:sz w:val="18"/>
          <w:szCs w:val="18"/>
          <w:vertAlign w:val="subscript"/>
        </w:rPr>
        <w:t>50</w:t>
      </w:r>
      <w:r w:rsidRPr="008F14CC">
        <w:rPr>
          <w:rFonts w:ascii="Arial" w:hAnsi="Arial" w:cs="Arial"/>
          <w:sz w:val="18"/>
          <w:szCs w:val="18"/>
        </w:rPr>
        <w:t xml:space="preserve"> preparaadi väärtus</w:t>
      </w:r>
      <w:r w:rsidR="00AE7F67" w:rsidRPr="008F14CC">
        <w:rPr>
          <w:rFonts w:ascii="Arial" w:hAnsi="Arial" w:cs="Arial"/>
          <w:sz w:val="18"/>
          <w:szCs w:val="18"/>
        </w:rPr>
        <w:t xml:space="preserve"> </w:t>
      </w:r>
      <w:r w:rsidRPr="008F14CC">
        <w:rPr>
          <w:rFonts w:ascii="Arial" w:hAnsi="Arial" w:cs="Arial"/>
          <w:sz w:val="18"/>
          <w:szCs w:val="18"/>
          <w:vertAlign w:val="subscript"/>
        </w:rPr>
        <w:t>=</w:t>
      </w:r>
      <w:r w:rsidR="000767E3">
        <w:rPr>
          <w:rFonts w:ascii="Arial" w:hAnsi="Arial" w:cs="Arial"/>
          <w:sz w:val="18"/>
          <w:szCs w:val="18"/>
          <w:vertAlign w:val="subscript"/>
        </w:rPr>
        <w:t xml:space="preserve"> </w:t>
      </w:r>
      <w:r w:rsidRPr="008F14CC">
        <w:rPr>
          <w:rFonts w:ascii="Arial" w:hAnsi="Arial" w:cs="Arial"/>
          <w:sz w:val="18"/>
          <w:szCs w:val="18"/>
          <w:vertAlign w:val="subscript"/>
        </w:rPr>
        <w:t>---------------------------------------------------------------</w:t>
      </w:r>
      <w:r w:rsidR="00AE7F67" w:rsidRPr="008F14CC">
        <w:rPr>
          <w:rFonts w:ascii="Arial" w:hAnsi="Arial" w:cs="Arial"/>
          <w:sz w:val="18"/>
          <w:szCs w:val="18"/>
          <w:vertAlign w:val="subscript"/>
        </w:rPr>
        <w:t>---------------------</w:t>
      </w:r>
      <w:r w:rsidR="000767E3">
        <w:rPr>
          <w:rFonts w:ascii="Arial" w:hAnsi="Arial" w:cs="Arial"/>
          <w:sz w:val="18"/>
          <w:szCs w:val="18"/>
          <w:vertAlign w:val="subscript"/>
        </w:rPr>
        <w:t xml:space="preserve"> </w:t>
      </w:r>
      <w:r w:rsidRPr="008F14CC">
        <w:rPr>
          <w:rFonts w:ascii="Arial" w:hAnsi="Arial" w:cs="Arial"/>
          <w:sz w:val="18"/>
          <w:szCs w:val="18"/>
          <w:vertAlign w:val="subscript"/>
        </w:rPr>
        <w:t xml:space="preserve"> </w:t>
      </w:r>
    </w:p>
    <w:p w:rsidR="00862AB7" w:rsidRPr="008F14CC" w:rsidRDefault="00862AB7" w:rsidP="00862AB7">
      <w:pPr>
        <w:spacing w:after="60" w:line="280" w:lineRule="auto"/>
        <w:ind w:left="2880" w:right="-425" w:firstLine="720"/>
        <w:rPr>
          <w:rFonts w:ascii="Arial" w:hAnsi="Arial" w:cs="Arial"/>
          <w:sz w:val="18"/>
          <w:szCs w:val="18"/>
        </w:rPr>
      </w:pPr>
      <w:r w:rsidRPr="008F14CC">
        <w:rPr>
          <w:rFonts w:ascii="Arial" w:hAnsi="Arial" w:cs="Arial"/>
          <w:sz w:val="18"/>
          <w:szCs w:val="18"/>
        </w:rPr>
        <w:t>aktiivse aine mass%</w:t>
      </w:r>
    </w:p>
    <w:p w:rsidR="00862AB7" w:rsidRPr="008F14CC" w:rsidRDefault="00862AB7" w:rsidP="00862AB7">
      <w:pPr>
        <w:spacing w:after="60"/>
        <w:ind w:left="2160" w:right="-425" w:firstLine="720"/>
        <w:rPr>
          <w:rFonts w:ascii="Arial" w:hAnsi="Arial" w:cs="Arial"/>
          <w:sz w:val="18"/>
          <w:szCs w:val="18"/>
        </w:rPr>
      </w:pP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2.2.61.1.10.2</w:t>
      </w:r>
      <w:r w:rsidRPr="008F14CC">
        <w:rPr>
          <w:rFonts w:ascii="Arial" w:hAnsi="Arial" w:cs="Arial"/>
          <w:sz w:val="18"/>
          <w:szCs w:val="18"/>
        </w:rPr>
        <w:t xml:space="preserve"> </w:t>
      </w:r>
      <w:r w:rsidRPr="008F14CC">
        <w:rPr>
          <w:rFonts w:ascii="Arial" w:hAnsi="Arial" w:cs="Arial"/>
          <w:sz w:val="18"/>
          <w:szCs w:val="18"/>
        </w:rPr>
        <w:tab/>
        <w:t>Kui segu sisaldab rohkem kui ühte aktiivset koostisosa, siis on sissevõetava ja naha kaudu mõjuva mürgisuse LD</w:t>
      </w:r>
      <w:r w:rsidRPr="008F14CC">
        <w:rPr>
          <w:rFonts w:ascii="Arial" w:hAnsi="Arial" w:cs="Arial"/>
          <w:sz w:val="18"/>
          <w:szCs w:val="18"/>
          <w:vertAlign w:val="subscript"/>
        </w:rPr>
        <w:t>50</w:t>
      </w:r>
      <w:r w:rsidRPr="008F14CC">
        <w:rPr>
          <w:rFonts w:ascii="Arial" w:hAnsi="Arial" w:cs="Arial"/>
          <w:sz w:val="18"/>
          <w:szCs w:val="18"/>
        </w:rPr>
        <w:t xml:space="preserve"> väärtuse määramiseks kolm võimalust. Eelistatav meetod on hankida usutavad andmed tegelikult veetava segu ägedat mürgitust põhjustava (akuutse) toime kohta sissevõtmisel ja naha kaudu mõjumisel. Kui usaldatavad ning täpsed andmed puuduvad, siis võib kasutada ühte järgmistest meetoditest:</w:t>
      </w:r>
    </w:p>
    <w:p w:rsidR="00862AB7" w:rsidRPr="008F14CC" w:rsidRDefault="00AE7F67" w:rsidP="008F14CC">
      <w:pPr>
        <w:ind w:left="1440"/>
        <w:rPr>
          <w:rFonts w:ascii="Arial" w:hAnsi="Arial" w:cs="Arial"/>
          <w:sz w:val="18"/>
          <w:szCs w:val="18"/>
        </w:rPr>
      </w:pPr>
      <w:r w:rsidRPr="008F14CC">
        <w:rPr>
          <w:rFonts w:ascii="Arial" w:hAnsi="Arial" w:cs="Arial"/>
          <w:sz w:val="18"/>
          <w:szCs w:val="18"/>
        </w:rPr>
        <w:t xml:space="preserve">a) </w:t>
      </w:r>
      <w:r w:rsidR="00862AB7" w:rsidRPr="008F14CC">
        <w:rPr>
          <w:rFonts w:ascii="Arial" w:hAnsi="Arial" w:cs="Arial"/>
          <w:sz w:val="18"/>
          <w:szCs w:val="18"/>
        </w:rPr>
        <w:t>klassifitseerida keemiline ühend kõige ohtlikuma koostisosa alusel, nagu oleks see koostisosa sama kontsentratsiooniga kui kõikide aktiivsete koostisosade summaarne kontsentratsioon, või</w:t>
      </w:r>
    </w:p>
    <w:p w:rsidR="00862AB7" w:rsidRPr="008F14CC" w:rsidRDefault="00AE7F67" w:rsidP="000A354A">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b) </w:t>
      </w:r>
      <w:r w:rsidR="00862AB7" w:rsidRPr="008F14CC">
        <w:rPr>
          <w:rFonts w:ascii="Arial" w:hAnsi="Arial" w:cs="Arial"/>
          <w:sz w:val="18"/>
          <w:szCs w:val="18"/>
        </w:rPr>
        <w:t>kasutada valemit:</w:t>
      </w:r>
    </w:p>
    <w:p w:rsidR="00862AB7" w:rsidRPr="008F14CC" w:rsidRDefault="00862AB7">
      <w:pPr>
        <w:rPr>
          <w:rFonts w:ascii="Arial" w:hAnsi="Arial" w:cs="Arial"/>
          <w:sz w:val="18"/>
          <w:szCs w:val="18"/>
        </w:rPr>
      </w:pPr>
    </w:p>
    <w:p w:rsidR="00862AB7" w:rsidRPr="008F14CC" w:rsidRDefault="00862AB7" w:rsidP="008F14CC">
      <w:pPr>
        <w:pStyle w:val="tablek8"/>
        <w:rPr>
          <w:noProof w:val="0"/>
          <w:sz w:val="18"/>
          <w:szCs w:val="18"/>
          <w:lang w:val="et-EE"/>
        </w:rPr>
      </w:pPr>
      <w:r w:rsidRPr="008F14CC">
        <w:rPr>
          <w:noProof w:val="0"/>
          <w:sz w:val="18"/>
          <w:szCs w:val="18"/>
          <w:lang w:val="et-EE"/>
        </w:rPr>
        <w:tab/>
      </w:r>
      <w:r w:rsidRPr="008F14CC">
        <w:rPr>
          <w:noProof w:val="0"/>
          <w:sz w:val="18"/>
          <w:szCs w:val="18"/>
          <w:lang w:val="et-EE"/>
        </w:rPr>
        <w:tab/>
      </w:r>
      <w:r w:rsidRPr="008F14CC">
        <w:rPr>
          <w:noProof w:val="0"/>
          <w:sz w:val="18"/>
          <w:szCs w:val="18"/>
          <w:lang w:val="et-EE"/>
        </w:rPr>
        <w:tab/>
      </w:r>
      <w:r w:rsidRPr="008F14CC">
        <w:rPr>
          <w:noProof w:val="0"/>
          <w:sz w:val="18"/>
          <w:szCs w:val="18"/>
          <w:lang w:val="et-EE"/>
        </w:rPr>
        <w:tab/>
        <w:t>C</w:t>
      </w:r>
      <w:r w:rsidRPr="008F14CC">
        <w:rPr>
          <w:noProof w:val="0"/>
          <w:sz w:val="18"/>
          <w:szCs w:val="18"/>
          <w:vertAlign w:val="subscript"/>
          <w:lang w:val="et-EE"/>
        </w:rPr>
        <w:t>A</w:t>
      </w:r>
      <w:r w:rsidR="000767E3">
        <w:rPr>
          <w:noProof w:val="0"/>
          <w:sz w:val="18"/>
          <w:szCs w:val="18"/>
          <w:vertAlign w:val="subscript"/>
          <w:lang w:val="et-EE"/>
        </w:rPr>
        <w:t xml:space="preserve">       </w:t>
      </w:r>
      <w:r w:rsidRPr="008F14CC">
        <w:rPr>
          <w:noProof w:val="0"/>
          <w:sz w:val="18"/>
          <w:szCs w:val="18"/>
          <w:vertAlign w:val="subscript"/>
          <w:lang w:val="et-EE"/>
        </w:rPr>
        <w:t xml:space="preserve"> </w:t>
      </w:r>
      <w:r w:rsidRPr="008F14CC">
        <w:rPr>
          <w:noProof w:val="0"/>
          <w:sz w:val="18"/>
          <w:szCs w:val="18"/>
          <w:lang w:val="et-EE"/>
        </w:rPr>
        <w:t>C</w:t>
      </w:r>
      <w:r w:rsidRPr="008F14CC">
        <w:rPr>
          <w:noProof w:val="0"/>
          <w:sz w:val="18"/>
          <w:szCs w:val="18"/>
          <w:vertAlign w:val="subscript"/>
          <w:lang w:val="et-EE"/>
        </w:rPr>
        <w:t>B</w:t>
      </w:r>
      <w:r w:rsidR="000767E3">
        <w:rPr>
          <w:noProof w:val="0"/>
          <w:sz w:val="18"/>
          <w:szCs w:val="18"/>
          <w:vertAlign w:val="subscript"/>
          <w:lang w:val="et-EE"/>
        </w:rPr>
        <w:t xml:space="preserve">               </w:t>
      </w:r>
      <w:r w:rsidRPr="008F14CC">
        <w:rPr>
          <w:noProof w:val="0"/>
          <w:sz w:val="18"/>
          <w:szCs w:val="18"/>
          <w:lang w:val="et-EE"/>
        </w:rPr>
        <w:t>C</w:t>
      </w:r>
      <w:r w:rsidRPr="008F14CC">
        <w:rPr>
          <w:noProof w:val="0"/>
          <w:sz w:val="18"/>
          <w:szCs w:val="18"/>
          <w:vertAlign w:val="subscript"/>
          <w:lang w:val="et-EE"/>
        </w:rPr>
        <w:t>Z</w:t>
      </w:r>
      <w:r w:rsidR="000767E3">
        <w:rPr>
          <w:noProof w:val="0"/>
          <w:sz w:val="18"/>
          <w:szCs w:val="18"/>
          <w:vertAlign w:val="subscript"/>
          <w:lang w:val="et-EE"/>
        </w:rPr>
        <w:t xml:space="preserve">       </w:t>
      </w:r>
      <w:r w:rsidRPr="008F14CC">
        <w:rPr>
          <w:noProof w:val="0"/>
          <w:sz w:val="18"/>
          <w:szCs w:val="18"/>
          <w:vertAlign w:val="subscript"/>
          <w:lang w:val="et-EE"/>
        </w:rPr>
        <w:t xml:space="preserve"> </w:t>
      </w:r>
      <w:r w:rsidRPr="008F14CC">
        <w:rPr>
          <w:noProof w:val="0"/>
          <w:sz w:val="18"/>
          <w:szCs w:val="18"/>
          <w:lang w:val="et-EE"/>
        </w:rPr>
        <w:t>100</w:t>
      </w:r>
    </w:p>
    <w:p w:rsidR="00862AB7" w:rsidRPr="008F14CC" w:rsidRDefault="00862AB7" w:rsidP="008F14CC">
      <w:pPr>
        <w:pStyle w:val="tablek8"/>
        <w:rPr>
          <w:noProof w:val="0"/>
          <w:sz w:val="18"/>
          <w:szCs w:val="18"/>
          <w:lang w:val="et-EE"/>
        </w:rPr>
      </w:pPr>
      <w:r w:rsidRPr="008F14CC">
        <w:rPr>
          <w:noProof w:val="0"/>
          <w:sz w:val="18"/>
          <w:szCs w:val="18"/>
          <w:lang w:val="et-EE"/>
        </w:rPr>
        <w:tab/>
      </w:r>
      <w:r w:rsidRPr="008F14CC">
        <w:rPr>
          <w:noProof w:val="0"/>
          <w:sz w:val="18"/>
          <w:szCs w:val="18"/>
          <w:lang w:val="et-EE"/>
        </w:rPr>
        <w:tab/>
      </w:r>
      <w:r w:rsidRPr="008F14CC">
        <w:rPr>
          <w:noProof w:val="0"/>
          <w:sz w:val="18"/>
          <w:szCs w:val="18"/>
          <w:lang w:val="et-EE"/>
        </w:rPr>
        <w:tab/>
      </w:r>
      <w:r w:rsidRPr="008F14CC">
        <w:rPr>
          <w:noProof w:val="0"/>
          <w:sz w:val="18"/>
          <w:szCs w:val="18"/>
          <w:lang w:val="et-EE"/>
        </w:rPr>
        <w:tab/>
        <w:t>------</w:t>
      </w:r>
      <w:r w:rsidR="000767E3">
        <w:rPr>
          <w:noProof w:val="0"/>
          <w:sz w:val="18"/>
          <w:szCs w:val="18"/>
          <w:lang w:val="et-EE"/>
        </w:rPr>
        <w:t xml:space="preserve"> </w:t>
      </w:r>
      <w:r w:rsidR="00011576" w:rsidRPr="008F14CC">
        <w:rPr>
          <w:noProof w:val="0"/>
          <w:sz w:val="18"/>
          <w:szCs w:val="18"/>
          <w:lang w:val="et-EE"/>
        </w:rPr>
        <w:t>+</w:t>
      </w:r>
      <w:r w:rsidR="000767E3">
        <w:rPr>
          <w:noProof w:val="0"/>
          <w:sz w:val="18"/>
          <w:szCs w:val="18"/>
          <w:lang w:val="et-EE"/>
        </w:rPr>
        <w:t xml:space="preserve"> </w:t>
      </w:r>
      <w:r w:rsidR="00011576" w:rsidRPr="008F14CC">
        <w:rPr>
          <w:noProof w:val="0"/>
          <w:sz w:val="18"/>
          <w:szCs w:val="18"/>
          <w:lang w:val="et-EE"/>
        </w:rPr>
        <w:t>------ + ------</w:t>
      </w:r>
      <w:r w:rsidR="000767E3">
        <w:rPr>
          <w:noProof w:val="0"/>
          <w:sz w:val="18"/>
          <w:szCs w:val="18"/>
          <w:lang w:val="et-EE"/>
        </w:rPr>
        <w:t xml:space="preserve"> </w:t>
      </w:r>
      <w:r w:rsidRPr="008F14CC">
        <w:rPr>
          <w:noProof w:val="0"/>
          <w:sz w:val="18"/>
          <w:szCs w:val="18"/>
          <w:lang w:val="et-EE"/>
        </w:rPr>
        <w:t>+</w:t>
      </w:r>
      <w:r w:rsidR="00011576" w:rsidRPr="008F14CC">
        <w:rPr>
          <w:noProof w:val="0"/>
          <w:sz w:val="18"/>
          <w:szCs w:val="18"/>
          <w:lang w:val="et-EE"/>
        </w:rPr>
        <w:t xml:space="preserve"> </w:t>
      </w:r>
      <w:r w:rsidRPr="008F14CC">
        <w:rPr>
          <w:noProof w:val="0"/>
          <w:sz w:val="18"/>
          <w:szCs w:val="18"/>
          <w:lang w:val="et-EE"/>
        </w:rPr>
        <w:t>------</w:t>
      </w:r>
      <w:r w:rsidR="000767E3">
        <w:rPr>
          <w:noProof w:val="0"/>
          <w:sz w:val="18"/>
          <w:szCs w:val="18"/>
          <w:lang w:val="et-EE"/>
        </w:rPr>
        <w:t xml:space="preserve"> </w:t>
      </w:r>
      <w:r w:rsidRPr="008F14CC">
        <w:rPr>
          <w:noProof w:val="0"/>
          <w:sz w:val="18"/>
          <w:szCs w:val="18"/>
          <w:lang w:val="et-EE"/>
        </w:rPr>
        <w:t>=</w:t>
      </w:r>
      <w:r w:rsidR="000767E3">
        <w:rPr>
          <w:noProof w:val="0"/>
          <w:sz w:val="18"/>
          <w:szCs w:val="18"/>
          <w:lang w:val="et-EE"/>
        </w:rPr>
        <w:t xml:space="preserve"> </w:t>
      </w:r>
      <w:r w:rsidR="00AE7F67" w:rsidRPr="008F14CC">
        <w:rPr>
          <w:noProof w:val="0"/>
          <w:sz w:val="18"/>
          <w:szCs w:val="18"/>
          <w:lang w:val="et-EE"/>
        </w:rPr>
        <w:t xml:space="preserve"> </w:t>
      </w:r>
      <w:r w:rsidRPr="008F14CC">
        <w:rPr>
          <w:noProof w:val="0"/>
          <w:sz w:val="18"/>
          <w:szCs w:val="18"/>
          <w:lang w:val="et-EE"/>
        </w:rPr>
        <w:t>------</w:t>
      </w:r>
      <w:r w:rsidR="000767E3">
        <w:rPr>
          <w:noProof w:val="0"/>
          <w:sz w:val="18"/>
          <w:szCs w:val="18"/>
          <w:lang w:val="et-EE"/>
        </w:rPr>
        <w:t xml:space="preserve"> </w:t>
      </w:r>
    </w:p>
    <w:p w:rsidR="00862AB7" w:rsidRPr="008F14CC" w:rsidRDefault="00862AB7">
      <w:pPr>
        <w:pStyle w:val="tablek8"/>
        <w:rPr>
          <w:noProof w:val="0"/>
          <w:sz w:val="18"/>
          <w:szCs w:val="18"/>
          <w:lang w:val="et-EE"/>
        </w:rPr>
      </w:pPr>
      <w:r w:rsidRPr="008F14CC">
        <w:rPr>
          <w:noProof w:val="0"/>
          <w:sz w:val="18"/>
          <w:szCs w:val="18"/>
          <w:lang w:val="et-EE"/>
        </w:rPr>
        <w:tab/>
      </w:r>
      <w:r w:rsidRPr="008F14CC">
        <w:rPr>
          <w:noProof w:val="0"/>
          <w:sz w:val="18"/>
          <w:szCs w:val="18"/>
          <w:lang w:val="et-EE"/>
        </w:rPr>
        <w:tab/>
      </w:r>
      <w:r w:rsidRPr="008F14CC">
        <w:rPr>
          <w:noProof w:val="0"/>
          <w:sz w:val="18"/>
          <w:szCs w:val="18"/>
          <w:lang w:val="et-EE"/>
        </w:rPr>
        <w:tab/>
      </w:r>
      <w:r w:rsidRPr="008F14CC">
        <w:rPr>
          <w:noProof w:val="0"/>
          <w:sz w:val="18"/>
          <w:szCs w:val="18"/>
          <w:lang w:val="et-EE"/>
        </w:rPr>
        <w:tab/>
        <w:t xml:space="preserve"> T</w:t>
      </w:r>
      <w:r w:rsidRPr="008F14CC">
        <w:rPr>
          <w:noProof w:val="0"/>
          <w:sz w:val="18"/>
          <w:szCs w:val="18"/>
          <w:vertAlign w:val="subscript"/>
          <w:lang w:val="et-EE"/>
        </w:rPr>
        <w:t>A</w:t>
      </w:r>
      <w:r w:rsidR="000767E3">
        <w:rPr>
          <w:noProof w:val="0"/>
          <w:sz w:val="18"/>
          <w:szCs w:val="18"/>
          <w:lang w:val="et-EE"/>
        </w:rPr>
        <w:t xml:space="preserve">     </w:t>
      </w:r>
      <w:r w:rsidRPr="008F14CC">
        <w:rPr>
          <w:noProof w:val="0"/>
          <w:sz w:val="18"/>
          <w:szCs w:val="18"/>
          <w:lang w:val="et-EE"/>
        </w:rPr>
        <w:t xml:space="preserve"> T</w:t>
      </w:r>
      <w:r w:rsidRPr="008F14CC">
        <w:rPr>
          <w:noProof w:val="0"/>
          <w:sz w:val="18"/>
          <w:szCs w:val="18"/>
          <w:vertAlign w:val="subscript"/>
          <w:lang w:val="et-EE"/>
        </w:rPr>
        <w:t>B</w:t>
      </w:r>
      <w:r w:rsidR="000767E3">
        <w:rPr>
          <w:noProof w:val="0"/>
          <w:sz w:val="18"/>
          <w:szCs w:val="18"/>
          <w:lang w:val="et-EE"/>
        </w:rPr>
        <w:t xml:space="preserve">         </w:t>
      </w:r>
      <w:r w:rsidRPr="008F14CC">
        <w:rPr>
          <w:noProof w:val="0"/>
          <w:sz w:val="18"/>
          <w:szCs w:val="18"/>
          <w:lang w:val="et-EE"/>
        </w:rPr>
        <w:t xml:space="preserve"> T</w:t>
      </w:r>
      <w:r w:rsidRPr="008F14CC">
        <w:rPr>
          <w:noProof w:val="0"/>
          <w:sz w:val="18"/>
          <w:szCs w:val="18"/>
          <w:vertAlign w:val="subscript"/>
          <w:lang w:val="et-EE"/>
        </w:rPr>
        <w:t>Z</w:t>
      </w:r>
      <w:r w:rsidR="000767E3">
        <w:rPr>
          <w:noProof w:val="0"/>
          <w:sz w:val="18"/>
          <w:szCs w:val="18"/>
          <w:lang w:val="et-EE"/>
        </w:rPr>
        <w:t xml:space="preserve">     </w:t>
      </w:r>
      <w:r w:rsidRPr="008F14CC">
        <w:rPr>
          <w:noProof w:val="0"/>
          <w:sz w:val="18"/>
          <w:szCs w:val="18"/>
          <w:lang w:val="et-EE"/>
        </w:rPr>
        <w:t>T</w:t>
      </w:r>
      <w:r w:rsidRPr="008F14CC">
        <w:rPr>
          <w:noProof w:val="0"/>
          <w:sz w:val="18"/>
          <w:szCs w:val="18"/>
          <w:vertAlign w:val="subscript"/>
          <w:lang w:val="et-EE"/>
        </w:rPr>
        <w:t>M</w:t>
      </w:r>
    </w:p>
    <w:p w:rsidR="00862AB7" w:rsidRPr="008F14CC" w:rsidRDefault="00862AB7" w:rsidP="008F14CC">
      <w:r w:rsidRPr="008F14CC">
        <w:t>kus:</w:t>
      </w:r>
    </w:p>
    <w:p w:rsidR="00862AB7" w:rsidRPr="008F14CC" w:rsidRDefault="00862AB7">
      <w:r w:rsidRPr="008F14CC">
        <w:rPr>
          <w:i/>
        </w:rPr>
        <w:t>C</w:t>
      </w:r>
      <w:r w:rsidR="00AE7F67" w:rsidRPr="008F14CC">
        <w:t xml:space="preserve"> – A, B, ....</w:t>
      </w:r>
      <w:r w:rsidRPr="008F14CC">
        <w:t>,Z koostisosa kontsentratsioon segus;</w:t>
      </w:r>
    </w:p>
    <w:p w:rsidR="00862AB7" w:rsidRPr="008F14CC" w:rsidRDefault="00862AB7">
      <w:r w:rsidRPr="008F14CC">
        <w:rPr>
          <w:i/>
        </w:rPr>
        <w:t>T</w:t>
      </w:r>
      <w:r w:rsidRPr="008F14CC">
        <w:t xml:space="preserve"> – A, B, ..., Z koostisosa LD</w:t>
      </w:r>
      <w:r w:rsidRPr="008F14CC">
        <w:rPr>
          <w:vertAlign w:val="subscript"/>
        </w:rPr>
        <w:t>50</w:t>
      </w:r>
      <w:r w:rsidRPr="008F14CC">
        <w:t xml:space="preserve"> väärtused sissevõtmisel</w:t>
      </w:r>
    </w:p>
    <w:p w:rsidR="00862AB7" w:rsidRPr="008F14CC" w:rsidRDefault="00862AB7">
      <w:r w:rsidRPr="008F14CC">
        <w:rPr>
          <w:i/>
        </w:rPr>
        <w:t>TM</w:t>
      </w:r>
      <w:r w:rsidRPr="008F14CC">
        <w:t xml:space="preserve"> = segu LD</w:t>
      </w:r>
      <w:r w:rsidRPr="008F14CC">
        <w:rPr>
          <w:vertAlign w:val="subscript"/>
        </w:rPr>
        <w:t>50</w:t>
      </w:r>
      <w:r w:rsidRPr="008F14CC">
        <w:t xml:space="preserve"> väärtus sissevõtmisel.</w:t>
      </w:r>
    </w:p>
    <w:p w:rsidR="00862AB7" w:rsidRPr="008F14CC" w:rsidRDefault="00862AB7">
      <w:pPr>
        <w:rPr>
          <w:i/>
        </w:rPr>
      </w:pPr>
      <w:r w:rsidRPr="008F14CC">
        <w:rPr>
          <w:rFonts w:ascii="Arial" w:hAnsi="Arial" w:cs="Arial"/>
          <w:b/>
          <w:i/>
          <w:sz w:val="18"/>
          <w:szCs w:val="18"/>
        </w:rPr>
        <w:t>Märkus:</w:t>
      </w:r>
      <w:r w:rsidRPr="008F14CC">
        <w:rPr>
          <w:rFonts w:ascii="Arial" w:hAnsi="Arial" w:cs="Arial"/>
          <w:i/>
          <w:sz w:val="18"/>
          <w:szCs w:val="18"/>
        </w:rPr>
        <w:t xml:space="preserve"> Seda valemit võib kasutada samuti naha kaudu mõjuvate mürgisuste puhul tingimusel, et andmed on olemas kõikide koostisosade kohta. Selle valemi kasutamine ei arvesta mingeid tugevdavaid või kaitsvaid nähtusi.</w:t>
      </w:r>
    </w:p>
    <w:p w:rsidR="00862AB7" w:rsidRPr="008F14CC" w:rsidRDefault="00862AB7">
      <w:pPr>
        <w:rPr>
          <w:rFonts w:ascii="Arial" w:hAnsi="Arial" w:cs="Arial"/>
          <w:sz w:val="18"/>
          <w:szCs w:val="18"/>
        </w:rPr>
      </w:pPr>
      <w:r w:rsidRPr="008F14CC">
        <w:rPr>
          <w:rFonts w:ascii="Arial" w:hAnsi="Arial" w:cs="Arial"/>
          <w:sz w:val="18"/>
          <w:szCs w:val="18"/>
        </w:rPr>
        <w:t xml:space="preserve"> </w:t>
      </w:r>
    </w:p>
    <w:p w:rsidR="00862AB7" w:rsidRPr="008F14CC" w:rsidRDefault="00862AB7">
      <w:pPr>
        <w:rPr>
          <w:rFonts w:ascii="Arial" w:hAnsi="Arial" w:cs="Arial"/>
          <w:b/>
          <w:bCs/>
          <w:iCs/>
          <w:sz w:val="18"/>
          <w:szCs w:val="18"/>
        </w:rPr>
      </w:pPr>
      <w:r w:rsidRPr="008F14CC">
        <w:t>Pestitsiidide klassifitseerimine</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2.2.61.1.11</w:t>
      </w:r>
      <w:r w:rsidRPr="008F14CC">
        <w:rPr>
          <w:rFonts w:ascii="Arial" w:hAnsi="Arial" w:cs="Arial"/>
          <w:sz w:val="18"/>
          <w:szCs w:val="18"/>
        </w:rPr>
        <w:tab/>
        <w:t>Kõik aktiivsed pestitsiidained ja nende ühendid, mille jaoks LD50 ja/või LD50 väärtused on teada ning mis on klassifitseeritud klassi 6.1, tuleb klassifitseerida sobivasse pakendigruppi vastavalt alajagudes 2.2.61.1.6 kuni 2.2.61.1.9 toodud kriteeriumidele. Ained ja ühendid, mida iseloomustavad kaasnevad riskid, tuleb sobivasse pakendigruppi määramisel klassifitseerida vastavalt alajao 2.1.3.10 ohtude pingerea tabelile.</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2.2.61.1.11.1</w:t>
      </w:r>
      <w:r w:rsidRPr="008F14CC">
        <w:rPr>
          <w:rFonts w:ascii="Arial" w:hAnsi="Arial" w:cs="Arial"/>
          <w:sz w:val="18"/>
          <w:szCs w:val="18"/>
        </w:rPr>
        <w:tab/>
        <w:t>Kui pestitsiidi preparaadi sissevõtmise või naha kaudu mõjuva mürgisuse LD50 väärtused ei ole teada, kuid selle aktiivse aine/aktiivsete ainete LD50 väärtus on teada, siis võib ühendi LD50 väärtuse leida alajao 2.2.61.1.10 juhendi kohaselt.</w:t>
      </w:r>
    </w:p>
    <w:p w:rsidR="00862AB7" w:rsidRPr="008F14CC" w:rsidRDefault="00862AB7" w:rsidP="008F14CC">
      <w:pPr>
        <w:ind w:left="993" w:hanging="993"/>
        <w:rPr>
          <w:rFonts w:ascii="Arial" w:hAnsi="Arial" w:cs="Arial"/>
          <w:i/>
          <w:sz w:val="18"/>
          <w:szCs w:val="18"/>
        </w:rPr>
      </w:pPr>
      <w:r w:rsidRPr="008F14CC">
        <w:rPr>
          <w:rFonts w:ascii="Arial" w:hAnsi="Arial" w:cs="Arial"/>
          <w:b/>
          <w:i/>
          <w:sz w:val="18"/>
          <w:szCs w:val="18"/>
        </w:rPr>
        <w:t>Märkus:</w:t>
      </w:r>
      <w:r w:rsidR="00AE7F67" w:rsidRPr="008F14CC">
        <w:rPr>
          <w:rFonts w:ascii="Arial" w:hAnsi="Arial" w:cs="Arial"/>
          <w:i/>
          <w:sz w:val="18"/>
          <w:szCs w:val="18"/>
        </w:rPr>
        <w:tab/>
      </w:r>
      <w:r w:rsidRPr="008F14CC">
        <w:rPr>
          <w:rFonts w:ascii="Arial" w:hAnsi="Arial" w:cs="Arial"/>
          <w:i/>
          <w:sz w:val="18"/>
          <w:szCs w:val="18"/>
        </w:rPr>
        <w:t>LD50 mürgisuse andmed mitmete levinud pestitsiidide kohta võib saada uusimast dokumendi „WHO Soovituslik pestitsiidide klassifitseerimine nende ohtlikkuse järgi ning klassifitseerimise juhendid” väljaandest, mida saab Maailma Terviseorganisatsiooni (WHO) rahvusvahelisest keemiaohutuse programmist (International Programme on Chemical Safety), 1211 Genf 27, Šveits. Kuigi seda dokumenti võib kasutada LD50 väärtuste leidmiseks pestitsiididele, ei tohi selle klassifitseerimise süsteemi kasutada pestitsiididele transpordi klassifikatsiooni või pakendigruppide määramiseks, mis peab olema sooritatud kooskõlas SMGS lisa 2 nõuetega.</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2.2.61.1.11.2</w:t>
      </w:r>
      <w:r w:rsidRPr="008F14CC">
        <w:rPr>
          <w:rFonts w:ascii="Arial" w:hAnsi="Arial" w:cs="Arial"/>
          <w:sz w:val="18"/>
          <w:szCs w:val="18"/>
        </w:rPr>
        <w:tab/>
        <w:t>Pestitsiidide veol kasutatav ohtliku aine õige nimetus tuleb valida aktiivse koostisosa, pestitsiidi füüsilise oleku ja igasuguse kaasneva riski alusel, mis sellel keemilisel ainel võib avalduda (vt jagu 3.1.2).</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2.2.61.1.12</w:t>
      </w:r>
      <w:r w:rsidRPr="008F14CC">
        <w:rPr>
          <w:rFonts w:ascii="Arial" w:hAnsi="Arial" w:cs="Arial"/>
          <w:sz w:val="18"/>
          <w:szCs w:val="18"/>
        </w:rPr>
        <w:tab/>
        <w:t>Kui klassi 6.1 lisandite tõttu satuvad erinevatesse riskikategooriatesse võrreldes nendega, kuhu kuuluvad peatüki 3.2 tabelis A loetletud ained, tuleb need segud määrata kirjete alla, millesse nad kuuluvad oma tegeliku ohutaseme alusel.</w:t>
      </w:r>
    </w:p>
    <w:p w:rsidR="00862AB7" w:rsidRPr="008F14CC" w:rsidRDefault="00862AB7">
      <w:pPr>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Lahuste ja segude (nagu preparaadid ja jäätmed) klassifitseerimise kohta vt ka jagu 2.1.3.</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2.2.61.1.13</w:t>
      </w:r>
      <w:r w:rsidRPr="008F14CC">
        <w:rPr>
          <w:rFonts w:ascii="Arial" w:hAnsi="Arial" w:cs="Arial"/>
          <w:sz w:val="18"/>
          <w:szCs w:val="18"/>
        </w:rPr>
        <w:tab/>
        <w:t>Jaotiste 2.2.61.1.6 kuni 2.2.61.1.11 kriteeriumide põhjal võib otsustada, kas loetelus nimetatud lahuse või segu või selle loeteludes nimetatud komponentide omadused on sellised, et antud lahuse või segu kohta käesoleva klassi sätted ei kehti.</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2.2.61.1.14</w:t>
      </w:r>
      <w:r w:rsidRPr="008F14CC">
        <w:rPr>
          <w:rFonts w:ascii="Arial" w:hAnsi="Arial" w:cs="Arial"/>
          <w:sz w:val="18"/>
          <w:szCs w:val="18"/>
        </w:rPr>
        <w:tab/>
        <w:t>Aineid, lahuseid ja segusid, välja arvatud pestitsiididena kasutatavad aineid ja preparaate, mis ei vasta direktiivide 67/548/EEC</w:t>
      </w:r>
      <w:r w:rsidR="004B1FE2" w:rsidRPr="008F14CC">
        <w:rPr>
          <w:rFonts w:ascii="Arial" w:hAnsi="Arial" w:cs="Arial"/>
          <w:sz w:val="18"/>
          <w:szCs w:val="18"/>
          <w:vertAlign w:val="superscript"/>
        </w:rPr>
        <w:t>8</w:t>
      </w:r>
      <w:r w:rsidRPr="008F14CC">
        <w:rPr>
          <w:rFonts w:ascii="Arial" w:hAnsi="Arial" w:cs="Arial"/>
          <w:sz w:val="18"/>
          <w:szCs w:val="18"/>
        </w:rPr>
        <w:t xml:space="preserve"> või muudetud </w:t>
      </w:r>
      <w:r w:rsidR="004B1FE2" w:rsidRPr="008F14CC">
        <w:t>1999/45/EC</w:t>
      </w:r>
      <w:r w:rsidR="004B1FE2" w:rsidRPr="008F14CC">
        <w:rPr>
          <w:rFonts w:ascii="Arial" w:hAnsi="Arial" w:cs="Arial"/>
          <w:sz w:val="18"/>
          <w:szCs w:val="18"/>
          <w:vertAlign w:val="superscript"/>
        </w:rPr>
        <w:t xml:space="preserve"> 9</w:t>
      </w:r>
      <w:r w:rsidRPr="008F14CC">
        <w:rPr>
          <w:rFonts w:ascii="Arial" w:hAnsi="Arial" w:cs="Arial"/>
          <w:sz w:val="18"/>
          <w:szCs w:val="18"/>
        </w:rPr>
        <w:t>kriteeriumidele ning mis pole seetõttu nende muudetud direktiivide kohaselt klassifitseeritud väga mürgistena, mürgistena või kahjulikena, võib pidada klassi 6.1 mittekuuluvateks aineteks.</w:t>
      </w:r>
    </w:p>
    <w:p w:rsidR="00862AB7" w:rsidRPr="008F14CC" w:rsidRDefault="00862AB7" w:rsidP="00AE7F67">
      <w:pPr>
        <w:pStyle w:val="Heading9"/>
        <w:ind w:right="-428"/>
        <w:rPr>
          <w:rFonts w:ascii="Arial" w:hAnsi="Arial" w:cs="Arial"/>
          <w:sz w:val="18"/>
          <w:szCs w:val="18"/>
        </w:rPr>
      </w:pPr>
      <w:r w:rsidRPr="008F14CC">
        <w:rPr>
          <w:rFonts w:ascii="Arial" w:hAnsi="Arial" w:cs="Arial"/>
          <w:b/>
          <w:sz w:val="18"/>
          <w:szCs w:val="18"/>
        </w:rPr>
        <w:t>2.2.61.2</w:t>
      </w:r>
      <w:r w:rsidRPr="008F14CC">
        <w:rPr>
          <w:rFonts w:ascii="Arial" w:hAnsi="Arial" w:cs="Arial"/>
          <w:sz w:val="18"/>
          <w:szCs w:val="18"/>
        </w:rPr>
        <w:t xml:space="preserve"> </w:t>
      </w:r>
      <w:r w:rsidRPr="008F14CC">
        <w:rPr>
          <w:rFonts w:ascii="Arial" w:hAnsi="Arial" w:cs="Arial"/>
          <w:sz w:val="18"/>
          <w:szCs w:val="18"/>
        </w:rPr>
        <w:tab/>
      </w:r>
      <w:r w:rsidRPr="008F14CC">
        <w:rPr>
          <w:rFonts w:ascii="Arial" w:hAnsi="Arial" w:cs="Arial"/>
          <w:b/>
          <w:sz w:val="18"/>
          <w:szCs w:val="18"/>
        </w:rPr>
        <w:t>Veoks mittelubatud ained</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2.2.61.2.1</w:t>
      </w:r>
      <w:r w:rsidRPr="008F14CC">
        <w:rPr>
          <w:rFonts w:ascii="Arial" w:hAnsi="Arial" w:cs="Arial"/>
          <w:sz w:val="18"/>
          <w:szCs w:val="18"/>
        </w:rPr>
        <w:tab/>
        <w:t>Keemiliselt ebastabiilseid klassi</w:t>
      </w:r>
      <w:r w:rsidR="008D7A43" w:rsidRPr="008F14CC">
        <w:rPr>
          <w:rFonts w:ascii="Arial" w:hAnsi="Arial" w:cs="Arial"/>
          <w:sz w:val="18"/>
          <w:szCs w:val="18"/>
        </w:rPr>
        <w:t xml:space="preserve"> 6.1 aineid ei tohi vedada</w:t>
      </w:r>
      <w:r w:rsidRPr="008F14CC">
        <w:rPr>
          <w:rFonts w:ascii="Arial" w:hAnsi="Arial" w:cs="Arial"/>
          <w:sz w:val="18"/>
          <w:szCs w:val="18"/>
        </w:rPr>
        <w:t xml:space="preserve">, välja arvatud juhul, kui on </w:t>
      </w:r>
      <w:r w:rsidR="008D7A43" w:rsidRPr="008F14CC">
        <w:rPr>
          <w:rFonts w:ascii="Arial" w:hAnsi="Arial" w:cs="Arial"/>
          <w:sz w:val="18"/>
          <w:szCs w:val="18"/>
        </w:rPr>
        <w:t>rakendatud</w:t>
      </w:r>
      <w:r w:rsidRPr="008F14CC">
        <w:rPr>
          <w:rFonts w:ascii="Arial" w:hAnsi="Arial" w:cs="Arial"/>
          <w:sz w:val="18"/>
          <w:szCs w:val="18"/>
        </w:rPr>
        <w:t xml:space="preserve"> vajalikke meetmeid nende ohtliku lagunemise või polümerisatsiooni vältimiseks veo ajal. Sel eesmärgil peab äärmiselt hoolikalt kontrollima, et anumad ei sisaldaks mingeid aineid, mis neid reaktsioone võiksid põhjustada.</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2.2.61.2.2</w:t>
      </w:r>
      <w:r w:rsidRPr="008F14CC">
        <w:rPr>
          <w:rFonts w:ascii="Arial" w:hAnsi="Arial" w:cs="Arial"/>
          <w:sz w:val="18"/>
          <w:szCs w:val="18"/>
        </w:rPr>
        <w:tab/>
        <w:t>Järgmisi aineid ja segusid ei tohi veoks vastu võtta:</w:t>
      </w:r>
    </w:p>
    <w:p w:rsidR="00862AB7" w:rsidRPr="008F14CC" w:rsidRDefault="00862AB7" w:rsidP="008F14CC">
      <w:pPr>
        <w:ind w:left="2160" w:hanging="720"/>
        <w:rPr>
          <w:rFonts w:ascii="Arial" w:hAnsi="Arial" w:cs="Arial"/>
          <w:sz w:val="18"/>
          <w:szCs w:val="18"/>
        </w:rPr>
      </w:pPr>
      <w:r w:rsidRPr="008F14CC">
        <w:rPr>
          <w:rFonts w:ascii="Arial" w:hAnsi="Arial" w:cs="Arial"/>
          <w:sz w:val="18"/>
          <w:szCs w:val="18"/>
        </w:rPr>
        <w:t xml:space="preserve">– </w:t>
      </w:r>
      <w:r w:rsidRPr="008F14CC">
        <w:rPr>
          <w:rFonts w:ascii="Arial" w:hAnsi="Arial" w:cs="Arial"/>
          <w:sz w:val="18"/>
          <w:szCs w:val="18"/>
        </w:rPr>
        <w:tab/>
        <w:t>vesiniktsüaniidid, stabiliseeritud või lahuses, mis ei vasta ÜRO nr 1051, 1613, 1614 ja 3294 kirjeldustele;</w:t>
      </w:r>
    </w:p>
    <w:p w:rsidR="00862AB7" w:rsidRPr="008F14CC" w:rsidRDefault="00862AB7" w:rsidP="008F14CC">
      <w:pPr>
        <w:ind w:left="2160" w:hanging="720"/>
        <w:rPr>
          <w:rFonts w:ascii="Arial" w:hAnsi="Arial" w:cs="Arial"/>
          <w:sz w:val="18"/>
          <w:szCs w:val="18"/>
        </w:rPr>
      </w:pPr>
      <w:r w:rsidRPr="008F14CC">
        <w:rPr>
          <w:rFonts w:ascii="Arial" w:hAnsi="Arial" w:cs="Arial"/>
          <w:sz w:val="18"/>
          <w:szCs w:val="18"/>
        </w:rPr>
        <w:t xml:space="preserve">– </w:t>
      </w:r>
      <w:r w:rsidRPr="008F14CC">
        <w:rPr>
          <w:rFonts w:ascii="Arial" w:hAnsi="Arial" w:cs="Arial"/>
          <w:sz w:val="18"/>
          <w:szCs w:val="18"/>
        </w:rPr>
        <w:tab/>
        <w:t>metallide karbonüülid, mille leekpunkt on alla 23 °C, v.a ÜRO nr 1259 NIKKELKARBONÜÜL ja 1994 RAUDPENTAKARBONÜÜL;</w:t>
      </w:r>
    </w:p>
    <w:p w:rsidR="001D6E92" w:rsidRPr="008F14CC" w:rsidRDefault="001D6E92" w:rsidP="008F14CC">
      <w:pPr>
        <w:rPr>
          <w:rFonts w:ascii="Arial" w:hAnsi="Arial" w:cs="Arial"/>
          <w:sz w:val="18"/>
          <w:szCs w:val="18"/>
        </w:rPr>
      </w:pPr>
      <w:r w:rsidRPr="008F14CC">
        <w:rPr>
          <w:rFonts w:ascii="Arial" w:hAnsi="Arial" w:cs="Arial"/>
          <w:noProof/>
          <w:sz w:val="18"/>
          <w:szCs w:val="18"/>
          <w:lang w:eastAsia="et-EE"/>
        </w:rPr>
        <mc:AlternateContent>
          <mc:Choice Requires="wps">
            <w:drawing>
              <wp:anchor distT="0" distB="0" distL="114300" distR="114300" simplePos="0" relativeHeight="251692544" behindDoc="0" locked="0" layoutInCell="1" allowOverlap="1" wp14:anchorId="4FE5D269" wp14:editId="3EC5F830">
                <wp:simplePos x="0" y="0"/>
                <wp:positionH relativeFrom="column">
                  <wp:posOffset>-38100</wp:posOffset>
                </wp:positionH>
                <wp:positionV relativeFrom="paragraph">
                  <wp:posOffset>136525</wp:posOffset>
                </wp:positionV>
                <wp:extent cx="2019300" cy="9525"/>
                <wp:effectExtent l="0" t="0" r="19050" b="28575"/>
                <wp:wrapNone/>
                <wp:docPr id="127" name="Straight Connector 127"/>
                <wp:cNvGraphicFramePr/>
                <a:graphic xmlns:a="http://schemas.openxmlformats.org/drawingml/2006/main">
                  <a:graphicData uri="http://schemas.microsoft.com/office/word/2010/wordprocessingShape">
                    <wps:wsp>
                      <wps:cNvCnPr/>
                      <wps:spPr>
                        <a:xfrm flipV="1">
                          <a:off x="0" y="0"/>
                          <a:ext cx="201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F8C2F" id="Straight Connector 127" o:spid="_x0000_s1026" style="position:absolute;flip:y;z-index:251692544;visibility:visible;mso-wrap-style:square;mso-wrap-distance-left:9pt;mso-wrap-distance-top:0;mso-wrap-distance-right:9pt;mso-wrap-distance-bottom:0;mso-position-horizontal:absolute;mso-position-horizontal-relative:text;mso-position-vertical:absolute;mso-position-vertical-relative:text" from="-3pt,10.75pt" to="1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" strokecolor="black [3040]"/>
            </w:pict>
          </mc:Fallback>
        </mc:AlternateContent>
      </w:r>
    </w:p>
    <w:p w:rsidR="001D6E92" w:rsidRPr="008F14CC" w:rsidRDefault="001D6E92" w:rsidP="008F14CC">
      <w:pPr>
        <w:rPr>
          <w:rFonts w:ascii="Arial" w:hAnsi="Arial" w:cs="Arial"/>
          <w:sz w:val="18"/>
          <w:szCs w:val="18"/>
        </w:rPr>
      </w:pPr>
      <w:r w:rsidRPr="008F14CC">
        <w:rPr>
          <w:rFonts w:ascii="Arial" w:hAnsi="Arial" w:cs="Arial"/>
          <w:sz w:val="18"/>
          <w:szCs w:val="18"/>
          <w:vertAlign w:val="superscript"/>
        </w:rPr>
        <w:t xml:space="preserve">8 </w:t>
      </w:r>
      <w:r w:rsidRPr="008F14CC">
        <w:rPr>
          <w:rFonts w:ascii="Arial" w:hAnsi="Arial" w:cs="Arial"/>
          <w:sz w:val="18"/>
          <w:szCs w:val="18"/>
        </w:rPr>
        <w:t>Euroopa Ühenduse Nõukogu direktiiv 67/548/EMÜ ohtlike ainete liigitamist, pakendamist ja märgistamist käsitlevate õigusnormide ühtlustamise kohta (Euroopa Ühenduste Teataja L 196, 16.08.1967, lk 1).</w:t>
      </w:r>
    </w:p>
    <w:p w:rsidR="001D6E92" w:rsidRPr="008F14CC" w:rsidRDefault="001D6E92" w:rsidP="008F14CC">
      <w:pPr>
        <w:pStyle w:val="FootnoteText"/>
        <w:spacing w:after="0" w:line="240" w:lineRule="auto"/>
        <w:rPr>
          <w:rFonts w:ascii="Arial" w:hAnsi="Arial" w:cs="Arial"/>
          <w:sz w:val="16"/>
          <w:szCs w:val="16"/>
        </w:rPr>
      </w:pPr>
      <w:r w:rsidRPr="008F14CC">
        <w:rPr>
          <w:rStyle w:val="FootnoteReference"/>
          <w:rFonts w:ascii="Arial" w:hAnsi="Arial" w:cs="Arial"/>
          <w:sz w:val="18"/>
          <w:szCs w:val="18"/>
        </w:rPr>
        <w:t>9</w:t>
      </w:r>
      <w:r w:rsidRPr="008F14CC">
        <w:rPr>
          <w:rFonts w:ascii="Arial" w:hAnsi="Arial" w:cs="Arial"/>
          <w:sz w:val="18"/>
          <w:szCs w:val="18"/>
        </w:rPr>
        <w:t xml:space="preserve"> Euroopa Ühenduse Nõukogu direktiiv 88/379/EMÜ ohtlike valmististe liigitamist, pakendamist ja märgistamist käsitlevate õigusnormide ühtlustamise kohta (Euroopa Ühenduste Teataja L 187, 16.07.1988, lk 14)</w:t>
      </w:r>
    </w:p>
    <w:p w:rsidR="001D6E92" w:rsidRPr="008F14CC" w:rsidRDefault="001D6E92" w:rsidP="000A354A">
      <w:pPr>
        <w:rPr>
          <w:rFonts w:ascii="Arial" w:hAnsi="Arial" w:cs="Arial"/>
          <w:sz w:val="18"/>
          <w:szCs w:val="18"/>
        </w:rPr>
      </w:pPr>
    </w:p>
    <w:p w:rsidR="001D6E92" w:rsidRPr="008F14CC" w:rsidRDefault="001D6E92" w:rsidP="008F14CC">
      <w:pPr>
        <w:ind w:left="2160" w:hanging="720"/>
        <w:rPr>
          <w:rFonts w:ascii="Arial" w:hAnsi="Arial" w:cs="Arial"/>
          <w:sz w:val="18"/>
          <w:szCs w:val="18"/>
        </w:rPr>
      </w:pPr>
      <w:r w:rsidRPr="008F14CC">
        <w:t xml:space="preserve">– </w:t>
      </w:r>
      <w:r w:rsidRPr="008F14CC">
        <w:tab/>
        <w:t>2,3,7,8-TETRAKLORODIBENSO-P-DIOKSIIN (TCDD) kontsentratsioonides, mis on jaotise 2.2.61.1.7 kriteeriumide kohaselt väga mürgised;</w:t>
      </w:r>
    </w:p>
    <w:p w:rsidR="00862AB7" w:rsidRPr="008F14CC" w:rsidRDefault="00862AB7" w:rsidP="008F14CC">
      <w:pPr>
        <w:ind w:left="698" w:firstLine="720"/>
        <w:rPr>
          <w:rFonts w:ascii="Arial" w:hAnsi="Arial" w:cs="Arial"/>
          <w:sz w:val="18"/>
          <w:szCs w:val="18"/>
        </w:rPr>
      </w:pPr>
      <w:r w:rsidRPr="008F14CC">
        <w:rPr>
          <w:rFonts w:ascii="Arial" w:hAnsi="Arial" w:cs="Arial"/>
          <w:sz w:val="18"/>
          <w:szCs w:val="18"/>
        </w:rPr>
        <w:t xml:space="preserve">– </w:t>
      </w:r>
      <w:r w:rsidRPr="008F14CC">
        <w:rPr>
          <w:rFonts w:ascii="Arial" w:hAnsi="Arial" w:cs="Arial"/>
          <w:sz w:val="18"/>
          <w:szCs w:val="18"/>
        </w:rPr>
        <w:tab/>
        <w:t xml:space="preserve">ÜRO nr 2249 DIKLORODIMETÜÜLEETER, SÜMMEETRILINE; </w:t>
      </w:r>
    </w:p>
    <w:p w:rsidR="00862AB7" w:rsidRPr="008F14CC" w:rsidRDefault="00862AB7" w:rsidP="008F14CC">
      <w:pPr>
        <w:ind w:left="2160" w:hanging="727"/>
        <w:rPr>
          <w:rFonts w:ascii="Arial" w:hAnsi="Arial" w:cs="Arial"/>
          <w:sz w:val="18"/>
          <w:szCs w:val="18"/>
        </w:rPr>
      </w:pPr>
      <w:r w:rsidRPr="008F14CC">
        <w:rPr>
          <w:rFonts w:ascii="Arial" w:hAnsi="Arial" w:cs="Arial"/>
          <w:sz w:val="18"/>
          <w:szCs w:val="18"/>
        </w:rPr>
        <w:t xml:space="preserve">– </w:t>
      </w:r>
      <w:r w:rsidRPr="008F14CC">
        <w:rPr>
          <w:rFonts w:ascii="Arial" w:hAnsi="Arial" w:cs="Arial"/>
          <w:sz w:val="18"/>
          <w:szCs w:val="18"/>
        </w:rPr>
        <w:tab/>
        <w:t>fosfiidide ühendid, ilma kergestisüttivate mürgiste gaaside eraldumist pidurdavate lisanditeta.</w:t>
      </w:r>
    </w:p>
    <w:p w:rsidR="00862AB7" w:rsidRPr="008F14CC" w:rsidRDefault="00862AB7" w:rsidP="000A354A">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Järgmisi aineid ei ole lubatud raudteel vedada:</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 </w:t>
      </w:r>
      <w:r w:rsidRPr="008F14CC">
        <w:rPr>
          <w:rFonts w:ascii="Arial" w:hAnsi="Arial" w:cs="Arial"/>
          <w:sz w:val="18"/>
          <w:szCs w:val="18"/>
        </w:rPr>
        <w:tab/>
        <w:t>BAARIUMASIID, kuiv või lahused, mis sisaldavad vähem kui 50% vett või alkoholi;</w:t>
      </w:r>
    </w:p>
    <w:p w:rsidR="00862AB7" w:rsidRPr="008F14CC" w:rsidRDefault="00862AB7">
      <w:pPr>
        <w:rPr>
          <w:rStyle w:val="st1"/>
          <w:rFonts w:ascii="Arial" w:hAnsi="Arial" w:cs="Arial"/>
          <w:color w:val="222222"/>
          <w:sz w:val="18"/>
          <w:szCs w:val="18"/>
        </w:rPr>
      </w:pPr>
      <w:r w:rsidRPr="008F14CC">
        <w:rPr>
          <w:rFonts w:ascii="Arial" w:hAnsi="Arial" w:cs="Arial"/>
          <w:sz w:val="18"/>
          <w:szCs w:val="18"/>
        </w:rPr>
        <w:tab/>
      </w:r>
      <w:r w:rsidRPr="008F14CC">
        <w:rPr>
          <w:rFonts w:ascii="Arial" w:hAnsi="Arial" w:cs="Arial"/>
          <w:sz w:val="18"/>
          <w:szCs w:val="18"/>
        </w:rPr>
        <w:tab/>
        <w:t xml:space="preserve">– </w:t>
      </w:r>
      <w:r w:rsidRPr="008F14CC">
        <w:rPr>
          <w:rFonts w:ascii="Arial" w:hAnsi="Arial" w:cs="Arial"/>
          <w:sz w:val="18"/>
          <w:szCs w:val="18"/>
        </w:rPr>
        <w:tab/>
        <w:t xml:space="preserve">ÜRO nr 0135 </w:t>
      </w:r>
      <w:r w:rsidRPr="008F14CC">
        <w:rPr>
          <w:rStyle w:val="st1"/>
          <w:rFonts w:ascii="Arial" w:hAnsi="Arial" w:cs="Arial"/>
          <w:color w:val="222222"/>
          <w:sz w:val="18"/>
          <w:szCs w:val="18"/>
        </w:rPr>
        <w:t>elavhõbe(II)fulminaat, niiske</w:t>
      </w:r>
    </w:p>
    <w:p w:rsidR="00862AB7" w:rsidRPr="008F14CC" w:rsidRDefault="00862AB7">
      <w:pPr>
        <w:rPr>
          <w:rFonts w:ascii="Arial" w:hAnsi="Arial" w:cs="Arial"/>
          <w:sz w:val="18"/>
          <w:szCs w:val="18"/>
        </w:rPr>
      </w:pPr>
    </w:p>
    <w:p w:rsidR="00862AB7" w:rsidRPr="008F14CC" w:rsidRDefault="00862AB7" w:rsidP="008F14CC">
      <w:pPr>
        <w:pStyle w:val="Heading8"/>
        <w:rPr>
          <w:sz w:val="18"/>
          <w:szCs w:val="18"/>
        </w:rPr>
      </w:pPr>
      <w:r w:rsidRPr="008F14CC">
        <w:rPr>
          <w:sz w:val="18"/>
          <w:szCs w:val="18"/>
        </w:rPr>
        <w:br w:type="column"/>
        <w:t xml:space="preserve">2.2.61.3 </w:t>
      </w:r>
      <w:r w:rsidRPr="008F14CC">
        <w:rPr>
          <w:sz w:val="18"/>
          <w:szCs w:val="18"/>
        </w:rPr>
        <w:tab/>
        <w:t>Ühiste kirjete loend</w:t>
      </w:r>
    </w:p>
    <w:tbl>
      <w:tblPr>
        <w:tblW w:w="967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93"/>
        <w:gridCol w:w="93"/>
        <w:gridCol w:w="991"/>
        <w:gridCol w:w="24"/>
        <w:gridCol w:w="11"/>
        <w:gridCol w:w="8"/>
        <w:gridCol w:w="17"/>
        <w:gridCol w:w="7"/>
        <w:gridCol w:w="695"/>
        <w:gridCol w:w="10"/>
        <w:gridCol w:w="76"/>
        <w:gridCol w:w="414"/>
        <w:gridCol w:w="24"/>
        <w:gridCol w:w="728"/>
        <w:gridCol w:w="5576"/>
        <w:gridCol w:w="65"/>
        <w:gridCol w:w="18"/>
        <w:gridCol w:w="20"/>
      </w:tblGrid>
      <w:tr w:rsidR="00862AB7" w:rsidRPr="008F14CC" w:rsidTr="004950DD">
        <w:trPr>
          <w:cantSplit/>
          <w:trHeight w:val="152"/>
        </w:trPr>
        <w:tc>
          <w:tcPr>
            <w:tcW w:w="2021" w:type="dxa"/>
            <w:gridSpan w:val="6"/>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spacing w:line="280" w:lineRule="auto"/>
              <w:ind w:right="-428"/>
              <w:rPr>
                <w:rFonts w:ascii="Times New Roman" w:hAnsi="Times New Roman"/>
                <w:sz w:val="16"/>
                <w:szCs w:val="16"/>
              </w:rPr>
            </w:pPr>
            <w:r>
              <w:rPr>
                <w:rFonts w:ascii="Arial" w:hAnsi="Arial" w:cs="Arial"/>
                <w:b/>
                <w:bCs/>
                <w:sz w:val="18"/>
                <w:szCs w:val="18"/>
              </w:rPr>
              <w:t xml:space="preserve"> </w:t>
            </w:r>
            <w:r w:rsidR="00862AB7" w:rsidRPr="008F14CC">
              <w:rPr>
                <w:rFonts w:ascii="Arial" w:hAnsi="Arial" w:cs="Arial"/>
                <w:b/>
                <w:bCs/>
                <w:sz w:val="16"/>
                <w:szCs w:val="16"/>
              </w:rPr>
              <w:t>Kaasnev risk</w:t>
            </w:r>
          </w:p>
        </w:tc>
        <w:tc>
          <w:tcPr>
            <w:tcW w:w="1243" w:type="dxa"/>
            <w:gridSpan w:val="7"/>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FootnoteText"/>
              <w:ind w:right="3"/>
              <w:rPr>
                <w:sz w:val="16"/>
                <w:szCs w:val="16"/>
              </w:rPr>
            </w:pPr>
            <w:r w:rsidRPr="008F14CC">
              <w:rPr>
                <w:rFonts w:ascii="Arial" w:hAnsi="Arial" w:cs="Arial"/>
                <w:b/>
                <w:bCs/>
                <w:sz w:val="16"/>
                <w:szCs w:val="16"/>
              </w:rPr>
              <w:t>Klassifikatsioonikood</w:t>
            </w:r>
          </w:p>
        </w:tc>
        <w:tc>
          <w:tcPr>
            <w:tcW w:w="72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428"/>
              <w:rPr>
                <w:rFonts w:ascii="Times New Roman" w:hAnsi="Times New Roman"/>
                <w:sz w:val="16"/>
                <w:szCs w:val="16"/>
              </w:rPr>
            </w:pPr>
            <w:r w:rsidRPr="008F14CC">
              <w:rPr>
                <w:rFonts w:ascii="Arial" w:hAnsi="Arial" w:cs="Arial"/>
                <w:b/>
                <w:bCs/>
                <w:sz w:val="18"/>
                <w:szCs w:val="18"/>
              </w:rPr>
              <w:t xml:space="preserve"> </w:t>
            </w:r>
            <w:r w:rsidRPr="008F14CC">
              <w:rPr>
                <w:rFonts w:ascii="Arial" w:hAnsi="Arial" w:cs="Arial"/>
                <w:b/>
                <w:bCs/>
                <w:sz w:val="16"/>
                <w:szCs w:val="16"/>
              </w:rPr>
              <w:t>ÜRO nr</w:t>
            </w:r>
          </w:p>
        </w:tc>
        <w:tc>
          <w:tcPr>
            <w:tcW w:w="5678" w:type="dxa"/>
            <w:gridSpan w:val="4"/>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Heading2"/>
              <w:ind w:right="-428"/>
              <w:jc w:val="center"/>
              <w:rPr>
                <w:rFonts w:ascii="Arial" w:hAnsi="Arial" w:cs="Arial"/>
                <w:i w:val="0"/>
                <w:sz w:val="16"/>
                <w:szCs w:val="16"/>
              </w:rPr>
            </w:pPr>
            <w:r w:rsidRPr="008F14CC">
              <w:rPr>
                <w:rFonts w:ascii="Arial" w:hAnsi="Arial" w:cs="Arial"/>
                <w:i w:val="0"/>
                <w:sz w:val="16"/>
                <w:szCs w:val="16"/>
              </w:rPr>
              <w:t>Aine või eseme nimetus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152"/>
        </w:trPr>
        <w:tc>
          <w:tcPr>
            <w:tcW w:w="2021" w:type="dxa"/>
            <w:gridSpan w:val="6"/>
            <w:tcBorders>
              <w:top w:val="single" w:sz="4" w:space="0" w:color="auto"/>
            </w:tcBorders>
          </w:tcPr>
          <w:p w:rsidR="00862AB7" w:rsidRPr="008F14CC" w:rsidRDefault="008D7A43" w:rsidP="004950DD">
            <w:pPr>
              <w:pStyle w:val="Heading3"/>
              <w:ind w:right="-428"/>
              <w:rPr>
                <w:sz w:val="18"/>
                <w:szCs w:val="18"/>
                <w:lang w:val="et-EE"/>
              </w:rPr>
            </w:pPr>
            <w:r w:rsidRPr="008F14CC">
              <w:rPr>
                <w:sz w:val="18"/>
                <w:szCs w:val="18"/>
                <w:lang w:val="et-EE"/>
              </w:rPr>
              <w:t>M</w:t>
            </w:r>
            <w:r w:rsidR="00862AB7" w:rsidRPr="008F14CC">
              <w:rPr>
                <w:sz w:val="18"/>
                <w:szCs w:val="18"/>
                <w:lang w:val="et-EE"/>
              </w:rPr>
              <w:t>ürgised ained</w:t>
            </w:r>
          </w:p>
        </w:tc>
        <w:tc>
          <w:tcPr>
            <w:tcW w:w="805" w:type="dxa"/>
            <w:gridSpan w:val="5"/>
            <w:vMerge w:val="restart"/>
            <w:tcBorders>
              <w:top w:val="single" w:sz="4" w:space="0" w:color="auto"/>
            </w:tcBorders>
          </w:tcPr>
          <w:p w:rsidR="00862AB7" w:rsidRPr="008F14CC" w:rsidRDefault="00862AB7" w:rsidP="004950DD">
            <w:pPr>
              <w:ind w:right="-428"/>
              <w:rPr>
                <w:rFonts w:ascii="Arial" w:hAnsi="Arial" w:cs="Arial"/>
                <w:sz w:val="18"/>
                <w:szCs w:val="18"/>
              </w:rPr>
            </w:pPr>
          </w:p>
        </w:tc>
        <w:tc>
          <w:tcPr>
            <w:tcW w:w="438" w:type="dxa"/>
            <w:gridSpan w:val="2"/>
            <w:tcBorders>
              <w:top w:val="single" w:sz="4" w:space="0" w:color="auto"/>
            </w:tcBorders>
            <w:vAlign w:val="center"/>
          </w:tcPr>
          <w:p w:rsidR="00862AB7" w:rsidRPr="008F14CC" w:rsidRDefault="00862AB7" w:rsidP="004950DD">
            <w:pPr>
              <w:ind w:right="-428"/>
              <w:rPr>
                <w:rFonts w:ascii="Arial" w:hAnsi="Arial" w:cs="Arial"/>
                <w:sz w:val="16"/>
                <w:szCs w:val="16"/>
              </w:rPr>
            </w:pPr>
          </w:p>
        </w:tc>
        <w:tc>
          <w:tcPr>
            <w:tcW w:w="6406" w:type="dxa"/>
            <w:gridSpan w:val="5"/>
            <w:tcBorders>
              <w:top w:val="single" w:sz="4" w:space="0" w:color="auto"/>
            </w:tcBorders>
          </w:tcPr>
          <w:p w:rsidR="00862AB7" w:rsidRPr="008F14CC" w:rsidRDefault="00862AB7" w:rsidP="004950DD">
            <w:pPr>
              <w:ind w:right="-428"/>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152"/>
        </w:trPr>
        <w:tc>
          <w:tcPr>
            <w:tcW w:w="894" w:type="dxa"/>
            <w:vMerge w:val="restart"/>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val="restart"/>
          </w:tcPr>
          <w:p w:rsidR="00862AB7" w:rsidRPr="008F14CC" w:rsidRDefault="00862AB7" w:rsidP="004950DD">
            <w:pPr>
              <w:ind w:right="-428"/>
              <w:rPr>
                <w:rFonts w:ascii="Arial" w:hAnsi="Arial" w:cs="Arial"/>
                <w:sz w:val="16"/>
                <w:szCs w:val="16"/>
              </w:rPr>
            </w:pPr>
          </w:p>
        </w:tc>
        <w:tc>
          <w:tcPr>
            <w:tcW w:w="805" w:type="dxa"/>
            <w:gridSpan w:val="5"/>
            <w:vMerge/>
          </w:tcPr>
          <w:p w:rsidR="00862AB7" w:rsidRPr="008F14CC" w:rsidRDefault="00862AB7" w:rsidP="004950DD">
            <w:pPr>
              <w:ind w:right="-428"/>
              <w:rPr>
                <w:rFonts w:ascii="Arial" w:hAnsi="Arial" w:cs="Arial"/>
                <w:sz w:val="16"/>
                <w:szCs w:val="16"/>
              </w:rPr>
            </w:pPr>
          </w:p>
        </w:tc>
        <w:tc>
          <w:tcPr>
            <w:tcW w:w="438" w:type="dxa"/>
            <w:gridSpan w:val="2"/>
            <w:vMerge w:val="restart"/>
            <w:vAlign w:val="center"/>
          </w:tcPr>
          <w:p w:rsidR="00862AB7" w:rsidRPr="008F14CC" w:rsidRDefault="00862AB7" w:rsidP="004950DD">
            <w:pPr>
              <w:ind w:right="-428"/>
              <w:rPr>
                <w:rFonts w:ascii="Arial" w:hAnsi="Arial" w:cs="Arial"/>
                <w:sz w:val="16"/>
                <w:szCs w:val="16"/>
              </w:rPr>
            </w:pPr>
          </w:p>
        </w:tc>
        <w:tc>
          <w:tcPr>
            <w:tcW w:w="6406" w:type="dxa"/>
            <w:gridSpan w:val="5"/>
            <w:tcBorders>
              <w:top w:val="single" w:sz="6" w:space="0" w:color="auto"/>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1583 </w:t>
            </w:r>
            <w:r w:rsidRPr="008F14CC">
              <w:rPr>
                <w:rFonts w:ascii="Arial" w:hAnsi="Arial" w:cs="Arial"/>
                <w:sz w:val="16"/>
                <w:szCs w:val="16"/>
              </w:rPr>
              <w:tab/>
              <w:t>KLOROPIKRIINI SEGU,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Pr>
          <w:p w:rsidR="00862AB7" w:rsidRPr="008F14CC" w:rsidRDefault="00862AB7" w:rsidP="004950DD">
            <w:pPr>
              <w:ind w:right="-428"/>
              <w:rPr>
                <w:rFonts w:ascii="Arial" w:hAnsi="Arial" w:cs="Arial"/>
                <w:sz w:val="16"/>
                <w:szCs w:val="16"/>
              </w:rPr>
            </w:pPr>
          </w:p>
        </w:tc>
        <w:tc>
          <w:tcPr>
            <w:tcW w:w="438" w:type="dxa"/>
            <w:gridSpan w:val="2"/>
            <w:vMerge/>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1602</w:t>
            </w:r>
            <w:r w:rsidRPr="008F14CC">
              <w:rPr>
                <w:rFonts w:ascii="Arial" w:hAnsi="Arial" w:cs="Arial"/>
                <w:sz w:val="16"/>
                <w:szCs w:val="16"/>
              </w:rPr>
              <w:tab/>
              <w:t xml:space="preserve"> VÄRVAINE, VEDEL, MÜRGINE, N.O.S või</w:t>
            </w:r>
          </w:p>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1602 </w:t>
            </w:r>
            <w:r w:rsidRPr="008F14CC">
              <w:rPr>
                <w:rFonts w:ascii="Arial" w:hAnsi="Arial" w:cs="Arial"/>
                <w:sz w:val="16"/>
                <w:szCs w:val="16"/>
              </w:rPr>
              <w:tab/>
              <w:t>VÄRVAINE POOLTOODE, VEDEL,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Pr>
          <w:p w:rsidR="00862AB7" w:rsidRPr="008F14CC" w:rsidRDefault="00862AB7" w:rsidP="004950DD">
            <w:pPr>
              <w:ind w:right="-428"/>
              <w:rPr>
                <w:rFonts w:ascii="Arial" w:hAnsi="Arial" w:cs="Arial"/>
                <w:sz w:val="16"/>
                <w:szCs w:val="16"/>
              </w:rPr>
            </w:pPr>
          </w:p>
        </w:tc>
        <w:tc>
          <w:tcPr>
            <w:tcW w:w="438" w:type="dxa"/>
            <w:gridSpan w:val="2"/>
            <w:vMerge w:val="restart"/>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1693 </w:t>
            </w:r>
            <w:r w:rsidRPr="008F14CC">
              <w:rPr>
                <w:rFonts w:ascii="Arial" w:hAnsi="Arial" w:cs="Arial"/>
                <w:sz w:val="16"/>
                <w:szCs w:val="16"/>
              </w:rPr>
              <w:tab/>
              <w:t>PISARGAASI TOOTMISE LÄHTEAINE, TAHKE,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Pr>
          <w:p w:rsidR="00862AB7" w:rsidRPr="008F14CC" w:rsidRDefault="00862AB7" w:rsidP="004950DD">
            <w:pPr>
              <w:ind w:right="-428"/>
              <w:rPr>
                <w:rFonts w:ascii="Arial" w:hAnsi="Arial" w:cs="Arial"/>
                <w:sz w:val="16"/>
                <w:szCs w:val="16"/>
              </w:rPr>
            </w:pPr>
          </w:p>
        </w:tc>
        <w:tc>
          <w:tcPr>
            <w:tcW w:w="438" w:type="dxa"/>
            <w:gridSpan w:val="2"/>
            <w:vMerge/>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1851 </w:t>
            </w:r>
            <w:r w:rsidRPr="008F14CC">
              <w:rPr>
                <w:rFonts w:ascii="Arial" w:hAnsi="Arial" w:cs="Arial"/>
                <w:sz w:val="16"/>
                <w:szCs w:val="16"/>
              </w:rPr>
              <w:tab/>
              <w:t>RAVIM, VEDEL,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Pr>
          <w:p w:rsidR="00862AB7" w:rsidRPr="008F14CC" w:rsidRDefault="00862AB7" w:rsidP="004950DD">
            <w:pPr>
              <w:ind w:right="-428"/>
              <w:rPr>
                <w:rFonts w:ascii="Arial" w:hAnsi="Arial" w:cs="Arial"/>
                <w:sz w:val="16"/>
                <w:szCs w:val="16"/>
              </w:rPr>
            </w:pPr>
          </w:p>
        </w:tc>
        <w:tc>
          <w:tcPr>
            <w:tcW w:w="438" w:type="dxa"/>
            <w:gridSpan w:val="2"/>
            <w:vMerge/>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2206</w:t>
            </w:r>
            <w:r w:rsidRPr="008F14CC">
              <w:rPr>
                <w:rFonts w:ascii="Arial" w:hAnsi="Arial" w:cs="Arial"/>
                <w:sz w:val="16"/>
                <w:szCs w:val="16"/>
              </w:rPr>
              <w:tab/>
              <w:t xml:space="preserve"> ISOTSÜANAADID, MÜRGISED, N.O.S või</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2206 </w:t>
            </w:r>
            <w:r w:rsidRPr="008F14CC">
              <w:rPr>
                <w:rFonts w:ascii="Arial" w:hAnsi="Arial" w:cs="Arial"/>
                <w:sz w:val="16"/>
                <w:szCs w:val="16"/>
              </w:rPr>
              <w:tab/>
              <w:t>ISOTSÜANAADI LAHUS,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Borders>
              <w:bottom w:val="single" w:sz="6" w:space="0" w:color="auto"/>
            </w:tcBorders>
          </w:tcPr>
          <w:p w:rsidR="00862AB7" w:rsidRPr="008F14CC" w:rsidRDefault="00862AB7" w:rsidP="004950DD">
            <w:pPr>
              <w:ind w:right="-428"/>
              <w:rPr>
                <w:rFonts w:ascii="Arial" w:hAnsi="Arial" w:cs="Arial"/>
                <w:sz w:val="16"/>
                <w:szCs w:val="16"/>
              </w:rPr>
            </w:pPr>
          </w:p>
        </w:tc>
        <w:tc>
          <w:tcPr>
            <w:tcW w:w="438" w:type="dxa"/>
            <w:gridSpan w:val="2"/>
            <w:tcBorders>
              <w:bottom w:val="single" w:sz="4" w:space="0" w:color="auto"/>
            </w:tcBorders>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3140 </w:t>
            </w:r>
            <w:r w:rsidRPr="008F14CC">
              <w:rPr>
                <w:rFonts w:ascii="Arial" w:hAnsi="Arial" w:cs="Arial"/>
                <w:sz w:val="16"/>
                <w:szCs w:val="16"/>
              </w:rPr>
              <w:tab/>
              <w:t>ALKALOIDID, VEDELAD, N.O.S või</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3140 </w:t>
            </w:r>
            <w:r w:rsidRPr="008F14CC">
              <w:rPr>
                <w:rFonts w:ascii="Arial" w:hAnsi="Arial" w:cs="Arial"/>
                <w:sz w:val="16"/>
                <w:szCs w:val="16"/>
              </w:rPr>
              <w:tab/>
              <w:t>ALKALOIDIDE SOOLAD, VEDELAD,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tcBorders>
              <w:top w:val="single" w:sz="6" w:space="0" w:color="auto"/>
              <w:left w:val="single" w:sz="6" w:space="0" w:color="auto"/>
            </w:tcBorders>
          </w:tcPr>
          <w:p w:rsidR="00862AB7" w:rsidRPr="008F14CC" w:rsidRDefault="00862AB7" w:rsidP="004950DD">
            <w:pPr>
              <w:ind w:right="-428"/>
              <w:rPr>
                <w:rFonts w:ascii="Arial" w:hAnsi="Arial" w:cs="Arial"/>
                <w:sz w:val="16"/>
                <w:szCs w:val="16"/>
                <w:vertAlign w:val="superscript"/>
              </w:rPr>
            </w:pPr>
            <w:r w:rsidRPr="008F14CC">
              <w:rPr>
                <w:rFonts w:ascii="Arial" w:hAnsi="Arial" w:cs="Arial"/>
                <w:b/>
                <w:bCs/>
                <w:sz w:val="16"/>
                <w:szCs w:val="16"/>
              </w:rPr>
              <w:t>Vedelikud</w:t>
            </w:r>
            <w:r w:rsidRPr="008F14CC">
              <w:rPr>
                <w:rFonts w:ascii="Arial" w:hAnsi="Arial" w:cs="Arial"/>
                <w:sz w:val="16"/>
                <w:szCs w:val="16"/>
              </w:rPr>
              <w:t xml:space="preserve"> </w:t>
            </w:r>
            <w:r w:rsidRPr="008F14CC">
              <w:rPr>
                <w:rFonts w:ascii="Arial" w:hAnsi="Arial" w:cs="Arial"/>
                <w:sz w:val="16"/>
                <w:szCs w:val="16"/>
                <w:vertAlign w:val="superscript"/>
              </w:rPr>
              <w:t>а</w:t>
            </w:r>
          </w:p>
        </w:tc>
        <w:tc>
          <w:tcPr>
            <w:tcW w:w="438" w:type="dxa"/>
            <w:gridSpan w:val="2"/>
            <w:tcBorders>
              <w:top w:val="single" w:sz="4" w:space="0" w:color="auto"/>
            </w:tcBorders>
          </w:tcPr>
          <w:p w:rsidR="00862AB7" w:rsidRPr="008F14CC" w:rsidRDefault="000767E3" w:rsidP="004950DD">
            <w:pPr>
              <w:pStyle w:val="Heading3"/>
              <w:ind w:right="-428"/>
              <w:rPr>
                <w:sz w:val="16"/>
                <w:szCs w:val="16"/>
                <w:lang w:val="et-EE"/>
              </w:rPr>
            </w:pPr>
            <w:r>
              <w:rPr>
                <w:sz w:val="16"/>
                <w:szCs w:val="16"/>
                <w:lang w:val="et-EE"/>
              </w:rPr>
              <w:t xml:space="preserve"> </w:t>
            </w:r>
            <w:r w:rsidR="00862AB7" w:rsidRPr="008F14CC">
              <w:rPr>
                <w:sz w:val="16"/>
                <w:szCs w:val="16"/>
                <w:lang w:val="et-EE"/>
              </w:rPr>
              <w:t xml:space="preserve"> T1</w:t>
            </w: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3142</w:t>
            </w:r>
            <w:r w:rsidRPr="008F14CC">
              <w:rPr>
                <w:rFonts w:ascii="Arial" w:hAnsi="Arial" w:cs="Arial"/>
                <w:sz w:val="16"/>
                <w:szCs w:val="16"/>
              </w:rPr>
              <w:tab/>
              <w:t xml:space="preserve"> DESINFEKTSIOONIVAHEND, VEDEL,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tcBorders>
              <w:left w:val="single" w:sz="6" w:space="0" w:color="auto"/>
            </w:tcBorders>
          </w:tcPr>
          <w:p w:rsidR="00862AB7" w:rsidRPr="008F14CC" w:rsidRDefault="00862AB7" w:rsidP="004950DD">
            <w:pPr>
              <w:ind w:right="-428"/>
              <w:rPr>
                <w:rFonts w:ascii="Arial" w:hAnsi="Arial" w:cs="Arial"/>
                <w:sz w:val="16"/>
                <w:szCs w:val="16"/>
              </w:rPr>
            </w:pPr>
          </w:p>
        </w:tc>
        <w:tc>
          <w:tcPr>
            <w:tcW w:w="438" w:type="dxa"/>
            <w:gridSpan w:val="2"/>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3144 </w:t>
            </w:r>
            <w:r w:rsidRPr="008F14CC">
              <w:rPr>
                <w:rFonts w:ascii="Arial" w:hAnsi="Arial" w:cs="Arial"/>
                <w:sz w:val="16"/>
                <w:szCs w:val="16"/>
              </w:rPr>
              <w:tab/>
              <w:t>NIKOTIINI ÜHEND, VEDEL, N.O.S või</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3144 </w:t>
            </w:r>
            <w:r w:rsidRPr="008F14CC">
              <w:rPr>
                <w:rFonts w:ascii="Arial" w:hAnsi="Arial" w:cs="Arial"/>
                <w:sz w:val="16"/>
                <w:szCs w:val="16"/>
              </w:rPr>
              <w:tab/>
              <w:t>NIKOTIINI PREPARAAT, VEDEL,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val="restart"/>
            <w:tcBorders>
              <w:left w:val="single" w:sz="6" w:space="0" w:color="auto"/>
            </w:tcBorders>
          </w:tcPr>
          <w:p w:rsidR="00862AB7" w:rsidRPr="008F14CC" w:rsidRDefault="00862AB7" w:rsidP="004950DD">
            <w:pPr>
              <w:ind w:right="-428"/>
              <w:rPr>
                <w:rFonts w:ascii="Arial" w:hAnsi="Arial" w:cs="Arial"/>
                <w:sz w:val="16"/>
                <w:szCs w:val="16"/>
              </w:rPr>
            </w:pPr>
          </w:p>
        </w:tc>
        <w:tc>
          <w:tcPr>
            <w:tcW w:w="438" w:type="dxa"/>
            <w:gridSpan w:val="2"/>
            <w:vMerge w:val="restart"/>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3172 </w:t>
            </w:r>
            <w:r w:rsidRPr="008F14CC">
              <w:rPr>
                <w:rFonts w:ascii="Arial" w:hAnsi="Arial" w:cs="Arial"/>
                <w:sz w:val="16"/>
                <w:szCs w:val="16"/>
              </w:rPr>
              <w:tab/>
              <w:t>TOKSIINID, EKSTRAHEERITUD ELAVAST ORGANISMIST, VEDELAD,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Borders>
              <w:left w:val="single" w:sz="6" w:space="0" w:color="auto"/>
            </w:tcBorders>
          </w:tcPr>
          <w:p w:rsidR="00862AB7" w:rsidRPr="008F14CC" w:rsidRDefault="00862AB7" w:rsidP="004950DD">
            <w:pPr>
              <w:ind w:right="-428"/>
              <w:rPr>
                <w:rFonts w:ascii="Arial" w:hAnsi="Arial" w:cs="Arial"/>
                <w:sz w:val="16"/>
                <w:szCs w:val="16"/>
              </w:rPr>
            </w:pPr>
          </w:p>
        </w:tc>
        <w:tc>
          <w:tcPr>
            <w:tcW w:w="438" w:type="dxa"/>
            <w:gridSpan w:val="2"/>
            <w:vMerge/>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3276 </w:t>
            </w:r>
            <w:r w:rsidRPr="008F14CC">
              <w:rPr>
                <w:rFonts w:ascii="Arial" w:hAnsi="Arial" w:cs="Arial"/>
                <w:sz w:val="16"/>
                <w:szCs w:val="16"/>
              </w:rPr>
              <w:tab/>
              <w:t>NITRIILID, MÜRGISED, VEDELAD,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Borders>
              <w:left w:val="single" w:sz="6" w:space="0" w:color="auto"/>
            </w:tcBorders>
          </w:tcPr>
          <w:p w:rsidR="00862AB7" w:rsidRPr="008F14CC" w:rsidRDefault="00862AB7" w:rsidP="004950DD">
            <w:pPr>
              <w:ind w:right="-428"/>
              <w:rPr>
                <w:rFonts w:ascii="Arial" w:hAnsi="Arial" w:cs="Arial"/>
                <w:sz w:val="16"/>
                <w:szCs w:val="16"/>
              </w:rPr>
            </w:pPr>
          </w:p>
        </w:tc>
        <w:tc>
          <w:tcPr>
            <w:tcW w:w="438" w:type="dxa"/>
            <w:gridSpan w:val="2"/>
            <w:vMerge/>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3278 </w:t>
            </w:r>
            <w:r w:rsidRPr="008F14CC">
              <w:rPr>
                <w:rFonts w:ascii="Arial" w:hAnsi="Arial" w:cs="Arial"/>
                <w:sz w:val="16"/>
                <w:szCs w:val="16"/>
              </w:rPr>
              <w:tab/>
              <w:t xml:space="preserve">FOSFORORGAANILINE ÜHEND, MÜRGINE, VEDELAD, N.O.S </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Borders>
              <w:left w:val="single" w:sz="6" w:space="0" w:color="auto"/>
            </w:tcBorders>
          </w:tcPr>
          <w:p w:rsidR="00862AB7" w:rsidRPr="008F14CC" w:rsidRDefault="00862AB7" w:rsidP="004950DD">
            <w:pPr>
              <w:ind w:right="-428"/>
              <w:rPr>
                <w:rFonts w:ascii="Arial" w:hAnsi="Arial" w:cs="Arial"/>
                <w:sz w:val="16"/>
                <w:szCs w:val="16"/>
              </w:rPr>
            </w:pPr>
          </w:p>
        </w:tc>
        <w:tc>
          <w:tcPr>
            <w:tcW w:w="438" w:type="dxa"/>
            <w:gridSpan w:val="2"/>
            <w:vMerge/>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3381</w:t>
            </w:r>
            <w:r w:rsidR="000767E3">
              <w:rPr>
                <w:rFonts w:ascii="Arial" w:hAnsi="Arial" w:cs="Arial"/>
                <w:sz w:val="16"/>
                <w:szCs w:val="16"/>
              </w:rPr>
              <w:t xml:space="preserve">    </w:t>
            </w:r>
            <w:r w:rsidRPr="008F14CC">
              <w:rPr>
                <w:rFonts w:ascii="Arial" w:hAnsi="Arial" w:cs="Arial"/>
                <w:sz w:val="16"/>
                <w:szCs w:val="16"/>
              </w:rPr>
              <w:t>SISSEHINGAMISEL MÜRGINE VEDELIK, N.O.S, mille inhalatsiooni toksilisus on madalam või võrdne 200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500 LC</w:t>
            </w:r>
            <w:r w:rsidRPr="008F14CC">
              <w:rPr>
                <w:rFonts w:ascii="Arial" w:hAnsi="Arial" w:cs="Arial"/>
                <w:sz w:val="16"/>
                <w:szCs w:val="16"/>
                <w:vertAlign w:val="subscript"/>
              </w:rPr>
              <w:t>50</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vMerge/>
          </w:tcPr>
          <w:p w:rsidR="00862AB7" w:rsidRPr="008F14CC" w:rsidRDefault="00862AB7" w:rsidP="004950DD">
            <w:pPr>
              <w:ind w:right="-428"/>
              <w:rPr>
                <w:rFonts w:ascii="Arial" w:hAnsi="Arial" w:cs="Arial"/>
                <w:sz w:val="16"/>
                <w:szCs w:val="16"/>
              </w:rPr>
            </w:pPr>
          </w:p>
        </w:tc>
        <w:tc>
          <w:tcPr>
            <w:tcW w:w="805" w:type="dxa"/>
            <w:gridSpan w:val="5"/>
            <w:vMerge/>
            <w:tcBorders>
              <w:left w:val="single" w:sz="6" w:space="0" w:color="auto"/>
            </w:tcBorders>
          </w:tcPr>
          <w:p w:rsidR="00862AB7" w:rsidRPr="008F14CC" w:rsidRDefault="00862AB7" w:rsidP="004950DD">
            <w:pPr>
              <w:ind w:right="-428"/>
              <w:rPr>
                <w:rFonts w:ascii="Arial" w:hAnsi="Arial" w:cs="Arial"/>
                <w:sz w:val="16"/>
                <w:szCs w:val="16"/>
              </w:rPr>
            </w:pPr>
          </w:p>
        </w:tc>
        <w:tc>
          <w:tcPr>
            <w:tcW w:w="438" w:type="dxa"/>
            <w:gridSpan w:val="2"/>
            <w:vMerge/>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3382</w:t>
            </w:r>
            <w:r w:rsidR="000767E3">
              <w:rPr>
                <w:rFonts w:ascii="Arial" w:hAnsi="Arial" w:cs="Arial"/>
                <w:sz w:val="16"/>
                <w:szCs w:val="16"/>
              </w:rPr>
              <w:t xml:space="preserve">    </w:t>
            </w:r>
            <w:r w:rsidRPr="008F14CC">
              <w:rPr>
                <w:rFonts w:ascii="Arial" w:hAnsi="Arial" w:cs="Arial"/>
                <w:sz w:val="16"/>
                <w:szCs w:val="16"/>
              </w:rPr>
              <w:t>SISSEHINGAMISEL MÜRGINE VEDELIK, N.O.S, mille inhalatsiooni toksilisus on madalam või võrdne 1000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10 LC</w:t>
            </w:r>
            <w:r w:rsidRPr="008F14CC">
              <w:rPr>
                <w:rFonts w:ascii="Arial" w:hAnsi="Arial" w:cs="Arial"/>
                <w:sz w:val="16"/>
                <w:szCs w:val="16"/>
                <w:vertAlign w:val="subscript"/>
              </w:rPr>
              <w:t>50</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tcBorders>
              <w:top w:val="single" w:sz="8" w:space="0" w:color="auto"/>
              <w:left w:val="single" w:sz="8" w:space="0" w:color="auto"/>
            </w:tcBorders>
          </w:tcPr>
          <w:p w:rsidR="00862AB7" w:rsidRPr="008F14CC" w:rsidRDefault="00862AB7" w:rsidP="004950DD">
            <w:pPr>
              <w:spacing w:line="280" w:lineRule="auto"/>
              <w:ind w:right="-428"/>
              <w:rPr>
                <w:rFonts w:ascii="Times New Roman" w:hAnsi="Times New Roman"/>
              </w:rPr>
            </w:pPr>
            <w:r w:rsidRPr="008F14CC">
              <w:rPr>
                <w:rFonts w:ascii="Arial" w:hAnsi="Arial" w:cs="Arial"/>
                <w:b/>
                <w:bCs/>
                <w:sz w:val="16"/>
                <w:szCs w:val="16"/>
              </w:rPr>
              <w:t>Orgaanilised</w:t>
            </w:r>
          </w:p>
        </w:tc>
        <w:tc>
          <w:tcPr>
            <w:tcW w:w="805" w:type="dxa"/>
            <w:gridSpan w:val="5"/>
            <w:tcBorders>
              <w:left w:val="single" w:sz="6" w:space="0" w:color="auto"/>
            </w:tcBorders>
          </w:tcPr>
          <w:p w:rsidR="00862AB7" w:rsidRPr="008F14CC" w:rsidRDefault="00862AB7" w:rsidP="004950DD">
            <w:pPr>
              <w:ind w:right="-428"/>
              <w:rPr>
                <w:rFonts w:ascii="Arial" w:hAnsi="Arial" w:cs="Arial"/>
                <w:sz w:val="16"/>
                <w:szCs w:val="16"/>
              </w:rPr>
            </w:pPr>
          </w:p>
        </w:tc>
        <w:tc>
          <w:tcPr>
            <w:tcW w:w="438" w:type="dxa"/>
            <w:gridSpan w:val="2"/>
          </w:tcPr>
          <w:p w:rsidR="00862AB7" w:rsidRPr="008F14CC" w:rsidRDefault="00862AB7" w:rsidP="004950DD">
            <w:pPr>
              <w:ind w:right="-428"/>
              <w:rPr>
                <w:rFonts w:ascii="Arial" w:hAnsi="Arial" w:cs="Arial"/>
                <w:sz w:val="16"/>
                <w:szCs w:val="16"/>
              </w:rPr>
            </w:pPr>
          </w:p>
        </w:tc>
        <w:tc>
          <w:tcPr>
            <w:tcW w:w="6406" w:type="dxa"/>
            <w:gridSpan w:val="5"/>
            <w:tcBorders>
              <w:left w:val="single" w:sz="6" w:space="0" w:color="auto"/>
              <w:bottom w:val="single" w:sz="6" w:space="0" w:color="auto"/>
              <w:right w:val="single" w:sz="6" w:space="0" w:color="auto"/>
            </w:tcBorders>
          </w:tcPr>
          <w:p w:rsidR="00862AB7" w:rsidRPr="008F14CC" w:rsidRDefault="00862AB7" w:rsidP="004950DD">
            <w:pPr>
              <w:spacing w:line="280" w:lineRule="auto"/>
              <w:rPr>
                <w:rFonts w:ascii="Arial" w:hAnsi="Arial" w:cs="Arial"/>
              </w:rPr>
            </w:pPr>
            <w:r w:rsidRPr="008F14CC">
              <w:rPr>
                <w:rFonts w:ascii="Arial" w:hAnsi="Arial" w:cs="Arial"/>
                <w:sz w:val="16"/>
                <w:szCs w:val="16"/>
              </w:rPr>
              <w:t xml:space="preserve">2810 </w:t>
            </w:r>
            <w:r w:rsidRPr="008F14CC">
              <w:rPr>
                <w:rFonts w:ascii="Arial" w:hAnsi="Arial" w:cs="Arial"/>
                <w:sz w:val="16"/>
                <w:szCs w:val="16"/>
              </w:rPr>
              <w:tab/>
              <w:t>MÜRGINE VEDELIK, ORGAANILINE,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40"/>
        </w:trPr>
        <w:tc>
          <w:tcPr>
            <w:tcW w:w="894" w:type="dxa"/>
            <w:vMerge/>
            <w:tcBorders>
              <w:left w:val="single" w:sz="6" w:space="0" w:color="auto"/>
            </w:tcBorders>
          </w:tcPr>
          <w:p w:rsidR="00862AB7" w:rsidRPr="008F14CC" w:rsidRDefault="00862AB7" w:rsidP="004950DD">
            <w:pPr>
              <w:ind w:right="-428"/>
              <w:rPr>
                <w:rFonts w:ascii="Arial" w:hAnsi="Arial" w:cs="Arial"/>
                <w:sz w:val="16"/>
                <w:szCs w:val="16"/>
              </w:rPr>
            </w:pPr>
          </w:p>
        </w:tc>
        <w:tc>
          <w:tcPr>
            <w:tcW w:w="1127" w:type="dxa"/>
            <w:gridSpan w:val="5"/>
            <w:tcBorders>
              <w:left w:val="single" w:sz="8" w:space="0" w:color="auto"/>
            </w:tcBorders>
          </w:tcPr>
          <w:p w:rsidR="00862AB7" w:rsidRPr="008F14CC" w:rsidRDefault="00862AB7" w:rsidP="004950DD">
            <w:pPr>
              <w:ind w:right="-428"/>
              <w:rPr>
                <w:rFonts w:ascii="Arial" w:hAnsi="Arial" w:cs="Arial"/>
                <w:sz w:val="16"/>
                <w:szCs w:val="16"/>
              </w:rPr>
            </w:pPr>
          </w:p>
        </w:tc>
        <w:tc>
          <w:tcPr>
            <w:tcW w:w="7614" w:type="dxa"/>
            <w:gridSpan w:val="10"/>
            <w:tcBorders>
              <w:left w:val="single" w:sz="6" w:space="0" w:color="auto"/>
            </w:tcBorders>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59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val="restart"/>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restart"/>
            <w:tcBorders>
              <w:left w:val="single" w:sz="6" w:space="0" w:color="auto"/>
            </w:tcBorders>
            <w:vAlign w:val="bottom"/>
          </w:tcPr>
          <w:p w:rsidR="00862AB7" w:rsidRPr="008F14CC" w:rsidRDefault="00862AB7" w:rsidP="004950DD">
            <w:pPr>
              <w:ind w:right="-428"/>
              <w:rPr>
                <w:rFonts w:ascii="Arial" w:hAnsi="Arial" w:cs="Arial"/>
                <w:sz w:val="16"/>
                <w:szCs w:val="16"/>
              </w:rPr>
            </w:pPr>
          </w:p>
        </w:tc>
        <w:tc>
          <w:tcPr>
            <w:tcW w:w="414" w:type="dxa"/>
            <w:vAlign w:val="center"/>
          </w:tcPr>
          <w:p w:rsidR="00862AB7" w:rsidRPr="008F14CC" w:rsidRDefault="00862AB7" w:rsidP="004950DD">
            <w:pPr>
              <w:ind w:right="-428"/>
              <w:rPr>
                <w:rFonts w:ascii="Arial" w:hAnsi="Arial" w:cs="Arial"/>
                <w:sz w:val="16"/>
                <w:szCs w:val="16"/>
              </w:rPr>
            </w:pPr>
          </w:p>
        </w:tc>
        <w:tc>
          <w:tcPr>
            <w:tcW w:w="6430" w:type="dxa"/>
            <w:gridSpan w:val="6"/>
            <w:tcBorders>
              <w:top w:val="single" w:sz="6" w:space="0" w:color="auto"/>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1544 </w:t>
            </w:r>
            <w:r w:rsidRPr="008F14CC">
              <w:rPr>
                <w:rFonts w:ascii="Arial" w:hAnsi="Arial" w:cs="Arial"/>
                <w:sz w:val="16"/>
                <w:szCs w:val="16"/>
              </w:rPr>
              <w:tab/>
              <w:t>ALKALOIDID, TAHKED, N.O.S või</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1544 </w:t>
            </w:r>
            <w:r w:rsidRPr="008F14CC">
              <w:rPr>
                <w:rFonts w:ascii="Arial" w:hAnsi="Arial" w:cs="Arial"/>
                <w:sz w:val="16"/>
                <w:szCs w:val="16"/>
              </w:rPr>
              <w:tab/>
              <w:t>ALKALOIDIDE SOOLAD,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tcBorders>
              <w:left w:val="single" w:sz="6" w:space="0" w:color="auto"/>
            </w:tcBorders>
            <w:vAlign w:val="bottom"/>
          </w:tcPr>
          <w:p w:rsidR="00862AB7" w:rsidRPr="008F14CC" w:rsidRDefault="00862AB7" w:rsidP="004950DD">
            <w:pPr>
              <w:ind w:right="-428"/>
              <w:rPr>
                <w:rFonts w:ascii="Arial" w:hAnsi="Arial" w:cs="Arial"/>
                <w:sz w:val="16"/>
                <w:szCs w:val="16"/>
              </w:rPr>
            </w:pPr>
          </w:p>
        </w:tc>
        <w:tc>
          <w:tcPr>
            <w:tcW w:w="414" w:type="dxa"/>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1601 </w:t>
            </w:r>
            <w:r w:rsidRPr="008F14CC">
              <w:rPr>
                <w:rFonts w:ascii="Arial" w:hAnsi="Arial" w:cs="Arial"/>
                <w:sz w:val="16"/>
                <w:szCs w:val="16"/>
              </w:rPr>
              <w:tab/>
              <w:t>DESINFEKTSIOONIVAHEND, TAHKE,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val="restart"/>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tcBorders>
              <w:left w:val="single" w:sz="6" w:space="0" w:color="auto"/>
            </w:tcBorders>
            <w:vAlign w:val="bottom"/>
          </w:tcPr>
          <w:p w:rsidR="00862AB7" w:rsidRPr="008F14CC" w:rsidRDefault="00862AB7" w:rsidP="004950DD">
            <w:pPr>
              <w:ind w:right="-428"/>
              <w:rPr>
                <w:rFonts w:ascii="Arial" w:hAnsi="Arial" w:cs="Arial"/>
                <w:sz w:val="16"/>
                <w:szCs w:val="16"/>
                <w:vertAlign w:val="superscript"/>
              </w:rPr>
            </w:pPr>
            <w:r w:rsidRPr="008F14CC">
              <w:rPr>
                <w:rFonts w:ascii="Arial" w:hAnsi="Arial" w:cs="Arial"/>
                <w:sz w:val="16"/>
                <w:szCs w:val="16"/>
              </w:rPr>
              <w:t xml:space="preserve">Tahked </w:t>
            </w:r>
            <w:r w:rsidRPr="008F14CC">
              <w:rPr>
                <w:rFonts w:ascii="Arial" w:hAnsi="Arial" w:cs="Arial"/>
                <w:sz w:val="16"/>
                <w:szCs w:val="16"/>
                <w:vertAlign w:val="superscript"/>
              </w:rPr>
              <w:t>а,b</w:t>
            </w:r>
          </w:p>
        </w:tc>
        <w:tc>
          <w:tcPr>
            <w:tcW w:w="414" w:type="dxa"/>
            <w:tcBorders>
              <w:bottom w:val="single" w:sz="4" w:space="0" w:color="auto"/>
            </w:tcBorders>
            <w:vAlign w:val="bottom"/>
          </w:tcPr>
          <w:p w:rsidR="00862AB7" w:rsidRPr="008F14CC" w:rsidRDefault="000767E3" w:rsidP="004950DD">
            <w:pPr>
              <w:pStyle w:val="Heading3"/>
              <w:ind w:right="-428"/>
              <w:rPr>
                <w:sz w:val="16"/>
                <w:szCs w:val="16"/>
                <w:lang w:val="et-EE"/>
              </w:rPr>
            </w:pPr>
            <w:r>
              <w:rPr>
                <w:sz w:val="16"/>
                <w:szCs w:val="16"/>
                <w:lang w:val="et-EE"/>
              </w:rPr>
              <w:t xml:space="preserve"> </w:t>
            </w:r>
            <w:r w:rsidR="00862AB7" w:rsidRPr="008F14CC">
              <w:rPr>
                <w:sz w:val="16"/>
                <w:szCs w:val="16"/>
                <w:lang w:val="et-EE"/>
              </w:rPr>
              <w:t>T2</w:t>
            </w: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1655 </w:t>
            </w:r>
            <w:r w:rsidRPr="008F14CC">
              <w:rPr>
                <w:rFonts w:ascii="Arial" w:hAnsi="Arial" w:cs="Arial"/>
                <w:sz w:val="16"/>
                <w:szCs w:val="16"/>
              </w:rPr>
              <w:tab/>
              <w:t>NIKOTIINI ÜHEND, TAHKE, N.O.S või</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1655 </w:t>
            </w:r>
            <w:r w:rsidRPr="008F14CC">
              <w:rPr>
                <w:rFonts w:ascii="Arial" w:hAnsi="Arial" w:cs="Arial"/>
                <w:sz w:val="16"/>
                <w:szCs w:val="16"/>
              </w:rPr>
              <w:tab/>
              <w:t>NIKOTIINI PREPARAAT, TAHKE,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tcBorders>
              <w:top w:val="single" w:sz="6" w:space="0" w:color="auto"/>
            </w:tcBorders>
            <w:vAlign w:val="bottom"/>
          </w:tcPr>
          <w:p w:rsidR="00862AB7" w:rsidRPr="008F14CC" w:rsidRDefault="00862AB7" w:rsidP="004950DD">
            <w:pPr>
              <w:ind w:right="-428"/>
              <w:rPr>
                <w:rFonts w:ascii="Arial" w:hAnsi="Arial" w:cs="Arial"/>
                <w:sz w:val="16"/>
                <w:szCs w:val="16"/>
              </w:rPr>
            </w:pPr>
          </w:p>
        </w:tc>
        <w:tc>
          <w:tcPr>
            <w:tcW w:w="414" w:type="dxa"/>
            <w:tcBorders>
              <w:top w:val="single" w:sz="4" w:space="0" w:color="auto"/>
            </w:tcBorders>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3143 </w:t>
            </w:r>
            <w:r w:rsidRPr="008F14CC">
              <w:rPr>
                <w:rFonts w:ascii="Arial" w:hAnsi="Arial" w:cs="Arial"/>
                <w:sz w:val="16"/>
                <w:szCs w:val="16"/>
              </w:rPr>
              <w:tab/>
              <w:t>VÄRV, TAHKE, MÜRGINE, N.O.S või</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3143 </w:t>
            </w:r>
            <w:r w:rsidRPr="008F14CC">
              <w:rPr>
                <w:rFonts w:ascii="Arial" w:hAnsi="Arial" w:cs="Arial"/>
                <w:sz w:val="16"/>
                <w:szCs w:val="16"/>
              </w:rPr>
              <w:tab/>
              <w:t>VÄRVAINE SÜNTEESI POOLTOODE, TAHKE,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b/>
                <w:bCs/>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restart"/>
            <w:vAlign w:val="bottom"/>
          </w:tcPr>
          <w:p w:rsidR="00862AB7" w:rsidRPr="008F14CC" w:rsidRDefault="00862AB7" w:rsidP="004950DD">
            <w:pPr>
              <w:ind w:right="-428"/>
              <w:rPr>
                <w:rFonts w:ascii="Arial" w:hAnsi="Arial" w:cs="Arial"/>
                <w:sz w:val="16"/>
                <w:szCs w:val="16"/>
              </w:rPr>
            </w:pPr>
          </w:p>
        </w:tc>
        <w:tc>
          <w:tcPr>
            <w:tcW w:w="414" w:type="dxa"/>
            <w:vMerge w:val="restart"/>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3249 </w:t>
            </w:r>
            <w:r w:rsidRPr="008F14CC">
              <w:rPr>
                <w:rFonts w:ascii="Arial" w:hAnsi="Arial" w:cs="Arial"/>
                <w:sz w:val="16"/>
                <w:szCs w:val="16"/>
              </w:rPr>
              <w:tab/>
              <w:t>RAVIM, TAHKE,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165"/>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ign w:val="bottom"/>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3439</w:t>
            </w:r>
            <w:r w:rsidR="000767E3">
              <w:rPr>
                <w:rFonts w:ascii="Arial" w:hAnsi="Arial" w:cs="Arial"/>
                <w:sz w:val="16"/>
                <w:szCs w:val="16"/>
              </w:rPr>
              <w:t xml:space="preserve">    </w:t>
            </w:r>
            <w:r w:rsidRPr="008F14CC">
              <w:rPr>
                <w:rFonts w:ascii="Arial" w:hAnsi="Arial" w:cs="Arial"/>
                <w:sz w:val="16"/>
                <w:szCs w:val="16"/>
              </w:rPr>
              <w:t>NITRIILID, MÜRGISED,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165"/>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ign w:val="bottom"/>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3448 </w:t>
            </w:r>
            <w:r w:rsidRPr="008F14CC">
              <w:rPr>
                <w:rFonts w:ascii="Arial" w:hAnsi="Arial" w:cs="Arial"/>
                <w:sz w:val="16"/>
                <w:szCs w:val="16"/>
              </w:rPr>
              <w:tab/>
              <w:t>PISARGAASI TOOTMISE LÄHTEAINE, TAHKE,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bottom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ign w:val="bottom"/>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3462 </w:t>
            </w:r>
            <w:r w:rsidRPr="008F14CC">
              <w:rPr>
                <w:rFonts w:ascii="Arial" w:hAnsi="Arial" w:cs="Arial"/>
                <w:sz w:val="16"/>
                <w:szCs w:val="16"/>
              </w:rPr>
              <w:tab/>
              <w:t>TOKSIINID, EKSTRAHEERITUD ELAVAST ORGANISMIST,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val="restart"/>
            <w:tcBorders>
              <w:top w:val="single" w:sz="4" w:space="0" w:color="auto"/>
              <w:left w:val="single" w:sz="6" w:space="0" w:color="auto"/>
              <w:right w:val="single" w:sz="4"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b/>
                <w:bCs/>
                <w:sz w:val="16"/>
                <w:szCs w:val="16"/>
              </w:rPr>
              <w:t>Kaasneva riskita</w:t>
            </w: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ign w:val="bottom"/>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3464 </w:t>
            </w:r>
            <w:r w:rsidRPr="008F14CC">
              <w:rPr>
                <w:rFonts w:ascii="Arial" w:hAnsi="Arial" w:cs="Arial"/>
                <w:sz w:val="16"/>
                <w:szCs w:val="16"/>
              </w:rPr>
              <w:tab/>
              <w:t>FOSFORORGAANILINE ÜHEND, MÜRGINE, TAHKE,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243"/>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ign w:val="bottom"/>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430" w:type="dxa"/>
            <w:gridSpan w:val="6"/>
            <w:tcBorders>
              <w:left w:val="single" w:sz="6" w:space="0" w:color="auto"/>
              <w:bottom w:val="single" w:sz="4"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2811 </w:t>
            </w:r>
            <w:r w:rsidRPr="008F14CC">
              <w:rPr>
                <w:rFonts w:ascii="Arial" w:hAnsi="Arial" w:cs="Arial"/>
                <w:sz w:val="16"/>
                <w:szCs w:val="16"/>
              </w:rPr>
              <w:tab/>
              <w:t>TAHKE AINE, MÜRGINE, ORGAANILINE,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6"/>
          <w:wAfter w:w="6430" w:type="dxa"/>
          <w:cantSplit/>
          <w:trHeight w:val="435"/>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ign w:val="bottom"/>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cantSplit/>
          <w:trHeight w:val="40"/>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27"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805" w:type="dxa"/>
            <w:gridSpan w:val="5"/>
            <w:vMerge/>
            <w:vAlign w:val="bottom"/>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430" w:type="dxa"/>
            <w:gridSpan w:val="6"/>
            <w:tcBorders>
              <w:top w:val="single" w:sz="4" w:space="0" w:color="auto"/>
            </w:tcBorders>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190"/>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932" w:type="dxa"/>
            <w:gridSpan w:val="10"/>
            <w:vMerge w:val="restart"/>
            <w:tcBorders>
              <w:left w:val="single" w:sz="4" w:space="0" w:color="auto"/>
            </w:tcBorders>
          </w:tcPr>
          <w:p w:rsidR="00862AB7" w:rsidRPr="008F14CC" w:rsidRDefault="00862AB7" w:rsidP="004950DD">
            <w:pPr>
              <w:ind w:right="-428"/>
              <w:rPr>
                <w:rFonts w:ascii="Arial" w:hAnsi="Arial" w:cs="Arial"/>
                <w:sz w:val="16"/>
                <w:szCs w:val="16"/>
              </w:rPr>
            </w:pPr>
          </w:p>
        </w:tc>
        <w:tc>
          <w:tcPr>
            <w:tcW w:w="414" w:type="dxa"/>
            <w:vMerge w:val="restart"/>
          </w:tcPr>
          <w:p w:rsidR="00862AB7" w:rsidRPr="008F14CC" w:rsidRDefault="00862AB7" w:rsidP="004950DD">
            <w:pPr>
              <w:ind w:right="-428"/>
              <w:rPr>
                <w:rFonts w:ascii="Arial" w:hAnsi="Arial" w:cs="Arial"/>
                <w:sz w:val="16"/>
                <w:szCs w:val="16"/>
              </w:rPr>
            </w:pPr>
          </w:p>
        </w:tc>
        <w:tc>
          <w:tcPr>
            <w:tcW w:w="6410" w:type="dxa"/>
            <w:gridSpan w:val="5"/>
            <w:tcBorders>
              <w:top w:val="single" w:sz="6" w:space="0" w:color="auto"/>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2026 </w:t>
            </w:r>
            <w:r w:rsidRPr="008F14CC">
              <w:rPr>
                <w:rFonts w:ascii="Arial" w:hAnsi="Arial" w:cs="Arial"/>
                <w:sz w:val="16"/>
                <w:szCs w:val="16"/>
              </w:rPr>
              <w:tab/>
              <w:t>FENÜÜLELAVHÕBEDA ÜHENDID,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186"/>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932" w:type="dxa"/>
            <w:gridSpan w:val="10"/>
            <w:vMerge/>
            <w:tcBorders>
              <w:left w:val="single" w:sz="4" w:space="0" w:color="auto"/>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2788 </w:t>
            </w:r>
            <w:r w:rsidRPr="008F14CC">
              <w:rPr>
                <w:rFonts w:ascii="Arial" w:hAnsi="Arial" w:cs="Arial"/>
                <w:sz w:val="16"/>
                <w:szCs w:val="16"/>
              </w:rPr>
              <w:tab/>
              <w:t>TINAORGAANILISED ÜHENDID, VEDELAD,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223"/>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932" w:type="dxa"/>
            <w:gridSpan w:val="10"/>
            <w:tcBorders>
              <w:left w:val="single" w:sz="4" w:space="0" w:color="auto"/>
            </w:tcBorders>
          </w:tcPr>
          <w:p w:rsidR="00862AB7" w:rsidRPr="008F14CC" w:rsidRDefault="008D7A43" w:rsidP="004950DD">
            <w:pPr>
              <w:ind w:right="-428"/>
              <w:rPr>
                <w:rFonts w:ascii="Arial" w:hAnsi="Arial" w:cs="Arial"/>
                <w:sz w:val="16"/>
                <w:szCs w:val="16"/>
              </w:rPr>
            </w:pPr>
            <w:r w:rsidRPr="008F14CC">
              <w:rPr>
                <w:rFonts w:ascii="Arial" w:hAnsi="Arial" w:cs="Arial"/>
                <w:b/>
                <w:bCs/>
                <w:sz w:val="16"/>
                <w:szCs w:val="16"/>
              </w:rPr>
              <w:t>M</w:t>
            </w:r>
            <w:r w:rsidR="00862AB7" w:rsidRPr="008F14CC">
              <w:rPr>
                <w:rFonts w:ascii="Arial" w:hAnsi="Arial" w:cs="Arial"/>
                <w:b/>
                <w:bCs/>
                <w:sz w:val="16"/>
                <w:szCs w:val="16"/>
              </w:rPr>
              <w:t>etallorgaanilised</w:t>
            </w:r>
            <w:r w:rsidR="00862AB7" w:rsidRPr="008F14CC">
              <w:rPr>
                <w:rFonts w:ascii="Arial" w:hAnsi="Arial" w:cs="Arial"/>
                <w:sz w:val="16"/>
                <w:szCs w:val="16"/>
                <w:vertAlign w:val="superscript"/>
              </w:rPr>
              <w:t>d, e</w:t>
            </w:r>
            <w:r w:rsidR="00862AB7" w:rsidRPr="008F14CC">
              <w:rPr>
                <w:rFonts w:ascii="Arial" w:hAnsi="Arial" w:cs="Arial"/>
                <w:sz w:val="16"/>
                <w:szCs w:val="16"/>
              </w:rPr>
              <w:t xml:space="preserve"> </w:t>
            </w:r>
          </w:p>
        </w:tc>
        <w:tc>
          <w:tcPr>
            <w:tcW w:w="414" w:type="dxa"/>
          </w:tcPr>
          <w:p w:rsidR="00862AB7" w:rsidRPr="008F14CC" w:rsidRDefault="000767E3" w:rsidP="004950DD">
            <w:pPr>
              <w:pStyle w:val="Heading3"/>
              <w:ind w:right="-428"/>
              <w:rPr>
                <w:sz w:val="16"/>
                <w:szCs w:val="16"/>
                <w:lang w:val="et-EE"/>
              </w:rPr>
            </w:pPr>
            <w:r>
              <w:rPr>
                <w:lang w:val="et-EE"/>
              </w:rPr>
              <w:t xml:space="preserve"> </w:t>
            </w:r>
            <w:r w:rsidR="00862AB7" w:rsidRPr="008F14CC">
              <w:rPr>
                <w:sz w:val="16"/>
                <w:szCs w:val="16"/>
                <w:lang w:val="et-EE"/>
              </w:rPr>
              <w:t>T3</w:t>
            </w:r>
          </w:p>
        </w:tc>
        <w:tc>
          <w:tcPr>
            <w:tcW w:w="6410"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3146 </w:t>
            </w:r>
            <w:r w:rsidRPr="008F14CC">
              <w:rPr>
                <w:rFonts w:ascii="Arial" w:hAnsi="Arial" w:cs="Arial"/>
                <w:sz w:val="16"/>
                <w:szCs w:val="16"/>
              </w:rPr>
              <w:tab/>
              <w:t>TINAORGAANILISED ÜHENDID,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186"/>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2346" w:type="dxa"/>
            <w:gridSpan w:val="11"/>
            <w:vMerge w:val="restart"/>
            <w:tcBorders>
              <w:top w:val="single" w:sz="8" w:space="0" w:color="auto"/>
              <w:left w:val="single" w:sz="4" w:space="0" w:color="auto"/>
            </w:tcBorders>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tcPr>
          <w:p w:rsidR="00862AB7" w:rsidRPr="008F14CC" w:rsidRDefault="00862AB7" w:rsidP="004950DD">
            <w:pPr>
              <w:tabs>
                <w:tab w:val="left" w:pos="649"/>
              </w:tabs>
              <w:spacing w:line="280" w:lineRule="auto"/>
              <w:rPr>
                <w:rFonts w:ascii="Arial" w:hAnsi="Arial" w:cs="Arial"/>
                <w:sz w:val="16"/>
                <w:szCs w:val="16"/>
              </w:rPr>
            </w:pPr>
            <w:r w:rsidRPr="008F14CC">
              <w:rPr>
                <w:rFonts w:ascii="Arial" w:hAnsi="Arial" w:cs="Arial"/>
                <w:sz w:val="16"/>
                <w:szCs w:val="16"/>
              </w:rPr>
              <w:t>3280</w:t>
            </w:r>
            <w:r w:rsidRPr="008F14CC">
              <w:rPr>
                <w:rFonts w:ascii="Arial" w:hAnsi="Arial" w:cs="Arial"/>
                <w:sz w:val="16"/>
                <w:szCs w:val="16"/>
              </w:rPr>
              <w:tab/>
              <w:t xml:space="preserve"> ARSEENORGAANILISED ÜHENDID, VEDELAD, N.O.S</w:t>
            </w:r>
          </w:p>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3281 </w:t>
            </w:r>
            <w:r w:rsidRPr="008F14CC">
              <w:rPr>
                <w:rFonts w:ascii="Arial" w:hAnsi="Arial" w:cs="Arial"/>
                <w:sz w:val="16"/>
                <w:szCs w:val="16"/>
              </w:rPr>
              <w:tab/>
              <w:t>METALLIDE KARBONÜÜLID, VEDELAD, N.O.S</w:t>
            </w:r>
          </w:p>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3465 </w:t>
            </w:r>
            <w:r w:rsidRPr="008F14CC">
              <w:rPr>
                <w:rFonts w:ascii="Arial" w:hAnsi="Arial" w:cs="Arial"/>
                <w:sz w:val="16"/>
                <w:szCs w:val="16"/>
              </w:rPr>
              <w:tab/>
              <w:t>ARSEENORGAANILISED ÜHENDID,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186"/>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2346" w:type="dxa"/>
            <w:gridSpan w:val="11"/>
            <w:vMerge/>
            <w:tcBorders>
              <w:left w:val="single" w:sz="4" w:space="0" w:color="auto"/>
            </w:tcBorders>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3466 </w:t>
            </w:r>
            <w:r w:rsidRPr="008F14CC">
              <w:rPr>
                <w:rFonts w:ascii="Arial" w:hAnsi="Arial" w:cs="Arial"/>
                <w:sz w:val="16"/>
                <w:szCs w:val="16"/>
              </w:rPr>
              <w:tab/>
              <w:t>METALLIDE KARBONÜÜLID,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186"/>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2346" w:type="dxa"/>
            <w:gridSpan w:val="11"/>
            <w:vMerge/>
            <w:tcBorders>
              <w:left w:val="single" w:sz="4" w:space="0" w:color="auto"/>
            </w:tcBorders>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bottom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3282 </w:t>
            </w:r>
            <w:r w:rsidRPr="008F14CC">
              <w:rPr>
                <w:rFonts w:ascii="Arial" w:hAnsi="Arial" w:cs="Arial"/>
                <w:sz w:val="16"/>
                <w:szCs w:val="16"/>
              </w:rPr>
              <w:tab/>
              <w:t>ORGAANILISED METALLIÜHENDID, MÜRGISED, VEDELAD, N.O.S</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3467</w:t>
            </w:r>
            <w:r w:rsidR="000767E3">
              <w:rPr>
                <w:rFonts w:ascii="Arial" w:hAnsi="Arial" w:cs="Arial"/>
                <w:sz w:val="16"/>
                <w:szCs w:val="16"/>
              </w:rPr>
              <w:t xml:space="preserve">   </w:t>
            </w:r>
            <w:r w:rsidRPr="008F14CC">
              <w:rPr>
                <w:rFonts w:ascii="Arial" w:hAnsi="Arial" w:cs="Arial"/>
                <w:sz w:val="16"/>
                <w:szCs w:val="16"/>
              </w:rPr>
              <w:t xml:space="preserve"> ORGAANILISED METALLIÜHENDID, MÜRGISED,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40"/>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val="restart"/>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val="restart"/>
          </w:tcPr>
          <w:p w:rsidR="00862AB7" w:rsidRPr="008F14CC" w:rsidRDefault="00862AB7" w:rsidP="004950DD">
            <w:pPr>
              <w:ind w:right="-428"/>
              <w:rPr>
                <w:rFonts w:ascii="Arial" w:hAnsi="Arial" w:cs="Arial"/>
                <w:sz w:val="16"/>
                <w:szCs w:val="16"/>
              </w:rPr>
            </w:pPr>
          </w:p>
        </w:tc>
        <w:tc>
          <w:tcPr>
            <w:tcW w:w="414" w:type="dxa"/>
            <w:vMerge w:val="restart"/>
          </w:tcPr>
          <w:p w:rsidR="00862AB7" w:rsidRPr="008F14CC" w:rsidRDefault="00862AB7" w:rsidP="004950DD">
            <w:pPr>
              <w:ind w:right="-428"/>
              <w:rPr>
                <w:rFonts w:ascii="Arial" w:hAnsi="Arial" w:cs="Arial"/>
                <w:sz w:val="16"/>
                <w:szCs w:val="16"/>
              </w:rPr>
            </w:pPr>
          </w:p>
        </w:tc>
        <w:tc>
          <w:tcPr>
            <w:tcW w:w="6395" w:type="dxa"/>
            <w:gridSpan w:val="4"/>
            <w:tcBorders>
              <w:top w:val="single" w:sz="6" w:space="0" w:color="auto"/>
            </w:tcBorders>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377"/>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top w:val="single" w:sz="6" w:space="0" w:color="auto"/>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1556 </w:t>
            </w:r>
            <w:r w:rsidRPr="008F14CC">
              <w:rPr>
                <w:rFonts w:ascii="Arial" w:hAnsi="Arial" w:cs="Arial"/>
                <w:sz w:val="16"/>
                <w:szCs w:val="16"/>
              </w:rPr>
              <w:tab/>
              <w:t>ARSEENIÜHENDID, VEDELAD, N.O.S., anorgaanilised, kaasa arvatud: arsenaadid, n.o.s, arsenitid, n.o.s, ja arseensulfiidid,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bottom w:val="single" w:sz="6" w:space="0" w:color="auto"/>
            </w:tcBorders>
          </w:tcPr>
          <w:p w:rsidR="00862AB7" w:rsidRPr="008F14CC" w:rsidRDefault="00862AB7" w:rsidP="004950DD">
            <w:pPr>
              <w:ind w:right="-428"/>
              <w:rPr>
                <w:rFonts w:ascii="Arial" w:hAnsi="Arial" w:cs="Arial"/>
                <w:sz w:val="16"/>
                <w:szCs w:val="16"/>
              </w:rPr>
            </w:pPr>
          </w:p>
        </w:tc>
        <w:tc>
          <w:tcPr>
            <w:tcW w:w="414" w:type="dxa"/>
            <w:vMerge/>
            <w:tcBorders>
              <w:bottom w:val="single" w:sz="8" w:space="0" w:color="auto"/>
            </w:tcBorders>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1935 </w:t>
            </w:r>
            <w:r w:rsidRPr="008F14CC">
              <w:rPr>
                <w:rFonts w:ascii="Arial" w:hAnsi="Arial" w:cs="Arial"/>
                <w:sz w:val="16"/>
                <w:szCs w:val="16"/>
              </w:rPr>
              <w:tab/>
              <w:t>TSÜANIIDI LAHUS,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tcBorders>
              <w:top w:val="single" w:sz="6" w:space="0" w:color="auto"/>
              <w:lef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Vedelikud</w:t>
            </w:r>
            <w:r w:rsidRPr="008F14CC">
              <w:rPr>
                <w:rFonts w:ascii="Arial" w:hAnsi="Arial" w:cs="Arial"/>
                <w:sz w:val="16"/>
                <w:szCs w:val="16"/>
                <w:vertAlign w:val="superscript"/>
              </w:rPr>
              <w:t>f</w:t>
            </w:r>
            <w:r w:rsidRPr="008F14CC">
              <w:rPr>
                <w:rFonts w:ascii="Arial" w:hAnsi="Arial" w:cs="Arial"/>
                <w:sz w:val="16"/>
                <w:szCs w:val="16"/>
              </w:rPr>
              <w:t xml:space="preserve"> </w:t>
            </w:r>
          </w:p>
        </w:tc>
        <w:tc>
          <w:tcPr>
            <w:tcW w:w="414" w:type="dxa"/>
          </w:tcPr>
          <w:p w:rsidR="00862AB7" w:rsidRPr="008F14CC" w:rsidRDefault="000767E3" w:rsidP="004950DD">
            <w:pPr>
              <w:pStyle w:val="Heading3"/>
              <w:ind w:right="-428"/>
              <w:rPr>
                <w:sz w:val="16"/>
                <w:szCs w:val="16"/>
                <w:lang w:val="et-EE"/>
              </w:rPr>
            </w:pPr>
            <w:r>
              <w:rPr>
                <w:lang w:val="et-EE"/>
              </w:rPr>
              <w:t xml:space="preserve"> </w:t>
            </w:r>
            <w:r w:rsidR="00862AB7" w:rsidRPr="008F14CC">
              <w:rPr>
                <w:sz w:val="16"/>
                <w:szCs w:val="16"/>
                <w:lang w:val="et-EE"/>
              </w:rPr>
              <w:t>T4</w:t>
            </w: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2024 </w:t>
            </w:r>
            <w:r w:rsidRPr="008F14CC">
              <w:rPr>
                <w:rFonts w:ascii="Arial" w:hAnsi="Arial" w:cs="Arial"/>
                <w:sz w:val="16"/>
                <w:szCs w:val="16"/>
              </w:rPr>
              <w:tab/>
              <w:t>ELAVHÕBEDA ÜHENDID, VEDELAD,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val="restart"/>
            <w:tcBorders>
              <w:left w:val="single" w:sz="6" w:space="0" w:color="auto"/>
            </w:tcBorders>
          </w:tcPr>
          <w:p w:rsidR="00862AB7" w:rsidRPr="008F14CC" w:rsidRDefault="00862AB7" w:rsidP="004950DD">
            <w:pPr>
              <w:ind w:right="-428"/>
              <w:rPr>
                <w:rFonts w:ascii="Arial" w:hAnsi="Arial" w:cs="Arial"/>
                <w:sz w:val="16"/>
                <w:szCs w:val="16"/>
              </w:rPr>
            </w:pPr>
          </w:p>
        </w:tc>
        <w:tc>
          <w:tcPr>
            <w:tcW w:w="414" w:type="dxa"/>
            <w:vMerge w:val="restart"/>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3141 </w:t>
            </w:r>
            <w:r w:rsidRPr="008F14CC">
              <w:rPr>
                <w:rFonts w:ascii="Arial" w:hAnsi="Arial" w:cs="Arial"/>
                <w:sz w:val="16"/>
                <w:szCs w:val="16"/>
              </w:rPr>
              <w:tab/>
              <w:t>ANTIMONIÜHENDID, ANORGAANILISED, VEDELAD,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6" w:space="0" w:color="auto"/>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3287 </w:t>
            </w:r>
            <w:r w:rsidRPr="008F14CC">
              <w:rPr>
                <w:rFonts w:ascii="Arial" w:hAnsi="Arial" w:cs="Arial"/>
                <w:sz w:val="16"/>
                <w:szCs w:val="16"/>
              </w:rPr>
              <w:tab/>
              <w:t>MÜRGINE VEDELIK, ANORGAANILINE,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6" w:space="0" w:color="auto"/>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3440</w:t>
            </w:r>
            <w:r w:rsidR="000767E3">
              <w:rPr>
                <w:rFonts w:ascii="Arial" w:hAnsi="Arial" w:cs="Arial"/>
                <w:sz w:val="16"/>
                <w:szCs w:val="16"/>
              </w:rPr>
              <w:t xml:space="preserve">    </w:t>
            </w:r>
            <w:r w:rsidRPr="008F14CC">
              <w:rPr>
                <w:rFonts w:ascii="Arial" w:hAnsi="Arial" w:cs="Arial"/>
                <w:sz w:val="16"/>
                <w:szCs w:val="16"/>
              </w:rPr>
              <w:t>SELEENI ÜHENDID, VEDELAD,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6" w:space="0" w:color="auto"/>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rPr>
            </w:pPr>
            <w:r w:rsidRPr="008F14CC">
              <w:rPr>
                <w:rFonts w:ascii="Arial" w:hAnsi="Arial" w:cs="Arial"/>
                <w:sz w:val="16"/>
                <w:szCs w:val="16"/>
              </w:rPr>
              <w:t>3381</w:t>
            </w:r>
            <w:r w:rsidR="000767E3">
              <w:rPr>
                <w:rFonts w:ascii="Arial" w:hAnsi="Arial" w:cs="Arial"/>
                <w:sz w:val="16"/>
                <w:szCs w:val="16"/>
              </w:rPr>
              <w:t xml:space="preserve">    </w:t>
            </w:r>
            <w:r w:rsidRPr="008F14CC">
              <w:rPr>
                <w:rFonts w:ascii="Arial" w:hAnsi="Arial" w:cs="Arial"/>
                <w:sz w:val="16"/>
                <w:szCs w:val="16"/>
              </w:rPr>
              <w:t>SISSEHINGAMISEL MÜRGINE VEDELIK, N.O.S., mille inhalatsiooni toksilisus on madalam või võrdne 200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500 LC</w:t>
            </w:r>
            <w:r w:rsidRPr="008F14CC">
              <w:rPr>
                <w:rFonts w:ascii="Arial" w:hAnsi="Arial" w:cs="Arial"/>
                <w:sz w:val="16"/>
                <w:szCs w:val="16"/>
                <w:vertAlign w:val="subscript"/>
              </w:rPr>
              <w:t>50</w:t>
            </w:r>
            <w:r w:rsidR="000767E3">
              <w:rPr>
                <w:rFonts w:ascii="Arial" w:hAnsi="Arial" w:cs="Arial"/>
                <w:sz w:val="16"/>
                <w:szCs w:val="16"/>
              </w:rPr>
              <w:t xml:space="preserve">        </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6" w:space="0" w:color="auto"/>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bottom w:val="single" w:sz="8" w:space="0" w:color="auto"/>
              <w:right w:val="single" w:sz="6" w:space="0" w:color="auto"/>
            </w:tcBorders>
          </w:tcPr>
          <w:p w:rsidR="00862AB7" w:rsidRPr="008F14CC" w:rsidRDefault="00862AB7" w:rsidP="004950DD">
            <w:pPr>
              <w:spacing w:line="280" w:lineRule="auto"/>
              <w:rPr>
                <w:rFonts w:ascii="Arial" w:hAnsi="Arial" w:cs="Arial"/>
              </w:rPr>
            </w:pPr>
            <w:r w:rsidRPr="008F14CC">
              <w:rPr>
                <w:rFonts w:ascii="Arial" w:hAnsi="Arial" w:cs="Arial"/>
                <w:sz w:val="16"/>
                <w:szCs w:val="16"/>
              </w:rPr>
              <w:t>3382</w:t>
            </w:r>
            <w:r w:rsidR="000767E3">
              <w:rPr>
                <w:rFonts w:ascii="Arial" w:hAnsi="Arial" w:cs="Arial"/>
                <w:sz w:val="16"/>
                <w:szCs w:val="16"/>
              </w:rPr>
              <w:t xml:space="preserve">    </w:t>
            </w:r>
            <w:r w:rsidRPr="008F14CC">
              <w:rPr>
                <w:rFonts w:ascii="Arial" w:hAnsi="Arial" w:cs="Arial"/>
                <w:sz w:val="16"/>
                <w:szCs w:val="16"/>
              </w:rPr>
              <w:t>SISSEHINGAMISEL MÜRGINE VEDELIK, N.O.S., mille inhalatsiooni toksilisus on madalam või võrdne 1000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10 LC</w:t>
            </w:r>
            <w:r w:rsidRPr="008F14CC">
              <w:rPr>
                <w:rFonts w:ascii="Arial" w:hAnsi="Arial" w:cs="Arial"/>
                <w:sz w:val="16"/>
                <w:szCs w:val="16"/>
                <w:vertAlign w:val="subscript"/>
              </w:rPr>
              <w:t>50</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24"/>
        </w:trPr>
        <w:tc>
          <w:tcPr>
            <w:tcW w:w="894" w:type="dxa"/>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6" w:space="0" w:color="auto"/>
            </w:tcBorders>
          </w:tcPr>
          <w:p w:rsidR="00862AB7" w:rsidRPr="008F14CC" w:rsidRDefault="00862AB7" w:rsidP="004950DD">
            <w:pPr>
              <w:ind w:right="-428"/>
              <w:rPr>
                <w:rFonts w:ascii="Arial" w:hAnsi="Arial" w:cs="Arial"/>
                <w:sz w:val="16"/>
                <w:szCs w:val="16"/>
              </w:rPr>
            </w:pPr>
          </w:p>
        </w:tc>
        <w:tc>
          <w:tcPr>
            <w:tcW w:w="414" w:type="dxa"/>
          </w:tcPr>
          <w:p w:rsidR="00862AB7" w:rsidRPr="008F14CC" w:rsidRDefault="00862AB7" w:rsidP="004950DD">
            <w:pPr>
              <w:ind w:right="-428"/>
              <w:rPr>
                <w:rFonts w:ascii="Arial" w:hAnsi="Arial" w:cs="Arial"/>
                <w:sz w:val="16"/>
                <w:szCs w:val="16"/>
              </w:rPr>
            </w:pPr>
          </w:p>
        </w:tc>
        <w:tc>
          <w:tcPr>
            <w:tcW w:w="6395" w:type="dxa"/>
            <w:gridSpan w:val="4"/>
            <w:tcBorders>
              <w:bottom w:val="single" w:sz="6" w:space="0" w:color="auto"/>
            </w:tcBorders>
          </w:tcPr>
          <w:p w:rsidR="00862AB7" w:rsidRPr="008F14CC" w:rsidRDefault="00862AB7" w:rsidP="004950DD">
            <w:pPr>
              <w:rPr>
                <w:rFonts w:ascii="Arial" w:hAnsi="Arial" w:cs="Arial"/>
                <w:sz w:val="8"/>
                <w:szCs w:val="8"/>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val="restart"/>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t xml:space="preserve"> </w:t>
            </w:r>
          </w:p>
        </w:tc>
        <w:tc>
          <w:tcPr>
            <w:tcW w:w="1151" w:type="dxa"/>
            <w:gridSpan w:val="7"/>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val="restart"/>
          </w:tcPr>
          <w:p w:rsidR="00862AB7" w:rsidRPr="008F14CC" w:rsidRDefault="00862AB7" w:rsidP="004950DD">
            <w:pPr>
              <w:ind w:right="-428"/>
              <w:rPr>
                <w:rFonts w:ascii="Arial" w:hAnsi="Arial" w:cs="Arial"/>
                <w:sz w:val="16"/>
                <w:szCs w:val="16"/>
              </w:rPr>
            </w:pPr>
          </w:p>
        </w:tc>
        <w:tc>
          <w:tcPr>
            <w:tcW w:w="414" w:type="dxa"/>
            <w:vMerge w:val="restart"/>
          </w:tcPr>
          <w:p w:rsidR="00862AB7" w:rsidRPr="008F14CC" w:rsidRDefault="00862AB7" w:rsidP="004950DD">
            <w:pPr>
              <w:ind w:right="-428"/>
              <w:rPr>
                <w:rFonts w:ascii="Arial" w:hAnsi="Arial" w:cs="Arial"/>
                <w:sz w:val="16"/>
                <w:szCs w:val="16"/>
              </w:rPr>
            </w:pPr>
            <w:r w:rsidRPr="008F14CC">
              <w:rPr>
                <w:rFonts w:ascii="Arial" w:hAnsi="Arial" w:cs="Arial"/>
                <w:sz w:val="16"/>
                <w:szCs w:val="16"/>
              </w:rPr>
              <w:t xml:space="preserve"> </w:t>
            </w:r>
          </w:p>
        </w:tc>
        <w:tc>
          <w:tcPr>
            <w:tcW w:w="6395" w:type="dxa"/>
            <w:gridSpan w:val="4"/>
            <w:tcBorders>
              <w:top w:val="single" w:sz="6" w:space="0" w:color="auto"/>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1549 </w:t>
            </w:r>
            <w:r w:rsidRPr="008F14CC">
              <w:rPr>
                <w:rFonts w:ascii="Arial" w:hAnsi="Arial" w:cs="Arial"/>
                <w:sz w:val="16"/>
                <w:szCs w:val="16"/>
              </w:rPr>
              <w:tab/>
              <w:t>ANTIMONIÜHENDID, ANORGAANILISED,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tcBorders>
              <w:top w:val="single" w:sz="8" w:space="0" w:color="auto"/>
              <w:left w:val="single" w:sz="6" w:space="0" w:color="auto"/>
              <w:right w:val="single" w:sz="6" w:space="0" w:color="auto"/>
            </w:tcBorders>
          </w:tcPr>
          <w:p w:rsidR="00862AB7" w:rsidRPr="008F14CC" w:rsidRDefault="00862AB7" w:rsidP="004950DD">
            <w:pPr>
              <w:rPr>
                <w:rFonts w:ascii="Arial" w:hAnsi="Arial" w:cs="Arial"/>
                <w:b/>
                <w:bCs/>
                <w:sz w:val="16"/>
                <w:szCs w:val="16"/>
              </w:rPr>
            </w:pPr>
            <w:r w:rsidRPr="008F14CC">
              <w:rPr>
                <w:rFonts w:ascii="Arial" w:hAnsi="Arial" w:cs="Arial"/>
                <w:b/>
                <w:bCs/>
                <w:sz w:val="16"/>
                <w:szCs w:val="16"/>
              </w:rPr>
              <w:t>Anorgaanilised</w:t>
            </w:r>
          </w:p>
        </w:tc>
        <w:tc>
          <w:tcPr>
            <w:tcW w:w="781" w:type="dxa"/>
            <w:gridSpan w:val="3"/>
            <w:vMerge/>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1557</w:t>
            </w:r>
            <w:r w:rsidR="000767E3">
              <w:rPr>
                <w:rFonts w:ascii="Arial" w:hAnsi="Arial" w:cs="Arial"/>
                <w:sz w:val="16"/>
                <w:szCs w:val="16"/>
              </w:rPr>
              <w:t xml:space="preserve">    </w:t>
            </w:r>
            <w:r w:rsidRPr="008F14CC">
              <w:rPr>
                <w:rFonts w:ascii="Arial" w:hAnsi="Arial" w:cs="Arial"/>
                <w:sz w:val="16"/>
                <w:szCs w:val="16"/>
              </w:rPr>
              <w:t>ARSEENIÜHENDID, TAHKED, N.O.S, anorgaanilised, kaasa arvatud: arsenaadid, n.o.s, arsenitid, n.o.s, ja arseensulfiidid,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val="restart"/>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sz w:val="16"/>
                <w:szCs w:val="16"/>
              </w:rPr>
              <w:br w:type="page"/>
            </w:r>
          </w:p>
        </w:tc>
        <w:tc>
          <w:tcPr>
            <w:tcW w:w="781" w:type="dxa"/>
            <w:gridSpan w:val="3"/>
            <w:vMerge/>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1564 </w:t>
            </w:r>
            <w:r w:rsidRPr="008F14CC">
              <w:rPr>
                <w:rFonts w:ascii="Arial" w:hAnsi="Arial" w:cs="Arial"/>
                <w:sz w:val="16"/>
                <w:szCs w:val="16"/>
              </w:rPr>
              <w:tab/>
              <w:t>BAARIUMI ÜHENDID,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1566 </w:t>
            </w:r>
            <w:r w:rsidRPr="008F14CC">
              <w:rPr>
                <w:rFonts w:ascii="Arial" w:hAnsi="Arial" w:cs="Arial"/>
                <w:sz w:val="16"/>
                <w:szCs w:val="16"/>
              </w:rPr>
              <w:tab/>
              <w:t>BERÜLLIUMI ÜHENDID,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1588 </w:t>
            </w:r>
            <w:r w:rsidRPr="008F14CC">
              <w:rPr>
                <w:rFonts w:ascii="Arial" w:hAnsi="Arial" w:cs="Arial"/>
                <w:sz w:val="16"/>
                <w:szCs w:val="16"/>
              </w:rPr>
              <w:tab/>
              <w:t>TSÜANIIDID, ANORGAANILISED,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w:t>
            </w: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1707 </w:t>
            </w:r>
            <w:r w:rsidRPr="008F14CC">
              <w:rPr>
                <w:rFonts w:ascii="Arial" w:hAnsi="Arial" w:cs="Arial"/>
                <w:sz w:val="16"/>
                <w:szCs w:val="16"/>
              </w:rPr>
              <w:tab/>
              <w:t>TALLIUMI ÜHENDID,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Tahked</w:t>
            </w:r>
            <w:r w:rsidRPr="008F14CC">
              <w:rPr>
                <w:rFonts w:ascii="Arial" w:hAnsi="Arial" w:cs="Arial"/>
                <w:sz w:val="16"/>
                <w:szCs w:val="16"/>
                <w:vertAlign w:val="superscript"/>
              </w:rPr>
              <w:t>f, g</w:t>
            </w:r>
            <w:r w:rsidRPr="008F14CC">
              <w:rPr>
                <w:rFonts w:ascii="Arial" w:hAnsi="Arial" w:cs="Arial"/>
                <w:sz w:val="16"/>
                <w:szCs w:val="16"/>
              </w:rPr>
              <w:t xml:space="preserve"> </w:t>
            </w:r>
          </w:p>
        </w:tc>
        <w:tc>
          <w:tcPr>
            <w:tcW w:w="414" w:type="dxa"/>
            <w:tcBorders>
              <w:bottom w:val="single" w:sz="8" w:space="0" w:color="auto"/>
            </w:tcBorders>
          </w:tcPr>
          <w:p w:rsidR="00862AB7" w:rsidRPr="008F14CC" w:rsidRDefault="000767E3" w:rsidP="004950DD">
            <w:pPr>
              <w:pStyle w:val="Heading3"/>
              <w:ind w:right="-428"/>
              <w:rPr>
                <w:sz w:val="16"/>
                <w:szCs w:val="16"/>
                <w:lang w:val="et-EE"/>
              </w:rPr>
            </w:pPr>
            <w:r>
              <w:rPr>
                <w:lang w:val="et-EE"/>
              </w:rPr>
              <w:t xml:space="preserve"> </w:t>
            </w:r>
            <w:r w:rsidR="00862AB7" w:rsidRPr="008F14CC">
              <w:rPr>
                <w:sz w:val="16"/>
                <w:szCs w:val="16"/>
                <w:lang w:val="et-EE"/>
              </w:rPr>
              <w:t>T5</w:t>
            </w:r>
          </w:p>
        </w:tc>
        <w:tc>
          <w:tcPr>
            <w:tcW w:w="6395" w:type="dxa"/>
            <w:gridSpan w:val="4"/>
            <w:tcBorders>
              <w:left w:val="single" w:sz="6" w:space="0" w:color="auto"/>
              <w:right w:val="single" w:sz="6" w:space="0" w:color="auto"/>
            </w:tcBorders>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2025 </w:t>
            </w:r>
            <w:r w:rsidRPr="008F14CC">
              <w:rPr>
                <w:rFonts w:ascii="Arial" w:hAnsi="Arial" w:cs="Arial"/>
                <w:sz w:val="16"/>
                <w:szCs w:val="16"/>
              </w:rPr>
              <w:tab/>
              <w:t>ELAVHÕBEDA ÜHENDID,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val="restart"/>
            <w:tcBorders>
              <w:top w:val="single" w:sz="6" w:space="0" w:color="auto"/>
              <w:left w:val="nil"/>
            </w:tcBorders>
          </w:tcPr>
          <w:p w:rsidR="00862AB7" w:rsidRPr="008F14CC" w:rsidRDefault="00862AB7" w:rsidP="004950DD">
            <w:pPr>
              <w:ind w:right="-428"/>
              <w:rPr>
                <w:rFonts w:ascii="Arial" w:hAnsi="Arial" w:cs="Arial"/>
                <w:sz w:val="16"/>
                <w:szCs w:val="16"/>
              </w:rPr>
            </w:pPr>
          </w:p>
        </w:tc>
        <w:tc>
          <w:tcPr>
            <w:tcW w:w="414" w:type="dxa"/>
            <w:vMerge w:val="restart"/>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2291 </w:t>
            </w:r>
            <w:r w:rsidRPr="008F14CC">
              <w:rPr>
                <w:rFonts w:ascii="Arial" w:hAnsi="Arial" w:cs="Arial"/>
                <w:sz w:val="16"/>
                <w:szCs w:val="16"/>
              </w:rPr>
              <w:tab/>
              <w:t>PLIIÜHENDID, LAHUSTUVAD,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2570 </w:t>
            </w:r>
            <w:r w:rsidRPr="008F14CC">
              <w:rPr>
                <w:rFonts w:ascii="Arial" w:hAnsi="Arial" w:cs="Arial"/>
                <w:sz w:val="16"/>
                <w:szCs w:val="16"/>
              </w:rPr>
              <w:tab/>
              <w:t>KAADIUMI ÜHENDID</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2630 </w:t>
            </w:r>
            <w:r w:rsidRPr="008F14CC">
              <w:rPr>
                <w:rFonts w:ascii="Arial" w:hAnsi="Arial" w:cs="Arial"/>
                <w:sz w:val="16"/>
                <w:szCs w:val="16"/>
              </w:rPr>
              <w:tab/>
              <w:t>SELENAADID või</w:t>
            </w:r>
          </w:p>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2630 </w:t>
            </w:r>
            <w:r w:rsidRPr="008F14CC">
              <w:rPr>
                <w:rFonts w:ascii="Arial" w:hAnsi="Arial" w:cs="Arial"/>
                <w:sz w:val="16"/>
                <w:szCs w:val="16"/>
              </w:rPr>
              <w:tab/>
              <w:t xml:space="preserve"> SELENITID</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2856 </w:t>
            </w:r>
            <w:r w:rsidRPr="008F14CC">
              <w:rPr>
                <w:rFonts w:ascii="Arial" w:hAnsi="Arial" w:cs="Arial"/>
                <w:sz w:val="16"/>
                <w:szCs w:val="16"/>
              </w:rPr>
              <w:tab/>
              <w:t>FLUOROSILIKAADID,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3283 </w:t>
            </w:r>
            <w:r w:rsidRPr="008F14CC">
              <w:rPr>
                <w:rFonts w:ascii="Arial" w:hAnsi="Arial" w:cs="Arial"/>
                <w:sz w:val="16"/>
                <w:szCs w:val="16"/>
              </w:rPr>
              <w:tab/>
              <w:t>SELEENI ÜHENDID, TAHKED,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3284 </w:t>
            </w:r>
            <w:r w:rsidRPr="008F14CC">
              <w:rPr>
                <w:rFonts w:ascii="Arial" w:hAnsi="Arial" w:cs="Arial"/>
                <w:sz w:val="16"/>
                <w:szCs w:val="16"/>
              </w:rPr>
              <w:tab/>
              <w:t>TELLUURI ÜHENDID,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3285 </w:t>
            </w:r>
            <w:r w:rsidRPr="008F14CC">
              <w:rPr>
                <w:rFonts w:ascii="Arial" w:hAnsi="Arial" w:cs="Arial"/>
                <w:sz w:val="16"/>
                <w:szCs w:val="16"/>
              </w:rPr>
              <w:tab/>
              <w:t>VANAADIUMI ÜHENDID,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bottom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3288 </w:t>
            </w:r>
            <w:r w:rsidRPr="008F14CC">
              <w:rPr>
                <w:rFonts w:ascii="Arial" w:hAnsi="Arial" w:cs="Arial"/>
                <w:sz w:val="16"/>
                <w:szCs w:val="16"/>
              </w:rPr>
              <w:tab/>
              <w:t>TAHKED AINED, ANORGAANILISED, MÜRGISED,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Pr>
          <w:p w:rsidR="00862AB7" w:rsidRPr="008F14CC" w:rsidRDefault="00862AB7" w:rsidP="004950DD">
            <w:pPr>
              <w:ind w:right="-4"/>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vAlign w:val="bottom"/>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top w:val="single" w:sz="6" w:space="0" w:color="auto"/>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2992 </w:t>
            </w:r>
            <w:r w:rsidRPr="008F14CC">
              <w:rPr>
                <w:rFonts w:ascii="Arial" w:hAnsi="Arial" w:cs="Arial"/>
                <w:sz w:val="16"/>
                <w:szCs w:val="16"/>
              </w:rPr>
              <w:tab/>
              <w:t>KARBAMAATPESTITSIID,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2994 </w:t>
            </w:r>
            <w:r w:rsidRPr="008F14CC">
              <w:rPr>
                <w:rFonts w:ascii="Arial" w:hAnsi="Arial" w:cs="Arial"/>
                <w:sz w:val="16"/>
                <w:szCs w:val="16"/>
              </w:rPr>
              <w:tab/>
              <w:t>ARSEENPESTITSIID,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2996 </w:t>
            </w:r>
            <w:r w:rsidRPr="008F14CC">
              <w:rPr>
                <w:rFonts w:ascii="Arial" w:hAnsi="Arial" w:cs="Arial"/>
                <w:sz w:val="16"/>
                <w:szCs w:val="16"/>
              </w:rPr>
              <w:tab/>
              <w:t>KLOORORGAANILINE 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2998 </w:t>
            </w:r>
            <w:r w:rsidRPr="008F14CC">
              <w:rPr>
                <w:rFonts w:ascii="Arial" w:hAnsi="Arial" w:cs="Arial"/>
                <w:sz w:val="16"/>
                <w:szCs w:val="16"/>
              </w:rPr>
              <w:tab/>
              <w:t>TRIASIINPESTITSIID,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3006 </w:t>
            </w:r>
            <w:r w:rsidRPr="008F14CC">
              <w:rPr>
                <w:rFonts w:ascii="Arial" w:hAnsi="Arial" w:cs="Arial"/>
                <w:sz w:val="16"/>
                <w:szCs w:val="16"/>
              </w:rPr>
              <w:tab/>
              <w:t>TIOKARBAMAATPESTITSIID,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bottom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Borders>
              <w:bottom w:val="single" w:sz="4" w:space="0" w:color="auto"/>
            </w:tcBorders>
          </w:tcPr>
          <w:p w:rsidR="00862AB7" w:rsidRPr="008F14CC" w:rsidRDefault="00862AB7" w:rsidP="004950DD">
            <w:pPr>
              <w:ind w:right="-428"/>
              <w:rPr>
                <w:rFonts w:ascii="Arial" w:hAnsi="Arial" w:cs="Arial"/>
                <w:b/>
                <w:bCs/>
                <w:sz w:val="16"/>
                <w:szCs w:val="16"/>
                <w:vertAlign w:val="superscript"/>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3010 </w:t>
            </w:r>
            <w:r w:rsidRPr="008F14CC">
              <w:rPr>
                <w:rFonts w:ascii="Arial" w:hAnsi="Arial" w:cs="Arial"/>
                <w:sz w:val="16"/>
                <w:szCs w:val="16"/>
              </w:rPr>
              <w:tab/>
              <w:t>VASEL PÕHINEV 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val="restart"/>
            <w:tcBorders>
              <w:top w:val="single" w:sz="4" w:space="0" w:color="auto"/>
              <w:left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Vedelikud</w:t>
            </w:r>
          </w:p>
          <w:p w:rsidR="00862AB7" w:rsidRPr="008F14CC" w:rsidRDefault="00862AB7" w:rsidP="004950DD">
            <w:pPr>
              <w:ind w:right="-428"/>
              <w:rPr>
                <w:rFonts w:ascii="Arial" w:hAnsi="Arial" w:cs="Arial"/>
                <w:b/>
                <w:bCs/>
                <w:sz w:val="16"/>
                <w:szCs w:val="16"/>
              </w:rPr>
            </w:pPr>
          </w:p>
        </w:tc>
        <w:tc>
          <w:tcPr>
            <w:tcW w:w="414" w:type="dxa"/>
            <w:vMerge w:val="restart"/>
            <w:tcBorders>
              <w:top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T6</w:t>
            </w:r>
            <w:r w:rsidR="00862AB7" w:rsidRPr="008F14CC">
              <w:rPr>
                <w:rFonts w:ascii="Arial" w:hAnsi="Arial" w:cs="Arial"/>
                <w:b/>
                <w:bCs/>
                <w:sz w:val="16"/>
                <w:szCs w:val="16"/>
                <w:vertAlign w:val="superscript"/>
              </w:rPr>
              <w:t>З</w:t>
            </w: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3012 </w:t>
            </w:r>
            <w:r w:rsidRPr="008F14CC">
              <w:rPr>
                <w:rFonts w:ascii="Arial" w:hAnsi="Arial" w:cs="Arial"/>
                <w:sz w:val="16"/>
                <w:szCs w:val="16"/>
              </w:rPr>
              <w:tab/>
              <w:t>ELAVHÕBEDAL PÕHINEV 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3014 </w:t>
            </w:r>
            <w:r w:rsidRPr="008F14CC">
              <w:rPr>
                <w:rFonts w:ascii="Arial" w:hAnsi="Arial" w:cs="Arial"/>
                <w:sz w:val="16"/>
                <w:szCs w:val="16"/>
              </w:rPr>
              <w:tab/>
              <w:t>ASENDATUD NITROFENOOLPESTITSIID,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3016 </w:t>
            </w:r>
            <w:r w:rsidRPr="008F14CC">
              <w:rPr>
                <w:rFonts w:ascii="Arial" w:hAnsi="Arial" w:cs="Arial"/>
                <w:sz w:val="16"/>
                <w:szCs w:val="16"/>
              </w:rPr>
              <w:tab/>
              <w:t>BIPÜRDIILIUMPESTITSIID,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3018 </w:t>
            </w:r>
            <w:r w:rsidRPr="008F14CC">
              <w:rPr>
                <w:rFonts w:ascii="Arial" w:hAnsi="Arial" w:cs="Arial"/>
                <w:sz w:val="16"/>
                <w:szCs w:val="16"/>
              </w:rPr>
              <w:tab/>
              <w:t>FOSFORORGAANILINE 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3020 </w:t>
            </w:r>
            <w:r w:rsidRPr="008F14CC">
              <w:rPr>
                <w:rFonts w:ascii="Arial" w:hAnsi="Arial" w:cs="Arial"/>
                <w:sz w:val="16"/>
                <w:szCs w:val="16"/>
              </w:rPr>
              <w:tab/>
              <w:t>TINAORGAANILINE 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3026 </w:t>
            </w:r>
            <w:r w:rsidRPr="008F14CC">
              <w:rPr>
                <w:rFonts w:ascii="Arial" w:hAnsi="Arial" w:cs="Arial"/>
                <w:sz w:val="16"/>
                <w:szCs w:val="16"/>
              </w:rPr>
              <w:tab/>
              <w:t>KUMARIINI DERIVAADIGA 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3348 </w:t>
            </w:r>
            <w:r w:rsidRPr="008F14CC">
              <w:rPr>
                <w:rFonts w:ascii="Arial" w:hAnsi="Arial" w:cs="Arial"/>
                <w:sz w:val="16"/>
                <w:szCs w:val="16"/>
              </w:rPr>
              <w:tab/>
              <w:t xml:space="preserve">FENOKSÜÄÄDIKHAPPE DERIVAATIDE PESTITSIIDID, VEDELAD, MÜRGISED </w:t>
            </w:r>
          </w:p>
          <w:p w:rsidR="00862AB7" w:rsidRPr="008F14CC" w:rsidRDefault="00862AB7" w:rsidP="004950DD">
            <w:pPr>
              <w:ind w:right="-4"/>
              <w:rPr>
                <w:rFonts w:ascii="Arial" w:hAnsi="Arial" w:cs="Arial"/>
                <w:sz w:val="16"/>
                <w:szCs w:val="16"/>
              </w:rPr>
            </w:pPr>
            <w:r w:rsidRPr="008F14CC">
              <w:rPr>
                <w:rFonts w:ascii="Arial" w:hAnsi="Arial" w:cs="Arial"/>
                <w:sz w:val="16"/>
                <w:szCs w:val="16"/>
              </w:rPr>
              <w:tab/>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3352 </w:t>
            </w:r>
            <w:r w:rsidRPr="008F14CC">
              <w:rPr>
                <w:rFonts w:ascii="Arial" w:hAnsi="Arial" w:cs="Arial"/>
                <w:sz w:val="16"/>
                <w:szCs w:val="16"/>
              </w:rPr>
              <w:tab/>
              <w:t>PÜRETROIDPESTITSIID, VEDEL,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bottom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bottom w:val="single" w:sz="6" w:space="0" w:color="auto"/>
              <w:right w:val="single" w:sz="6" w:space="0" w:color="auto"/>
            </w:tcBorders>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2902 </w:t>
            </w:r>
            <w:r w:rsidRPr="008F14CC">
              <w:rPr>
                <w:rFonts w:ascii="Arial" w:hAnsi="Arial" w:cs="Arial"/>
                <w:sz w:val="16"/>
                <w:szCs w:val="16"/>
              </w:rPr>
              <w:tab/>
              <w:t>PESTITSIID, VEDEL,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tcBorders>
              <w:top w:val="single" w:sz="6" w:space="0" w:color="auto"/>
              <w:left w:val="single" w:sz="6" w:space="0" w:color="auto"/>
              <w:right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Pestitsiidid</w:t>
            </w: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Pr>
          <w:p w:rsidR="00862AB7" w:rsidRPr="008F14CC" w:rsidRDefault="00862AB7" w:rsidP="004950DD">
            <w:pPr>
              <w:ind w:right="-4"/>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val="restart"/>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2757 </w:t>
            </w:r>
            <w:r w:rsidRPr="008F14CC">
              <w:rPr>
                <w:rFonts w:ascii="Arial" w:hAnsi="Arial" w:cs="Arial"/>
                <w:sz w:val="16"/>
                <w:szCs w:val="16"/>
              </w:rPr>
              <w:tab/>
              <w:t>KARBAMAATPESTITSIID,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2759 </w:t>
            </w:r>
            <w:r w:rsidRPr="008F14CC">
              <w:rPr>
                <w:rFonts w:ascii="Arial" w:hAnsi="Arial" w:cs="Arial"/>
                <w:sz w:val="16"/>
                <w:szCs w:val="16"/>
              </w:rPr>
              <w:tab/>
              <w:t>ARSEENPESTITSIID,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2761 </w:t>
            </w:r>
            <w:r w:rsidRPr="008F14CC">
              <w:rPr>
                <w:rFonts w:ascii="Arial" w:hAnsi="Arial" w:cs="Arial"/>
                <w:sz w:val="16"/>
                <w:szCs w:val="16"/>
              </w:rPr>
              <w:tab/>
              <w:t>KLOORORGAANILINE 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2763 </w:t>
            </w:r>
            <w:r w:rsidRPr="008F14CC">
              <w:rPr>
                <w:rFonts w:ascii="Arial" w:hAnsi="Arial" w:cs="Arial"/>
                <w:sz w:val="16"/>
                <w:szCs w:val="16"/>
              </w:rPr>
              <w:tab/>
              <w:t>TRIASIINPESTITSIID,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2771 </w:t>
            </w:r>
            <w:r w:rsidRPr="008F14CC">
              <w:rPr>
                <w:rFonts w:ascii="Arial" w:hAnsi="Arial" w:cs="Arial"/>
                <w:sz w:val="16"/>
                <w:szCs w:val="16"/>
              </w:rPr>
              <w:tab/>
              <w:t>TIOKARBAMAATPESTITSIID,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rPr>
                <w:rFonts w:ascii="Arial" w:hAnsi="Arial" w:cs="Arial"/>
                <w:b/>
                <w:bCs/>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2775 </w:t>
            </w:r>
            <w:r w:rsidRPr="008F14CC">
              <w:rPr>
                <w:rFonts w:ascii="Arial" w:hAnsi="Arial" w:cs="Arial"/>
                <w:sz w:val="16"/>
                <w:szCs w:val="16"/>
              </w:rPr>
              <w:tab/>
              <w:t>VASEL PÕHINEV 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414" w:type="dxa"/>
            <w:vMerge/>
          </w:tcPr>
          <w:p w:rsidR="00862AB7" w:rsidRPr="008F14CC" w:rsidRDefault="00862AB7" w:rsidP="004950DD">
            <w:pPr>
              <w:ind w:right="-428"/>
              <w:jc w:val="center"/>
              <w:rPr>
                <w:rFonts w:ascii="Arial" w:hAnsi="Arial" w:cs="Arial"/>
                <w:b/>
                <w:bCs/>
                <w:sz w:val="16"/>
                <w:szCs w:val="16"/>
                <w:vertAlign w:val="superscript"/>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2777 </w:t>
            </w:r>
            <w:r w:rsidRPr="008F14CC">
              <w:rPr>
                <w:rFonts w:ascii="Arial" w:hAnsi="Arial" w:cs="Arial"/>
                <w:sz w:val="16"/>
                <w:szCs w:val="16"/>
              </w:rPr>
              <w:tab/>
              <w:t>ELAVHÕBEDA ALUSEL 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single" w:sz="4" w:space="0" w:color="auto"/>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2779 </w:t>
            </w:r>
            <w:r w:rsidRPr="008F14CC">
              <w:rPr>
                <w:rFonts w:ascii="Arial" w:hAnsi="Arial" w:cs="Arial"/>
                <w:sz w:val="16"/>
                <w:szCs w:val="16"/>
              </w:rPr>
              <w:tab/>
              <w:t>ASENDATUD NITROFENOOLPESTITSIID,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right w:val="single" w:sz="4" w:space="0" w:color="auto"/>
            </w:tcBorders>
          </w:tcPr>
          <w:p w:rsidR="00862AB7" w:rsidRPr="008F14CC" w:rsidRDefault="00862AB7" w:rsidP="004950DD">
            <w:pPr>
              <w:ind w:right="-428"/>
              <w:rPr>
                <w:rFonts w:ascii="Arial" w:hAnsi="Arial" w:cs="Arial"/>
                <w:sz w:val="16"/>
                <w:szCs w:val="16"/>
              </w:rPr>
            </w:pPr>
          </w:p>
        </w:tc>
        <w:tc>
          <w:tcPr>
            <w:tcW w:w="781" w:type="dxa"/>
            <w:gridSpan w:val="3"/>
            <w:tcBorders>
              <w:left w:val="single" w:sz="4" w:space="0" w:color="auto"/>
              <w:bottom w:val="single" w:sz="4"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Tahked</w:t>
            </w:r>
          </w:p>
        </w:tc>
        <w:tc>
          <w:tcPr>
            <w:tcW w:w="414" w:type="dxa"/>
            <w:tcBorders>
              <w:bottom w:val="single" w:sz="4"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 xml:space="preserve"> T7</w:t>
            </w:r>
            <w:r w:rsidRPr="008F14CC">
              <w:rPr>
                <w:rFonts w:ascii="Arial" w:hAnsi="Arial" w:cs="Arial"/>
                <w:b/>
                <w:bCs/>
                <w:sz w:val="16"/>
                <w:szCs w:val="16"/>
                <w:vertAlign w:val="superscript"/>
              </w:rPr>
              <w:t>З</w:t>
            </w: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2781 </w:t>
            </w:r>
            <w:r w:rsidRPr="008F14CC">
              <w:rPr>
                <w:rFonts w:ascii="Arial" w:hAnsi="Arial" w:cs="Arial"/>
                <w:sz w:val="16"/>
                <w:szCs w:val="16"/>
              </w:rPr>
              <w:tab/>
              <w:t>BIPÜRDIILIUMPESTITSIID,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val="restart"/>
            <w:tcBorders>
              <w:top w:val="single" w:sz="4" w:space="0" w:color="auto"/>
              <w:left w:val="nil"/>
            </w:tcBorders>
          </w:tcPr>
          <w:p w:rsidR="00862AB7" w:rsidRPr="008F14CC" w:rsidRDefault="00862AB7" w:rsidP="004950DD">
            <w:pPr>
              <w:ind w:right="-428"/>
              <w:rPr>
                <w:rFonts w:ascii="Arial" w:hAnsi="Arial" w:cs="Arial"/>
                <w:sz w:val="16"/>
                <w:szCs w:val="16"/>
              </w:rPr>
            </w:pPr>
          </w:p>
        </w:tc>
        <w:tc>
          <w:tcPr>
            <w:tcW w:w="414" w:type="dxa"/>
            <w:vMerge w:val="restart"/>
            <w:tcBorders>
              <w:top w:val="single" w:sz="4" w:space="0" w:color="auto"/>
            </w:tcBorders>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2783 </w:t>
            </w:r>
            <w:r w:rsidRPr="008F14CC">
              <w:rPr>
                <w:rFonts w:ascii="Arial" w:hAnsi="Arial" w:cs="Arial"/>
                <w:sz w:val="16"/>
                <w:szCs w:val="16"/>
              </w:rPr>
              <w:tab/>
              <w:t>FOSFORORGAANILINE 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2786 </w:t>
            </w:r>
            <w:r w:rsidRPr="008F14CC">
              <w:rPr>
                <w:rFonts w:ascii="Arial" w:hAnsi="Arial" w:cs="Arial"/>
                <w:sz w:val="16"/>
                <w:szCs w:val="16"/>
              </w:rPr>
              <w:tab/>
              <w:t>TINAORGAANILINE 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3027 </w:t>
            </w:r>
            <w:r w:rsidRPr="008F14CC">
              <w:rPr>
                <w:rFonts w:ascii="Arial" w:hAnsi="Arial" w:cs="Arial"/>
                <w:sz w:val="16"/>
                <w:szCs w:val="16"/>
              </w:rPr>
              <w:tab/>
              <w:t>KUMARIINI DERIVAADIGA PESTITSIID, TAHKE,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Times New Roman" w:hAnsi="Times New Roman"/>
              </w:rPr>
            </w:pPr>
            <w:r w:rsidRPr="008F14CC">
              <w:rPr>
                <w:rFonts w:ascii="Arial" w:hAnsi="Arial" w:cs="Arial"/>
                <w:sz w:val="16"/>
                <w:szCs w:val="16"/>
              </w:rPr>
              <w:t xml:space="preserve">3048 </w:t>
            </w:r>
            <w:r w:rsidRPr="008F14CC">
              <w:rPr>
                <w:rFonts w:ascii="Arial" w:hAnsi="Arial" w:cs="Arial"/>
                <w:sz w:val="16"/>
                <w:szCs w:val="16"/>
              </w:rPr>
              <w:tab/>
              <w:t>ALUMIINIUMFOSFIIDIDE PESTITSIIDID</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Arial" w:hAnsi="Arial" w:cs="Arial"/>
                <w:sz w:val="16"/>
                <w:szCs w:val="16"/>
              </w:rPr>
            </w:pPr>
            <w:r w:rsidRPr="008F14CC">
              <w:rPr>
                <w:rFonts w:ascii="Arial" w:hAnsi="Arial" w:cs="Arial"/>
                <w:sz w:val="16"/>
                <w:szCs w:val="16"/>
              </w:rPr>
              <w:t xml:space="preserve">3345 </w:t>
            </w:r>
            <w:r w:rsidRPr="008F14CC">
              <w:rPr>
                <w:rFonts w:ascii="Arial" w:hAnsi="Arial" w:cs="Arial"/>
                <w:sz w:val="16"/>
                <w:szCs w:val="16"/>
              </w:rPr>
              <w:tab/>
              <w:t>FENOKSÜÄÄDIKHAPPE DERIVAATIDE PESTITSIIDID, TAHKED, MÜRGISED</w:t>
            </w:r>
          </w:p>
          <w:p w:rsidR="00862AB7" w:rsidRPr="008F14CC" w:rsidRDefault="00862AB7" w:rsidP="004950DD">
            <w:pPr>
              <w:ind w:right="-4"/>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right w:val="single" w:sz="6" w:space="0" w:color="auto"/>
            </w:tcBorders>
            <w:vAlign w:val="center"/>
          </w:tcPr>
          <w:p w:rsidR="00862AB7" w:rsidRPr="008F14CC" w:rsidRDefault="00862AB7" w:rsidP="004950DD">
            <w:pPr>
              <w:spacing w:line="280" w:lineRule="auto"/>
              <w:ind w:right="-4"/>
              <w:rPr>
                <w:rFonts w:ascii="Times New Roman" w:hAnsi="Times New Roman"/>
              </w:rPr>
            </w:pPr>
            <w:r w:rsidRPr="008F14CC">
              <w:rPr>
                <w:rFonts w:ascii="Arial" w:hAnsi="Arial" w:cs="Arial"/>
                <w:sz w:val="16"/>
                <w:szCs w:val="16"/>
              </w:rPr>
              <w:t xml:space="preserve">3349 </w:t>
            </w:r>
            <w:r w:rsidRPr="008F14CC">
              <w:rPr>
                <w:rFonts w:ascii="Arial" w:hAnsi="Arial" w:cs="Arial"/>
                <w:sz w:val="16"/>
                <w:szCs w:val="16"/>
              </w:rPr>
              <w:tab/>
              <w:t>PÜRETROIDPESTITSIID, TAHKED, MÜRGISED</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781" w:type="dxa"/>
            <w:gridSpan w:val="3"/>
            <w:vMerge/>
            <w:tcBorders>
              <w:left w:val="nil"/>
            </w:tcBorders>
          </w:tcPr>
          <w:p w:rsidR="00862AB7" w:rsidRPr="008F14CC" w:rsidRDefault="00862AB7" w:rsidP="004950DD">
            <w:pPr>
              <w:ind w:right="-428"/>
              <w:rPr>
                <w:rFonts w:ascii="Arial" w:hAnsi="Arial" w:cs="Arial"/>
                <w:sz w:val="16"/>
                <w:szCs w:val="16"/>
              </w:rPr>
            </w:pPr>
          </w:p>
        </w:tc>
        <w:tc>
          <w:tcPr>
            <w:tcW w:w="414" w:type="dxa"/>
            <w:vMerge/>
          </w:tcPr>
          <w:p w:rsidR="00862AB7" w:rsidRPr="008F14CC" w:rsidRDefault="00862AB7" w:rsidP="004950DD">
            <w:pPr>
              <w:ind w:right="-428"/>
              <w:rPr>
                <w:rFonts w:ascii="Arial" w:hAnsi="Arial" w:cs="Arial"/>
                <w:sz w:val="16"/>
                <w:szCs w:val="16"/>
              </w:rPr>
            </w:pPr>
          </w:p>
        </w:tc>
        <w:tc>
          <w:tcPr>
            <w:tcW w:w="6395" w:type="dxa"/>
            <w:gridSpan w:val="4"/>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ind w:right="-4"/>
              <w:rPr>
                <w:rFonts w:ascii="Times New Roman" w:hAnsi="Times New Roman"/>
              </w:rPr>
            </w:pPr>
            <w:r w:rsidRPr="008F14CC">
              <w:rPr>
                <w:rFonts w:ascii="Arial" w:hAnsi="Arial" w:cs="Arial"/>
                <w:sz w:val="16"/>
                <w:szCs w:val="16"/>
              </w:rPr>
              <w:t xml:space="preserve">2588 </w:t>
            </w:r>
            <w:r w:rsidRPr="008F14CC">
              <w:rPr>
                <w:rFonts w:ascii="Arial" w:hAnsi="Arial" w:cs="Arial"/>
                <w:sz w:val="16"/>
                <w:szCs w:val="16"/>
              </w:rPr>
              <w:tab/>
              <w:t>PESTITSIID, TAHKE, MÜRGINE,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932" w:type="dxa"/>
            <w:gridSpan w:val="10"/>
            <w:tcBorders>
              <w:left w:val="single" w:sz="6" w:space="0" w:color="auto"/>
            </w:tcBorders>
          </w:tcPr>
          <w:p w:rsidR="00862AB7" w:rsidRPr="008F14CC" w:rsidRDefault="00862AB7" w:rsidP="004950DD">
            <w:pPr>
              <w:ind w:right="-428"/>
              <w:rPr>
                <w:rFonts w:ascii="Arial" w:hAnsi="Arial" w:cs="Arial"/>
                <w:sz w:val="16"/>
                <w:szCs w:val="16"/>
              </w:rPr>
            </w:pPr>
          </w:p>
        </w:tc>
        <w:tc>
          <w:tcPr>
            <w:tcW w:w="414" w:type="dxa"/>
          </w:tcPr>
          <w:p w:rsidR="00862AB7" w:rsidRPr="008F14CC" w:rsidRDefault="00862AB7" w:rsidP="004950DD">
            <w:pPr>
              <w:ind w:right="-428"/>
              <w:rPr>
                <w:rFonts w:ascii="Arial" w:hAnsi="Arial" w:cs="Arial"/>
                <w:sz w:val="16"/>
                <w:szCs w:val="16"/>
              </w:rPr>
            </w:pPr>
          </w:p>
        </w:tc>
        <w:tc>
          <w:tcPr>
            <w:tcW w:w="6395" w:type="dxa"/>
            <w:gridSpan w:val="4"/>
          </w:tcPr>
          <w:p w:rsidR="00862AB7" w:rsidRPr="008F14CC" w:rsidRDefault="00862AB7" w:rsidP="004950DD">
            <w:pPr>
              <w:ind w:right="-428"/>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932" w:type="dxa"/>
            <w:gridSpan w:val="10"/>
            <w:tcBorders>
              <w:left w:val="single" w:sz="6" w:space="0" w:color="auto"/>
              <w:bottom w:val="single" w:sz="8"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Proovid</w:t>
            </w:r>
          </w:p>
        </w:tc>
        <w:tc>
          <w:tcPr>
            <w:tcW w:w="414" w:type="dxa"/>
            <w:tcBorders>
              <w:bottom w:val="single" w:sz="8"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 xml:space="preserve"> T8</w:t>
            </w:r>
          </w:p>
        </w:tc>
        <w:tc>
          <w:tcPr>
            <w:tcW w:w="6410" w:type="dxa"/>
            <w:gridSpan w:val="5"/>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3315 </w:t>
            </w:r>
            <w:r w:rsidRPr="008F14CC">
              <w:rPr>
                <w:rFonts w:ascii="Arial" w:hAnsi="Arial" w:cs="Arial"/>
                <w:sz w:val="16"/>
                <w:szCs w:val="16"/>
              </w:rPr>
              <w:tab/>
              <w:t>KEEMILINE PROOV, MÜRGINE</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894" w:type="dxa"/>
            <w:vMerge/>
            <w:tcBorders>
              <w:left w:val="single" w:sz="6" w:space="0" w:color="auto"/>
              <w:right w:val="single" w:sz="6" w:space="0" w:color="auto"/>
            </w:tcBorders>
          </w:tcPr>
          <w:p w:rsidR="00862AB7" w:rsidRPr="008F14CC" w:rsidRDefault="00862AB7" w:rsidP="004950DD">
            <w:pPr>
              <w:ind w:right="-428"/>
              <w:rPr>
                <w:rFonts w:ascii="Arial" w:hAnsi="Arial" w:cs="Arial"/>
                <w:sz w:val="16"/>
                <w:szCs w:val="16"/>
              </w:rPr>
            </w:pPr>
          </w:p>
        </w:tc>
        <w:tc>
          <w:tcPr>
            <w:tcW w:w="1151" w:type="dxa"/>
            <w:gridSpan w:val="7"/>
            <w:tcBorders>
              <w:left w:val="single" w:sz="6" w:space="0" w:color="auto"/>
            </w:tcBorders>
          </w:tcPr>
          <w:p w:rsidR="00862AB7" w:rsidRPr="008F14CC" w:rsidRDefault="00862AB7" w:rsidP="004950DD">
            <w:pPr>
              <w:ind w:right="-428"/>
              <w:rPr>
                <w:rFonts w:ascii="Arial" w:hAnsi="Arial" w:cs="Arial"/>
                <w:b/>
                <w:bCs/>
                <w:sz w:val="16"/>
                <w:szCs w:val="16"/>
              </w:rPr>
            </w:pPr>
          </w:p>
        </w:tc>
        <w:tc>
          <w:tcPr>
            <w:tcW w:w="781" w:type="dxa"/>
            <w:gridSpan w:val="3"/>
          </w:tcPr>
          <w:p w:rsidR="00862AB7" w:rsidRPr="008F14CC" w:rsidRDefault="00862AB7" w:rsidP="004950DD">
            <w:pPr>
              <w:ind w:right="-428"/>
              <w:rPr>
                <w:rFonts w:ascii="Arial" w:hAnsi="Arial" w:cs="Arial"/>
                <w:b/>
                <w:bCs/>
                <w:sz w:val="16"/>
                <w:szCs w:val="16"/>
              </w:rPr>
            </w:pPr>
          </w:p>
        </w:tc>
        <w:tc>
          <w:tcPr>
            <w:tcW w:w="414" w:type="dxa"/>
          </w:tcPr>
          <w:p w:rsidR="00862AB7" w:rsidRPr="008F14CC" w:rsidRDefault="00862AB7" w:rsidP="004950DD">
            <w:pPr>
              <w:ind w:right="-428"/>
              <w:rPr>
                <w:rFonts w:ascii="Arial" w:hAnsi="Arial" w:cs="Arial"/>
                <w:b/>
                <w:bCs/>
                <w:sz w:val="16"/>
                <w:szCs w:val="16"/>
              </w:rPr>
            </w:pPr>
          </w:p>
        </w:tc>
        <w:tc>
          <w:tcPr>
            <w:tcW w:w="6395" w:type="dxa"/>
            <w:gridSpan w:val="4"/>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Pr>
        <w:tc>
          <w:tcPr>
            <w:tcW w:w="894" w:type="dxa"/>
            <w:vMerge/>
            <w:tcBorders>
              <w:left w:val="single" w:sz="6" w:space="0" w:color="auto"/>
              <w:bottom w:val="single" w:sz="4" w:space="0" w:color="auto"/>
              <w:right w:val="single" w:sz="6" w:space="0" w:color="auto"/>
            </w:tcBorders>
          </w:tcPr>
          <w:p w:rsidR="00862AB7" w:rsidRPr="008F14CC" w:rsidRDefault="00862AB7" w:rsidP="004950DD">
            <w:pPr>
              <w:ind w:right="-428"/>
              <w:rPr>
                <w:rFonts w:ascii="Arial" w:hAnsi="Arial" w:cs="Arial"/>
                <w:sz w:val="16"/>
                <w:szCs w:val="16"/>
              </w:rPr>
            </w:pPr>
          </w:p>
        </w:tc>
        <w:tc>
          <w:tcPr>
            <w:tcW w:w="1932" w:type="dxa"/>
            <w:gridSpan w:val="10"/>
            <w:tcBorders>
              <w:left w:val="single" w:sz="6" w:space="0" w:color="auto"/>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br w:type="page"/>
              <w:t>Muud mürgised ained</w:t>
            </w:r>
            <w:r w:rsidRPr="008F14CC">
              <w:rPr>
                <w:rFonts w:ascii="Arial" w:hAnsi="Arial" w:cs="Arial"/>
                <w:b/>
                <w:bCs/>
                <w:sz w:val="16"/>
                <w:szCs w:val="16"/>
                <w:vertAlign w:val="superscript"/>
              </w:rPr>
              <w:t>g</w:t>
            </w:r>
            <w:r w:rsidRPr="008F14CC">
              <w:rPr>
                <w:rFonts w:ascii="Arial" w:hAnsi="Arial" w:cs="Arial"/>
                <w:b/>
                <w:bCs/>
                <w:sz w:val="16"/>
                <w:szCs w:val="16"/>
              </w:rPr>
              <w:t xml:space="preserve"> </w:t>
            </w:r>
          </w:p>
        </w:tc>
        <w:tc>
          <w:tcPr>
            <w:tcW w:w="414" w:type="dxa"/>
            <w:tcBorders>
              <w:bottom w:val="single" w:sz="4" w:space="0" w:color="auto"/>
              <w:righ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 xml:space="preserve"> T9</w:t>
            </w:r>
          </w:p>
        </w:tc>
        <w:tc>
          <w:tcPr>
            <w:tcW w:w="6410" w:type="dxa"/>
            <w:gridSpan w:val="5"/>
            <w:tcBorders>
              <w:top w:val="single" w:sz="6" w:space="0" w:color="auto"/>
              <w:bottom w:val="single" w:sz="4"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3243 </w:t>
            </w:r>
            <w:r w:rsidRPr="008F14CC">
              <w:rPr>
                <w:rFonts w:ascii="Arial" w:hAnsi="Arial" w:cs="Arial"/>
                <w:sz w:val="16"/>
                <w:szCs w:val="16"/>
              </w:rPr>
              <w:tab/>
              <w:t>TAHKED AINED, SISALDAVAD MÜRGIST VEDELIKKU,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Pr>
        <w:tc>
          <w:tcPr>
            <w:tcW w:w="894" w:type="dxa"/>
            <w:tcBorders>
              <w:top w:val="single" w:sz="4" w:space="0" w:color="auto"/>
              <w:left w:val="single" w:sz="6" w:space="0" w:color="auto"/>
            </w:tcBorders>
          </w:tcPr>
          <w:p w:rsidR="00862AB7" w:rsidRPr="008F14CC" w:rsidRDefault="00862AB7" w:rsidP="004950DD">
            <w:pPr>
              <w:ind w:right="-428"/>
              <w:rPr>
                <w:rFonts w:ascii="Arial" w:hAnsi="Arial" w:cs="Arial"/>
                <w:sz w:val="16"/>
                <w:szCs w:val="16"/>
              </w:rPr>
            </w:pPr>
          </w:p>
        </w:tc>
        <w:tc>
          <w:tcPr>
            <w:tcW w:w="1932" w:type="dxa"/>
            <w:gridSpan w:val="10"/>
            <w:tcBorders>
              <w:top w:val="single" w:sz="4" w:space="0" w:color="auto"/>
            </w:tcBorders>
          </w:tcPr>
          <w:p w:rsidR="00862AB7" w:rsidRPr="008F14CC" w:rsidRDefault="00862AB7" w:rsidP="004950DD">
            <w:pPr>
              <w:ind w:right="-428"/>
              <w:rPr>
                <w:rFonts w:ascii="Arial" w:hAnsi="Arial" w:cs="Arial"/>
                <w:b/>
                <w:bCs/>
                <w:sz w:val="16"/>
                <w:szCs w:val="16"/>
              </w:rPr>
            </w:pPr>
          </w:p>
        </w:tc>
        <w:tc>
          <w:tcPr>
            <w:tcW w:w="414" w:type="dxa"/>
            <w:tcBorders>
              <w:top w:val="single" w:sz="4" w:space="0" w:color="auto"/>
            </w:tcBorders>
          </w:tcPr>
          <w:p w:rsidR="00862AB7" w:rsidRPr="008F14CC" w:rsidRDefault="00862AB7" w:rsidP="004950DD">
            <w:pPr>
              <w:ind w:right="-428"/>
              <w:rPr>
                <w:rFonts w:ascii="Arial" w:hAnsi="Arial" w:cs="Arial"/>
                <w:b/>
                <w:bCs/>
                <w:sz w:val="16"/>
                <w:szCs w:val="16"/>
              </w:rPr>
            </w:pPr>
          </w:p>
        </w:tc>
        <w:tc>
          <w:tcPr>
            <w:tcW w:w="6410" w:type="dxa"/>
            <w:gridSpan w:val="5"/>
            <w:tcBorders>
              <w:top w:val="single" w:sz="4" w:space="0" w:color="auto"/>
            </w:tcBorders>
            <w:vAlign w:val="center"/>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3240" w:type="dxa"/>
            <w:gridSpan w:val="12"/>
            <w:tcBorders>
              <w:left w:val="single" w:sz="8" w:space="0" w:color="auto"/>
            </w:tcBorders>
          </w:tcPr>
          <w:p w:rsidR="00862AB7" w:rsidRPr="008F14CC" w:rsidRDefault="00862AB7" w:rsidP="004950DD">
            <w:pPr>
              <w:ind w:right="-428"/>
              <w:rPr>
                <w:rFonts w:ascii="Arial" w:hAnsi="Arial" w:cs="Arial"/>
                <w:sz w:val="16"/>
                <w:szCs w:val="16"/>
              </w:rPr>
            </w:pPr>
          </w:p>
        </w:tc>
        <w:tc>
          <w:tcPr>
            <w:tcW w:w="6410" w:type="dxa"/>
            <w:gridSpan w:val="5"/>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3071 </w:t>
            </w:r>
            <w:r w:rsidRPr="008F14CC">
              <w:rPr>
                <w:rFonts w:ascii="Arial" w:hAnsi="Arial" w:cs="Arial"/>
                <w:sz w:val="16"/>
                <w:szCs w:val="16"/>
              </w:rPr>
              <w:tab/>
              <w:t>MERKAPTAANID, VEDELAD, MÜRGISED, KERGESTISÜTTIVAD, N.O.S või</w:t>
            </w:r>
          </w:p>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3071 </w:t>
            </w:r>
            <w:r w:rsidRPr="008F14CC">
              <w:rPr>
                <w:rFonts w:ascii="Arial" w:hAnsi="Arial" w:cs="Arial"/>
                <w:sz w:val="16"/>
                <w:szCs w:val="16"/>
              </w:rPr>
              <w:tab/>
              <w:t>MERKAPTAANIDE SEGU, VEDEL, MÜRGINE, KERGESTISÜTTIV,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val="restart"/>
            <w:tcBorders>
              <w:top w:val="single" w:sz="4" w:space="0" w:color="auto"/>
              <w:left w:val="single" w:sz="4"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Vedelikud</w:t>
            </w:r>
            <w:r w:rsidRPr="008F14CC">
              <w:rPr>
                <w:rFonts w:ascii="Arial" w:hAnsi="Arial" w:cs="Arial"/>
                <w:b/>
                <w:bCs/>
                <w:sz w:val="16"/>
                <w:szCs w:val="16"/>
                <w:vertAlign w:val="superscript"/>
              </w:rPr>
              <w:t>h, i, i</w:t>
            </w:r>
          </w:p>
        </w:tc>
        <w:tc>
          <w:tcPr>
            <w:tcW w:w="500" w:type="dxa"/>
            <w:gridSpan w:val="3"/>
            <w:vMerge w:val="restart"/>
            <w:tcBorders>
              <w:top w:val="single" w:sz="4" w:space="0" w:color="auto"/>
            </w:tcBorders>
          </w:tcPr>
          <w:p w:rsidR="00862AB7" w:rsidRPr="008F14CC" w:rsidRDefault="000767E3" w:rsidP="004950DD">
            <w:pPr>
              <w:ind w:right="-428"/>
              <w:rPr>
                <w:rFonts w:ascii="Arial" w:hAnsi="Arial" w:cs="Arial"/>
                <w:sz w:val="16"/>
                <w:szCs w:val="16"/>
              </w:rPr>
            </w:pPr>
            <w:r>
              <w:rPr>
                <w:rFonts w:ascii="Arial" w:hAnsi="Arial" w:cs="Arial"/>
                <w:b/>
                <w:bCs/>
                <w:sz w:val="16"/>
                <w:szCs w:val="16"/>
              </w:rPr>
              <w:t xml:space="preserve"> </w:t>
            </w:r>
            <w:r w:rsidR="00862AB7" w:rsidRPr="008F14CC">
              <w:rPr>
                <w:rFonts w:ascii="Arial" w:hAnsi="Arial" w:cs="Arial"/>
                <w:b/>
                <w:bCs/>
                <w:sz w:val="16"/>
                <w:szCs w:val="16"/>
              </w:rPr>
              <w:t>TF1</w:t>
            </w: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3080 </w:t>
            </w:r>
            <w:r w:rsidRPr="008F14CC">
              <w:rPr>
                <w:rFonts w:ascii="Arial" w:hAnsi="Arial" w:cs="Arial"/>
                <w:sz w:val="16"/>
                <w:szCs w:val="16"/>
              </w:rPr>
              <w:tab/>
              <w:t>ISOTSÜANAADID, MÜRGISED, KERGESTISÜTTIVAD, N.O.S või</w:t>
            </w:r>
          </w:p>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3080 </w:t>
            </w:r>
            <w:r w:rsidRPr="008F14CC">
              <w:rPr>
                <w:rFonts w:ascii="Arial" w:hAnsi="Arial" w:cs="Arial"/>
                <w:sz w:val="16"/>
                <w:szCs w:val="16"/>
              </w:rPr>
              <w:tab/>
              <w:t>ISOTSÜANAADI LAHUS, MÜRGINE, KERGESTISÜTTIV,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val="restart"/>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500" w:type="dxa"/>
            <w:gridSpan w:val="3"/>
            <w:vMerge/>
            <w:vAlign w:val="center"/>
          </w:tcPr>
          <w:p w:rsidR="00862AB7" w:rsidRPr="008F14CC" w:rsidRDefault="00862AB7" w:rsidP="004950DD">
            <w:pPr>
              <w:ind w:right="-428"/>
              <w:rPr>
                <w:rFonts w:ascii="Arial" w:hAnsi="Arial" w:cs="Arial"/>
                <w:b/>
                <w:bCs/>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3275 </w:t>
            </w:r>
            <w:r w:rsidRPr="008F14CC">
              <w:rPr>
                <w:rFonts w:ascii="Arial" w:hAnsi="Arial" w:cs="Arial"/>
                <w:sz w:val="16"/>
                <w:szCs w:val="16"/>
              </w:rPr>
              <w:tab/>
              <w:t>NITRIILID, MÜRGISED, KERGESTISÜTTIVAD,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val="restart"/>
            <w:tcBorders>
              <w:left w:val="single" w:sz="4" w:space="0" w:color="auto"/>
            </w:tcBorders>
          </w:tcPr>
          <w:p w:rsidR="00862AB7" w:rsidRPr="008F14CC" w:rsidRDefault="00862AB7" w:rsidP="004950DD">
            <w:pPr>
              <w:ind w:right="-428"/>
              <w:rPr>
                <w:rFonts w:ascii="Arial" w:hAnsi="Arial" w:cs="Arial"/>
                <w:sz w:val="16"/>
                <w:szCs w:val="16"/>
              </w:rPr>
            </w:pPr>
          </w:p>
        </w:tc>
        <w:tc>
          <w:tcPr>
            <w:tcW w:w="500" w:type="dxa"/>
            <w:gridSpan w:val="3"/>
            <w:vMerge w:val="restart"/>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3279 </w:t>
            </w:r>
            <w:r w:rsidRPr="008F14CC">
              <w:rPr>
                <w:rFonts w:ascii="Arial" w:hAnsi="Arial" w:cs="Arial"/>
                <w:sz w:val="16"/>
                <w:szCs w:val="16"/>
              </w:rPr>
              <w:tab/>
              <w:t>FOSFORORGAANILISED ÜHENDID, MÜRGISED, KERGESTISÜTTIVAD,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275"/>
        </w:trPr>
        <w:tc>
          <w:tcPr>
            <w:tcW w:w="2002" w:type="dxa"/>
            <w:gridSpan w:val="4"/>
            <w:vMerge/>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tabs>
                <w:tab w:val="left" w:pos="5352"/>
              </w:tabs>
              <w:spacing w:line="280" w:lineRule="auto"/>
              <w:rPr>
                <w:rFonts w:ascii="Arial" w:hAnsi="Arial" w:cs="Arial"/>
                <w:sz w:val="16"/>
                <w:szCs w:val="16"/>
              </w:rPr>
            </w:pPr>
            <w:r w:rsidRPr="008F14CC">
              <w:rPr>
                <w:rFonts w:ascii="Arial" w:hAnsi="Arial" w:cs="Arial"/>
                <w:sz w:val="16"/>
                <w:szCs w:val="16"/>
              </w:rPr>
              <w:t>3383</w:t>
            </w:r>
            <w:r w:rsidR="000767E3">
              <w:rPr>
                <w:rFonts w:ascii="Arial" w:hAnsi="Arial" w:cs="Arial"/>
                <w:sz w:val="16"/>
                <w:szCs w:val="16"/>
              </w:rPr>
              <w:t xml:space="preserve">    </w:t>
            </w:r>
            <w:r w:rsidRPr="008F14CC">
              <w:rPr>
                <w:rFonts w:ascii="Arial" w:hAnsi="Arial" w:cs="Arial"/>
                <w:sz w:val="16"/>
                <w:szCs w:val="16"/>
              </w:rPr>
              <w:t>SISSEHINGAMISEL MÜRGINE VEDELIK, KERGESTISÜTTIV, N.O.S, mille inhalatsiooni toksilisus on madalam või võrdne 200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500 LC</w:t>
            </w:r>
            <w:r w:rsidRPr="008F14CC">
              <w:rPr>
                <w:rFonts w:ascii="Arial" w:hAnsi="Arial" w:cs="Arial"/>
                <w:sz w:val="16"/>
                <w:szCs w:val="16"/>
                <w:vertAlign w:val="subscript"/>
              </w:rPr>
              <w:t>50</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275"/>
        </w:trPr>
        <w:tc>
          <w:tcPr>
            <w:tcW w:w="2002" w:type="dxa"/>
            <w:gridSpan w:val="4"/>
            <w:vMerge/>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3384</w:t>
            </w:r>
            <w:r w:rsidR="000767E3">
              <w:rPr>
                <w:rFonts w:ascii="Arial" w:hAnsi="Arial" w:cs="Arial"/>
                <w:sz w:val="16"/>
                <w:szCs w:val="16"/>
              </w:rPr>
              <w:t xml:space="preserve">    </w:t>
            </w:r>
            <w:r w:rsidRPr="008F14CC">
              <w:rPr>
                <w:rFonts w:ascii="Arial" w:hAnsi="Arial" w:cs="Arial"/>
                <w:sz w:val="16"/>
                <w:szCs w:val="16"/>
              </w:rPr>
              <w:t>SISSEHINGAMISEL MÜRGINE VEDELIK, KERGESTISÜTTIV, N.O.S, mille inhalatsiooni toksilisus on madalam või võrdne 1000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10 LC</w:t>
            </w:r>
            <w:r w:rsidRPr="008F14CC">
              <w:rPr>
                <w:rFonts w:ascii="Arial" w:hAnsi="Arial" w:cs="Arial"/>
                <w:sz w:val="16"/>
                <w:szCs w:val="16"/>
                <w:vertAlign w:val="subscript"/>
              </w:rPr>
              <w:t>50</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275"/>
        </w:trPr>
        <w:tc>
          <w:tcPr>
            <w:tcW w:w="2002" w:type="dxa"/>
            <w:gridSpan w:val="4"/>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val="restart"/>
            <w:tcBorders>
              <w:left w:val="single" w:sz="4" w:space="0" w:color="auto"/>
            </w:tcBorders>
          </w:tcPr>
          <w:p w:rsidR="00862AB7" w:rsidRPr="008F14CC" w:rsidRDefault="00862AB7" w:rsidP="004950DD">
            <w:pPr>
              <w:ind w:right="-428"/>
              <w:rPr>
                <w:rFonts w:ascii="Arial" w:hAnsi="Arial" w:cs="Arial"/>
                <w:sz w:val="16"/>
                <w:szCs w:val="16"/>
              </w:rPr>
            </w:pPr>
          </w:p>
        </w:tc>
        <w:tc>
          <w:tcPr>
            <w:tcW w:w="500" w:type="dxa"/>
            <w:gridSpan w:val="3"/>
            <w:vMerge w:val="restart"/>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2929 </w:t>
            </w:r>
            <w:r w:rsidRPr="008F14CC">
              <w:rPr>
                <w:rFonts w:ascii="Arial" w:hAnsi="Arial" w:cs="Arial"/>
                <w:sz w:val="16"/>
                <w:szCs w:val="16"/>
              </w:rPr>
              <w:tab/>
              <w:t>MÜRGINE VEDELIK, KERGESTISÜTTIV, ORGAANILINE,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val="restart"/>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vAlign w:val="center"/>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2991 </w:t>
            </w:r>
            <w:r w:rsidRPr="008F14CC">
              <w:rPr>
                <w:rFonts w:ascii="Arial" w:hAnsi="Arial" w:cs="Arial"/>
                <w:sz w:val="16"/>
                <w:szCs w:val="16"/>
              </w:rPr>
              <w:tab/>
              <w:t>KARBAMAATPESTITSIID,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96"/>
        </w:trPr>
        <w:tc>
          <w:tcPr>
            <w:tcW w:w="2002" w:type="dxa"/>
            <w:gridSpan w:val="4"/>
            <w:vMerge/>
            <w:tcBorders>
              <w:left w:val="single" w:sz="8" w:space="0" w:color="auto"/>
              <w:right w:val="single" w:sz="4"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4" w:space="0" w:color="auto"/>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2993 </w:t>
            </w:r>
            <w:r w:rsidRPr="008F14CC">
              <w:rPr>
                <w:rFonts w:ascii="Arial" w:hAnsi="Arial" w:cs="Arial"/>
                <w:sz w:val="16"/>
                <w:szCs w:val="16"/>
              </w:rPr>
              <w:tab/>
              <w:t>ARSEENPESTITSIID,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val="restart"/>
            <w:tcBorders>
              <w:left w:val="single" w:sz="8"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Kergestisüttivad</w:t>
            </w:r>
          </w:p>
          <w:p w:rsidR="00862AB7" w:rsidRPr="008F14CC" w:rsidRDefault="00862AB7" w:rsidP="004950DD">
            <w:pPr>
              <w:ind w:right="-428"/>
              <w:rPr>
                <w:rFonts w:ascii="Arial" w:hAnsi="Arial" w:cs="Arial"/>
                <w:sz w:val="16"/>
                <w:szCs w:val="16"/>
              </w:rPr>
            </w:pPr>
            <w:r w:rsidRPr="008F14CC">
              <w:rPr>
                <w:rFonts w:ascii="Arial" w:hAnsi="Arial" w:cs="Arial"/>
                <w:b/>
                <w:bCs/>
                <w:sz w:val="16"/>
                <w:szCs w:val="16"/>
              </w:rPr>
              <w:t>TF</w:t>
            </w:r>
          </w:p>
          <w:p w:rsidR="00862AB7" w:rsidRPr="008F14CC" w:rsidRDefault="00862AB7" w:rsidP="004950DD">
            <w:pPr>
              <w:ind w:right="-428"/>
              <w:rPr>
                <w:rFonts w:ascii="Arial" w:hAnsi="Arial" w:cs="Arial"/>
                <w:sz w:val="16"/>
                <w:szCs w:val="16"/>
              </w:rPr>
            </w:pPr>
          </w:p>
        </w:tc>
        <w:tc>
          <w:tcPr>
            <w:tcW w:w="738" w:type="dxa"/>
            <w:gridSpan w:val="5"/>
            <w:tcBorders>
              <w:left w:val="single" w:sz="6" w:space="0" w:color="auto"/>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2995 </w:t>
            </w:r>
            <w:r w:rsidRPr="008F14CC">
              <w:rPr>
                <w:rFonts w:ascii="Arial" w:hAnsi="Arial" w:cs="Arial"/>
                <w:sz w:val="16"/>
                <w:szCs w:val="16"/>
              </w:rPr>
              <w:tab/>
              <w:t>KLOORORGAANILINE-PESTITSIID,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tcBorders>
          </w:tcPr>
          <w:p w:rsidR="00862AB7" w:rsidRPr="008F14CC" w:rsidRDefault="00862AB7" w:rsidP="004950DD">
            <w:pPr>
              <w:ind w:right="-428"/>
              <w:rPr>
                <w:rFonts w:ascii="Arial" w:hAnsi="Arial" w:cs="Arial"/>
                <w:sz w:val="16"/>
                <w:szCs w:val="16"/>
              </w:rPr>
            </w:pPr>
          </w:p>
        </w:tc>
        <w:tc>
          <w:tcPr>
            <w:tcW w:w="738" w:type="dxa"/>
            <w:gridSpan w:val="5"/>
            <w:vMerge w:val="restart"/>
            <w:tcBorders>
              <w:left w:val="single" w:sz="6" w:space="0" w:color="auto"/>
            </w:tcBorders>
            <w:vAlign w:val="bottom"/>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Vedelad pestitsiidid</w:t>
            </w:r>
          </w:p>
          <w:p w:rsidR="00862AB7" w:rsidRPr="008F14CC" w:rsidRDefault="00862AB7" w:rsidP="004950DD">
            <w:pPr>
              <w:ind w:right="-95"/>
              <w:rPr>
                <w:rFonts w:ascii="Arial" w:hAnsi="Arial" w:cs="Arial"/>
                <w:b/>
                <w:bCs/>
                <w:sz w:val="16"/>
                <w:szCs w:val="16"/>
              </w:rPr>
            </w:pPr>
            <w:r w:rsidRPr="008F14CC">
              <w:rPr>
                <w:rFonts w:ascii="Arial" w:hAnsi="Arial" w:cs="Arial"/>
                <w:b/>
                <w:bCs/>
                <w:sz w:val="16"/>
                <w:szCs w:val="16"/>
              </w:rPr>
              <w:t>(leek</w:t>
            </w:r>
            <w:r w:rsidR="008D7A43" w:rsidRPr="008F14CC">
              <w:rPr>
                <w:rFonts w:ascii="Arial" w:hAnsi="Arial" w:cs="Arial"/>
                <w:b/>
                <w:bCs/>
                <w:sz w:val="16"/>
                <w:szCs w:val="16"/>
              </w:rPr>
              <w:t>-</w:t>
            </w:r>
            <w:r w:rsidRPr="008F14CC">
              <w:rPr>
                <w:rFonts w:ascii="Arial" w:hAnsi="Arial" w:cs="Arial"/>
                <w:b/>
                <w:bCs/>
                <w:sz w:val="16"/>
                <w:szCs w:val="16"/>
              </w:rPr>
              <w:t>punkt mitte alla</w:t>
            </w:r>
          </w:p>
          <w:p w:rsidR="00862AB7" w:rsidRPr="008F14CC" w:rsidRDefault="00862AB7" w:rsidP="004950DD">
            <w:pPr>
              <w:ind w:right="-428"/>
              <w:rPr>
                <w:rFonts w:ascii="Arial" w:hAnsi="Arial" w:cs="Arial"/>
                <w:b/>
                <w:bCs/>
                <w:sz w:val="16"/>
                <w:szCs w:val="16"/>
                <w:u w:val="single"/>
              </w:rPr>
            </w:pPr>
            <w:r w:rsidRPr="008F14CC">
              <w:rPr>
                <w:rFonts w:ascii="Arial" w:hAnsi="Arial" w:cs="Arial"/>
                <w:b/>
                <w:bCs/>
                <w:sz w:val="16"/>
                <w:szCs w:val="16"/>
              </w:rPr>
              <w:t>23 °С)</w:t>
            </w:r>
          </w:p>
        </w:tc>
        <w:tc>
          <w:tcPr>
            <w:tcW w:w="500" w:type="dxa"/>
            <w:gridSpan w:val="3"/>
            <w:vMerge w:val="restart"/>
          </w:tcPr>
          <w:p w:rsidR="00862AB7" w:rsidRPr="008F14CC" w:rsidRDefault="00862AB7" w:rsidP="004950DD">
            <w:pPr>
              <w:ind w:right="-428"/>
              <w:rPr>
                <w:rFonts w:ascii="Arial" w:hAnsi="Arial" w:cs="Arial"/>
                <w:b/>
                <w:bCs/>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2997 </w:t>
            </w:r>
            <w:r w:rsidRPr="008F14CC">
              <w:rPr>
                <w:rFonts w:ascii="Arial" w:hAnsi="Arial" w:cs="Arial"/>
                <w:sz w:val="16"/>
                <w:szCs w:val="16"/>
              </w:rPr>
              <w:tab/>
              <w:t>TRIASIINPESTITSIID,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00" w:type="dxa"/>
            <w:gridSpan w:val="3"/>
            <w:vMerge/>
          </w:tcPr>
          <w:p w:rsidR="00862AB7" w:rsidRPr="008F14CC" w:rsidRDefault="00862AB7" w:rsidP="004950DD">
            <w:pPr>
              <w:ind w:right="-428"/>
              <w:rPr>
                <w:rFonts w:ascii="Arial" w:hAnsi="Arial" w:cs="Arial"/>
                <w:b/>
                <w:bCs/>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3005 </w:t>
            </w:r>
            <w:r w:rsidRPr="008F14CC">
              <w:rPr>
                <w:rFonts w:ascii="Arial" w:hAnsi="Arial" w:cs="Arial"/>
                <w:sz w:val="16"/>
                <w:szCs w:val="16"/>
              </w:rPr>
              <w:tab/>
              <w:t>TIOKARBAMAAT-PESTITSIID,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20"/>
        </w:trPr>
        <w:tc>
          <w:tcPr>
            <w:tcW w:w="2002" w:type="dxa"/>
            <w:gridSpan w:val="4"/>
            <w:vMerge/>
            <w:tcBorders>
              <w:left w:val="single" w:sz="8"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00" w:type="dxa"/>
            <w:gridSpan w:val="3"/>
            <w:vMerge/>
          </w:tcPr>
          <w:p w:rsidR="00862AB7" w:rsidRPr="008F14CC" w:rsidRDefault="00862AB7" w:rsidP="004950DD">
            <w:pPr>
              <w:ind w:right="-428"/>
              <w:rPr>
                <w:rFonts w:ascii="Arial" w:hAnsi="Arial" w:cs="Arial"/>
                <w:b/>
                <w:bCs/>
                <w:sz w:val="16"/>
                <w:szCs w:val="16"/>
              </w:rPr>
            </w:pPr>
          </w:p>
        </w:tc>
        <w:tc>
          <w:tcPr>
            <w:tcW w:w="6410" w:type="dxa"/>
            <w:gridSpan w:val="5"/>
            <w:tcBorders>
              <w:left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3009 </w:t>
            </w:r>
            <w:r w:rsidRPr="008F14CC">
              <w:rPr>
                <w:rFonts w:ascii="Arial" w:hAnsi="Arial" w:cs="Arial"/>
                <w:sz w:val="16"/>
                <w:szCs w:val="16"/>
              </w:rPr>
              <w:tab/>
              <w:t>VASEL PÕHINEV 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20"/>
        </w:trPr>
        <w:tc>
          <w:tcPr>
            <w:tcW w:w="2002" w:type="dxa"/>
            <w:gridSpan w:val="4"/>
            <w:vMerge/>
            <w:tcBorders>
              <w:left w:val="single" w:sz="8"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00" w:type="dxa"/>
            <w:gridSpan w:val="3"/>
            <w:vMerge/>
          </w:tcPr>
          <w:p w:rsidR="00862AB7" w:rsidRPr="008F14CC" w:rsidRDefault="00862AB7" w:rsidP="004950DD">
            <w:pPr>
              <w:ind w:right="-428"/>
              <w:rPr>
                <w:rFonts w:ascii="Arial" w:hAnsi="Arial" w:cs="Arial"/>
                <w:b/>
                <w:bCs/>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3011 </w:t>
            </w:r>
            <w:r w:rsidRPr="008F14CC">
              <w:rPr>
                <w:rFonts w:ascii="Arial" w:hAnsi="Arial" w:cs="Arial"/>
                <w:sz w:val="16"/>
                <w:szCs w:val="16"/>
              </w:rPr>
              <w:tab/>
              <w:t>ELAVHÕBEDAL PÕHINEV 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20"/>
        </w:trPr>
        <w:tc>
          <w:tcPr>
            <w:tcW w:w="2002" w:type="dxa"/>
            <w:gridSpan w:val="4"/>
            <w:vMerge/>
            <w:tcBorders>
              <w:left w:val="single" w:sz="8"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p>
        </w:tc>
        <w:tc>
          <w:tcPr>
            <w:tcW w:w="500" w:type="dxa"/>
            <w:gridSpan w:val="3"/>
            <w:vAlign w:val="center"/>
          </w:tcPr>
          <w:p w:rsidR="00862AB7" w:rsidRPr="008F14CC" w:rsidRDefault="00862AB7" w:rsidP="004950DD">
            <w:pPr>
              <w:pStyle w:val="Heading3"/>
              <w:ind w:right="-428"/>
              <w:rPr>
                <w:sz w:val="16"/>
                <w:szCs w:val="16"/>
                <w:lang w:val="et-EE"/>
              </w:rPr>
            </w:pPr>
            <w:r w:rsidRPr="008F14CC">
              <w:rPr>
                <w:sz w:val="16"/>
                <w:szCs w:val="16"/>
                <w:lang w:val="et-EE"/>
              </w:rPr>
              <w:t>TF2</w:t>
            </w:r>
          </w:p>
        </w:tc>
        <w:tc>
          <w:tcPr>
            <w:tcW w:w="6410" w:type="dxa"/>
            <w:gridSpan w:val="5"/>
            <w:vMerge w:val="restart"/>
            <w:tcBorders>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3013 </w:t>
            </w:r>
            <w:r w:rsidRPr="008F14CC">
              <w:rPr>
                <w:rFonts w:ascii="Arial" w:hAnsi="Arial" w:cs="Arial"/>
                <w:sz w:val="16"/>
                <w:szCs w:val="16"/>
              </w:rPr>
              <w:tab/>
              <w:t>ASENDATUD NITROFENOOLPESTITSIID,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435"/>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val="restart"/>
            <w:tcBorders>
              <w:top w:val="single" w:sz="6" w:space="0" w:color="auto"/>
              <w:left w:val="nil"/>
            </w:tcBorders>
          </w:tcPr>
          <w:p w:rsidR="00862AB7" w:rsidRPr="008F14CC" w:rsidRDefault="00862AB7" w:rsidP="004950DD">
            <w:pPr>
              <w:ind w:right="-428"/>
              <w:rPr>
                <w:rFonts w:ascii="Arial" w:hAnsi="Arial" w:cs="Arial"/>
                <w:sz w:val="16"/>
                <w:szCs w:val="16"/>
              </w:rPr>
            </w:pPr>
          </w:p>
        </w:tc>
        <w:tc>
          <w:tcPr>
            <w:tcW w:w="500" w:type="dxa"/>
            <w:gridSpan w:val="3"/>
            <w:vMerge w:val="restart"/>
            <w:tcBorders>
              <w:top w:val="single" w:sz="8" w:space="0" w:color="auto"/>
            </w:tcBorders>
          </w:tcPr>
          <w:p w:rsidR="00862AB7" w:rsidRPr="008F14CC" w:rsidRDefault="00862AB7" w:rsidP="004950DD">
            <w:pPr>
              <w:ind w:right="-428"/>
              <w:rPr>
                <w:rFonts w:ascii="Arial" w:hAnsi="Arial" w:cs="Arial"/>
                <w:sz w:val="16"/>
                <w:szCs w:val="16"/>
              </w:rPr>
            </w:pPr>
          </w:p>
        </w:tc>
        <w:tc>
          <w:tcPr>
            <w:tcW w:w="6410" w:type="dxa"/>
            <w:gridSpan w:val="5"/>
            <w:vMerge/>
            <w:tcBorders>
              <w:left w:val="single" w:sz="6" w:space="0" w:color="auto"/>
              <w:right w:val="single" w:sz="6" w:space="0" w:color="auto"/>
            </w:tcBorders>
            <w:vAlign w:val="center"/>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3015 </w:t>
            </w:r>
            <w:r w:rsidRPr="008F14CC">
              <w:rPr>
                <w:rFonts w:ascii="Arial" w:hAnsi="Arial" w:cs="Arial"/>
                <w:sz w:val="16"/>
                <w:szCs w:val="16"/>
              </w:rPr>
              <w:tab/>
              <w:t>BIPÜRDIILIUMPESTITSIID,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3017 </w:t>
            </w:r>
            <w:r w:rsidRPr="008F14CC">
              <w:rPr>
                <w:rFonts w:ascii="Arial" w:hAnsi="Arial" w:cs="Arial"/>
                <w:sz w:val="16"/>
                <w:szCs w:val="16"/>
              </w:rPr>
              <w:tab/>
              <w:t>FOSFORORGAANILINE 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3019 </w:t>
            </w:r>
            <w:r w:rsidRPr="008F14CC">
              <w:rPr>
                <w:rFonts w:ascii="Arial" w:hAnsi="Arial" w:cs="Arial"/>
                <w:sz w:val="16"/>
                <w:szCs w:val="16"/>
              </w:rPr>
              <w:tab/>
              <w:t>TINAORGAANILINE 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3025 </w:t>
            </w:r>
            <w:r w:rsidRPr="008F14CC">
              <w:rPr>
                <w:rFonts w:ascii="Arial" w:hAnsi="Arial" w:cs="Arial"/>
                <w:sz w:val="16"/>
                <w:szCs w:val="16"/>
              </w:rPr>
              <w:tab/>
              <w:t>KUMARIINI DERIVAADIGA 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3347 </w:t>
            </w:r>
            <w:r w:rsidRPr="008F14CC">
              <w:rPr>
                <w:rFonts w:ascii="Arial" w:hAnsi="Arial" w:cs="Arial"/>
                <w:sz w:val="16"/>
                <w:szCs w:val="16"/>
              </w:rPr>
              <w:tab/>
              <w:t>FENOKSÄÄDIKHAPPE DERIVAATPESTITSIID, VEDEL, MÜRGINE, KERGESTISÜTTIV</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3351 </w:t>
            </w:r>
            <w:r w:rsidRPr="008F14CC">
              <w:rPr>
                <w:rFonts w:ascii="Arial" w:hAnsi="Arial" w:cs="Arial"/>
                <w:sz w:val="16"/>
                <w:szCs w:val="16"/>
              </w:rPr>
              <w:tab/>
              <w:t>PÜRETROIDPESTITSIID, VEDEL, MÜRGINE, KERGESTISÜTTIV</w:t>
            </w:r>
            <w:r w:rsidRPr="008F14CC">
              <w:rPr>
                <w:rFonts w:ascii="Arial" w:hAnsi="Arial" w:cs="Arial"/>
                <w:sz w:val="16"/>
                <w:szCs w:val="16"/>
              </w:rPr>
              <w:tab/>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2903 </w:t>
            </w:r>
            <w:r w:rsidRPr="008F14CC">
              <w:rPr>
                <w:rFonts w:ascii="Arial" w:hAnsi="Arial" w:cs="Arial"/>
                <w:sz w:val="16"/>
                <w:szCs w:val="16"/>
              </w:rPr>
              <w:tab/>
              <w:t>PESTITSIID, VEDEL, MÜRGINE, KERGESTISÜTTIV,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right w:val="single" w:sz="6" w:space="0" w:color="auto"/>
            </w:tcBorders>
          </w:tcPr>
          <w:p w:rsidR="00862AB7" w:rsidRPr="008F14CC" w:rsidRDefault="00862AB7" w:rsidP="004950DD">
            <w:pPr>
              <w:ind w:right="-428"/>
              <w:rPr>
                <w:rFonts w:ascii="Arial" w:hAnsi="Arial" w:cs="Arial"/>
                <w:sz w:val="16"/>
                <w:szCs w:val="16"/>
              </w:rPr>
            </w:pPr>
          </w:p>
        </w:tc>
        <w:tc>
          <w:tcPr>
            <w:tcW w:w="738" w:type="dxa"/>
            <w:gridSpan w:val="5"/>
            <w:vMerge/>
            <w:tcBorders>
              <w:left w:val="nil"/>
            </w:tcBorders>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vAlign w:val="center"/>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val="restart"/>
            <w:tcBorders>
              <w:left w:val="single" w:sz="8" w:space="0" w:color="auto"/>
            </w:tcBorders>
            <w:vAlign w:val="center"/>
          </w:tcPr>
          <w:p w:rsidR="00862AB7" w:rsidRPr="008F14CC" w:rsidRDefault="00862AB7" w:rsidP="004950DD">
            <w:pPr>
              <w:ind w:right="-428"/>
              <w:rPr>
                <w:rFonts w:ascii="Arial" w:hAnsi="Arial" w:cs="Arial"/>
                <w:sz w:val="16"/>
                <w:szCs w:val="16"/>
              </w:rPr>
            </w:pPr>
          </w:p>
        </w:tc>
        <w:tc>
          <w:tcPr>
            <w:tcW w:w="738" w:type="dxa"/>
            <w:gridSpan w:val="5"/>
            <w:tcBorders>
              <w:left w:val="single" w:sz="8" w:space="0" w:color="auto"/>
              <w:bottom w:val="single" w:sz="8" w:space="0" w:color="auto"/>
            </w:tcBorders>
            <w:vAlign w:val="center"/>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p>
        </w:tc>
        <w:tc>
          <w:tcPr>
            <w:tcW w:w="500" w:type="dxa"/>
            <w:gridSpan w:val="3"/>
            <w:tcBorders>
              <w:bottom w:val="single" w:sz="8" w:space="0" w:color="auto"/>
            </w:tcBorders>
            <w:vAlign w:val="center"/>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 xml:space="preserve"> TF3</w:t>
            </w:r>
          </w:p>
        </w:tc>
        <w:tc>
          <w:tcPr>
            <w:tcW w:w="6410" w:type="dxa"/>
            <w:gridSpan w:val="5"/>
            <w:tcBorders>
              <w:top w:val="single" w:sz="8" w:space="0" w:color="auto"/>
              <w:left w:val="single" w:sz="8" w:space="0" w:color="auto"/>
              <w:right w:val="single" w:sz="8"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1700 </w:t>
            </w:r>
            <w:r w:rsidRPr="008F14CC">
              <w:rPr>
                <w:rFonts w:ascii="Arial" w:hAnsi="Arial" w:cs="Arial"/>
                <w:sz w:val="16"/>
                <w:szCs w:val="16"/>
              </w:rPr>
              <w:tab/>
              <w:t xml:space="preserve">PISARGAASIGA SUITSUKÜÜNLAD </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tcBorders>
          </w:tcPr>
          <w:p w:rsidR="00862AB7" w:rsidRPr="008F14CC" w:rsidRDefault="00862AB7" w:rsidP="004950DD">
            <w:pPr>
              <w:ind w:right="-428"/>
              <w:rPr>
                <w:rFonts w:ascii="Arial" w:hAnsi="Arial" w:cs="Arial"/>
                <w:sz w:val="16"/>
                <w:szCs w:val="16"/>
              </w:rPr>
            </w:pPr>
          </w:p>
        </w:tc>
        <w:tc>
          <w:tcPr>
            <w:tcW w:w="738" w:type="dxa"/>
            <w:gridSpan w:val="5"/>
            <w:vMerge w:val="restart"/>
          </w:tcPr>
          <w:p w:rsidR="00862AB7" w:rsidRPr="008F14CC" w:rsidRDefault="00862AB7" w:rsidP="004950DD">
            <w:pPr>
              <w:ind w:right="-428"/>
              <w:rPr>
                <w:rFonts w:ascii="Arial" w:hAnsi="Arial" w:cs="Arial"/>
                <w:sz w:val="16"/>
                <w:szCs w:val="16"/>
              </w:rPr>
            </w:pPr>
          </w:p>
        </w:tc>
        <w:tc>
          <w:tcPr>
            <w:tcW w:w="500" w:type="dxa"/>
            <w:gridSpan w:val="3"/>
            <w:vMerge w:val="restart"/>
          </w:tcPr>
          <w:p w:rsidR="00862AB7" w:rsidRPr="008F14CC" w:rsidRDefault="00862AB7" w:rsidP="004950DD">
            <w:pPr>
              <w:ind w:right="-428"/>
              <w:rPr>
                <w:rFonts w:ascii="Arial" w:hAnsi="Arial" w:cs="Arial"/>
                <w:sz w:val="16"/>
                <w:szCs w:val="16"/>
              </w:rPr>
            </w:pPr>
          </w:p>
        </w:tc>
        <w:tc>
          <w:tcPr>
            <w:tcW w:w="6410" w:type="dxa"/>
            <w:gridSpan w:val="5"/>
            <w:tcBorders>
              <w:left w:val="single" w:sz="8" w:space="0" w:color="auto"/>
              <w:bottom w:val="single" w:sz="8" w:space="0" w:color="auto"/>
              <w:right w:val="single" w:sz="8"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 xml:space="preserve">2930 </w:t>
            </w:r>
            <w:r w:rsidRPr="008F14CC">
              <w:rPr>
                <w:rFonts w:ascii="Arial" w:hAnsi="Arial" w:cs="Arial"/>
                <w:sz w:val="16"/>
                <w:szCs w:val="16"/>
              </w:rPr>
              <w:tab/>
              <w:t>MÜRGINE TAHKE AINE, KERGESTISÜTTIV, ORGAANILINE,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02" w:type="dxa"/>
            <w:gridSpan w:val="4"/>
            <w:vMerge/>
            <w:tcBorders>
              <w:left w:val="single" w:sz="8" w:space="0" w:color="auto"/>
            </w:tcBorders>
          </w:tcPr>
          <w:p w:rsidR="00862AB7" w:rsidRPr="008F14CC" w:rsidRDefault="00862AB7" w:rsidP="004950DD">
            <w:pPr>
              <w:ind w:right="-428"/>
              <w:rPr>
                <w:rFonts w:ascii="Arial" w:hAnsi="Arial" w:cs="Arial"/>
                <w:sz w:val="16"/>
                <w:szCs w:val="16"/>
              </w:rPr>
            </w:pPr>
          </w:p>
        </w:tc>
        <w:tc>
          <w:tcPr>
            <w:tcW w:w="738" w:type="dxa"/>
            <w:gridSpan w:val="5"/>
            <w:vMerge/>
          </w:tcPr>
          <w:p w:rsidR="00862AB7" w:rsidRPr="008F14CC" w:rsidRDefault="00862AB7" w:rsidP="004950DD">
            <w:pPr>
              <w:ind w:right="-428"/>
              <w:rPr>
                <w:rFonts w:ascii="Arial" w:hAnsi="Arial" w:cs="Arial"/>
                <w:sz w:val="16"/>
                <w:szCs w:val="16"/>
              </w:rPr>
            </w:pPr>
          </w:p>
        </w:tc>
        <w:tc>
          <w:tcPr>
            <w:tcW w:w="500" w:type="dxa"/>
            <w:gridSpan w:val="3"/>
            <w:vMerge/>
          </w:tcPr>
          <w:p w:rsidR="00862AB7" w:rsidRPr="008F14CC" w:rsidRDefault="00862AB7" w:rsidP="004950DD">
            <w:pPr>
              <w:ind w:right="-428"/>
              <w:rPr>
                <w:rFonts w:ascii="Arial" w:hAnsi="Arial" w:cs="Arial"/>
                <w:sz w:val="16"/>
                <w:szCs w:val="16"/>
              </w:rPr>
            </w:pPr>
          </w:p>
        </w:tc>
        <w:tc>
          <w:tcPr>
            <w:tcW w:w="6410" w:type="dxa"/>
            <w:gridSpan w:val="5"/>
            <w:vAlign w:val="center"/>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740" w:type="dxa"/>
            <w:gridSpan w:val="9"/>
            <w:tcBorders>
              <w:left w:val="single" w:sz="8" w:space="0" w:color="auto"/>
              <w:bottom w:val="single" w:sz="8" w:space="0" w:color="auto"/>
            </w:tcBorders>
            <w:vAlign w:val="center"/>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Tahked, isekuumenevad</w:t>
            </w:r>
            <w:r w:rsidRPr="008F14CC">
              <w:rPr>
                <w:rFonts w:ascii="Arial" w:hAnsi="Arial" w:cs="Arial"/>
                <w:b/>
                <w:bCs/>
                <w:sz w:val="16"/>
                <w:szCs w:val="16"/>
                <w:vertAlign w:val="superscript"/>
              </w:rPr>
              <w:t>b</w:t>
            </w:r>
            <w:r w:rsidRPr="008F14CC">
              <w:rPr>
                <w:rFonts w:ascii="Arial" w:hAnsi="Arial" w:cs="Arial"/>
                <w:sz w:val="16"/>
                <w:szCs w:val="16"/>
              </w:rPr>
              <w:t xml:space="preserve"> </w:t>
            </w:r>
          </w:p>
        </w:tc>
        <w:tc>
          <w:tcPr>
            <w:tcW w:w="500" w:type="dxa"/>
            <w:gridSpan w:val="3"/>
            <w:tcBorders>
              <w:bottom w:val="single" w:sz="8" w:space="0" w:color="auto"/>
            </w:tcBorders>
            <w:vAlign w:val="center"/>
          </w:tcPr>
          <w:p w:rsidR="00862AB7" w:rsidRPr="008F14CC" w:rsidRDefault="00862AB7" w:rsidP="004950DD">
            <w:pPr>
              <w:pStyle w:val="Heading3"/>
              <w:ind w:right="-428"/>
              <w:rPr>
                <w:sz w:val="16"/>
                <w:szCs w:val="16"/>
                <w:lang w:val="et-EE"/>
              </w:rPr>
            </w:pPr>
            <w:r w:rsidRPr="008F14CC">
              <w:rPr>
                <w:lang w:val="et-EE"/>
              </w:rPr>
              <w:t xml:space="preserve"> </w:t>
            </w:r>
            <w:r w:rsidRPr="008F14CC">
              <w:rPr>
                <w:sz w:val="16"/>
                <w:szCs w:val="16"/>
                <w:lang w:val="et-EE"/>
              </w:rPr>
              <w:t>TS</w:t>
            </w:r>
          </w:p>
        </w:tc>
        <w:tc>
          <w:tcPr>
            <w:tcW w:w="6410" w:type="dxa"/>
            <w:gridSpan w:val="5"/>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sz w:val="16"/>
                <w:szCs w:val="16"/>
              </w:rPr>
              <w:t>3124</w:t>
            </w:r>
            <w:r w:rsidRPr="008F14CC">
              <w:rPr>
                <w:rFonts w:ascii="Arial" w:hAnsi="Arial" w:cs="Arial"/>
                <w:sz w:val="16"/>
                <w:szCs w:val="16"/>
              </w:rPr>
              <w:tab/>
              <w:t xml:space="preserve"> MÜRGINE TAHKE AINE, ISEKUUMENEV,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2"/>
          <w:wAfter w:w="35" w:type="dxa"/>
          <w:cantSplit/>
          <w:trHeight w:val="204"/>
        </w:trPr>
        <w:tc>
          <w:tcPr>
            <w:tcW w:w="9635" w:type="dxa"/>
            <w:gridSpan w:val="16"/>
            <w:tcBorders>
              <w:left w:val="single" w:sz="8" w:space="0" w:color="auto"/>
            </w:tcBorders>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13" w:type="dxa"/>
            <w:gridSpan w:val="5"/>
            <w:vMerge w:val="restart"/>
            <w:tcBorders>
              <w:left w:val="single" w:sz="8" w:space="0" w:color="auto"/>
            </w:tcBorders>
          </w:tcPr>
          <w:p w:rsidR="00862AB7" w:rsidRPr="008F14CC" w:rsidRDefault="00862AB7" w:rsidP="004950DD">
            <w:pPr>
              <w:ind w:right="-428"/>
              <w:rPr>
                <w:rFonts w:ascii="Arial" w:hAnsi="Arial" w:cs="Arial"/>
                <w:b/>
                <w:bCs/>
                <w:sz w:val="16"/>
                <w:szCs w:val="16"/>
              </w:rPr>
            </w:pPr>
          </w:p>
          <w:p w:rsidR="00862AB7" w:rsidRPr="008F14CC" w:rsidRDefault="00862AB7" w:rsidP="004950DD">
            <w:pPr>
              <w:ind w:right="-428"/>
              <w:rPr>
                <w:rFonts w:ascii="Arial" w:hAnsi="Arial" w:cs="Arial"/>
                <w:b/>
                <w:bCs/>
                <w:sz w:val="16"/>
                <w:szCs w:val="16"/>
              </w:rPr>
            </w:pPr>
          </w:p>
          <w:p w:rsidR="00862AB7" w:rsidRPr="008F14CC" w:rsidRDefault="00862AB7" w:rsidP="004950DD">
            <w:pPr>
              <w:ind w:right="-428"/>
              <w:rPr>
                <w:rFonts w:ascii="Arial" w:hAnsi="Arial" w:cs="Arial"/>
                <w:b/>
                <w:bCs/>
                <w:sz w:val="16"/>
                <w:szCs w:val="16"/>
              </w:rPr>
            </w:pPr>
          </w:p>
          <w:p w:rsidR="00862AB7" w:rsidRPr="008F14CC" w:rsidRDefault="00862AB7" w:rsidP="004950DD">
            <w:pPr>
              <w:ind w:right="-428"/>
              <w:rPr>
                <w:rFonts w:ascii="Arial" w:hAnsi="Arial" w:cs="Arial"/>
                <w:b/>
                <w:bCs/>
                <w:sz w:val="16"/>
                <w:szCs w:val="16"/>
              </w:rPr>
            </w:pPr>
          </w:p>
          <w:p w:rsidR="00862AB7" w:rsidRPr="008F14CC" w:rsidRDefault="00862AB7" w:rsidP="004950DD">
            <w:pPr>
              <w:ind w:right="-428"/>
              <w:rPr>
                <w:rFonts w:ascii="Arial" w:hAnsi="Arial" w:cs="Arial"/>
                <w:b/>
                <w:bCs/>
                <w:sz w:val="16"/>
                <w:szCs w:val="16"/>
              </w:rPr>
            </w:pPr>
          </w:p>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Veega reageerivad</w:t>
            </w:r>
          </w:p>
        </w:tc>
        <w:tc>
          <w:tcPr>
            <w:tcW w:w="727" w:type="dxa"/>
            <w:gridSpan w:val="4"/>
            <w:vMerge w:val="restart"/>
            <w:tcBorders>
              <w:top w:val="single" w:sz="8" w:space="0" w:color="auto"/>
              <w:left w:val="single" w:sz="6" w:space="0" w:color="auto"/>
            </w:tcBorders>
          </w:tcPr>
          <w:p w:rsidR="00862AB7" w:rsidRPr="008F14CC" w:rsidRDefault="00862AB7" w:rsidP="004950DD">
            <w:pPr>
              <w:ind w:right="-95"/>
              <w:rPr>
                <w:rFonts w:ascii="Arial" w:hAnsi="Arial" w:cs="Arial"/>
                <w:b/>
                <w:bCs/>
                <w:sz w:val="16"/>
                <w:szCs w:val="16"/>
              </w:rPr>
            </w:pPr>
            <w:r w:rsidRPr="008F14CC">
              <w:rPr>
                <w:rFonts w:ascii="Arial" w:hAnsi="Arial" w:cs="Arial"/>
                <w:b/>
                <w:bCs/>
                <w:sz w:val="16"/>
                <w:szCs w:val="16"/>
              </w:rPr>
              <w:t>Vedelikud</w:t>
            </w:r>
          </w:p>
        </w:tc>
        <w:tc>
          <w:tcPr>
            <w:tcW w:w="524" w:type="dxa"/>
            <w:gridSpan w:val="4"/>
            <w:vMerge w:val="restart"/>
            <w:tcBorders>
              <w:top w:val="single" w:sz="8" w:space="0" w:color="auto"/>
            </w:tcBorders>
          </w:tcPr>
          <w:p w:rsidR="00862AB7" w:rsidRPr="008F14CC" w:rsidRDefault="00862AB7" w:rsidP="004950DD">
            <w:pPr>
              <w:rPr>
                <w:rFonts w:ascii="Arial" w:hAnsi="Arial" w:cs="Arial"/>
                <w:b/>
                <w:bCs/>
                <w:sz w:val="16"/>
                <w:szCs w:val="16"/>
              </w:rPr>
            </w:pPr>
            <w:r w:rsidRPr="008F14CC">
              <w:rPr>
                <w:rFonts w:ascii="Arial" w:hAnsi="Arial" w:cs="Arial"/>
                <w:b/>
                <w:bCs/>
                <w:sz w:val="16"/>
                <w:szCs w:val="16"/>
              </w:rPr>
              <w:t>TW1</w:t>
            </w:r>
          </w:p>
        </w:tc>
        <w:tc>
          <w:tcPr>
            <w:tcW w:w="6386" w:type="dxa"/>
            <w:gridSpan w:val="4"/>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3385</w:t>
            </w:r>
            <w:r w:rsidR="000767E3">
              <w:rPr>
                <w:rFonts w:ascii="Arial" w:hAnsi="Arial" w:cs="Arial"/>
                <w:sz w:val="16"/>
                <w:szCs w:val="16"/>
              </w:rPr>
              <w:t xml:space="preserve">    </w:t>
            </w:r>
            <w:r w:rsidRPr="008F14CC">
              <w:rPr>
                <w:rFonts w:ascii="Arial" w:hAnsi="Arial" w:cs="Arial"/>
                <w:sz w:val="16"/>
                <w:szCs w:val="16"/>
              </w:rPr>
              <w:t>SISSEHINGAMISEL MÜRGINE VEDELIK, VEEGA REAGEERIV, N.O.S,, mille inhalatsiooni toksilisus on madalam või võrdne 200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500 LC</w:t>
            </w:r>
            <w:r w:rsidRPr="008F14CC">
              <w:rPr>
                <w:rFonts w:ascii="Arial" w:hAnsi="Arial" w:cs="Arial"/>
                <w:sz w:val="16"/>
                <w:szCs w:val="16"/>
                <w:vertAlign w:val="subscript"/>
              </w:rPr>
              <w:t>50</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13" w:type="dxa"/>
            <w:gridSpan w:val="5"/>
            <w:vMerge/>
            <w:tcBorders>
              <w:left w:val="single" w:sz="8" w:space="0" w:color="auto"/>
            </w:tcBorders>
          </w:tcPr>
          <w:p w:rsidR="00862AB7" w:rsidRPr="008F14CC" w:rsidRDefault="00862AB7" w:rsidP="004950DD">
            <w:pPr>
              <w:ind w:right="-428"/>
              <w:rPr>
                <w:rFonts w:ascii="Arial" w:hAnsi="Arial" w:cs="Arial"/>
                <w:b/>
                <w:bCs/>
                <w:sz w:val="16"/>
                <w:szCs w:val="16"/>
              </w:rPr>
            </w:pPr>
          </w:p>
        </w:tc>
        <w:tc>
          <w:tcPr>
            <w:tcW w:w="727" w:type="dxa"/>
            <w:gridSpan w:val="4"/>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24" w:type="dxa"/>
            <w:gridSpan w:val="4"/>
            <w:vMerge/>
          </w:tcPr>
          <w:p w:rsidR="00862AB7" w:rsidRPr="008F14CC" w:rsidRDefault="00862AB7" w:rsidP="004950DD">
            <w:pPr>
              <w:rPr>
                <w:rFonts w:ascii="Arial" w:hAnsi="Arial" w:cs="Arial"/>
                <w:b/>
                <w:bCs/>
                <w:sz w:val="16"/>
                <w:szCs w:val="16"/>
              </w:rPr>
            </w:pPr>
          </w:p>
        </w:tc>
        <w:tc>
          <w:tcPr>
            <w:tcW w:w="6386" w:type="dxa"/>
            <w:gridSpan w:val="4"/>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3386</w:t>
            </w:r>
            <w:r w:rsidR="000767E3">
              <w:rPr>
                <w:rFonts w:ascii="Arial" w:hAnsi="Arial" w:cs="Arial"/>
                <w:sz w:val="16"/>
                <w:szCs w:val="16"/>
              </w:rPr>
              <w:t xml:space="preserve">    </w:t>
            </w:r>
            <w:r w:rsidRPr="008F14CC">
              <w:rPr>
                <w:rFonts w:ascii="Arial" w:hAnsi="Arial" w:cs="Arial"/>
                <w:sz w:val="16"/>
                <w:szCs w:val="16"/>
              </w:rPr>
              <w:t>SISSEHINGAMISEL MÜRGINE VEDELIK, VEEGA REAGEERIV, N.O.S, mille inhalatsiooni toksilisus on madalam või võrdne 1000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10 LC</w:t>
            </w:r>
            <w:r w:rsidRPr="008F14CC">
              <w:rPr>
                <w:rFonts w:ascii="Arial" w:hAnsi="Arial" w:cs="Arial"/>
                <w:sz w:val="16"/>
                <w:szCs w:val="16"/>
                <w:vertAlign w:val="subscript"/>
              </w:rPr>
              <w:t>50</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13" w:type="dxa"/>
            <w:gridSpan w:val="5"/>
            <w:vMerge/>
            <w:tcBorders>
              <w:left w:val="single" w:sz="8" w:space="0" w:color="auto"/>
              <w:bottom w:val="single" w:sz="8" w:space="0" w:color="auto"/>
            </w:tcBorders>
          </w:tcPr>
          <w:p w:rsidR="00862AB7" w:rsidRPr="008F14CC" w:rsidRDefault="00862AB7" w:rsidP="004950DD">
            <w:pPr>
              <w:ind w:right="-428"/>
              <w:rPr>
                <w:rFonts w:ascii="Arial" w:hAnsi="Arial" w:cs="Arial"/>
                <w:b/>
                <w:bCs/>
                <w:sz w:val="16"/>
                <w:szCs w:val="16"/>
              </w:rPr>
            </w:pPr>
          </w:p>
        </w:tc>
        <w:tc>
          <w:tcPr>
            <w:tcW w:w="727" w:type="dxa"/>
            <w:gridSpan w:val="4"/>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24" w:type="dxa"/>
            <w:gridSpan w:val="4"/>
            <w:vMerge/>
          </w:tcPr>
          <w:p w:rsidR="00862AB7" w:rsidRPr="008F14CC" w:rsidRDefault="00862AB7" w:rsidP="004950DD">
            <w:pPr>
              <w:rPr>
                <w:rFonts w:ascii="Arial" w:hAnsi="Arial" w:cs="Arial"/>
                <w:b/>
                <w:bCs/>
                <w:sz w:val="16"/>
                <w:szCs w:val="16"/>
              </w:rPr>
            </w:pPr>
          </w:p>
        </w:tc>
        <w:tc>
          <w:tcPr>
            <w:tcW w:w="6386" w:type="dxa"/>
            <w:gridSpan w:val="4"/>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 xml:space="preserve">3123 </w:t>
            </w:r>
            <w:r w:rsidRPr="008F14CC">
              <w:rPr>
                <w:rFonts w:ascii="Arial" w:hAnsi="Arial" w:cs="Arial"/>
                <w:sz w:val="16"/>
                <w:szCs w:val="16"/>
              </w:rPr>
              <w:tab/>
              <w:t>MÜRGINE VEDELIK, REAGEERIB VEEGA,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13" w:type="dxa"/>
            <w:gridSpan w:val="5"/>
            <w:tcBorders>
              <w:top w:val="single" w:sz="8" w:space="0" w:color="auto"/>
              <w:left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TW</w:t>
            </w:r>
          </w:p>
        </w:tc>
        <w:tc>
          <w:tcPr>
            <w:tcW w:w="727" w:type="dxa"/>
            <w:gridSpan w:val="4"/>
            <w:tcBorders>
              <w:left w:val="single" w:sz="6" w:space="0" w:color="auto"/>
            </w:tcBorders>
          </w:tcPr>
          <w:p w:rsidR="00862AB7" w:rsidRPr="008F14CC" w:rsidRDefault="00862AB7" w:rsidP="004950DD">
            <w:pPr>
              <w:ind w:right="-428"/>
              <w:rPr>
                <w:rFonts w:ascii="Arial" w:hAnsi="Arial" w:cs="Arial"/>
                <w:b/>
                <w:bCs/>
                <w:sz w:val="16"/>
                <w:szCs w:val="16"/>
              </w:rPr>
            </w:pPr>
          </w:p>
        </w:tc>
        <w:tc>
          <w:tcPr>
            <w:tcW w:w="524" w:type="dxa"/>
            <w:gridSpan w:val="4"/>
          </w:tcPr>
          <w:p w:rsidR="00862AB7" w:rsidRPr="008F14CC" w:rsidRDefault="00862AB7" w:rsidP="004950DD">
            <w:pPr>
              <w:rPr>
                <w:rFonts w:ascii="Arial" w:hAnsi="Arial" w:cs="Arial"/>
                <w:b/>
                <w:bCs/>
                <w:sz w:val="16"/>
                <w:szCs w:val="16"/>
              </w:rPr>
            </w:pPr>
          </w:p>
        </w:tc>
        <w:tc>
          <w:tcPr>
            <w:tcW w:w="6386" w:type="dxa"/>
            <w:gridSpan w:val="4"/>
            <w:vAlign w:val="center"/>
          </w:tcPr>
          <w:p w:rsidR="00862AB7" w:rsidRPr="008F14CC" w:rsidRDefault="00862AB7" w:rsidP="004950DD">
            <w:pPr>
              <w:rPr>
                <w:rFonts w:ascii="Arial" w:hAnsi="Arial" w:cs="Arial"/>
                <w:sz w:val="16"/>
                <w:szCs w:val="16"/>
              </w:rPr>
            </w:pP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2013" w:type="dxa"/>
            <w:gridSpan w:val="5"/>
            <w:tcBorders>
              <w:left w:val="single" w:sz="4" w:space="0" w:color="auto"/>
            </w:tcBorders>
          </w:tcPr>
          <w:p w:rsidR="00862AB7" w:rsidRPr="008F14CC" w:rsidRDefault="00862AB7" w:rsidP="004950DD">
            <w:pPr>
              <w:ind w:right="-428"/>
              <w:rPr>
                <w:rFonts w:ascii="Arial" w:hAnsi="Arial" w:cs="Arial"/>
                <w:b/>
                <w:bCs/>
                <w:sz w:val="16"/>
                <w:szCs w:val="16"/>
              </w:rPr>
            </w:pPr>
          </w:p>
        </w:tc>
        <w:tc>
          <w:tcPr>
            <w:tcW w:w="727" w:type="dxa"/>
            <w:gridSpan w:val="4"/>
            <w:tcBorders>
              <w:left w:val="single" w:sz="6" w:space="0" w:color="auto"/>
              <w:bottom w:val="single" w:sz="8"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 xml:space="preserve">Tahked </w:t>
            </w:r>
          </w:p>
        </w:tc>
        <w:tc>
          <w:tcPr>
            <w:tcW w:w="524" w:type="dxa"/>
            <w:gridSpan w:val="4"/>
            <w:tcBorders>
              <w:bottom w:val="single" w:sz="8" w:space="0" w:color="auto"/>
            </w:tcBorders>
          </w:tcPr>
          <w:p w:rsidR="00862AB7" w:rsidRPr="008F14CC" w:rsidRDefault="00862AB7" w:rsidP="004950DD">
            <w:pPr>
              <w:rPr>
                <w:rFonts w:ascii="Arial" w:hAnsi="Arial" w:cs="Arial"/>
                <w:b/>
                <w:bCs/>
                <w:sz w:val="16"/>
                <w:szCs w:val="16"/>
              </w:rPr>
            </w:pPr>
            <w:r w:rsidRPr="008F14CC">
              <w:rPr>
                <w:rFonts w:ascii="Arial" w:hAnsi="Arial" w:cs="Arial"/>
                <w:b/>
                <w:bCs/>
                <w:sz w:val="16"/>
                <w:szCs w:val="16"/>
              </w:rPr>
              <w:t>TW2</w:t>
            </w:r>
          </w:p>
        </w:tc>
        <w:tc>
          <w:tcPr>
            <w:tcW w:w="6386" w:type="dxa"/>
            <w:gridSpan w:val="4"/>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3125</w:t>
            </w:r>
            <w:r w:rsidR="000767E3">
              <w:rPr>
                <w:rFonts w:ascii="Arial" w:hAnsi="Arial" w:cs="Arial"/>
                <w:sz w:val="16"/>
                <w:szCs w:val="16"/>
              </w:rPr>
              <w:t xml:space="preserve">   </w:t>
            </w:r>
            <w:r w:rsidRPr="008F14CC">
              <w:rPr>
                <w:rFonts w:ascii="Arial" w:hAnsi="Arial" w:cs="Arial"/>
                <w:sz w:val="16"/>
                <w:szCs w:val="16"/>
              </w:rPr>
              <w:t>MÜRGINE TAHKE AINE, REAGEERIB VEEGA, N.O.S</w:t>
            </w:r>
          </w:p>
        </w:tc>
      </w:tr>
      <w:tr w:rsidR="00862AB7" w:rsidRPr="008F14CC" w:rsidTr="004950DD">
        <w:tblPrEx>
          <w:tblBorders>
            <w:top w:val="none" w:sz="0" w:space="0" w:color="auto"/>
            <w:left w:val="none" w:sz="0" w:space="0" w:color="auto"/>
            <w:bottom w:val="none" w:sz="0" w:space="0" w:color="auto"/>
            <w:right w:val="none" w:sz="0" w:space="0" w:color="auto"/>
          </w:tblBorders>
        </w:tblPrEx>
        <w:trPr>
          <w:gridAfter w:val="9"/>
          <w:wAfter w:w="6930" w:type="dxa"/>
          <w:cantSplit/>
          <w:trHeight w:val="36"/>
        </w:trPr>
        <w:tc>
          <w:tcPr>
            <w:tcW w:w="1978" w:type="dxa"/>
            <w:gridSpan w:val="3"/>
            <w:vMerge w:val="restart"/>
            <w:tcBorders>
              <w:left w:val="single" w:sz="4" w:space="0" w:color="auto"/>
            </w:tcBorders>
          </w:tcPr>
          <w:p w:rsidR="00862AB7" w:rsidRPr="008F14CC" w:rsidRDefault="00862AB7" w:rsidP="004950DD">
            <w:pPr>
              <w:ind w:right="-428"/>
              <w:rPr>
                <w:rFonts w:ascii="Arial" w:hAnsi="Arial" w:cs="Arial"/>
                <w:b/>
                <w:bCs/>
                <w:sz w:val="16"/>
                <w:szCs w:val="16"/>
              </w:rPr>
            </w:pPr>
          </w:p>
        </w:tc>
        <w:tc>
          <w:tcPr>
            <w:tcW w:w="60" w:type="dxa"/>
            <w:gridSpan w:val="4"/>
          </w:tcPr>
          <w:p w:rsidR="00862AB7" w:rsidRPr="008F14CC" w:rsidRDefault="00862AB7" w:rsidP="004950DD">
            <w:pPr>
              <w:ind w:right="-428"/>
              <w:rPr>
                <w:rFonts w:ascii="Arial" w:hAnsi="Arial" w:cs="Arial"/>
                <w:b/>
                <w:bCs/>
                <w:sz w:val="16"/>
                <w:szCs w:val="16"/>
              </w:rPr>
            </w:pPr>
          </w:p>
        </w:tc>
        <w:tc>
          <w:tcPr>
            <w:tcW w:w="702" w:type="dxa"/>
            <w:gridSpan w:val="2"/>
          </w:tcPr>
          <w:p w:rsidR="00862AB7" w:rsidRPr="008F14CC" w:rsidRDefault="00862AB7" w:rsidP="004950DD">
            <w:pPr>
              <w:ind w:right="-428"/>
              <w:rPr>
                <w:rFonts w:ascii="Arial" w:hAnsi="Arial" w:cs="Arial"/>
                <w:b/>
                <w:bCs/>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1978"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762" w:type="dxa"/>
            <w:gridSpan w:val="6"/>
            <w:tcBorders>
              <w:top w:val="single" w:sz="4"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Vedelikud</w:t>
            </w:r>
          </w:p>
        </w:tc>
        <w:tc>
          <w:tcPr>
            <w:tcW w:w="521" w:type="dxa"/>
            <w:gridSpan w:val="4"/>
            <w:tcBorders>
              <w:top w:val="single" w:sz="4" w:space="0" w:color="auto"/>
            </w:tcBorders>
          </w:tcPr>
          <w:p w:rsidR="00862AB7" w:rsidRPr="008F14CC" w:rsidRDefault="00862AB7" w:rsidP="004950DD">
            <w:pPr>
              <w:rPr>
                <w:rFonts w:ascii="Arial" w:hAnsi="Arial" w:cs="Arial"/>
                <w:b/>
                <w:bCs/>
                <w:sz w:val="16"/>
                <w:szCs w:val="16"/>
              </w:rPr>
            </w:pPr>
            <w:r w:rsidRPr="008F14CC">
              <w:rPr>
                <w:rFonts w:ascii="Arial" w:hAnsi="Arial" w:cs="Arial"/>
                <w:b/>
                <w:bCs/>
                <w:sz w:val="16"/>
                <w:szCs w:val="16"/>
              </w:rPr>
              <w:t xml:space="preserve"> TO1</w:t>
            </w:r>
          </w:p>
        </w:tc>
        <w:tc>
          <w:tcPr>
            <w:tcW w:w="6389" w:type="dxa"/>
            <w:gridSpan w:val="4"/>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3387</w:t>
            </w:r>
            <w:r w:rsidR="000767E3">
              <w:rPr>
                <w:rFonts w:ascii="Arial" w:hAnsi="Arial" w:cs="Arial"/>
                <w:sz w:val="16"/>
                <w:szCs w:val="16"/>
              </w:rPr>
              <w:t xml:space="preserve">    </w:t>
            </w:r>
            <w:r w:rsidRPr="008F14CC">
              <w:rPr>
                <w:rFonts w:ascii="Arial" w:hAnsi="Arial" w:cs="Arial"/>
                <w:sz w:val="16"/>
                <w:szCs w:val="16"/>
              </w:rPr>
              <w:t>SISSEHINGAMISEL MÜRGINE VEDELIK, OKSÜDEERIV, N.O.S, mille inhalatsiooni toksilisus on madalam või võrdne 200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500 LC</w:t>
            </w:r>
            <w:r w:rsidRPr="008F14CC">
              <w:rPr>
                <w:rFonts w:ascii="Arial" w:hAnsi="Arial" w:cs="Arial"/>
                <w:sz w:val="16"/>
                <w:szCs w:val="16"/>
                <w:vertAlign w:val="subscript"/>
              </w:rPr>
              <w:t>50</w:t>
            </w: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1978"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762" w:type="dxa"/>
            <w:gridSpan w:val="6"/>
            <w:vMerge w:val="restart"/>
            <w:tcBorders>
              <w:left w:val="single" w:sz="6" w:space="0" w:color="auto"/>
            </w:tcBorders>
          </w:tcPr>
          <w:p w:rsidR="00862AB7" w:rsidRPr="008F14CC" w:rsidRDefault="00862AB7" w:rsidP="004950DD">
            <w:pPr>
              <w:ind w:right="-428"/>
              <w:rPr>
                <w:rFonts w:ascii="Arial" w:hAnsi="Arial" w:cs="Arial"/>
                <w:b/>
                <w:bCs/>
                <w:sz w:val="16"/>
                <w:szCs w:val="16"/>
              </w:rPr>
            </w:pPr>
          </w:p>
        </w:tc>
        <w:tc>
          <w:tcPr>
            <w:tcW w:w="521" w:type="dxa"/>
            <w:gridSpan w:val="4"/>
            <w:vMerge w:val="restart"/>
          </w:tcPr>
          <w:p w:rsidR="00862AB7" w:rsidRPr="008F14CC" w:rsidRDefault="00862AB7" w:rsidP="004950DD">
            <w:pPr>
              <w:rPr>
                <w:rFonts w:ascii="Arial" w:hAnsi="Arial" w:cs="Arial"/>
                <w:b/>
                <w:bCs/>
                <w:sz w:val="16"/>
                <w:szCs w:val="16"/>
              </w:rPr>
            </w:pPr>
          </w:p>
        </w:tc>
        <w:tc>
          <w:tcPr>
            <w:tcW w:w="6389" w:type="dxa"/>
            <w:gridSpan w:val="4"/>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3388</w:t>
            </w:r>
            <w:r w:rsidR="000767E3">
              <w:rPr>
                <w:rFonts w:ascii="Arial" w:hAnsi="Arial" w:cs="Arial"/>
                <w:sz w:val="16"/>
                <w:szCs w:val="16"/>
              </w:rPr>
              <w:t xml:space="preserve">    </w:t>
            </w:r>
            <w:r w:rsidRPr="008F14CC">
              <w:rPr>
                <w:rFonts w:ascii="Arial" w:hAnsi="Arial" w:cs="Arial"/>
                <w:sz w:val="16"/>
                <w:szCs w:val="16"/>
              </w:rPr>
              <w:t>SISSEHINGAMISEL MÜRGINE VEDELIK, OKSÜDEERIV, N.O.S, mille inhalatsiooni toksilisus on madalam või võrdne 1000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10 LC</w:t>
            </w:r>
            <w:r w:rsidRPr="008F14CC">
              <w:rPr>
                <w:rFonts w:ascii="Arial" w:hAnsi="Arial" w:cs="Arial"/>
                <w:sz w:val="16"/>
                <w:szCs w:val="16"/>
                <w:vertAlign w:val="subscript"/>
              </w:rPr>
              <w:t>50</w:t>
            </w: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1978" w:type="dxa"/>
            <w:gridSpan w:val="3"/>
            <w:vMerge/>
            <w:tcBorders>
              <w:left w:val="single" w:sz="4" w:space="0" w:color="auto"/>
            </w:tcBorders>
          </w:tcPr>
          <w:p w:rsidR="00862AB7" w:rsidRPr="008F14CC" w:rsidRDefault="00862AB7" w:rsidP="004950DD">
            <w:pPr>
              <w:ind w:right="-428"/>
              <w:rPr>
                <w:rFonts w:ascii="Arial" w:hAnsi="Arial" w:cs="Arial"/>
                <w:b/>
                <w:bCs/>
                <w:sz w:val="16"/>
                <w:szCs w:val="16"/>
              </w:rPr>
            </w:pPr>
          </w:p>
        </w:tc>
        <w:tc>
          <w:tcPr>
            <w:tcW w:w="762" w:type="dxa"/>
            <w:gridSpan w:val="6"/>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21" w:type="dxa"/>
            <w:gridSpan w:val="4"/>
            <w:vMerge/>
          </w:tcPr>
          <w:p w:rsidR="00862AB7" w:rsidRPr="008F14CC" w:rsidRDefault="00862AB7" w:rsidP="004950DD">
            <w:pPr>
              <w:rPr>
                <w:rFonts w:ascii="Arial" w:hAnsi="Arial" w:cs="Arial"/>
                <w:b/>
                <w:bCs/>
                <w:sz w:val="16"/>
                <w:szCs w:val="16"/>
              </w:rPr>
            </w:pPr>
          </w:p>
        </w:tc>
        <w:tc>
          <w:tcPr>
            <w:tcW w:w="6389" w:type="dxa"/>
            <w:gridSpan w:val="4"/>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3122</w:t>
            </w:r>
            <w:r w:rsidR="000767E3">
              <w:rPr>
                <w:rFonts w:ascii="Arial" w:hAnsi="Arial" w:cs="Arial"/>
                <w:sz w:val="16"/>
                <w:szCs w:val="16"/>
              </w:rPr>
              <w:t xml:space="preserve">    </w:t>
            </w:r>
            <w:r w:rsidRPr="008F14CC">
              <w:rPr>
                <w:rFonts w:ascii="Arial" w:hAnsi="Arial" w:cs="Arial"/>
                <w:sz w:val="16"/>
                <w:szCs w:val="16"/>
              </w:rPr>
              <w:t>MÜRGINE VEDELIK, OKSÜDEERIV, N.O.S</w:t>
            </w: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1978" w:type="dxa"/>
            <w:gridSpan w:val="3"/>
            <w:tcBorders>
              <w:left w:val="single" w:sz="4" w:space="0" w:color="auto"/>
              <w:bottom w:val="single" w:sz="4" w:space="0" w:color="auto"/>
            </w:tcBorders>
          </w:tcPr>
          <w:p w:rsidR="00862AB7" w:rsidRPr="008F14CC" w:rsidRDefault="00862AB7" w:rsidP="004950DD">
            <w:pPr>
              <w:ind w:right="-428"/>
              <w:rPr>
                <w:rFonts w:ascii="Arial" w:hAnsi="Arial" w:cs="Arial"/>
                <w:b/>
                <w:bCs/>
                <w:sz w:val="16"/>
                <w:szCs w:val="16"/>
              </w:rPr>
            </w:pPr>
            <w:r w:rsidRPr="008F14CC">
              <w:rPr>
                <w:rStyle w:val="hpstrans-target-highlight"/>
                <w:rFonts w:ascii="Arial" w:hAnsi="Arial" w:cs="Arial"/>
                <w:b/>
                <w:bCs/>
                <w:color w:val="333333"/>
                <w:sz w:val="16"/>
                <w:szCs w:val="16"/>
              </w:rPr>
              <w:t>Oksüdeerivad</w:t>
            </w:r>
            <w:r w:rsidRPr="008F14CC">
              <w:rPr>
                <w:rFonts w:ascii="Arial" w:hAnsi="Arial" w:cs="Arial"/>
                <w:b/>
                <w:bCs/>
                <w:sz w:val="16"/>
                <w:szCs w:val="16"/>
                <w:vertAlign w:val="superscript"/>
              </w:rPr>
              <w:t>l</w:t>
            </w:r>
            <w:r w:rsidRPr="008F14CC">
              <w:rPr>
                <w:rFonts w:ascii="Arial" w:hAnsi="Arial" w:cs="Arial"/>
                <w:b/>
                <w:bCs/>
                <w:sz w:val="16"/>
                <w:szCs w:val="16"/>
              </w:rPr>
              <w:t xml:space="preserve"> </w:t>
            </w:r>
          </w:p>
        </w:tc>
        <w:tc>
          <w:tcPr>
            <w:tcW w:w="762" w:type="dxa"/>
            <w:gridSpan w:val="6"/>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21" w:type="dxa"/>
            <w:gridSpan w:val="4"/>
            <w:vMerge/>
          </w:tcPr>
          <w:p w:rsidR="00862AB7" w:rsidRPr="008F14CC" w:rsidRDefault="00862AB7" w:rsidP="004950DD">
            <w:pPr>
              <w:rPr>
                <w:rFonts w:ascii="Arial" w:hAnsi="Arial" w:cs="Arial"/>
                <w:b/>
                <w:bCs/>
                <w:sz w:val="16"/>
                <w:szCs w:val="16"/>
              </w:rPr>
            </w:pPr>
          </w:p>
        </w:tc>
        <w:tc>
          <w:tcPr>
            <w:tcW w:w="6389" w:type="dxa"/>
            <w:gridSpan w:val="4"/>
            <w:vAlign w:val="center"/>
          </w:tcPr>
          <w:p w:rsidR="00862AB7" w:rsidRPr="008F14CC" w:rsidRDefault="00862AB7" w:rsidP="004950DD">
            <w:pPr>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1978" w:type="dxa"/>
            <w:gridSpan w:val="3"/>
            <w:tcBorders>
              <w:top w:val="single" w:sz="4" w:space="0" w:color="auto"/>
              <w:left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TO</w:t>
            </w:r>
          </w:p>
        </w:tc>
        <w:tc>
          <w:tcPr>
            <w:tcW w:w="762" w:type="dxa"/>
            <w:gridSpan w:val="6"/>
            <w:tcBorders>
              <w:left w:val="single" w:sz="6" w:space="0" w:color="auto"/>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 xml:space="preserve">Tahked </w:t>
            </w:r>
          </w:p>
        </w:tc>
        <w:tc>
          <w:tcPr>
            <w:tcW w:w="521" w:type="dxa"/>
            <w:gridSpan w:val="4"/>
            <w:tcBorders>
              <w:bottom w:val="single" w:sz="4" w:space="0" w:color="auto"/>
            </w:tcBorders>
          </w:tcPr>
          <w:p w:rsidR="00862AB7" w:rsidRPr="008F14CC" w:rsidRDefault="000767E3" w:rsidP="004950DD">
            <w:pPr>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TO2</w:t>
            </w:r>
          </w:p>
          <w:p w:rsidR="00862AB7" w:rsidRPr="008F14CC" w:rsidRDefault="00862AB7" w:rsidP="004950DD">
            <w:pPr>
              <w:rPr>
                <w:rFonts w:ascii="Arial" w:hAnsi="Arial" w:cs="Arial"/>
                <w:b/>
                <w:bCs/>
                <w:sz w:val="16"/>
                <w:szCs w:val="16"/>
              </w:rPr>
            </w:pPr>
          </w:p>
        </w:tc>
        <w:tc>
          <w:tcPr>
            <w:tcW w:w="6389" w:type="dxa"/>
            <w:gridSpan w:val="4"/>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3086</w:t>
            </w:r>
            <w:r w:rsidR="000767E3">
              <w:rPr>
                <w:rFonts w:ascii="Arial" w:hAnsi="Arial" w:cs="Arial"/>
                <w:sz w:val="16"/>
                <w:szCs w:val="16"/>
              </w:rPr>
              <w:t xml:space="preserve">    </w:t>
            </w:r>
            <w:r w:rsidRPr="008F14CC">
              <w:rPr>
                <w:rFonts w:ascii="Arial" w:hAnsi="Arial" w:cs="Arial"/>
                <w:sz w:val="16"/>
                <w:szCs w:val="16"/>
              </w:rPr>
              <w:t>MÜRGINE TAHKE AINE, OKSÜDEERIV, N.O.S</w:t>
            </w: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1"/>
          <w:wAfter w:w="20" w:type="dxa"/>
          <w:cantSplit/>
          <w:trHeight w:val="36"/>
        </w:trPr>
        <w:tc>
          <w:tcPr>
            <w:tcW w:w="1978" w:type="dxa"/>
            <w:gridSpan w:val="3"/>
            <w:tcBorders>
              <w:top w:val="single" w:sz="4" w:space="0" w:color="auto"/>
              <w:left w:val="single" w:sz="4" w:space="0" w:color="auto"/>
            </w:tcBorders>
          </w:tcPr>
          <w:p w:rsidR="00862AB7" w:rsidRPr="008F14CC" w:rsidRDefault="00862AB7" w:rsidP="004950DD">
            <w:pPr>
              <w:ind w:right="-428"/>
              <w:rPr>
                <w:rFonts w:ascii="Arial" w:hAnsi="Arial" w:cs="Arial"/>
                <w:b/>
                <w:bCs/>
                <w:sz w:val="16"/>
                <w:szCs w:val="16"/>
              </w:rPr>
            </w:pPr>
          </w:p>
        </w:tc>
        <w:tc>
          <w:tcPr>
            <w:tcW w:w="762" w:type="dxa"/>
            <w:gridSpan w:val="6"/>
            <w:tcBorders>
              <w:top w:val="single" w:sz="4" w:space="0" w:color="auto"/>
              <w:bottom w:val="single" w:sz="4" w:space="0" w:color="auto"/>
            </w:tcBorders>
          </w:tcPr>
          <w:p w:rsidR="00862AB7" w:rsidRPr="008F14CC" w:rsidRDefault="00862AB7" w:rsidP="004950DD">
            <w:pPr>
              <w:ind w:right="-428"/>
              <w:rPr>
                <w:rFonts w:ascii="Arial" w:hAnsi="Arial" w:cs="Arial"/>
                <w:b/>
                <w:bCs/>
                <w:sz w:val="16"/>
                <w:szCs w:val="16"/>
              </w:rPr>
            </w:pPr>
          </w:p>
        </w:tc>
        <w:tc>
          <w:tcPr>
            <w:tcW w:w="521" w:type="dxa"/>
            <w:gridSpan w:val="4"/>
            <w:tcBorders>
              <w:bottom w:val="single" w:sz="4" w:space="0" w:color="auto"/>
            </w:tcBorders>
          </w:tcPr>
          <w:p w:rsidR="00862AB7" w:rsidRPr="008F14CC" w:rsidRDefault="00862AB7" w:rsidP="004950DD">
            <w:pPr>
              <w:ind w:right="-428"/>
              <w:rPr>
                <w:rFonts w:ascii="Arial" w:hAnsi="Arial" w:cs="Arial"/>
                <w:b/>
                <w:bCs/>
                <w:sz w:val="16"/>
                <w:szCs w:val="16"/>
              </w:rPr>
            </w:pPr>
          </w:p>
        </w:tc>
        <w:tc>
          <w:tcPr>
            <w:tcW w:w="6389" w:type="dxa"/>
            <w:gridSpan w:val="4"/>
            <w:tcBorders>
              <w:top w:val="single" w:sz="6" w:space="0" w:color="auto"/>
              <w:bottom w:val="single" w:sz="4" w:space="0" w:color="auto"/>
            </w:tcBorders>
            <w:vAlign w:val="center"/>
          </w:tcPr>
          <w:p w:rsidR="00862AB7" w:rsidRPr="008F14CC" w:rsidRDefault="00862AB7" w:rsidP="004950DD">
            <w:pPr>
              <w:ind w:right="-428"/>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36"/>
        </w:trPr>
        <w:tc>
          <w:tcPr>
            <w:tcW w:w="987" w:type="dxa"/>
            <w:gridSpan w:val="2"/>
            <w:vMerge w:val="restart"/>
            <w:tcBorders>
              <w:left w:val="single" w:sz="4" w:space="0" w:color="auto"/>
            </w:tcBorders>
          </w:tcPr>
          <w:p w:rsidR="00862AB7" w:rsidRPr="008F14CC" w:rsidRDefault="00862AB7" w:rsidP="004950DD">
            <w:pPr>
              <w:pStyle w:val="Normaltext"/>
              <w:spacing w:before="0"/>
              <w:ind w:left="0" w:right="-428"/>
              <w:jc w:val="right"/>
              <w:rPr>
                <w:b/>
                <w:bCs/>
                <w:color w:val="auto"/>
                <w:sz w:val="16"/>
                <w:szCs w:val="16"/>
                <w:lang w:val="et-EE"/>
              </w:rPr>
            </w:pPr>
          </w:p>
          <w:p w:rsidR="00862AB7" w:rsidRPr="008F14CC" w:rsidRDefault="00862AB7" w:rsidP="004950DD">
            <w:pPr>
              <w:pStyle w:val="Normaltext"/>
              <w:spacing w:before="0"/>
              <w:ind w:left="0" w:right="-428"/>
              <w:jc w:val="right"/>
              <w:rPr>
                <w:b/>
                <w:bCs/>
                <w:color w:val="auto"/>
                <w:sz w:val="16"/>
                <w:szCs w:val="16"/>
                <w:lang w:val="et-EE"/>
              </w:rPr>
            </w:pPr>
          </w:p>
          <w:p w:rsidR="00862AB7" w:rsidRPr="008F14CC" w:rsidRDefault="00862AB7" w:rsidP="004950DD">
            <w:pPr>
              <w:pStyle w:val="Normaltext"/>
              <w:spacing w:before="0"/>
              <w:ind w:left="0" w:right="-428"/>
              <w:jc w:val="right"/>
              <w:rPr>
                <w:color w:val="auto"/>
                <w:lang w:val="et-EE"/>
              </w:rPr>
            </w:pPr>
          </w:p>
        </w:tc>
        <w:tc>
          <w:tcPr>
            <w:tcW w:w="991" w:type="dxa"/>
            <w:tcBorders>
              <w:bottom w:val="single" w:sz="4" w:space="0" w:color="auto"/>
            </w:tcBorders>
          </w:tcPr>
          <w:p w:rsidR="00862AB7" w:rsidRPr="008F14CC" w:rsidRDefault="00862AB7" w:rsidP="004950DD">
            <w:pPr>
              <w:ind w:right="-428"/>
              <w:rPr>
                <w:rFonts w:ascii="Times New Roman" w:hAnsi="Times New Roman"/>
              </w:rPr>
            </w:pPr>
          </w:p>
        </w:tc>
        <w:tc>
          <w:tcPr>
            <w:tcW w:w="772" w:type="dxa"/>
            <w:gridSpan w:val="7"/>
            <w:tcBorders>
              <w:top w:val="single" w:sz="6" w:space="0" w:color="auto"/>
              <w:left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Vedelikud</w:t>
            </w:r>
          </w:p>
        </w:tc>
        <w:tc>
          <w:tcPr>
            <w:tcW w:w="511" w:type="dxa"/>
            <w:gridSpan w:val="3"/>
            <w:tcBorders>
              <w:top w:val="single" w:sz="4" w:space="0" w:color="auto"/>
            </w:tcBorders>
          </w:tcPr>
          <w:p w:rsidR="00862AB7" w:rsidRPr="008F14CC" w:rsidRDefault="000767E3" w:rsidP="004950DD">
            <w:pPr>
              <w:pStyle w:val="Heading3"/>
              <w:ind w:right="-428"/>
              <w:rPr>
                <w:sz w:val="16"/>
                <w:szCs w:val="16"/>
                <w:lang w:val="et-EE"/>
              </w:rPr>
            </w:pPr>
            <w:r>
              <w:rPr>
                <w:lang w:val="et-EE"/>
              </w:rPr>
              <w:t xml:space="preserve"> </w:t>
            </w:r>
            <w:r w:rsidR="00862AB7" w:rsidRPr="008F14CC">
              <w:rPr>
                <w:sz w:val="16"/>
                <w:szCs w:val="16"/>
                <w:lang w:val="et-EE"/>
              </w:rPr>
              <w:t>TC1</w:t>
            </w:r>
          </w:p>
        </w:tc>
        <w:tc>
          <w:tcPr>
            <w:tcW w:w="6409" w:type="dxa"/>
            <w:gridSpan w:val="5"/>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3277</w:t>
            </w:r>
            <w:r w:rsidR="000767E3">
              <w:rPr>
                <w:rFonts w:ascii="Arial" w:hAnsi="Arial" w:cs="Arial"/>
                <w:sz w:val="16"/>
                <w:szCs w:val="16"/>
              </w:rPr>
              <w:t xml:space="preserve">    </w:t>
            </w:r>
            <w:r w:rsidRPr="008F14CC">
              <w:rPr>
                <w:rFonts w:ascii="Arial" w:hAnsi="Arial" w:cs="Arial"/>
                <w:sz w:val="16"/>
                <w:szCs w:val="16"/>
              </w:rPr>
              <w:t>KLOROFORMAADID, MÜRGISED, SÖÖBIVAD, N.O.S</w:t>
            </w:r>
          </w:p>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3361</w:t>
            </w:r>
            <w:r w:rsidR="000767E3">
              <w:rPr>
                <w:rFonts w:ascii="Arial" w:hAnsi="Arial" w:cs="Arial"/>
                <w:sz w:val="16"/>
                <w:szCs w:val="16"/>
              </w:rPr>
              <w:t xml:space="preserve">    </w:t>
            </w:r>
            <w:r w:rsidRPr="008F14CC">
              <w:rPr>
                <w:rFonts w:ascii="Arial" w:hAnsi="Arial" w:cs="Arial"/>
                <w:sz w:val="16"/>
                <w:szCs w:val="16"/>
              </w:rPr>
              <w:t>KLOROSILAANID, MÜRGISED, SÖÖBIVAD, N.O.S</w:t>
            </w:r>
          </w:p>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3389</w:t>
            </w:r>
            <w:r w:rsidR="000767E3">
              <w:rPr>
                <w:rFonts w:ascii="Arial" w:hAnsi="Arial" w:cs="Arial"/>
                <w:sz w:val="16"/>
                <w:szCs w:val="16"/>
              </w:rPr>
              <w:t xml:space="preserve">    </w:t>
            </w:r>
            <w:r w:rsidRPr="008F14CC">
              <w:rPr>
                <w:rFonts w:ascii="Arial" w:hAnsi="Arial" w:cs="Arial"/>
                <w:sz w:val="16"/>
                <w:szCs w:val="16"/>
              </w:rPr>
              <w:t>SISSEHINGAMISEL MÜRGINE VEDELIK, SÖÖBIV, N.O.S, mille inhalatsiooni toksilisus on madalam või võrdne 200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500 LC</w:t>
            </w:r>
            <w:r w:rsidRPr="008F14CC">
              <w:rPr>
                <w:rFonts w:ascii="Arial" w:hAnsi="Arial" w:cs="Arial"/>
                <w:sz w:val="16"/>
                <w:szCs w:val="16"/>
                <w:vertAlign w:val="subscript"/>
              </w:rPr>
              <w:t>50</w:t>
            </w: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36"/>
        </w:trPr>
        <w:tc>
          <w:tcPr>
            <w:tcW w:w="987" w:type="dxa"/>
            <w:gridSpan w:val="2"/>
            <w:vMerge/>
            <w:tcBorders>
              <w:left w:val="single" w:sz="4" w:space="0" w:color="auto"/>
              <w:right w:val="single" w:sz="4" w:space="0" w:color="auto"/>
            </w:tcBorders>
          </w:tcPr>
          <w:p w:rsidR="00862AB7" w:rsidRPr="008F14CC" w:rsidRDefault="00862AB7" w:rsidP="004950DD">
            <w:pPr>
              <w:pStyle w:val="Normaltext"/>
              <w:spacing w:before="0"/>
              <w:ind w:left="0" w:right="-428"/>
              <w:jc w:val="right"/>
              <w:rPr>
                <w:b/>
                <w:bCs/>
                <w:color w:val="auto"/>
                <w:sz w:val="16"/>
                <w:szCs w:val="16"/>
                <w:lang w:val="et-EE"/>
              </w:rPr>
            </w:pPr>
          </w:p>
        </w:tc>
        <w:tc>
          <w:tcPr>
            <w:tcW w:w="991" w:type="dxa"/>
            <w:vMerge w:val="restart"/>
            <w:tcBorders>
              <w:top w:val="single" w:sz="4" w:space="0" w:color="auto"/>
              <w:left w:val="single" w:sz="4" w:space="0" w:color="auto"/>
            </w:tcBorders>
          </w:tcPr>
          <w:p w:rsidR="00862AB7" w:rsidRPr="008F14CC" w:rsidRDefault="00862AB7" w:rsidP="004950DD">
            <w:pPr>
              <w:rPr>
                <w:rFonts w:ascii="Arial" w:hAnsi="Arial" w:cs="Arial"/>
                <w:sz w:val="16"/>
                <w:szCs w:val="16"/>
              </w:rPr>
            </w:pPr>
            <w:r w:rsidRPr="008F14CC">
              <w:rPr>
                <w:rFonts w:ascii="Arial" w:hAnsi="Arial" w:cs="Arial"/>
                <w:b/>
                <w:bCs/>
                <w:sz w:val="16"/>
                <w:szCs w:val="16"/>
              </w:rPr>
              <w:t>Orgaanilised</w:t>
            </w:r>
          </w:p>
        </w:tc>
        <w:tc>
          <w:tcPr>
            <w:tcW w:w="772" w:type="dxa"/>
            <w:gridSpan w:val="7"/>
            <w:vMerge w:val="restart"/>
            <w:tcBorders>
              <w:left w:val="single" w:sz="6" w:space="0" w:color="auto"/>
            </w:tcBorders>
          </w:tcPr>
          <w:p w:rsidR="00862AB7" w:rsidRPr="008F14CC" w:rsidRDefault="00862AB7" w:rsidP="004950DD">
            <w:pPr>
              <w:ind w:right="-428"/>
              <w:rPr>
                <w:rFonts w:ascii="Arial" w:hAnsi="Arial" w:cs="Arial"/>
                <w:b/>
                <w:bCs/>
                <w:sz w:val="16"/>
                <w:szCs w:val="16"/>
              </w:rPr>
            </w:pPr>
          </w:p>
        </w:tc>
        <w:tc>
          <w:tcPr>
            <w:tcW w:w="511" w:type="dxa"/>
            <w:gridSpan w:val="3"/>
            <w:vMerge w:val="restart"/>
          </w:tcPr>
          <w:p w:rsidR="00862AB7" w:rsidRPr="008F14CC" w:rsidRDefault="00862AB7" w:rsidP="004950DD">
            <w:pPr>
              <w:pStyle w:val="Heading3"/>
              <w:ind w:right="-428"/>
              <w:rPr>
                <w:lang w:val="et-EE"/>
              </w:rPr>
            </w:pPr>
          </w:p>
        </w:tc>
        <w:tc>
          <w:tcPr>
            <w:tcW w:w="6409"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3390</w:t>
            </w:r>
            <w:r w:rsidR="000767E3">
              <w:rPr>
                <w:rFonts w:ascii="Arial" w:hAnsi="Arial" w:cs="Arial"/>
                <w:sz w:val="16"/>
                <w:szCs w:val="16"/>
              </w:rPr>
              <w:t xml:space="preserve">    </w:t>
            </w:r>
            <w:r w:rsidRPr="008F14CC">
              <w:rPr>
                <w:rFonts w:ascii="Arial" w:hAnsi="Arial" w:cs="Arial"/>
                <w:sz w:val="16"/>
                <w:szCs w:val="16"/>
              </w:rPr>
              <w:t>SISSEHINGAMISEL MÜRGINE VEDELIK, SÖÖBIV, N.O.S, mille inhalatsiooni toksilisus on madalam või võrdne 1000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10 LC</w:t>
            </w:r>
            <w:r w:rsidRPr="008F14CC">
              <w:rPr>
                <w:rFonts w:ascii="Arial" w:hAnsi="Arial" w:cs="Arial"/>
                <w:sz w:val="16"/>
                <w:szCs w:val="16"/>
                <w:vertAlign w:val="subscript"/>
              </w:rPr>
              <w:t>50</w:t>
            </w: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36"/>
        </w:trPr>
        <w:tc>
          <w:tcPr>
            <w:tcW w:w="987" w:type="dxa"/>
            <w:gridSpan w:val="2"/>
            <w:vMerge/>
            <w:tcBorders>
              <w:left w:val="single" w:sz="4" w:space="0" w:color="auto"/>
              <w:right w:val="single" w:sz="4" w:space="0" w:color="auto"/>
            </w:tcBorders>
          </w:tcPr>
          <w:p w:rsidR="00862AB7" w:rsidRPr="008F14CC" w:rsidRDefault="00862AB7" w:rsidP="004950DD">
            <w:pPr>
              <w:pStyle w:val="Normaltext"/>
              <w:spacing w:before="0"/>
              <w:ind w:left="0" w:right="-428"/>
              <w:jc w:val="right"/>
              <w:rPr>
                <w:b/>
                <w:bCs/>
                <w:color w:val="auto"/>
                <w:sz w:val="16"/>
                <w:szCs w:val="16"/>
                <w:lang w:val="et-EE"/>
              </w:rPr>
            </w:pPr>
          </w:p>
        </w:tc>
        <w:tc>
          <w:tcPr>
            <w:tcW w:w="991" w:type="dxa"/>
            <w:vMerge/>
            <w:tcBorders>
              <w:left w:val="single" w:sz="4" w:space="0" w:color="auto"/>
            </w:tcBorders>
          </w:tcPr>
          <w:p w:rsidR="00862AB7" w:rsidRPr="008F14CC" w:rsidRDefault="00862AB7" w:rsidP="004950DD">
            <w:pPr>
              <w:ind w:right="-428"/>
              <w:rPr>
                <w:rFonts w:ascii="Arial" w:hAnsi="Arial" w:cs="Arial"/>
                <w:sz w:val="16"/>
                <w:szCs w:val="16"/>
              </w:rPr>
            </w:pPr>
          </w:p>
        </w:tc>
        <w:tc>
          <w:tcPr>
            <w:tcW w:w="772" w:type="dxa"/>
            <w:gridSpan w:val="7"/>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11" w:type="dxa"/>
            <w:gridSpan w:val="3"/>
            <w:vMerge/>
          </w:tcPr>
          <w:p w:rsidR="00862AB7" w:rsidRPr="008F14CC" w:rsidRDefault="00862AB7" w:rsidP="004950DD">
            <w:pPr>
              <w:pStyle w:val="Heading3"/>
              <w:ind w:right="-428"/>
              <w:rPr>
                <w:lang w:val="et-EE"/>
              </w:rPr>
            </w:pPr>
          </w:p>
        </w:tc>
        <w:tc>
          <w:tcPr>
            <w:tcW w:w="6409" w:type="dxa"/>
            <w:gridSpan w:val="5"/>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2927</w:t>
            </w:r>
            <w:r w:rsidR="000767E3">
              <w:rPr>
                <w:rFonts w:ascii="Arial" w:hAnsi="Arial" w:cs="Arial"/>
                <w:sz w:val="16"/>
                <w:szCs w:val="16"/>
              </w:rPr>
              <w:t xml:space="preserve">    </w:t>
            </w:r>
            <w:r w:rsidRPr="008F14CC">
              <w:rPr>
                <w:rFonts w:ascii="Arial" w:hAnsi="Arial" w:cs="Arial"/>
                <w:sz w:val="16"/>
                <w:szCs w:val="16"/>
              </w:rPr>
              <w:t xml:space="preserve"> MÜRGINE VEDELIK, SÖÖBIV, ORGAANILINE, N.O.S</w:t>
            </w: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68"/>
        </w:trPr>
        <w:tc>
          <w:tcPr>
            <w:tcW w:w="987" w:type="dxa"/>
            <w:gridSpan w:val="2"/>
            <w:vMerge/>
            <w:tcBorders>
              <w:left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991" w:type="dxa"/>
            <w:vMerge/>
            <w:tcBorders>
              <w:left w:val="single" w:sz="4" w:space="0" w:color="auto"/>
            </w:tcBorders>
          </w:tcPr>
          <w:p w:rsidR="00862AB7" w:rsidRPr="008F14CC" w:rsidRDefault="00862AB7" w:rsidP="004950DD">
            <w:pPr>
              <w:ind w:right="-428"/>
              <w:rPr>
                <w:rFonts w:ascii="Arial" w:hAnsi="Arial" w:cs="Arial"/>
                <w:sz w:val="16"/>
                <w:szCs w:val="16"/>
              </w:rPr>
            </w:pPr>
          </w:p>
        </w:tc>
        <w:tc>
          <w:tcPr>
            <w:tcW w:w="772" w:type="dxa"/>
            <w:gridSpan w:val="7"/>
            <w:vMerge/>
            <w:tcBorders>
              <w:left w:val="single" w:sz="6" w:space="0" w:color="auto"/>
            </w:tcBorders>
          </w:tcPr>
          <w:p w:rsidR="00862AB7" w:rsidRPr="008F14CC" w:rsidRDefault="00862AB7" w:rsidP="004950DD">
            <w:pPr>
              <w:ind w:right="-428"/>
              <w:rPr>
                <w:rFonts w:ascii="Arial" w:hAnsi="Arial" w:cs="Arial"/>
                <w:sz w:val="16"/>
                <w:szCs w:val="16"/>
              </w:rPr>
            </w:pPr>
          </w:p>
        </w:tc>
        <w:tc>
          <w:tcPr>
            <w:tcW w:w="511" w:type="dxa"/>
            <w:gridSpan w:val="3"/>
            <w:vMerge/>
          </w:tcPr>
          <w:p w:rsidR="00862AB7" w:rsidRPr="008F14CC" w:rsidRDefault="00862AB7" w:rsidP="004950DD">
            <w:pPr>
              <w:ind w:right="-428"/>
              <w:rPr>
                <w:rFonts w:ascii="Arial" w:hAnsi="Arial" w:cs="Arial"/>
                <w:b/>
                <w:bCs/>
                <w:sz w:val="16"/>
                <w:szCs w:val="16"/>
              </w:rPr>
            </w:pPr>
          </w:p>
        </w:tc>
        <w:tc>
          <w:tcPr>
            <w:tcW w:w="6409" w:type="dxa"/>
            <w:gridSpan w:val="5"/>
            <w:tcBorders>
              <w:bottom w:val="single" w:sz="6" w:space="0" w:color="auto"/>
            </w:tcBorders>
            <w:vAlign w:val="center"/>
          </w:tcPr>
          <w:p w:rsidR="00862AB7" w:rsidRPr="008F14CC" w:rsidRDefault="00862AB7" w:rsidP="004950DD">
            <w:pPr>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53"/>
        </w:trPr>
        <w:tc>
          <w:tcPr>
            <w:tcW w:w="987" w:type="dxa"/>
            <w:gridSpan w:val="2"/>
            <w:vMerge w:val="restart"/>
            <w:tcBorders>
              <w:left w:val="single" w:sz="4" w:space="0" w:color="auto"/>
            </w:tcBorders>
          </w:tcPr>
          <w:p w:rsidR="00862AB7" w:rsidRPr="008F14CC" w:rsidRDefault="00862AB7" w:rsidP="004950DD">
            <w:pPr>
              <w:ind w:right="-428"/>
              <w:rPr>
                <w:rFonts w:ascii="Arial" w:hAnsi="Arial" w:cs="Arial"/>
                <w:sz w:val="16"/>
                <w:szCs w:val="16"/>
              </w:rPr>
            </w:pPr>
          </w:p>
        </w:tc>
        <w:tc>
          <w:tcPr>
            <w:tcW w:w="991" w:type="dxa"/>
            <w:vMerge w:val="restart"/>
            <w:tcBorders>
              <w:left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772" w:type="dxa"/>
            <w:gridSpan w:val="7"/>
            <w:tcBorders>
              <w:left w:val="single" w:sz="4" w:space="0" w:color="auto"/>
              <w:bottom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Tahked</w:t>
            </w:r>
          </w:p>
        </w:tc>
        <w:tc>
          <w:tcPr>
            <w:tcW w:w="511" w:type="dxa"/>
            <w:gridSpan w:val="3"/>
            <w:tcBorders>
              <w:bottom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TC2</w:t>
            </w:r>
          </w:p>
        </w:tc>
        <w:tc>
          <w:tcPr>
            <w:tcW w:w="6409" w:type="dxa"/>
            <w:gridSpan w:val="5"/>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2928</w:t>
            </w:r>
            <w:r w:rsidR="000767E3">
              <w:rPr>
                <w:rFonts w:ascii="Arial" w:hAnsi="Arial" w:cs="Arial"/>
                <w:sz w:val="16"/>
                <w:szCs w:val="16"/>
              </w:rPr>
              <w:t xml:space="preserve">    </w:t>
            </w:r>
            <w:r w:rsidRPr="008F14CC">
              <w:rPr>
                <w:rFonts w:ascii="Arial" w:hAnsi="Arial" w:cs="Arial"/>
                <w:sz w:val="16"/>
                <w:szCs w:val="16"/>
              </w:rPr>
              <w:t xml:space="preserve"> MÜRGINE TAHKE AINE, SÖÖBIV, ORGAANILINE, N.O.S</w:t>
            </w: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3"/>
          <w:wAfter w:w="103" w:type="dxa"/>
          <w:cantSplit/>
          <w:trHeight w:val="53"/>
        </w:trPr>
        <w:tc>
          <w:tcPr>
            <w:tcW w:w="987" w:type="dxa"/>
            <w:gridSpan w:val="2"/>
            <w:vMerge/>
            <w:tcBorders>
              <w:left w:val="single" w:sz="4" w:space="0" w:color="auto"/>
              <w:bottom w:val="single" w:sz="4" w:space="0" w:color="auto"/>
            </w:tcBorders>
          </w:tcPr>
          <w:p w:rsidR="00862AB7" w:rsidRPr="008F14CC" w:rsidRDefault="00862AB7" w:rsidP="004950DD">
            <w:pPr>
              <w:ind w:right="-428"/>
              <w:rPr>
                <w:rFonts w:ascii="Arial" w:hAnsi="Arial" w:cs="Arial"/>
                <w:sz w:val="16"/>
                <w:szCs w:val="16"/>
                <w:vertAlign w:val="superscript"/>
              </w:rPr>
            </w:pPr>
          </w:p>
        </w:tc>
        <w:tc>
          <w:tcPr>
            <w:tcW w:w="991" w:type="dxa"/>
            <w:vMerge/>
            <w:tcBorders>
              <w:left w:val="single" w:sz="4" w:space="0" w:color="auto"/>
              <w:right w:val="single" w:sz="4" w:space="0" w:color="auto"/>
            </w:tcBorders>
          </w:tcPr>
          <w:p w:rsidR="00862AB7" w:rsidRPr="008F14CC" w:rsidRDefault="00862AB7" w:rsidP="004950DD">
            <w:pPr>
              <w:ind w:right="-428"/>
              <w:rPr>
                <w:rFonts w:ascii="Arial" w:hAnsi="Arial" w:cs="Arial"/>
                <w:sz w:val="16"/>
                <w:szCs w:val="16"/>
              </w:rPr>
            </w:pPr>
          </w:p>
        </w:tc>
        <w:tc>
          <w:tcPr>
            <w:tcW w:w="772" w:type="dxa"/>
            <w:gridSpan w:val="7"/>
            <w:tcBorders>
              <w:left w:val="single" w:sz="4" w:space="0" w:color="auto"/>
            </w:tcBorders>
          </w:tcPr>
          <w:p w:rsidR="00862AB7" w:rsidRPr="008F14CC" w:rsidRDefault="00862AB7" w:rsidP="004950DD">
            <w:pPr>
              <w:ind w:right="-428"/>
              <w:jc w:val="center"/>
              <w:rPr>
                <w:rFonts w:ascii="Arial" w:hAnsi="Arial" w:cs="Arial"/>
                <w:sz w:val="16"/>
                <w:szCs w:val="16"/>
              </w:rPr>
            </w:pPr>
          </w:p>
        </w:tc>
        <w:tc>
          <w:tcPr>
            <w:tcW w:w="511" w:type="dxa"/>
            <w:gridSpan w:val="3"/>
          </w:tcPr>
          <w:p w:rsidR="00862AB7" w:rsidRPr="008F14CC" w:rsidRDefault="00862AB7" w:rsidP="004950DD">
            <w:pPr>
              <w:ind w:right="-428"/>
              <w:jc w:val="center"/>
              <w:rPr>
                <w:rFonts w:ascii="Arial" w:hAnsi="Arial" w:cs="Arial"/>
                <w:b/>
                <w:bCs/>
                <w:sz w:val="16"/>
                <w:szCs w:val="16"/>
              </w:rPr>
            </w:pPr>
          </w:p>
        </w:tc>
        <w:tc>
          <w:tcPr>
            <w:tcW w:w="6306" w:type="dxa"/>
            <w:gridSpan w:val="2"/>
            <w:vAlign w:val="center"/>
          </w:tcPr>
          <w:p w:rsidR="00862AB7" w:rsidRPr="008F14CC" w:rsidRDefault="00862AB7" w:rsidP="004950DD">
            <w:pPr>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295"/>
        </w:trPr>
        <w:tc>
          <w:tcPr>
            <w:tcW w:w="987" w:type="dxa"/>
            <w:gridSpan w:val="2"/>
            <w:vMerge w:val="restart"/>
            <w:tcBorders>
              <w:top w:val="single" w:sz="4" w:space="0" w:color="auto"/>
              <w:left w:val="single" w:sz="4" w:space="0" w:color="auto"/>
            </w:tcBorders>
          </w:tcPr>
          <w:p w:rsidR="00862AB7" w:rsidRPr="008F14CC" w:rsidRDefault="00862AB7" w:rsidP="004950DD">
            <w:pPr>
              <w:pStyle w:val="Heading2"/>
              <w:ind w:right="-428"/>
              <w:rPr>
                <w:rFonts w:ascii="Arial" w:hAnsi="Arial" w:cs="Arial"/>
                <w:i w:val="0"/>
                <w:sz w:val="16"/>
                <w:szCs w:val="16"/>
              </w:rPr>
            </w:pPr>
            <w:r w:rsidRPr="008F14CC">
              <w:rPr>
                <w:rFonts w:ascii="Arial" w:hAnsi="Arial" w:cs="Arial"/>
                <w:i w:val="0"/>
                <w:sz w:val="16"/>
                <w:szCs w:val="16"/>
              </w:rPr>
              <w:t xml:space="preserve">Sööbivad </w:t>
            </w:r>
            <w:r w:rsidRPr="008F14CC">
              <w:rPr>
                <w:rFonts w:ascii="Arial" w:hAnsi="Arial" w:cs="Arial"/>
                <w:i w:val="0"/>
                <w:sz w:val="16"/>
                <w:szCs w:val="16"/>
                <w:vertAlign w:val="superscript"/>
              </w:rPr>
              <w:t>m</w:t>
            </w:r>
            <w:r w:rsidRPr="008F14CC">
              <w:rPr>
                <w:rFonts w:ascii="Arial" w:hAnsi="Arial" w:cs="Arial"/>
                <w:i w:val="0"/>
                <w:sz w:val="16"/>
                <w:szCs w:val="16"/>
              </w:rPr>
              <w:t xml:space="preserve"> </w:t>
            </w:r>
          </w:p>
          <w:p w:rsidR="00862AB7" w:rsidRPr="008F14CC" w:rsidRDefault="00862AB7" w:rsidP="004950DD">
            <w:pPr>
              <w:pStyle w:val="Heading2"/>
              <w:ind w:right="-428"/>
              <w:rPr>
                <w:rFonts w:ascii="Arial" w:hAnsi="Arial" w:cs="Arial"/>
                <w:i w:val="0"/>
                <w:sz w:val="16"/>
                <w:szCs w:val="16"/>
              </w:rPr>
            </w:pPr>
            <w:r w:rsidRPr="008F14CC">
              <w:rPr>
                <w:rFonts w:ascii="Arial" w:hAnsi="Arial" w:cs="Arial"/>
                <w:i w:val="0"/>
                <w:sz w:val="16"/>
                <w:szCs w:val="16"/>
              </w:rPr>
              <w:t>TC</w:t>
            </w:r>
          </w:p>
        </w:tc>
        <w:tc>
          <w:tcPr>
            <w:tcW w:w="991" w:type="dxa"/>
            <w:vMerge/>
            <w:tcBorders>
              <w:left w:val="single" w:sz="4" w:space="0" w:color="auto"/>
              <w:right w:val="single" w:sz="4" w:space="0" w:color="auto"/>
            </w:tcBorders>
          </w:tcPr>
          <w:p w:rsidR="00862AB7" w:rsidRPr="008F14CC" w:rsidRDefault="00862AB7" w:rsidP="004950DD">
            <w:pPr>
              <w:ind w:right="-428"/>
              <w:rPr>
                <w:b/>
                <w:bCs/>
              </w:rPr>
            </w:pPr>
          </w:p>
        </w:tc>
        <w:tc>
          <w:tcPr>
            <w:tcW w:w="772" w:type="dxa"/>
            <w:gridSpan w:val="7"/>
            <w:tcBorders>
              <w:top w:val="single" w:sz="6" w:space="0" w:color="auto"/>
              <w:left w:val="single" w:sz="4"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Vedelikud</w:t>
            </w:r>
          </w:p>
        </w:tc>
        <w:tc>
          <w:tcPr>
            <w:tcW w:w="511" w:type="dxa"/>
            <w:gridSpan w:val="3"/>
            <w:tcBorders>
              <w:top w:val="single" w:sz="4" w:space="0" w:color="auto"/>
            </w:tcBorders>
          </w:tcPr>
          <w:p w:rsidR="00862AB7" w:rsidRPr="008F14CC" w:rsidRDefault="000767E3" w:rsidP="004950DD">
            <w:pPr>
              <w:ind w:right="-428"/>
              <w:rPr>
                <w:rFonts w:ascii="Arial" w:hAnsi="Arial" w:cs="Arial"/>
                <w:b/>
                <w:bCs/>
                <w:sz w:val="16"/>
                <w:szCs w:val="16"/>
              </w:rPr>
            </w:pPr>
            <w:r>
              <w:rPr>
                <w:rFonts w:ascii="Arial" w:hAnsi="Arial" w:cs="Arial"/>
                <w:b/>
                <w:bCs/>
                <w:sz w:val="16"/>
                <w:szCs w:val="16"/>
              </w:rPr>
              <w:t xml:space="preserve"> </w:t>
            </w:r>
            <w:r w:rsidR="00862AB7" w:rsidRPr="008F14CC">
              <w:rPr>
                <w:rFonts w:ascii="Arial" w:hAnsi="Arial" w:cs="Arial"/>
                <w:b/>
                <w:bCs/>
                <w:sz w:val="16"/>
                <w:szCs w:val="16"/>
              </w:rPr>
              <w:t>TC3</w:t>
            </w:r>
          </w:p>
        </w:tc>
        <w:tc>
          <w:tcPr>
            <w:tcW w:w="6409" w:type="dxa"/>
            <w:gridSpan w:val="5"/>
            <w:tcBorders>
              <w:top w:val="single" w:sz="6" w:space="0" w:color="auto"/>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3389</w:t>
            </w:r>
            <w:r w:rsidR="000767E3">
              <w:rPr>
                <w:rFonts w:ascii="Arial" w:hAnsi="Arial" w:cs="Arial"/>
                <w:sz w:val="16"/>
                <w:szCs w:val="16"/>
              </w:rPr>
              <w:t xml:space="preserve">    </w:t>
            </w:r>
            <w:r w:rsidRPr="008F14CC">
              <w:rPr>
                <w:rFonts w:ascii="Arial" w:hAnsi="Arial" w:cs="Arial"/>
                <w:sz w:val="16"/>
                <w:szCs w:val="16"/>
              </w:rPr>
              <w:t>SISSEHINGAMISEL MÜRGINE VEDELIK, SÖÖBIV, N.O.S, mille inhalatsiooni toksilisus on madalam või võrdne 200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500 LC</w:t>
            </w:r>
            <w:r w:rsidRPr="008F14CC">
              <w:rPr>
                <w:rFonts w:ascii="Arial" w:hAnsi="Arial" w:cs="Arial"/>
                <w:sz w:val="16"/>
                <w:szCs w:val="16"/>
                <w:vertAlign w:val="subscript"/>
              </w:rPr>
              <w:t>50</w:t>
            </w: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295"/>
        </w:trPr>
        <w:tc>
          <w:tcPr>
            <w:tcW w:w="987" w:type="dxa"/>
            <w:gridSpan w:val="2"/>
            <w:vMerge/>
            <w:tcBorders>
              <w:left w:val="single" w:sz="4" w:space="0" w:color="auto"/>
            </w:tcBorders>
          </w:tcPr>
          <w:p w:rsidR="00862AB7" w:rsidRPr="008F14CC" w:rsidRDefault="00862AB7" w:rsidP="004950DD">
            <w:pPr>
              <w:pStyle w:val="Heading2"/>
              <w:ind w:right="-428"/>
              <w:rPr>
                <w:sz w:val="16"/>
                <w:szCs w:val="16"/>
              </w:rPr>
            </w:pPr>
          </w:p>
        </w:tc>
        <w:tc>
          <w:tcPr>
            <w:tcW w:w="991" w:type="dxa"/>
            <w:vMerge/>
            <w:tcBorders>
              <w:left w:val="single" w:sz="4" w:space="0" w:color="auto"/>
              <w:right w:val="single" w:sz="4" w:space="0" w:color="auto"/>
            </w:tcBorders>
          </w:tcPr>
          <w:p w:rsidR="00862AB7" w:rsidRPr="008F14CC" w:rsidRDefault="00862AB7" w:rsidP="004950DD">
            <w:pPr>
              <w:ind w:right="-428"/>
              <w:rPr>
                <w:b/>
                <w:bCs/>
              </w:rPr>
            </w:pPr>
          </w:p>
        </w:tc>
        <w:tc>
          <w:tcPr>
            <w:tcW w:w="772" w:type="dxa"/>
            <w:gridSpan w:val="7"/>
            <w:vMerge w:val="restart"/>
            <w:tcBorders>
              <w:left w:val="single" w:sz="4" w:space="0" w:color="auto"/>
            </w:tcBorders>
          </w:tcPr>
          <w:p w:rsidR="00862AB7" w:rsidRPr="008F14CC" w:rsidRDefault="00862AB7" w:rsidP="004950DD">
            <w:pPr>
              <w:ind w:right="-428"/>
              <w:jc w:val="center"/>
              <w:rPr>
                <w:rFonts w:ascii="Arial" w:hAnsi="Arial" w:cs="Arial"/>
                <w:b/>
                <w:bCs/>
                <w:sz w:val="16"/>
                <w:szCs w:val="16"/>
              </w:rPr>
            </w:pPr>
          </w:p>
        </w:tc>
        <w:tc>
          <w:tcPr>
            <w:tcW w:w="511" w:type="dxa"/>
            <w:gridSpan w:val="3"/>
            <w:vMerge w:val="restart"/>
          </w:tcPr>
          <w:p w:rsidR="00862AB7" w:rsidRPr="008F14CC" w:rsidRDefault="00862AB7" w:rsidP="004950DD">
            <w:pPr>
              <w:ind w:right="-428"/>
              <w:jc w:val="center"/>
              <w:rPr>
                <w:rFonts w:ascii="Arial" w:hAnsi="Arial" w:cs="Arial"/>
                <w:b/>
                <w:bCs/>
                <w:sz w:val="16"/>
                <w:szCs w:val="16"/>
              </w:rPr>
            </w:pPr>
          </w:p>
        </w:tc>
        <w:tc>
          <w:tcPr>
            <w:tcW w:w="6409" w:type="dxa"/>
            <w:gridSpan w:val="5"/>
            <w:tcBorders>
              <w:left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3390</w:t>
            </w:r>
            <w:r w:rsidR="000767E3">
              <w:rPr>
                <w:rFonts w:ascii="Arial" w:hAnsi="Arial" w:cs="Arial"/>
                <w:sz w:val="16"/>
                <w:szCs w:val="16"/>
              </w:rPr>
              <w:t xml:space="preserve">    </w:t>
            </w:r>
            <w:r w:rsidRPr="008F14CC">
              <w:rPr>
                <w:rFonts w:ascii="Arial" w:hAnsi="Arial" w:cs="Arial"/>
                <w:sz w:val="16"/>
                <w:szCs w:val="16"/>
              </w:rPr>
              <w:t>SISSEHINGAMISEL MÜRGINE VEDELIK, SÖÖBIV, N.O.S, mille inhalatsiooni toksilisus on madalam või võrdne 1000 ml/m</w:t>
            </w:r>
            <w:r w:rsidRPr="008F14CC">
              <w:rPr>
                <w:rFonts w:ascii="Arial" w:hAnsi="Arial" w:cs="Arial"/>
                <w:sz w:val="16"/>
                <w:szCs w:val="16"/>
                <w:vertAlign w:val="superscript"/>
              </w:rPr>
              <w:t>3</w:t>
            </w:r>
            <w:r w:rsidRPr="008F14CC">
              <w:rPr>
                <w:rFonts w:ascii="Arial" w:hAnsi="Arial" w:cs="Arial"/>
                <w:sz w:val="16"/>
                <w:szCs w:val="16"/>
              </w:rPr>
              <w:t xml:space="preserve"> ja mille küllastunud auru kontsentratsioon on suurem või võrdne 10 LC</w:t>
            </w:r>
            <w:r w:rsidRPr="008F14CC">
              <w:rPr>
                <w:rFonts w:ascii="Arial" w:hAnsi="Arial" w:cs="Arial"/>
                <w:sz w:val="16"/>
                <w:szCs w:val="16"/>
                <w:vertAlign w:val="subscript"/>
              </w:rPr>
              <w:t>50</w:t>
            </w: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295"/>
        </w:trPr>
        <w:tc>
          <w:tcPr>
            <w:tcW w:w="987" w:type="dxa"/>
            <w:gridSpan w:val="2"/>
            <w:vMerge w:val="restart"/>
            <w:tcBorders>
              <w:left w:val="single" w:sz="4" w:space="0" w:color="auto"/>
            </w:tcBorders>
          </w:tcPr>
          <w:p w:rsidR="00862AB7" w:rsidRPr="008F14CC" w:rsidRDefault="00862AB7" w:rsidP="004950DD">
            <w:pPr>
              <w:pStyle w:val="Heading2"/>
              <w:ind w:right="-428"/>
              <w:rPr>
                <w:sz w:val="16"/>
                <w:szCs w:val="16"/>
              </w:rPr>
            </w:pPr>
          </w:p>
        </w:tc>
        <w:tc>
          <w:tcPr>
            <w:tcW w:w="991" w:type="dxa"/>
            <w:vMerge/>
            <w:tcBorders>
              <w:left w:val="single" w:sz="4" w:space="0" w:color="auto"/>
              <w:right w:val="single" w:sz="4" w:space="0" w:color="auto"/>
            </w:tcBorders>
          </w:tcPr>
          <w:p w:rsidR="00862AB7" w:rsidRPr="008F14CC" w:rsidRDefault="00862AB7" w:rsidP="004950DD">
            <w:pPr>
              <w:ind w:right="-428"/>
              <w:rPr>
                <w:b/>
                <w:bCs/>
              </w:rPr>
            </w:pPr>
          </w:p>
        </w:tc>
        <w:tc>
          <w:tcPr>
            <w:tcW w:w="772" w:type="dxa"/>
            <w:gridSpan w:val="7"/>
            <w:vMerge/>
            <w:tcBorders>
              <w:left w:val="single" w:sz="4" w:space="0" w:color="auto"/>
            </w:tcBorders>
          </w:tcPr>
          <w:p w:rsidR="00862AB7" w:rsidRPr="008F14CC" w:rsidRDefault="00862AB7" w:rsidP="004950DD">
            <w:pPr>
              <w:ind w:right="-428"/>
              <w:jc w:val="center"/>
              <w:rPr>
                <w:rFonts w:ascii="Arial" w:hAnsi="Arial" w:cs="Arial"/>
                <w:b/>
                <w:bCs/>
                <w:sz w:val="16"/>
                <w:szCs w:val="16"/>
              </w:rPr>
            </w:pPr>
          </w:p>
        </w:tc>
        <w:tc>
          <w:tcPr>
            <w:tcW w:w="511" w:type="dxa"/>
            <w:gridSpan w:val="3"/>
            <w:vMerge/>
          </w:tcPr>
          <w:p w:rsidR="00862AB7" w:rsidRPr="008F14CC" w:rsidRDefault="00862AB7" w:rsidP="004950DD">
            <w:pPr>
              <w:ind w:right="-428"/>
              <w:jc w:val="center"/>
              <w:rPr>
                <w:rFonts w:ascii="Arial" w:hAnsi="Arial" w:cs="Arial"/>
                <w:b/>
                <w:bCs/>
                <w:sz w:val="16"/>
                <w:szCs w:val="16"/>
              </w:rPr>
            </w:pPr>
          </w:p>
        </w:tc>
        <w:tc>
          <w:tcPr>
            <w:tcW w:w="6409" w:type="dxa"/>
            <w:gridSpan w:val="5"/>
            <w:tcBorders>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3289</w:t>
            </w:r>
            <w:r w:rsidR="000767E3">
              <w:rPr>
                <w:rFonts w:ascii="Arial" w:hAnsi="Arial" w:cs="Arial"/>
                <w:sz w:val="16"/>
                <w:szCs w:val="16"/>
              </w:rPr>
              <w:t xml:space="preserve">    </w:t>
            </w:r>
            <w:r w:rsidRPr="008F14CC">
              <w:rPr>
                <w:rFonts w:ascii="Arial" w:hAnsi="Arial" w:cs="Arial"/>
                <w:sz w:val="16"/>
                <w:szCs w:val="16"/>
              </w:rPr>
              <w:t xml:space="preserve"> MÜRGINE VEDELIK, SÖÖBIV, ANORGAANILINE, N.O.S</w:t>
            </w: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256"/>
        </w:trPr>
        <w:tc>
          <w:tcPr>
            <w:tcW w:w="987" w:type="dxa"/>
            <w:gridSpan w:val="2"/>
            <w:vMerge/>
            <w:tcBorders>
              <w:left w:val="single" w:sz="4" w:space="0" w:color="auto"/>
            </w:tcBorders>
          </w:tcPr>
          <w:p w:rsidR="00862AB7" w:rsidRPr="008F14CC" w:rsidRDefault="00862AB7" w:rsidP="004950DD">
            <w:pPr>
              <w:ind w:right="-428"/>
              <w:rPr>
                <w:rFonts w:ascii="Arial" w:hAnsi="Arial" w:cs="Arial"/>
                <w:sz w:val="16"/>
                <w:szCs w:val="16"/>
              </w:rPr>
            </w:pPr>
          </w:p>
        </w:tc>
        <w:tc>
          <w:tcPr>
            <w:tcW w:w="991" w:type="dxa"/>
            <w:tcBorders>
              <w:left w:val="single" w:sz="4" w:space="0" w:color="auto"/>
              <w:bottom w:val="single" w:sz="4" w:space="0" w:color="auto"/>
            </w:tcBorders>
          </w:tcPr>
          <w:p w:rsidR="00862AB7" w:rsidRPr="008F14CC" w:rsidRDefault="00862AB7" w:rsidP="004950DD">
            <w:pPr>
              <w:ind w:right="-7"/>
              <w:rPr>
                <w:rFonts w:ascii="Arial" w:hAnsi="Arial" w:cs="Arial"/>
                <w:sz w:val="16"/>
                <w:szCs w:val="16"/>
              </w:rPr>
            </w:pPr>
            <w:r w:rsidRPr="008F14CC">
              <w:rPr>
                <w:rFonts w:ascii="Arial" w:hAnsi="Arial" w:cs="Arial"/>
                <w:b/>
                <w:bCs/>
                <w:sz w:val="16"/>
                <w:szCs w:val="16"/>
              </w:rPr>
              <w:t>Anorgaanilised</w:t>
            </w:r>
          </w:p>
        </w:tc>
        <w:tc>
          <w:tcPr>
            <w:tcW w:w="772" w:type="dxa"/>
            <w:gridSpan w:val="7"/>
            <w:vMerge/>
            <w:tcBorders>
              <w:left w:val="single" w:sz="6" w:space="0" w:color="auto"/>
            </w:tcBorders>
          </w:tcPr>
          <w:p w:rsidR="00862AB7" w:rsidRPr="008F14CC" w:rsidRDefault="00862AB7" w:rsidP="004950DD">
            <w:pPr>
              <w:ind w:right="-428"/>
              <w:jc w:val="center"/>
              <w:rPr>
                <w:rFonts w:ascii="Arial" w:hAnsi="Arial" w:cs="Arial"/>
                <w:sz w:val="16"/>
                <w:szCs w:val="16"/>
              </w:rPr>
            </w:pPr>
          </w:p>
        </w:tc>
        <w:tc>
          <w:tcPr>
            <w:tcW w:w="511" w:type="dxa"/>
            <w:gridSpan w:val="3"/>
            <w:vMerge/>
          </w:tcPr>
          <w:p w:rsidR="00862AB7" w:rsidRPr="008F14CC" w:rsidRDefault="00862AB7" w:rsidP="004950DD">
            <w:pPr>
              <w:ind w:right="-428"/>
              <w:jc w:val="center"/>
              <w:rPr>
                <w:rFonts w:ascii="Arial" w:hAnsi="Arial" w:cs="Arial"/>
                <w:b/>
                <w:bCs/>
                <w:sz w:val="16"/>
                <w:szCs w:val="16"/>
              </w:rPr>
            </w:pPr>
          </w:p>
        </w:tc>
        <w:tc>
          <w:tcPr>
            <w:tcW w:w="6409" w:type="dxa"/>
            <w:gridSpan w:val="5"/>
            <w:vAlign w:val="center"/>
          </w:tcPr>
          <w:p w:rsidR="00862AB7" w:rsidRPr="008F14CC" w:rsidRDefault="00862AB7" w:rsidP="004950DD">
            <w:pPr>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cantSplit/>
          <w:trHeight w:val="396"/>
        </w:trPr>
        <w:tc>
          <w:tcPr>
            <w:tcW w:w="987" w:type="dxa"/>
            <w:gridSpan w:val="2"/>
            <w:vMerge/>
            <w:tcBorders>
              <w:left w:val="single" w:sz="4" w:space="0" w:color="auto"/>
            </w:tcBorders>
          </w:tcPr>
          <w:p w:rsidR="00862AB7" w:rsidRPr="008F14CC" w:rsidRDefault="00862AB7" w:rsidP="004950DD">
            <w:pPr>
              <w:ind w:right="-428"/>
              <w:rPr>
                <w:rFonts w:ascii="Arial" w:hAnsi="Arial" w:cs="Arial"/>
                <w:sz w:val="16"/>
                <w:szCs w:val="16"/>
              </w:rPr>
            </w:pPr>
          </w:p>
        </w:tc>
        <w:tc>
          <w:tcPr>
            <w:tcW w:w="991" w:type="dxa"/>
            <w:tcBorders>
              <w:top w:val="single" w:sz="4" w:space="0" w:color="auto"/>
            </w:tcBorders>
          </w:tcPr>
          <w:p w:rsidR="00862AB7" w:rsidRPr="008F14CC" w:rsidRDefault="00862AB7" w:rsidP="004950DD">
            <w:pPr>
              <w:ind w:right="-428"/>
              <w:rPr>
                <w:rFonts w:ascii="Arial" w:hAnsi="Arial" w:cs="Arial"/>
                <w:sz w:val="16"/>
                <w:szCs w:val="16"/>
              </w:rPr>
            </w:pPr>
          </w:p>
        </w:tc>
        <w:tc>
          <w:tcPr>
            <w:tcW w:w="772" w:type="dxa"/>
            <w:gridSpan w:val="7"/>
            <w:tcBorders>
              <w:left w:val="single" w:sz="6" w:space="0" w:color="auto"/>
              <w:bottom w:val="single" w:sz="6" w:space="0" w:color="auto"/>
            </w:tcBorders>
          </w:tcPr>
          <w:p w:rsidR="00862AB7" w:rsidRPr="008F14CC" w:rsidRDefault="00862AB7" w:rsidP="004950DD">
            <w:pPr>
              <w:ind w:right="-428"/>
              <w:rPr>
                <w:rFonts w:ascii="Arial" w:hAnsi="Arial" w:cs="Arial"/>
                <w:sz w:val="16"/>
                <w:szCs w:val="16"/>
              </w:rPr>
            </w:pPr>
            <w:r w:rsidRPr="008F14CC">
              <w:rPr>
                <w:rFonts w:ascii="Arial" w:hAnsi="Arial" w:cs="Arial"/>
                <w:b/>
                <w:bCs/>
                <w:sz w:val="16"/>
                <w:szCs w:val="16"/>
              </w:rPr>
              <w:t>Tahked</w:t>
            </w:r>
          </w:p>
        </w:tc>
        <w:tc>
          <w:tcPr>
            <w:tcW w:w="511" w:type="dxa"/>
            <w:gridSpan w:val="3"/>
            <w:tcBorders>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TC4</w:t>
            </w:r>
          </w:p>
        </w:tc>
        <w:tc>
          <w:tcPr>
            <w:tcW w:w="6409" w:type="dxa"/>
            <w:gridSpan w:val="5"/>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3290</w:t>
            </w:r>
            <w:r w:rsidR="000767E3">
              <w:rPr>
                <w:rFonts w:ascii="Arial" w:hAnsi="Arial" w:cs="Arial"/>
                <w:sz w:val="16"/>
                <w:szCs w:val="16"/>
              </w:rPr>
              <w:t xml:space="preserve">    </w:t>
            </w:r>
            <w:r w:rsidRPr="008F14CC">
              <w:rPr>
                <w:rFonts w:ascii="Arial" w:hAnsi="Arial" w:cs="Arial"/>
                <w:sz w:val="16"/>
                <w:szCs w:val="16"/>
              </w:rPr>
              <w:t xml:space="preserve"> MÜRGINE TAHKE AINE, SÖÖBIV, ANORGAANILINE, N.O.S</w:t>
            </w: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3"/>
          <w:wAfter w:w="103" w:type="dxa"/>
          <w:cantSplit/>
          <w:trHeight w:val="246"/>
        </w:trPr>
        <w:tc>
          <w:tcPr>
            <w:tcW w:w="1978" w:type="dxa"/>
            <w:gridSpan w:val="3"/>
            <w:tcBorders>
              <w:left w:val="single" w:sz="4" w:space="0" w:color="auto"/>
              <w:bottom w:val="single" w:sz="4" w:space="0" w:color="auto"/>
            </w:tcBorders>
          </w:tcPr>
          <w:p w:rsidR="00862AB7" w:rsidRPr="008F14CC" w:rsidRDefault="00862AB7" w:rsidP="004950DD">
            <w:pPr>
              <w:ind w:right="-428"/>
              <w:rPr>
                <w:rFonts w:ascii="Arial" w:hAnsi="Arial" w:cs="Arial"/>
                <w:sz w:val="16"/>
                <w:szCs w:val="16"/>
              </w:rPr>
            </w:pPr>
          </w:p>
        </w:tc>
        <w:tc>
          <w:tcPr>
            <w:tcW w:w="772" w:type="dxa"/>
            <w:gridSpan w:val="7"/>
            <w:tcBorders>
              <w:bottom w:val="single" w:sz="4" w:space="0" w:color="auto"/>
            </w:tcBorders>
          </w:tcPr>
          <w:p w:rsidR="00862AB7" w:rsidRPr="008F14CC" w:rsidRDefault="00862AB7" w:rsidP="004950DD">
            <w:pPr>
              <w:ind w:right="-428"/>
              <w:rPr>
                <w:rFonts w:ascii="Arial" w:hAnsi="Arial" w:cs="Arial"/>
                <w:sz w:val="16"/>
                <w:szCs w:val="16"/>
              </w:rPr>
            </w:pPr>
          </w:p>
        </w:tc>
        <w:tc>
          <w:tcPr>
            <w:tcW w:w="511" w:type="dxa"/>
            <w:gridSpan w:val="3"/>
            <w:tcBorders>
              <w:bottom w:val="single" w:sz="4" w:space="0" w:color="auto"/>
            </w:tcBorders>
          </w:tcPr>
          <w:p w:rsidR="00862AB7" w:rsidRPr="008F14CC" w:rsidRDefault="00862AB7" w:rsidP="004950DD">
            <w:pPr>
              <w:ind w:right="-428"/>
              <w:rPr>
                <w:rFonts w:ascii="Arial" w:hAnsi="Arial" w:cs="Arial"/>
                <w:sz w:val="16"/>
                <w:szCs w:val="16"/>
              </w:rPr>
            </w:pPr>
          </w:p>
        </w:tc>
        <w:tc>
          <w:tcPr>
            <w:tcW w:w="6306" w:type="dxa"/>
            <w:gridSpan w:val="2"/>
          </w:tcPr>
          <w:p w:rsidR="00862AB7" w:rsidRPr="008F14CC" w:rsidRDefault="00862AB7" w:rsidP="004950DD">
            <w:pPr>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3"/>
          <w:wAfter w:w="103" w:type="dxa"/>
          <w:cantSplit/>
          <w:trHeight w:val="36"/>
        </w:trPr>
        <w:tc>
          <w:tcPr>
            <w:tcW w:w="2750" w:type="dxa"/>
            <w:gridSpan w:val="10"/>
            <w:tcBorders>
              <w:top w:val="single" w:sz="4" w:space="0" w:color="auto"/>
              <w:left w:val="single" w:sz="4" w:space="0" w:color="auto"/>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Kergestisüttivad, sööbivad</w:t>
            </w:r>
          </w:p>
        </w:tc>
        <w:tc>
          <w:tcPr>
            <w:tcW w:w="511" w:type="dxa"/>
            <w:gridSpan w:val="3"/>
            <w:tcBorders>
              <w:top w:val="single" w:sz="4" w:space="0" w:color="auto"/>
              <w:bottom w:val="single" w:sz="4" w:space="0" w:color="auto"/>
            </w:tcBorders>
          </w:tcPr>
          <w:p w:rsidR="00862AB7" w:rsidRPr="008F14CC" w:rsidRDefault="000767E3" w:rsidP="004950DD">
            <w:pPr>
              <w:pStyle w:val="Heading4"/>
              <w:ind w:right="-428"/>
              <w:jc w:val="left"/>
            </w:pPr>
            <w:r>
              <w:t xml:space="preserve"> </w:t>
            </w:r>
            <w:r w:rsidR="00862AB7" w:rsidRPr="008F14CC">
              <w:t>TFC</w:t>
            </w:r>
          </w:p>
        </w:tc>
        <w:tc>
          <w:tcPr>
            <w:tcW w:w="6306" w:type="dxa"/>
            <w:gridSpan w:val="2"/>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rPr>
                <w:rFonts w:ascii="Arial" w:hAnsi="Arial" w:cs="Arial"/>
                <w:sz w:val="16"/>
                <w:szCs w:val="16"/>
              </w:rPr>
            </w:pPr>
            <w:r w:rsidRPr="008F14CC">
              <w:rPr>
                <w:rFonts w:ascii="Arial" w:hAnsi="Arial" w:cs="Arial"/>
                <w:sz w:val="16"/>
                <w:szCs w:val="16"/>
              </w:rPr>
              <w:t>2742</w:t>
            </w:r>
            <w:r w:rsidR="000767E3">
              <w:rPr>
                <w:rFonts w:ascii="Arial" w:hAnsi="Arial" w:cs="Arial"/>
                <w:sz w:val="16"/>
                <w:szCs w:val="16"/>
              </w:rPr>
              <w:t xml:space="preserve">    </w:t>
            </w:r>
            <w:r w:rsidRPr="008F14CC">
              <w:rPr>
                <w:rFonts w:ascii="Arial" w:hAnsi="Arial" w:cs="Arial"/>
                <w:sz w:val="16"/>
                <w:szCs w:val="16"/>
              </w:rPr>
              <w:t xml:space="preserve">KLOROFORMAADID, MÜRGISED, SÖÖBIVAD, KERGESTISÜTTIVAD, N.O.S </w:t>
            </w:r>
          </w:p>
          <w:p w:rsidR="00862AB7" w:rsidRPr="008F14CC" w:rsidRDefault="008D7A43" w:rsidP="004950DD">
            <w:pPr>
              <w:spacing w:line="280" w:lineRule="auto"/>
              <w:rPr>
                <w:rFonts w:ascii="Arial" w:hAnsi="Arial" w:cs="Arial"/>
                <w:sz w:val="16"/>
                <w:szCs w:val="16"/>
              </w:rPr>
            </w:pPr>
            <w:r w:rsidRPr="008F14CC">
              <w:rPr>
                <w:rFonts w:ascii="Arial" w:hAnsi="Arial" w:cs="Arial"/>
                <w:sz w:val="16"/>
                <w:szCs w:val="16"/>
              </w:rPr>
              <w:t>3362</w:t>
            </w:r>
            <w:r w:rsidR="000767E3">
              <w:rPr>
                <w:rFonts w:ascii="Arial" w:hAnsi="Arial" w:cs="Arial"/>
                <w:sz w:val="16"/>
                <w:szCs w:val="16"/>
              </w:rPr>
              <w:t xml:space="preserve">    </w:t>
            </w:r>
            <w:r w:rsidR="00862AB7" w:rsidRPr="008F14CC">
              <w:rPr>
                <w:rFonts w:ascii="Arial" w:hAnsi="Arial" w:cs="Arial"/>
                <w:sz w:val="16"/>
                <w:szCs w:val="16"/>
              </w:rPr>
              <w:t>KLOROSILAANID, MÜRGISED, SÖÖBIVAD, KERGESTISÜTTIVAD, N.O.S</w:t>
            </w:r>
          </w:p>
          <w:p w:rsidR="00862AB7" w:rsidRPr="008F14CC" w:rsidRDefault="008D7A43" w:rsidP="004950DD">
            <w:pPr>
              <w:tabs>
                <w:tab w:val="left" w:pos="1400"/>
                <w:tab w:val="left" w:pos="1870"/>
              </w:tabs>
              <w:spacing w:line="280" w:lineRule="auto"/>
              <w:jc w:val="both"/>
              <w:rPr>
                <w:rFonts w:ascii="Arial" w:hAnsi="Arial" w:cs="Arial"/>
                <w:sz w:val="16"/>
                <w:szCs w:val="16"/>
              </w:rPr>
            </w:pPr>
            <w:r w:rsidRPr="008F14CC">
              <w:rPr>
                <w:rFonts w:ascii="Arial" w:hAnsi="Arial" w:cs="Arial"/>
                <w:sz w:val="16"/>
                <w:szCs w:val="16"/>
              </w:rPr>
              <w:t>3488</w:t>
            </w:r>
            <w:r w:rsidR="000767E3">
              <w:rPr>
                <w:rFonts w:ascii="Arial" w:hAnsi="Arial" w:cs="Arial"/>
                <w:sz w:val="16"/>
                <w:szCs w:val="16"/>
              </w:rPr>
              <w:t xml:space="preserve"> </w:t>
            </w:r>
            <w:r w:rsidR="00862AB7" w:rsidRPr="008F14CC">
              <w:rPr>
                <w:rFonts w:ascii="Arial" w:hAnsi="Arial" w:cs="Arial"/>
                <w:sz w:val="16"/>
                <w:szCs w:val="16"/>
              </w:rPr>
              <w:t>SISSEHINGAMISEL MÜRGINE VEDELIK, KERGESTISÜTTIV, SÖÖBIV, N.O.S., mille inhalatsiooni toksilisus on madalam või võrdne 200 ml/m</w:t>
            </w:r>
            <w:r w:rsidR="00862AB7" w:rsidRPr="008F14CC">
              <w:rPr>
                <w:rFonts w:ascii="Arial" w:hAnsi="Arial" w:cs="Arial"/>
                <w:sz w:val="16"/>
                <w:szCs w:val="16"/>
                <w:vertAlign w:val="superscript"/>
              </w:rPr>
              <w:t>3</w:t>
            </w:r>
            <w:r w:rsidR="00862AB7" w:rsidRPr="008F14CC">
              <w:rPr>
                <w:rFonts w:ascii="Arial" w:hAnsi="Arial" w:cs="Arial"/>
                <w:sz w:val="16"/>
                <w:szCs w:val="16"/>
              </w:rPr>
              <w:t xml:space="preserve"> ja mille küllastunud auru kontsentratsioon on suurem või võrdne 500 LC</w:t>
            </w:r>
            <w:r w:rsidR="00862AB7" w:rsidRPr="008F14CC">
              <w:rPr>
                <w:rFonts w:ascii="Arial" w:hAnsi="Arial" w:cs="Arial"/>
                <w:sz w:val="16"/>
                <w:szCs w:val="16"/>
                <w:vertAlign w:val="subscript"/>
              </w:rPr>
              <w:t>50</w:t>
            </w:r>
          </w:p>
          <w:p w:rsidR="00862AB7" w:rsidRPr="008F14CC" w:rsidRDefault="008D7A43" w:rsidP="004950DD">
            <w:pPr>
              <w:tabs>
                <w:tab w:val="left" w:pos="1400"/>
                <w:tab w:val="left" w:pos="1870"/>
              </w:tabs>
              <w:spacing w:line="280" w:lineRule="auto"/>
              <w:jc w:val="both"/>
              <w:rPr>
                <w:rFonts w:ascii="Arial" w:hAnsi="Arial" w:cs="Arial"/>
                <w:sz w:val="16"/>
                <w:szCs w:val="16"/>
              </w:rPr>
            </w:pPr>
            <w:r w:rsidRPr="008F14CC">
              <w:rPr>
                <w:rFonts w:ascii="Arial" w:hAnsi="Arial" w:cs="Arial"/>
                <w:sz w:val="16"/>
                <w:szCs w:val="16"/>
              </w:rPr>
              <w:t xml:space="preserve">3489 </w:t>
            </w:r>
            <w:r w:rsidR="00862AB7" w:rsidRPr="008F14CC">
              <w:rPr>
                <w:rFonts w:ascii="Arial" w:hAnsi="Arial" w:cs="Arial"/>
                <w:sz w:val="16"/>
                <w:szCs w:val="16"/>
              </w:rPr>
              <w:t>SISSEHINGAMISEL MÜRGINE VEDELIK, KERGESTISÜTTIV, SÖÖBIV, N.O.S, mille inhalatsiooni toksilisus on madalam või võrdne 1000 ml/m</w:t>
            </w:r>
            <w:r w:rsidR="00862AB7" w:rsidRPr="008F14CC">
              <w:rPr>
                <w:rFonts w:ascii="Arial" w:hAnsi="Arial" w:cs="Arial"/>
                <w:sz w:val="16"/>
                <w:szCs w:val="16"/>
                <w:vertAlign w:val="superscript"/>
              </w:rPr>
              <w:t>3</w:t>
            </w:r>
            <w:r w:rsidR="00862AB7" w:rsidRPr="008F14CC">
              <w:rPr>
                <w:rFonts w:ascii="Arial" w:hAnsi="Arial" w:cs="Arial"/>
                <w:sz w:val="16"/>
                <w:szCs w:val="16"/>
              </w:rPr>
              <w:t xml:space="preserve"> ja mille küllastunud auru kontsentratsioon on suurem või võrdne 10 LC</w:t>
            </w:r>
            <w:r w:rsidR="00862AB7" w:rsidRPr="008F14CC">
              <w:rPr>
                <w:rFonts w:ascii="Arial" w:hAnsi="Arial" w:cs="Arial"/>
                <w:sz w:val="16"/>
                <w:szCs w:val="16"/>
                <w:vertAlign w:val="subscript"/>
              </w:rPr>
              <w:t>50</w:t>
            </w:r>
          </w:p>
          <w:p w:rsidR="00862AB7" w:rsidRPr="008F14CC" w:rsidRDefault="00862AB7" w:rsidP="007249B8">
            <w:pPr>
              <w:spacing w:line="280" w:lineRule="auto"/>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3"/>
          <w:wAfter w:w="103" w:type="dxa"/>
          <w:cantSplit/>
          <w:trHeight w:val="36"/>
        </w:trPr>
        <w:tc>
          <w:tcPr>
            <w:tcW w:w="2750" w:type="dxa"/>
            <w:gridSpan w:val="10"/>
            <w:tcBorders>
              <w:top w:val="single" w:sz="4" w:space="0" w:color="auto"/>
              <w:left w:val="single" w:sz="4" w:space="0" w:color="auto"/>
              <w:bottom w:val="single" w:sz="4" w:space="0" w:color="auto"/>
            </w:tcBorders>
          </w:tcPr>
          <w:p w:rsidR="00862AB7" w:rsidRPr="008F14CC" w:rsidRDefault="00862AB7" w:rsidP="004950DD">
            <w:pPr>
              <w:ind w:right="-428"/>
              <w:rPr>
                <w:rFonts w:ascii="Arial" w:hAnsi="Arial" w:cs="Arial"/>
                <w:b/>
                <w:bCs/>
                <w:sz w:val="16"/>
                <w:szCs w:val="16"/>
              </w:rPr>
            </w:pPr>
          </w:p>
        </w:tc>
        <w:tc>
          <w:tcPr>
            <w:tcW w:w="511" w:type="dxa"/>
            <w:gridSpan w:val="3"/>
            <w:tcBorders>
              <w:top w:val="single" w:sz="4" w:space="0" w:color="auto"/>
              <w:bottom w:val="single" w:sz="4" w:space="0" w:color="auto"/>
            </w:tcBorders>
          </w:tcPr>
          <w:p w:rsidR="00862AB7" w:rsidRPr="008F14CC" w:rsidRDefault="00862AB7" w:rsidP="004950DD">
            <w:pPr>
              <w:pStyle w:val="Heading4"/>
              <w:ind w:right="-428"/>
              <w:jc w:val="left"/>
            </w:pPr>
          </w:p>
        </w:tc>
        <w:tc>
          <w:tcPr>
            <w:tcW w:w="6306" w:type="dxa"/>
            <w:gridSpan w:val="2"/>
            <w:tcBorders>
              <w:top w:val="single" w:sz="6" w:space="0" w:color="auto"/>
              <w:bottom w:val="single" w:sz="6" w:space="0" w:color="auto"/>
            </w:tcBorders>
          </w:tcPr>
          <w:p w:rsidR="00862AB7" w:rsidRPr="008F14CC" w:rsidRDefault="00862AB7" w:rsidP="004950DD">
            <w:pPr>
              <w:tabs>
                <w:tab w:val="left" w:pos="635"/>
              </w:tabs>
              <w:ind w:left="635" w:hanging="635"/>
              <w:rPr>
                <w:rFonts w:ascii="Arial" w:hAnsi="Arial" w:cs="Arial"/>
                <w:sz w:val="16"/>
                <w:szCs w:val="16"/>
              </w:rPr>
            </w:pPr>
          </w:p>
        </w:tc>
      </w:tr>
      <w:tr w:rsidR="00862AB7" w:rsidRPr="008F14CC" w:rsidTr="00296265">
        <w:tblPrEx>
          <w:tblBorders>
            <w:top w:val="none" w:sz="0" w:space="0" w:color="auto"/>
            <w:left w:val="none" w:sz="0" w:space="0" w:color="auto"/>
            <w:bottom w:val="none" w:sz="0" w:space="0" w:color="auto"/>
            <w:right w:val="none" w:sz="0" w:space="0" w:color="auto"/>
          </w:tblBorders>
        </w:tblPrEx>
        <w:trPr>
          <w:gridAfter w:val="3"/>
          <w:wAfter w:w="103" w:type="dxa"/>
          <w:cantSplit/>
          <w:trHeight w:val="36"/>
        </w:trPr>
        <w:tc>
          <w:tcPr>
            <w:tcW w:w="2750" w:type="dxa"/>
            <w:gridSpan w:val="10"/>
            <w:tcBorders>
              <w:top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Kergestisüttivad, veega reageerivad</w:t>
            </w:r>
          </w:p>
        </w:tc>
        <w:tc>
          <w:tcPr>
            <w:tcW w:w="511" w:type="dxa"/>
            <w:gridSpan w:val="3"/>
            <w:tcBorders>
              <w:top w:val="single" w:sz="4" w:space="0" w:color="auto"/>
            </w:tcBorders>
          </w:tcPr>
          <w:p w:rsidR="00862AB7" w:rsidRPr="008F14CC" w:rsidRDefault="00862AB7" w:rsidP="004950DD">
            <w:pPr>
              <w:pStyle w:val="Heading4"/>
              <w:ind w:right="-428"/>
              <w:jc w:val="left"/>
            </w:pPr>
            <w:r w:rsidRPr="008F14CC">
              <w:t>TFW</w:t>
            </w:r>
          </w:p>
        </w:tc>
        <w:tc>
          <w:tcPr>
            <w:tcW w:w="6306" w:type="dxa"/>
            <w:gridSpan w:val="2"/>
            <w:tcBorders>
              <w:top w:val="single" w:sz="6" w:space="0" w:color="auto"/>
              <w:left w:val="single" w:sz="6" w:space="0" w:color="auto"/>
              <w:bottom w:val="single" w:sz="6" w:space="0" w:color="auto"/>
              <w:right w:val="single" w:sz="6" w:space="0" w:color="auto"/>
            </w:tcBorders>
          </w:tcPr>
          <w:p w:rsidR="00862AB7" w:rsidRPr="008F14CC" w:rsidRDefault="008D7A43" w:rsidP="004950DD">
            <w:pPr>
              <w:tabs>
                <w:tab w:val="left" w:pos="635"/>
              </w:tabs>
              <w:spacing w:line="280" w:lineRule="auto"/>
              <w:ind w:left="635" w:hanging="635"/>
              <w:rPr>
                <w:rFonts w:ascii="Arial" w:hAnsi="Arial" w:cs="Arial"/>
                <w:sz w:val="16"/>
                <w:szCs w:val="16"/>
              </w:rPr>
            </w:pPr>
            <w:r w:rsidRPr="008F14CC">
              <w:rPr>
                <w:rFonts w:ascii="Arial" w:hAnsi="Arial" w:cs="Arial"/>
                <w:sz w:val="16"/>
                <w:szCs w:val="16"/>
              </w:rPr>
              <w:t>3490</w:t>
            </w:r>
            <w:r w:rsidRPr="008F14CC">
              <w:rPr>
                <w:rFonts w:ascii="Arial" w:hAnsi="Arial" w:cs="Arial"/>
                <w:sz w:val="16"/>
                <w:szCs w:val="16"/>
              </w:rPr>
              <w:tab/>
            </w:r>
            <w:r w:rsidR="00862AB7" w:rsidRPr="008F14CC">
              <w:rPr>
                <w:rFonts w:ascii="Arial" w:hAnsi="Arial" w:cs="Arial"/>
                <w:sz w:val="16"/>
                <w:szCs w:val="16"/>
              </w:rPr>
              <w:t>SISSEHINGAMISEL MÜRGINE VEDELIK, KERGESTIS</w:t>
            </w:r>
            <w:r w:rsidRPr="008F14CC">
              <w:rPr>
                <w:rFonts w:ascii="Arial" w:hAnsi="Arial" w:cs="Arial"/>
                <w:sz w:val="16"/>
                <w:szCs w:val="16"/>
              </w:rPr>
              <w:t>ÜTTIV, VEEGA REAGEERIV, N.O.S.,</w:t>
            </w:r>
            <w:r w:rsidR="00862AB7" w:rsidRPr="008F14CC">
              <w:rPr>
                <w:rFonts w:ascii="Arial" w:hAnsi="Arial" w:cs="Arial"/>
                <w:sz w:val="16"/>
                <w:szCs w:val="16"/>
              </w:rPr>
              <w:t xml:space="preserve"> mille inhalatsiooni toksilisus on madalam või võrdne 200 ml/m</w:t>
            </w:r>
            <w:r w:rsidR="00862AB7" w:rsidRPr="008F14CC">
              <w:rPr>
                <w:rFonts w:ascii="Arial" w:hAnsi="Arial" w:cs="Arial"/>
                <w:sz w:val="16"/>
                <w:szCs w:val="16"/>
                <w:vertAlign w:val="superscript"/>
              </w:rPr>
              <w:t>3</w:t>
            </w:r>
            <w:r w:rsidR="00862AB7" w:rsidRPr="008F14CC">
              <w:rPr>
                <w:rFonts w:ascii="Arial" w:hAnsi="Arial" w:cs="Arial"/>
                <w:sz w:val="16"/>
                <w:szCs w:val="16"/>
              </w:rPr>
              <w:t xml:space="preserve"> ja mille küllastunud auru kontsentratsioon on suurem või võrdne 500 LC</w:t>
            </w:r>
            <w:r w:rsidR="00862AB7" w:rsidRPr="008F14CC">
              <w:rPr>
                <w:rFonts w:ascii="Arial" w:hAnsi="Arial" w:cs="Arial"/>
                <w:sz w:val="16"/>
                <w:szCs w:val="16"/>
                <w:vertAlign w:val="subscript"/>
              </w:rPr>
              <w:t>50</w:t>
            </w:r>
          </w:p>
          <w:p w:rsidR="00862AB7" w:rsidRPr="008F14CC" w:rsidRDefault="008D7A43" w:rsidP="004950DD">
            <w:pPr>
              <w:tabs>
                <w:tab w:val="left" w:pos="635"/>
              </w:tabs>
              <w:spacing w:line="280" w:lineRule="auto"/>
              <w:ind w:left="635" w:hanging="635"/>
              <w:rPr>
                <w:rFonts w:ascii="Times New Roman" w:hAnsi="Times New Roman"/>
              </w:rPr>
            </w:pPr>
            <w:r w:rsidRPr="008F14CC">
              <w:rPr>
                <w:rFonts w:ascii="Arial" w:hAnsi="Arial" w:cs="Arial"/>
                <w:sz w:val="16"/>
                <w:szCs w:val="16"/>
              </w:rPr>
              <w:t>3491</w:t>
            </w:r>
            <w:r w:rsidRPr="008F14CC">
              <w:rPr>
                <w:rFonts w:ascii="Arial" w:hAnsi="Arial" w:cs="Arial"/>
                <w:sz w:val="16"/>
                <w:szCs w:val="16"/>
              </w:rPr>
              <w:tab/>
            </w:r>
            <w:r w:rsidR="00862AB7" w:rsidRPr="008F14CC">
              <w:rPr>
                <w:rFonts w:ascii="Arial" w:hAnsi="Arial" w:cs="Arial"/>
                <w:sz w:val="16"/>
                <w:szCs w:val="16"/>
              </w:rPr>
              <w:t>SISSEHINGAMISEL MÜRGINE VEDELIK, KERGESTIS</w:t>
            </w:r>
            <w:r w:rsidRPr="008F14CC">
              <w:rPr>
                <w:rFonts w:ascii="Arial" w:hAnsi="Arial" w:cs="Arial"/>
                <w:sz w:val="16"/>
                <w:szCs w:val="16"/>
              </w:rPr>
              <w:t>ÜTTIV, VEEGA REAGEERIV, N.O.S.,</w:t>
            </w:r>
            <w:r w:rsidR="00862AB7" w:rsidRPr="008F14CC">
              <w:rPr>
                <w:rFonts w:ascii="Arial" w:hAnsi="Arial" w:cs="Arial"/>
                <w:sz w:val="16"/>
                <w:szCs w:val="16"/>
              </w:rPr>
              <w:t xml:space="preserve"> mille inhalatsiooni toksilisus on madalam või võrdne 1000 ml/m</w:t>
            </w:r>
            <w:r w:rsidR="00862AB7" w:rsidRPr="008F14CC">
              <w:rPr>
                <w:rFonts w:ascii="Arial" w:hAnsi="Arial" w:cs="Arial"/>
                <w:sz w:val="16"/>
                <w:szCs w:val="16"/>
                <w:vertAlign w:val="superscript"/>
              </w:rPr>
              <w:t>3</w:t>
            </w:r>
            <w:r w:rsidR="00862AB7" w:rsidRPr="008F14CC">
              <w:rPr>
                <w:rFonts w:ascii="Arial" w:hAnsi="Arial" w:cs="Arial"/>
                <w:sz w:val="16"/>
                <w:szCs w:val="16"/>
              </w:rPr>
              <w:t xml:space="preserve"> ja mille küllastunud auru kontsentratsioon on suurem või võrdne 10 LC</w:t>
            </w:r>
            <w:r w:rsidR="00862AB7" w:rsidRPr="008F14CC">
              <w:rPr>
                <w:rFonts w:ascii="Arial" w:hAnsi="Arial" w:cs="Arial"/>
                <w:sz w:val="16"/>
                <w:szCs w:val="16"/>
                <w:vertAlign w:val="subscript"/>
              </w:rPr>
              <w:t>50</w:t>
            </w:r>
          </w:p>
        </w:tc>
      </w:tr>
    </w:tbl>
    <w:p w:rsidR="00862AB7" w:rsidRPr="008F14CC" w:rsidRDefault="00862AB7">
      <w:pPr>
        <w:rPr>
          <w:rFonts w:ascii="Arial" w:hAnsi="Arial" w:cs="Arial"/>
          <w:b/>
          <w:i/>
          <w:sz w:val="18"/>
          <w:szCs w:val="18"/>
        </w:rPr>
      </w:pPr>
      <w:r w:rsidRPr="008F14CC">
        <w:rPr>
          <w:rFonts w:ascii="Arial" w:hAnsi="Arial" w:cs="Arial"/>
          <w:b/>
          <w:i/>
          <w:sz w:val="18"/>
          <w:szCs w:val="18"/>
        </w:rPr>
        <w:t>Märkused:</w:t>
      </w:r>
    </w:p>
    <w:p w:rsidR="00862AB7" w:rsidRPr="008F14CC" w:rsidRDefault="00862AB7" w:rsidP="008F14CC">
      <w:pPr>
        <w:pStyle w:val="majcim"/>
        <w:rPr>
          <w:rFonts w:ascii="Arial" w:hAnsi="Arial" w:cs="Arial"/>
          <w:sz w:val="18"/>
          <w:szCs w:val="18"/>
        </w:rPr>
      </w:pPr>
      <w:r w:rsidRPr="008F14CC">
        <w:rPr>
          <w:rFonts w:ascii="Arial" w:hAnsi="Arial" w:cs="Arial"/>
          <w:sz w:val="18"/>
          <w:szCs w:val="18"/>
        </w:rPr>
        <w:t>a) Alkaloidide ja nikotiini sisaldusega ained ja keemiatooted, mida kasutatakse pestitsiididena, tuleb klassifitseerida ÜRO nr 2588 PESTITSIIDID, TAHKED, MÜRGISED, N.O.S, ÜRO nr 2902 PESTITSIIDID, VEDELAD, MÜRGISED, N.O.S või ÜRO nr 2903 PESTITSIIDID, VEDELAD, MÜRGISED, KERGESTISÜTTIVAD, N.O.S.</w:t>
      </w:r>
    </w:p>
    <w:p w:rsidR="00862AB7" w:rsidRPr="008F14CC" w:rsidRDefault="00862AB7" w:rsidP="008F14CC">
      <w:pPr>
        <w:pStyle w:val="magjszamos"/>
        <w:rPr>
          <w:rFonts w:ascii="Arial" w:hAnsi="Arial" w:cs="Arial"/>
          <w:i/>
          <w:sz w:val="18"/>
          <w:szCs w:val="18"/>
          <w:lang w:val="et-EE"/>
        </w:rPr>
      </w:pPr>
      <w:r w:rsidRPr="008F14CC">
        <w:rPr>
          <w:rFonts w:ascii="Arial" w:hAnsi="Arial" w:cs="Arial"/>
          <w:b w:val="0"/>
          <w:i/>
          <w:sz w:val="18"/>
          <w:szCs w:val="18"/>
          <w:lang w:val="et-EE"/>
        </w:rPr>
        <w:t>b) Laboratooriumidele ja katseteks ning farmatseutiliste toodete tootmiseks ette nähtud ainete segude aktiivsete ainete ja pulbrite segud teiste ainetega tuleb klassifitseerida nende mürgisuse alusel (vt 2.2.61.1.7 kuni 2.2.61.1.11).</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c) Isekuumenevad, vähemürgised ja isesüttivad ained ning metallorgaanilised ühendid on klassi 4.2 ained.</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d) Vähemürgised veega reageerivad ained ja veega reageerivad metallorgaanilised ained, on klassi 4.3 ained.</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e) ÜRO nr 0135 elavhõbe(II)fulminaat, niiske, sisaldab vähemalt 20 mass% vett, või alkoholi ja vee segu on 1. klassi kuuluv aine.</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f) SMGS lisa 2 nõuded ei kehti ferritsüaniidide, ferrotsüaniidide, leeliste tiotsüanaatide ning ammooniumtiotsüanaatide kohta.</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g) Plii soolad ja plii pigmendid, mille lahustuvus seguna 0,07M vesinikkloriidhappega vahekorras 1:1000 ja segatuna ühe tunni jooksul temperatuuril 23 °C ± 2 °C on 5% või vähem, loetakse lahustumatuteks ja ei ole SMGS lisa 2 objektiks.</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 xml:space="preserve">h) Antud pestitsiidiga immutatud ning hermeetiliselt mähitud esemete, nagu nt kartongist plaatide, paberiribade, puuvillapallide, plastist lehtede kohta SMGS lisa 2 sätted ei kehti. </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i) Tahkete ainete segusid, mille kohta SMGS lisa 2 nõuded ei kehti, ning mürgiseid vedelikke ÜRO nr 3243 kirje all, võib vedada selle kirje kohaselt ilma klassi 6.1 klassifikatsioonikriteeriume rakendamata, tingimusel et aine laadimise ajal pole vaba vedelikku näha või pakendamise ajal on paak või konteiner suletud. Iga pakend peab vastama sellele konstruktsioonitüübile, mis on läbinud lekkekindluse katse II pakendigrupi tasemel. Antud kirjet ei või kasutada tahkete ainete jaoks, mis sisaldavad I pakendigrupi vedelat ainet.</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j) Väga mürgised või mürgised kergestisüttivad vedelikud, mille leekpunkt on üle 23 °C (välja arvatud ained, mis on sissehingamisel väga mürgised), st ÜRO nr-d 1051, 1092, 1098, 1143, 1163, 1182, 1185, 1238, 1239, 1244, 1251, 1259, 1613, 1614, 1695, 1994, 2334, 2382, 2407, 2438, 2480, 2482, 2484, 2485, 2606, 2929, 3279 ja 3294 on klassi 3 ained.</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k) Kergestisüttivad vähemürgised vedelikud, mille leekpunkt on vahemikus 23 °C kuni 60 °C (kaasa arvatud), peale pestitsiididena kasutatavate ainete ja keemiatoodete, on klassi 3 ained.</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l) Vähemürgised oksüdeerivad ained on klassi 5.1 kuuluvad ained.</w:t>
      </w:r>
    </w:p>
    <w:p w:rsidR="00862AB7" w:rsidRPr="008F14CC" w:rsidRDefault="00862AB7" w:rsidP="00E46087">
      <w:pPr>
        <w:pStyle w:val="magjszamos"/>
        <w:rPr>
          <w:rFonts w:ascii="Arial" w:hAnsi="Arial" w:cs="Arial"/>
          <w:b w:val="0"/>
          <w:i/>
          <w:sz w:val="18"/>
          <w:szCs w:val="18"/>
          <w:lang w:val="et-EE"/>
        </w:rPr>
      </w:pPr>
      <w:r w:rsidRPr="008F14CC">
        <w:rPr>
          <w:rFonts w:ascii="Arial" w:hAnsi="Arial" w:cs="Arial"/>
          <w:b w:val="0"/>
          <w:i/>
          <w:sz w:val="18"/>
          <w:szCs w:val="18"/>
          <w:lang w:val="et-EE"/>
        </w:rPr>
        <w:t>m) Vähemürgised ja vähesööbivad ained on klassi 8 ained.</w:t>
      </w:r>
    </w:p>
    <w:p w:rsidR="00862AB7" w:rsidRPr="008F14CC" w:rsidRDefault="00862AB7" w:rsidP="00E46087">
      <w:pPr>
        <w:pStyle w:val="magjszamos"/>
        <w:rPr>
          <w:b w:val="0"/>
          <w:i/>
          <w:lang w:val="et-EE"/>
        </w:rPr>
      </w:pPr>
      <w:r w:rsidRPr="008F14CC">
        <w:rPr>
          <w:rFonts w:ascii="Arial" w:hAnsi="Arial" w:cs="Arial"/>
          <w:b w:val="0"/>
          <w:i/>
          <w:sz w:val="18"/>
          <w:szCs w:val="18"/>
          <w:lang w:val="et-EE"/>
        </w:rPr>
        <w:t>n) Metallide fosfiidid, millele on määratud ÜRO nr 1360, 1397, 1432, 1714, 2011 ja 2013, on klassi 4.3 kuuluvad ained.</w:t>
      </w:r>
    </w:p>
    <w:p w:rsidR="00862AB7" w:rsidRPr="008F14CC" w:rsidRDefault="00862AB7" w:rsidP="00862AB7">
      <w:pPr>
        <w:ind w:right="-428"/>
        <w:rPr>
          <w:rFonts w:ascii="Arial" w:hAnsi="Arial" w:cs="Arial"/>
          <w:sz w:val="18"/>
          <w:szCs w:val="18"/>
        </w:rPr>
      </w:pPr>
    </w:p>
    <w:p w:rsidR="00862AB7" w:rsidRPr="008F14CC" w:rsidRDefault="00074F39" w:rsidP="008F14CC">
      <w:pPr>
        <w:pStyle w:val="Heading8"/>
        <w:rPr>
          <w:sz w:val="18"/>
          <w:szCs w:val="18"/>
        </w:rPr>
      </w:pPr>
      <w:r w:rsidRPr="008F14CC">
        <w:rPr>
          <w:sz w:val="18"/>
          <w:szCs w:val="18"/>
        </w:rPr>
        <w:t>2.2.62</w:t>
      </w:r>
      <w:r w:rsidRPr="008F14CC">
        <w:rPr>
          <w:sz w:val="18"/>
          <w:szCs w:val="18"/>
        </w:rPr>
        <w:tab/>
        <w:t>Klass 6.2.</w:t>
      </w:r>
      <w:r w:rsidR="00862AB7" w:rsidRPr="008F14CC">
        <w:rPr>
          <w:sz w:val="18"/>
          <w:szCs w:val="18"/>
        </w:rPr>
        <w:t xml:space="preserve"> Nakatavad ained</w:t>
      </w:r>
    </w:p>
    <w:p w:rsidR="00862AB7" w:rsidRPr="008F14CC" w:rsidRDefault="00862AB7" w:rsidP="00862AB7">
      <w:pPr>
        <w:pStyle w:val="Heading9"/>
        <w:spacing w:after="120"/>
        <w:ind w:left="1140" w:hanging="1140"/>
        <w:rPr>
          <w:rFonts w:ascii="Arial" w:hAnsi="Arial" w:cs="Arial"/>
          <w:b/>
          <w:sz w:val="18"/>
          <w:szCs w:val="18"/>
        </w:rPr>
      </w:pPr>
      <w:r w:rsidRPr="008F14CC">
        <w:rPr>
          <w:rFonts w:ascii="Arial" w:hAnsi="Arial" w:cs="Arial"/>
          <w:b/>
          <w:sz w:val="18"/>
          <w:szCs w:val="18"/>
        </w:rPr>
        <w:t xml:space="preserve">2.2.62.1 </w:t>
      </w:r>
      <w:r w:rsidRPr="008F14CC">
        <w:rPr>
          <w:rFonts w:ascii="Arial" w:hAnsi="Arial" w:cs="Arial"/>
          <w:b/>
          <w:sz w:val="18"/>
          <w:szCs w:val="18"/>
        </w:rPr>
        <w:tab/>
        <w:t>Kriteeriumid</w:t>
      </w:r>
    </w:p>
    <w:p w:rsidR="00862AB7" w:rsidRPr="008F14CC" w:rsidRDefault="00862AB7" w:rsidP="008F14CC">
      <w:pPr>
        <w:spacing w:after="0"/>
        <w:ind w:right="-428"/>
        <w:rPr>
          <w:rFonts w:ascii="Arial" w:hAnsi="Arial" w:cs="Arial"/>
          <w:sz w:val="18"/>
          <w:szCs w:val="18"/>
        </w:rPr>
      </w:pPr>
      <w:r w:rsidRPr="008F14CC">
        <w:rPr>
          <w:rFonts w:ascii="Arial" w:hAnsi="Arial" w:cs="Arial"/>
          <w:b/>
          <w:sz w:val="18"/>
          <w:szCs w:val="18"/>
        </w:rPr>
        <w:t>2.2.62.1.1</w:t>
      </w:r>
      <w:r w:rsidR="00074F39" w:rsidRPr="008F14CC">
        <w:rPr>
          <w:rFonts w:ascii="Arial" w:hAnsi="Arial" w:cs="Arial"/>
          <w:sz w:val="18"/>
          <w:szCs w:val="18"/>
        </w:rPr>
        <w:t xml:space="preserve"> </w:t>
      </w:r>
      <w:r w:rsidR="00074F39" w:rsidRPr="008F14CC">
        <w:rPr>
          <w:rFonts w:ascii="Arial" w:hAnsi="Arial" w:cs="Arial"/>
          <w:sz w:val="18"/>
          <w:szCs w:val="18"/>
        </w:rPr>
        <w:tab/>
        <w:t>Klass</w:t>
      </w:r>
      <w:r w:rsidRPr="008F14CC">
        <w:rPr>
          <w:rFonts w:ascii="Arial" w:hAnsi="Arial" w:cs="Arial"/>
          <w:sz w:val="18"/>
          <w:szCs w:val="18"/>
        </w:rPr>
        <w:t xml:space="preserve"> 6.2 hõlmab nakatavaid aineid. Nakatavad ained on sellised ained, mille kohta on teada või on alust oletada, et nad sisaldavad patogeene. Patogeenid on defineeritud kui mikroorganismid (kaasa arvatud bakterid, viirused, riketsiad, parasiidid, seened) või muude tüvedega haigustekitajad, nt prioonid, mis võivad põhjustavad loomade või inimeste haigestumise.</w:t>
      </w:r>
    </w:p>
    <w:p w:rsidR="00862AB7" w:rsidRPr="008F14CC" w:rsidRDefault="00862AB7" w:rsidP="008F14CC">
      <w:pPr>
        <w:ind w:left="1440" w:hanging="1440"/>
        <w:rPr>
          <w:rFonts w:ascii="Arial" w:hAnsi="Arial" w:cs="Arial"/>
          <w:i/>
          <w:sz w:val="18"/>
          <w:szCs w:val="18"/>
        </w:rPr>
      </w:pPr>
      <w:r w:rsidRPr="008F14CC">
        <w:rPr>
          <w:rFonts w:ascii="Arial" w:hAnsi="Arial" w:cs="Arial"/>
          <w:b/>
          <w:sz w:val="18"/>
          <w:szCs w:val="18"/>
        </w:rPr>
        <w:t>Märkus 1:</w:t>
      </w:r>
      <w:r w:rsidRPr="008F14CC">
        <w:rPr>
          <w:rFonts w:ascii="Arial" w:hAnsi="Arial" w:cs="Arial"/>
          <w:sz w:val="18"/>
          <w:szCs w:val="18"/>
        </w:rPr>
        <w:tab/>
      </w:r>
      <w:r w:rsidRPr="008F14CC">
        <w:rPr>
          <w:rFonts w:ascii="Arial" w:hAnsi="Arial" w:cs="Arial"/>
          <w:i/>
          <w:sz w:val="18"/>
          <w:szCs w:val="18"/>
        </w:rPr>
        <w:t>Geneetiliselt muudetud mikroorganismid ja organismid, bioloogilised tooted, diagnostilised proovid ning nakatatud elavad loomad tuleb määrata klassi 6.2, kui nad selle klassi tingimustele vastavad.</w:t>
      </w:r>
    </w:p>
    <w:p w:rsidR="00862AB7" w:rsidRPr="008F14CC" w:rsidRDefault="00862AB7" w:rsidP="008F14CC">
      <w:pPr>
        <w:ind w:left="1440" w:hanging="1440"/>
        <w:rPr>
          <w:rFonts w:ascii="Arial" w:hAnsi="Arial" w:cs="Arial"/>
          <w:i/>
          <w:sz w:val="18"/>
          <w:szCs w:val="18"/>
        </w:rPr>
      </w:pPr>
      <w:r w:rsidRPr="008F14CC">
        <w:rPr>
          <w:rFonts w:ascii="Arial" w:hAnsi="Arial" w:cs="Arial"/>
          <w:b/>
          <w:i/>
          <w:sz w:val="18"/>
          <w:szCs w:val="18"/>
        </w:rPr>
        <w:t>Märkus 2:</w:t>
      </w:r>
      <w:r w:rsidRPr="008F14CC">
        <w:rPr>
          <w:rFonts w:ascii="Arial" w:hAnsi="Arial" w:cs="Arial"/>
          <w:sz w:val="18"/>
          <w:szCs w:val="18"/>
        </w:rPr>
        <w:tab/>
      </w:r>
      <w:r w:rsidRPr="008F14CC">
        <w:rPr>
          <w:rFonts w:ascii="Arial" w:hAnsi="Arial" w:cs="Arial"/>
          <w:i/>
          <w:sz w:val="18"/>
          <w:szCs w:val="18"/>
        </w:rPr>
        <w:t>Taimsetest, loomsetest või bakteriaalsetest allikatest pärit toksiinid, mis ei sisalda mingeid nakatavaid aineid või organisme või mis neis ei sisaldu, on klassi 6.1 kuuluvad ained, ÜRO nr 3172 või 3462.</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2.2.62.1.2</w:t>
      </w:r>
      <w:r w:rsidRPr="008F14CC">
        <w:rPr>
          <w:rFonts w:ascii="Arial" w:hAnsi="Arial" w:cs="Arial"/>
          <w:sz w:val="18"/>
          <w:szCs w:val="18"/>
        </w:rPr>
        <w:t xml:space="preserve"> </w:t>
      </w:r>
      <w:r w:rsidRPr="008F14CC">
        <w:rPr>
          <w:rFonts w:ascii="Arial" w:hAnsi="Arial" w:cs="Arial"/>
          <w:sz w:val="18"/>
          <w:szCs w:val="18"/>
        </w:rPr>
        <w:tab/>
        <w:t>Klassi 6.2 ained jagatakse järgmiselt:</w:t>
      </w:r>
    </w:p>
    <w:p w:rsidR="00862AB7" w:rsidRPr="008F14CC" w:rsidRDefault="00862AB7">
      <w:pPr>
        <w:rPr>
          <w:rFonts w:ascii="Arial" w:hAnsi="Arial" w:cs="Arial"/>
          <w:sz w:val="18"/>
          <w:szCs w:val="18"/>
        </w:rPr>
      </w:pPr>
      <w:r w:rsidRPr="008F14CC">
        <w:rPr>
          <w:rFonts w:ascii="Arial" w:hAnsi="Arial" w:cs="Arial"/>
          <w:b/>
          <w:sz w:val="18"/>
          <w:szCs w:val="18"/>
        </w:rPr>
        <w:t>I1</w:t>
      </w:r>
      <w:r w:rsidRPr="008F14CC">
        <w:rPr>
          <w:rFonts w:ascii="Arial" w:hAnsi="Arial" w:cs="Arial"/>
          <w:sz w:val="18"/>
          <w:szCs w:val="18"/>
        </w:rPr>
        <w:t xml:space="preserve"> </w:t>
      </w:r>
      <w:r w:rsidRPr="008F14CC">
        <w:rPr>
          <w:rFonts w:ascii="Arial" w:hAnsi="Arial" w:cs="Arial"/>
          <w:sz w:val="18"/>
          <w:szCs w:val="18"/>
        </w:rPr>
        <w:tab/>
        <w:t>inimesi mõjutavad nakatavad ained;</w:t>
      </w:r>
    </w:p>
    <w:p w:rsidR="00862AB7" w:rsidRPr="008F14CC" w:rsidRDefault="00862AB7">
      <w:pPr>
        <w:rPr>
          <w:rFonts w:ascii="Arial" w:hAnsi="Arial" w:cs="Arial"/>
          <w:sz w:val="18"/>
          <w:szCs w:val="18"/>
        </w:rPr>
      </w:pPr>
      <w:r w:rsidRPr="008F14CC">
        <w:rPr>
          <w:rFonts w:ascii="Arial" w:hAnsi="Arial" w:cs="Arial"/>
          <w:b/>
          <w:sz w:val="18"/>
          <w:szCs w:val="18"/>
        </w:rPr>
        <w:t>I2</w:t>
      </w:r>
      <w:r w:rsidRPr="008F14CC">
        <w:rPr>
          <w:rFonts w:ascii="Arial" w:hAnsi="Arial" w:cs="Arial"/>
          <w:sz w:val="18"/>
          <w:szCs w:val="18"/>
        </w:rPr>
        <w:t xml:space="preserve"> </w:t>
      </w:r>
      <w:r w:rsidRPr="008F14CC">
        <w:rPr>
          <w:rFonts w:ascii="Arial" w:hAnsi="Arial" w:cs="Arial"/>
          <w:sz w:val="18"/>
          <w:szCs w:val="18"/>
        </w:rPr>
        <w:tab/>
        <w:t>ainult loomi mõjutavad nakatavad ained;</w:t>
      </w:r>
    </w:p>
    <w:p w:rsidR="00862AB7" w:rsidRPr="008F14CC" w:rsidRDefault="00862AB7">
      <w:pPr>
        <w:rPr>
          <w:rFonts w:ascii="Arial" w:hAnsi="Arial" w:cs="Arial"/>
          <w:sz w:val="18"/>
          <w:szCs w:val="18"/>
        </w:rPr>
      </w:pPr>
      <w:r w:rsidRPr="008F14CC">
        <w:rPr>
          <w:rFonts w:ascii="Arial" w:hAnsi="Arial" w:cs="Arial"/>
          <w:b/>
          <w:sz w:val="18"/>
          <w:szCs w:val="18"/>
        </w:rPr>
        <w:t xml:space="preserve">I3 </w:t>
      </w:r>
      <w:r w:rsidRPr="008F14CC">
        <w:rPr>
          <w:rFonts w:ascii="Arial" w:hAnsi="Arial" w:cs="Arial"/>
          <w:sz w:val="18"/>
          <w:szCs w:val="18"/>
        </w:rPr>
        <w:tab/>
        <w:t>kliinilised jäätmed;</w:t>
      </w:r>
    </w:p>
    <w:p w:rsidR="00862AB7" w:rsidRPr="008F14CC" w:rsidRDefault="00862AB7">
      <w:pPr>
        <w:rPr>
          <w:rFonts w:ascii="Arial" w:hAnsi="Arial" w:cs="Arial"/>
          <w:sz w:val="18"/>
          <w:szCs w:val="18"/>
        </w:rPr>
      </w:pPr>
      <w:r w:rsidRPr="008F14CC">
        <w:rPr>
          <w:rFonts w:ascii="Arial" w:hAnsi="Arial" w:cs="Arial"/>
          <w:b/>
          <w:sz w:val="18"/>
          <w:szCs w:val="18"/>
        </w:rPr>
        <w:t>I4</w:t>
      </w:r>
      <w:r w:rsidR="00074F39" w:rsidRPr="008F14CC">
        <w:rPr>
          <w:rFonts w:ascii="Arial" w:hAnsi="Arial" w:cs="Arial"/>
          <w:sz w:val="18"/>
          <w:szCs w:val="18"/>
        </w:rPr>
        <w:tab/>
      </w:r>
      <w:r w:rsidRPr="008F14CC">
        <w:rPr>
          <w:rFonts w:ascii="Arial" w:hAnsi="Arial" w:cs="Arial"/>
          <w:sz w:val="18"/>
          <w:szCs w:val="18"/>
        </w:rPr>
        <w:t>bioloogilised ained.</w:t>
      </w:r>
    </w:p>
    <w:p w:rsidR="00862AB7" w:rsidRPr="008F14CC" w:rsidRDefault="00862AB7">
      <w:r w:rsidRPr="008F14CC">
        <w:t>Definitsioonid</w:t>
      </w:r>
    </w:p>
    <w:p w:rsidR="00862AB7" w:rsidRPr="008F14CC" w:rsidRDefault="00862AB7">
      <w:pPr>
        <w:rPr>
          <w:rFonts w:ascii="Arial" w:hAnsi="Arial" w:cs="Arial"/>
          <w:sz w:val="18"/>
          <w:szCs w:val="18"/>
        </w:rPr>
      </w:pPr>
      <w:r w:rsidRPr="008F14CC">
        <w:rPr>
          <w:rFonts w:ascii="Arial" w:hAnsi="Arial" w:cs="Arial"/>
          <w:b/>
          <w:sz w:val="18"/>
          <w:szCs w:val="18"/>
        </w:rPr>
        <w:t>2.2.62.1.3</w:t>
      </w:r>
      <w:r w:rsidRPr="008F14CC">
        <w:rPr>
          <w:rFonts w:ascii="Arial" w:hAnsi="Arial" w:cs="Arial"/>
          <w:sz w:val="18"/>
          <w:szCs w:val="18"/>
        </w:rPr>
        <w:t xml:space="preserve"> </w:t>
      </w:r>
      <w:r w:rsidRPr="008F14CC">
        <w:rPr>
          <w:rFonts w:ascii="Arial" w:hAnsi="Arial" w:cs="Arial"/>
          <w:sz w:val="18"/>
          <w:szCs w:val="18"/>
        </w:rPr>
        <w:tab/>
        <w:t>SMGS lisa 2 mõistes kasutatakse klassi 6.2 käsitluses järgmisi termineid:</w:t>
      </w:r>
    </w:p>
    <w:p w:rsidR="00862AB7" w:rsidRPr="008F14CC" w:rsidRDefault="00862AB7">
      <w:pPr>
        <w:rPr>
          <w:rFonts w:ascii="Arial" w:hAnsi="Arial" w:cs="Arial"/>
          <w:sz w:val="18"/>
          <w:szCs w:val="18"/>
        </w:rPr>
      </w:pPr>
      <w:r w:rsidRPr="008F14CC">
        <w:rPr>
          <w:rFonts w:ascii="Arial" w:hAnsi="Arial" w:cs="Arial"/>
          <w:sz w:val="18"/>
          <w:szCs w:val="18"/>
        </w:rPr>
        <w:t>Bioloogilised tooted on need elusorganismidest saadud tooted, mida toodetakse ja turustatakse riikliku ametiasutuse nõuetele vastavalt, milleks võivad olla spetsiaalsed nõuded lubade väljastamisel, ning mida kasutatakse kas inimeste või loomade haiguste vältimiseks, raviks või diagnoosimiseks või nendega seotud teadusliku arendustegevuse, katsetamise või uurimise eesmärkidel. Nende hulka kuuluvad (kuid mitte ainult) valmis- või lõpetamata tooted, nagu vaktsiinid.</w:t>
      </w:r>
    </w:p>
    <w:p w:rsidR="00862AB7" w:rsidRPr="008F14CC" w:rsidRDefault="00862AB7">
      <w:pPr>
        <w:rPr>
          <w:rFonts w:ascii="Arial" w:hAnsi="Arial" w:cs="Arial"/>
          <w:sz w:val="18"/>
          <w:szCs w:val="18"/>
        </w:rPr>
      </w:pPr>
      <w:r w:rsidRPr="008F14CC">
        <w:rPr>
          <w:rFonts w:ascii="Arial" w:hAnsi="Arial" w:cs="Arial"/>
          <w:sz w:val="18"/>
          <w:szCs w:val="18"/>
        </w:rPr>
        <w:t>Kultuurid on patogeenide sihipärase tootmise ehk paljundamise tulemus. See definitsioon ei hõlma haigestunud inimestelt või loomadelt analüüsiks võetud proove (vt allpool määratlust „Diagnostilised proovid”).</w:t>
      </w:r>
    </w:p>
    <w:p w:rsidR="00862AB7" w:rsidRPr="008F14CC" w:rsidRDefault="00862AB7">
      <w:pPr>
        <w:rPr>
          <w:rFonts w:ascii="Arial" w:hAnsi="Arial" w:cs="Arial"/>
          <w:sz w:val="18"/>
          <w:szCs w:val="18"/>
        </w:rPr>
      </w:pPr>
      <w:r w:rsidRPr="008F14CC">
        <w:rPr>
          <w:rFonts w:ascii="Arial" w:hAnsi="Arial" w:cs="Arial"/>
          <w:sz w:val="18"/>
          <w:szCs w:val="18"/>
        </w:rPr>
        <w:t>Meditsiinilised ehk kliinilised jäätmed on loomade või inimeste meditsiinilisest ravist või biouuringutest tekkinud jäätmed.</w:t>
      </w:r>
    </w:p>
    <w:p w:rsidR="00862AB7" w:rsidRPr="008F14CC" w:rsidRDefault="00862AB7">
      <w:pPr>
        <w:rPr>
          <w:rFonts w:ascii="Arial" w:hAnsi="Arial" w:cs="Arial"/>
          <w:sz w:val="18"/>
          <w:szCs w:val="18"/>
        </w:rPr>
      </w:pPr>
      <w:r w:rsidRPr="008F14CC">
        <w:rPr>
          <w:rFonts w:ascii="Arial" w:hAnsi="Arial" w:cs="Arial"/>
          <w:sz w:val="18"/>
          <w:szCs w:val="18"/>
        </w:rPr>
        <w:t>Diagnostilised proovid on igasugused inim- või loomsed materjalid, mis on võetud otse inimestelt või loomadelt, sealhulgas, kuid mitte ainult, eritised, sekreedid, veri ning selle komponendid, kude ning koevedelikud, mida veetakse analüüsi, diagnoosimise, teadusliku uurimistöö, haiguse ravi ja haiguse ennetamise eesmärgil.</w:t>
      </w:r>
    </w:p>
    <w:p w:rsidR="00862AB7" w:rsidRPr="008F14CC" w:rsidRDefault="00862AB7">
      <w:pPr>
        <w:rPr>
          <w:rFonts w:ascii="Arial" w:hAnsi="Arial" w:cs="Arial"/>
          <w:sz w:val="18"/>
          <w:szCs w:val="18"/>
        </w:rPr>
      </w:pPr>
    </w:p>
    <w:p w:rsidR="00862AB7" w:rsidRPr="008F14CC" w:rsidRDefault="00862AB7">
      <w:pPr>
        <w:rPr>
          <w:rFonts w:ascii="Arial" w:hAnsi="Arial" w:cs="Arial"/>
          <w:b/>
          <w:sz w:val="18"/>
          <w:szCs w:val="18"/>
        </w:rPr>
      </w:pPr>
      <w:r w:rsidRPr="008F14CC">
        <w:rPr>
          <w:rFonts w:ascii="Arial" w:hAnsi="Arial" w:cs="Arial"/>
          <w:b/>
          <w:sz w:val="18"/>
          <w:szCs w:val="18"/>
        </w:rPr>
        <w:t xml:space="preserve">Klassifikatsioon </w:t>
      </w:r>
    </w:p>
    <w:p w:rsidR="00862AB7" w:rsidRPr="008F14CC" w:rsidRDefault="00862AB7" w:rsidP="008F14CC">
      <w:pPr>
        <w:rPr>
          <w:rFonts w:ascii="Arial" w:hAnsi="Arial" w:cs="Arial"/>
          <w:sz w:val="18"/>
          <w:szCs w:val="18"/>
        </w:rPr>
      </w:pPr>
      <w:r w:rsidRPr="008F14CC">
        <w:rPr>
          <w:rFonts w:ascii="Arial" w:hAnsi="Arial" w:cs="Arial"/>
          <w:b/>
          <w:bCs/>
          <w:sz w:val="18"/>
          <w:szCs w:val="18"/>
        </w:rPr>
        <w:t>2.2.62.1.4</w:t>
      </w:r>
      <w:r w:rsidRPr="008F14CC">
        <w:rPr>
          <w:rFonts w:ascii="Arial" w:hAnsi="Arial" w:cs="Arial"/>
          <w:sz w:val="18"/>
          <w:szCs w:val="18"/>
        </w:rPr>
        <w:t xml:space="preserve"> Nakatavad ained klassifitseeritakse klassi 6.2 ja neile on määratud vastavalt ÜRO nr 2814, 2900, 3291 või 3373.</w:t>
      </w:r>
    </w:p>
    <w:p w:rsidR="00862AB7" w:rsidRPr="008F14CC" w:rsidRDefault="00862AB7" w:rsidP="001D69A9">
      <w:pPr>
        <w:rPr>
          <w:rFonts w:ascii="Arial" w:hAnsi="Arial" w:cs="Arial"/>
          <w:sz w:val="18"/>
          <w:szCs w:val="18"/>
        </w:rPr>
      </w:pPr>
      <w:r w:rsidRPr="008F14CC">
        <w:rPr>
          <w:rFonts w:ascii="Arial" w:hAnsi="Arial" w:cs="Arial"/>
          <w:sz w:val="18"/>
          <w:szCs w:val="18"/>
        </w:rPr>
        <w:t xml:space="preserve">Nakatavad ained jagatakse järgmistesse kategooriatesse: </w:t>
      </w:r>
    </w:p>
    <w:p w:rsidR="00862AB7" w:rsidRPr="008F14CC" w:rsidRDefault="00862AB7" w:rsidP="008F14CC">
      <w:pPr>
        <w:rPr>
          <w:rFonts w:ascii="Arial" w:hAnsi="Arial" w:cs="Arial"/>
          <w:sz w:val="18"/>
          <w:szCs w:val="18"/>
        </w:rPr>
      </w:pPr>
      <w:r w:rsidRPr="008F14CC">
        <w:rPr>
          <w:rFonts w:ascii="Arial" w:hAnsi="Arial" w:cs="Arial"/>
          <w:b/>
          <w:bCs/>
          <w:sz w:val="18"/>
          <w:szCs w:val="18"/>
        </w:rPr>
        <w:t>2.2.62.1.4.1</w:t>
      </w:r>
      <w:r w:rsidRPr="008F14CC">
        <w:rPr>
          <w:rFonts w:ascii="Arial" w:hAnsi="Arial" w:cs="Arial"/>
          <w:sz w:val="18"/>
          <w:szCs w:val="18"/>
        </w:rPr>
        <w:tab/>
      </w:r>
      <w:r w:rsidRPr="008F14CC">
        <w:rPr>
          <w:rFonts w:ascii="Arial" w:hAnsi="Arial" w:cs="Arial"/>
          <w:sz w:val="18"/>
          <w:szCs w:val="18"/>
          <w:u w:val="single"/>
        </w:rPr>
        <w:t>Kategooria A:</w:t>
      </w:r>
      <w:r w:rsidRPr="008F14CC">
        <w:rPr>
          <w:rFonts w:ascii="Arial" w:hAnsi="Arial" w:cs="Arial"/>
          <w:sz w:val="18"/>
          <w:szCs w:val="18"/>
        </w:rPr>
        <w:t xml:space="preserve"> Nakkusetekitaja, mida veetakse sellisel kujul, et sellega kokkupuutel võivad muidu terved inimesed ja loomad saada püsiva tervisekahjustuse või eluohtliku või surmaga lõppeva tõve. Sellistele kriteeriumile vastavate ainete osas on antud näiteid käesolevas peatükis toodud tabelis.</w:t>
      </w:r>
    </w:p>
    <w:p w:rsidR="00862AB7" w:rsidRPr="008F14CC" w:rsidRDefault="00862AB7" w:rsidP="008F14CC">
      <w:pPr>
        <w:ind w:left="969"/>
        <w:rPr>
          <w:rFonts w:ascii="Arial" w:hAnsi="Arial" w:cs="Arial"/>
          <w:sz w:val="18"/>
          <w:szCs w:val="18"/>
        </w:rPr>
      </w:pPr>
      <w:r w:rsidRPr="008F14CC">
        <w:rPr>
          <w:rFonts w:ascii="Arial" w:hAnsi="Arial" w:cs="Arial"/>
          <w:b/>
          <w:bCs/>
          <w:i/>
          <w:sz w:val="18"/>
          <w:szCs w:val="18"/>
        </w:rPr>
        <w:t>Märkus:</w:t>
      </w:r>
      <w:r w:rsidRPr="008F14CC">
        <w:rPr>
          <w:rFonts w:ascii="Arial" w:hAnsi="Arial" w:cs="Arial"/>
          <w:i/>
          <w:sz w:val="18"/>
          <w:szCs w:val="18"/>
        </w:rPr>
        <w:t xml:space="preserve"> </w:t>
      </w:r>
      <w:r w:rsidRPr="008F14CC">
        <w:rPr>
          <w:rFonts w:ascii="Arial" w:hAnsi="Arial" w:cs="Arial"/>
          <w:i/>
          <w:sz w:val="18"/>
          <w:szCs w:val="18"/>
        </w:rPr>
        <w:tab/>
        <w:t>Kokkupuude leiab aset siis, kui nakkusetekitaja pääseb suletud pakendist välja ning tulemuseks on füüsiline kontakt inimeste või loomadega</w:t>
      </w:r>
      <w:r w:rsidRPr="008F14CC">
        <w:rPr>
          <w:rFonts w:ascii="Arial" w:hAnsi="Arial" w:cs="Arial"/>
          <w:sz w:val="18"/>
          <w:szCs w:val="18"/>
        </w:rPr>
        <w:t>.</w:t>
      </w:r>
    </w:p>
    <w:p w:rsidR="00862AB7" w:rsidRPr="008F14CC" w:rsidRDefault="00862AB7" w:rsidP="001D69A9">
      <w:pPr>
        <w:rPr>
          <w:rFonts w:ascii="Arial" w:hAnsi="Arial" w:cs="Arial"/>
          <w:sz w:val="18"/>
          <w:szCs w:val="18"/>
        </w:rPr>
      </w:pPr>
    </w:p>
    <w:p w:rsidR="00862AB7" w:rsidRPr="008F14CC" w:rsidRDefault="00862AB7" w:rsidP="008F14CC">
      <w:pPr>
        <w:ind w:right="-428"/>
        <w:rPr>
          <w:rFonts w:ascii="Arial" w:hAnsi="Arial" w:cs="Arial"/>
          <w:sz w:val="18"/>
          <w:szCs w:val="18"/>
        </w:rPr>
      </w:pPr>
      <w:r w:rsidRPr="008F14CC">
        <w:rPr>
          <w:rFonts w:ascii="Arial" w:hAnsi="Arial" w:cs="Arial"/>
          <w:sz w:val="18"/>
          <w:szCs w:val="18"/>
        </w:rPr>
        <w:t>a) Nakkusetekitajad, mis vastavad inimeste või nii inimeste kui ka loomade haigestumist põhjustavate ainete kriteeriumidele, tuleb määrata ÜRO nr 2814 alla. Nakkusetekitajad, mis põhjustavad üksnes loomade haigestumist, tuleb määrata ÜRO nr 2900 alla;</w:t>
      </w:r>
    </w:p>
    <w:p w:rsidR="00862AB7" w:rsidRPr="008F14CC" w:rsidRDefault="00862AB7" w:rsidP="008F14CC">
      <w:pPr>
        <w:ind w:right="-428"/>
        <w:rPr>
          <w:rFonts w:ascii="Arial" w:hAnsi="Arial" w:cs="Arial"/>
          <w:sz w:val="18"/>
          <w:szCs w:val="18"/>
        </w:rPr>
      </w:pPr>
      <w:r w:rsidRPr="008F14CC">
        <w:rPr>
          <w:rFonts w:ascii="Arial" w:hAnsi="Arial" w:cs="Arial"/>
          <w:sz w:val="18"/>
          <w:szCs w:val="18"/>
        </w:rPr>
        <w:t>b) Määramine ÜRO nr 2814 või ÜRO nr 2900 alla peab põhinema patsiendi või looma registreeritud haigusloole, endeemilistele kohalikele tingimustele, patsiendi või looma sümptomitele või patsiendi või looma individuaalset olukorda arvestavale professionaalsele hinnangule.</w:t>
      </w:r>
    </w:p>
    <w:p w:rsidR="00862AB7" w:rsidRPr="008F14CC" w:rsidRDefault="00862AB7" w:rsidP="008F14CC">
      <w:pPr>
        <w:ind w:left="969"/>
        <w:rPr>
          <w:rFonts w:ascii="Arial" w:hAnsi="Arial" w:cs="Arial"/>
          <w:i/>
          <w:sz w:val="18"/>
          <w:szCs w:val="18"/>
        </w:rPr>
      </w:pPr>
      <w:r w:rsidRPr="008F14CC">
        <w:rPr>
          <w:rFonts w:ascii="Arial" w:hAnsi="Arial" w:cs="Arial"/>
          <w:b/>
          <w:bCs/>
          <w:i/>
          <w:sz w:val="18"/>
          <w:szCs w:val="18"/>
        </w:rPr>
        <w:t>Märkus 1:</w:t>
      </w:r>
      <w:r w:rsidRPr="008F14CC">
        <w:rPr>
          <w:rFonts w:ascii="Arial" w:hAnsi="Arial" w:cs="Arial"/>
          <w:i/>
          <w:sz w:val="18"/>
          <w:szCs w:val="18"/>
        </w:rPr>
        <w:t xml:space="preserve"> ÜRO nr 2814 alla kuuluvate ainete veo puhul on kasutusel nimetus „NAKKUSOHTLIK AINE, MÕJUB INIMESELE“. ÜRO nr 2900 alla kuuluvate ainete veo puhul on kasutusel nimetus „NAKKUSOHTLIK AINE, NAKKAV AINULT LOOMADELE“.</w:t>
      </w:r>
    </w:p>
    <w:p w:rsidR="00862AB7" w:rsidRPr="008F14CC" w:rsidRDefault="00862AB7" w:rsidP="008F14CC">
      <w:pPr>
        <w:ind w:left="969"/>
        <w:rPr>
          <w:rFonts w:ascii="Arial" w:hAnsi="Arial" w:cs="Arial"/>
          <w:i/>
          <w:sz w:val="18"/>
          <w:szCs w:val="18"/>
        </w:rPr>
      </w:pPr>
      <w:r w:rsidRPr="008F14CC">
        <w:rPr>
          <w:rFonts w:ascii="Arial" w:hAnsi="Arial" w:cs="Arial"/>
          <w:b/>
          <w:bCs/>
          <w:i/>
          <w:sz w:val="18"/>
          <w:szCs w:val="18"/>
        </w:rPr>
        <w:t xml:space="preserve">Märkus 2: </w:t>
      </w:r>
      <w:r w:rsidRPr="008F14CC">
        <w:rPr>
          <w:rFonts w:ascii="Arial" w:hAnsi="Arial" w:cs="Arial"/>
          <w:i/>
          <w:sz w:val="18"/>
          <w:szCs w:val="18"/>
        </w:rPr>
        <w:t>Järgnev tabel ei ole täielik. Nakkusetekitajad, kaasa arvatud uued ja tekkivad patogeenid, mis pole tabelisse kantud, kuid mis vastavad samadele kriteeriumidele, tuleb määrata kategooriasse A. Peale selle: kui on kahtlusi selles osas, kas aine vastab kategooria A kriteeriumidele või mitte, tuleb ta kindlasti määrata A-kategooriasse.</w:t>
      </w:r>
    </w:p>
    <w:p w:rsidR="00862AB7" w:rsidRPr="008F14CC" w:rsidRDefault="00862AB7" w:rsidP="008F14CC">
      <w:pPr>
        <w:ind w:left="969"/>
        <w:rPr>
          <w:rFonts w:ascii="Arial" w:hAnsi="Arial" w:cs="Arial"/>
          <w:i/>
          <w:sz w:val="18"/>
          <w:szCs w:val="18"/>
        </w:rPr>
      </w:pPr>
      <w:r w:rsidRPr="008F14CC">
        <w:rPr>
          <w:rFonts w:ascii="Arial" w:hAnsi="Arial" w:cs="Arial"/>
          <w:b/>
          <w:bCs/>
          <w:i/>
          <w:sz w:val="18"/>
          <w:szCs w:val="18"/>
        </w:rPr>
        <w:t xml:space="preserve">Märkus 3: </w:t>
      </w:r>
      <w:r w:rsidRPr="008F14CC">
        <w:rPr>
          <w:rFonts w:ascii="Arial" w:hAnsi="Arial" w:cs="Arial"/>
          <w:i/>
          <w:sz w:val="18"/>
          <w:szCs w:val="18"/>
        </w:rPr>
        <w:t>Järgnevas tabelis kursiivis kirjutatud mikroorganismid on bakterid, mükoplasma, rik</w:t>
      </w:r>
      <w:r w:rsidR="00011576" w:rsidRPr="008F14CC">
        <w:rPr>
          <w:rFonts w:ascii="Arial" w:hAnsi="Arial" w:cs="Arial"/>
          <w:i/>
          <w:sz w:val="18"/>
          <w:szCs w:val="18"/>
        </w:rPr>
        <w:t>etsia-</w:t>
      </w:r>
      <w:r w:rsidRPr="008F14CC">
        <w:rPr>
          <w:rFonts w:ascii="Arial" w:hAnsi="Arial" w:cs="Arial"/>
          <w:i/>
          <w:sz w:val="18"/>
          <w:szCs w:val="18"/>
        </w:rPr>
        <w:t>tüüpi viirusetekitajad või seened.</w:t>
      </w:r>
    </w:p>
    <w:p w:rsidR="00862AB7" w:rsidRPr="008F14CC" w:rsidRDefault="00862AB7" w:rsidP="008F14CC">
      <w:pPr>
        <w:ind w:left="969"/>
        <w:rPr>
          <w:rFonts w:ascii="Arial" w:hAnsi="Arial" w:cs="Arial"/>
          <w:sz w:val="18"/>
          <w:szCs w:val="18"/>
        </w:rPr>
      </w:pPr>
    </w:p>
    <w:tbl>
      <w:tblPr>
        <w:tblW w:w="90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5"/>
      </w:tblGrid>
      <w:tr w:rsidR="00862AB7" w:rsidRPr="008F14CC" w:rsidTr="004950DD">
        <w:trPr>
          <w:cantSplit/>
          <w:tblHeader/>
        </w:trPr>
        <w:tc>
          <w:tcPr>
            <w:tcW w:w="9005"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8F14CC">
            <w:pPr>
              <w:ind w:right="-428"/>
              <w:rPr>
                <w:rFonts w:ascii="Arial" w:hAnsi="Arial" w:cs="Arial"/>
                <w:b/>
                <w:sz w:val="18"/>
                <w:szCs w:val="18"/>
              </w:rPr>
            </w:pPr>
            <w:r w:rsidRPr="008F14CC">
              <w:rPr>
                <w:rFonts w:ascii="Arial" w:hAnsi="Arial" w:cs="Arial"/>
                <w:b/>
                <w:sz w:val="18"/>
                <w:szCs w:val="18"/>
              </w:rPr>
              <w:t>Näit</w:t>
            </w:r>
            <w:r w:rsidR="00833D6C" w:rsidRPr="008F14CC">
              <w:rPr>
                <w:rFonts w:ascii="Arial" w:hAnsi="Arial" w:cs="Arial"/>
                <w:b/>
                <w:sz w:val="18"/>
                <w:szCs w:val="18"/>
              </w:rPr>
              <w:t>eid A-kategooria nakatavatest</w:t>
            </w:r>
            <w:r w:rsidRPr="008F14CC">
              <w:rPr>
                <w:rFonts w:ascii="Arial" w:hAnsi="Arial" w:cs="Arial"/>
                <w:b/>
                <w:sz w:val="18"/>
                <w:szCs w:val="18"/>
              </w:rPr>
              <w:t xml:space="preserve"> ainetest sõltumata haigusetekitaja vormist (vt 2.2.62.1.4.1)</w:t>
            </w:r>
          </w:p>
        </w:tc>
      </w:tr>
      <w:tr w:rsidR="00862AB7" w:rsidRPr="008F14CC" w:rsidTr="004950DD">
        <w:trPr>
          <w:tblHeader/>
        </w:trPr>
        <w:tc>
          <w:tcPr>
            <w:tcW w:w="2160" w:type="dxa"/>
            <w:tcBorders>
              <w:top w:val="single" w:sz="4" w:space="0" w:color="auto"/>
              <w:left w:val="single" w:sz="4" w:space="0" w:color="auto"/>
              <w:bottom w:val="single" w:sz="4" w:space="0" w:color="auto"/>
              <w:right w:val="single" w:sz="4" w:space="0" w:color="auto"/>
            </w:tcBorders>
          </w:tcPr>
          <w:p w:rsidR="00862AB7" w:rsidRPr="008F14CC" w:rsidRDefault="00862AB7" w:rsidP="008F14CC">
            <w:pPr>
              <w:ind w:right="-428"/>
              <w:rPr>
                <w:rFonts w:ascii="Arial" w:hAnsi="Arial" w:cs="Arial"/>
                <w:b/>
                <w:sz w:val="18"/>
                <w:szCs w:val="18"/>
              </w:rPr>
            </w:pPr>
            <w:r w:rsidRPr="008F14CC">
              <w:rPr>
                <w:rFonts w:ascii="Arial" w:hAnsi="Arial" w:cs="Arial"/>
                <w:b/>
                <w:sz w:val="18"/>
                <w:szCs w:val="18"/>
              </w:rPr>
              <w:t>ÜRO number ja nimetus</w:t>
            </w:r>
          </w:p>
        </w:tc>
        <w:tc>
          <w:tcPr>
            <w:tcW w:w="6845"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1D69A9">
            <w:pPr>
              <w:rPr>
                <w:rFonts w:ascii="Arial" w:hAnsi="Arial" w:cs="Arial"/>
                <w:b/>
                <w:sz w:val="18"/>
                <w:szCs w:val="18"/>
              </w:rPr>
            </w:pPr>
            <w:r w:rsidRPr="008F14CC">
              <w:rPr>
                <w:rFonts w:ascii="Arial" w:hAnsi="Arial" w:cs="Arial"/>
                <w:b/>
                <w:sz w:val="18"/>
                <w:szCs w:val="18"/>
              </w:rPr>
              <w:t>Mikroorganism</w:t>
            </w:r>
          </w:p>
        </w:tc>
      </w:tr>
      <w:tr w:rsidR="00862AB7" w:rsidRPr="008F14CC" w:rsidTr="004950DD">
        <w:tc>
          <w:tcPr>
            <w:tcW w:w="2160" w:type="dxa"/>
            <w:tcBorders>
              <w:top w:val="single" w:sz="4" w:space="0" w:color="auto"/>
              <w:left w:val="single" w:sz="4" w:space="0" w:color="auto"/>
              <w:bottom w:val="nil"/>
              <w:right w:val="single" w:sz="4" w:space="0" w:color="auto"/>
            </w:tcBorders>
          </w:tcPr>
          <w:p w:rsidR="00862AB7" w:rsidRPr="008F14CC" w:rsidRDefault="00862AB7" w:rsidP="008F14CC">
            <w:pPr>
              <w:spacing w:after="0"/>
              <w:ind w:right="-428"/>
              <w:rPr>
                <w:rFonts w:ascii="Arial" w:hAnsi="Arial" w:cs="Arial"/>
                <w:sz w:val="18"/>
                <w:szCs w:val="18"/>
              </w:rPr>
            </w:pPr>
            <w:r w:rsidRPr="008F14CC">
              <w:rPr>
                <w:rFonts w:ascii="Arial" w:hAnsi="Arial" w:cs="Arial"/>
                <w:sz w:val="18"/>
                <w:szCs w:val="18"/>
              </w:rPr>
              <w:t>ÜRO nr</w:t>
            </w:r>
            <w:r w:rsidR="000767E3">
              <w:rPr>
                <w:rFonts w:ascii="Arial" w:hAnsi="Arial" w:cs="Arial"/>
                <w:sz w:val="18"/>
                <w:szCs w:val="18"/>
              </w:rPr>
              <w:t xml:space="preserve"> </w:t>
            </w:r>
            <w:r w:rsidRPr="008F14CC">
              <w:rPr>
                <w:rFonts w:ascii="Arial" w:hAnsi="Arial" w:cs="Arial"/>
                <w:sz w:val="18"/>
                <w:szCs w:val="18"/>
              </w:rPr>
              <w:t>2814 Nakkus</w:t>
            </w:r>
            <w:r w:rsidR="00074F39" w:rsidRPr="008F14CC">
              <w:rPr>
                <w:rFonts w:ascii="Arial" w:hAnsi="Arial" w:cs="Arial"/>
                <w:sz w:val="18"/>
                <w:szCs w:val="18"/>
              </w:rPr>
              <w:t>-</w:t>
            </w:r>
            <w:r w:rsidR="00074F39" w:rsidRPr="008F14CC">
              <w:rPr>
                <w:rFonts w:ascii="Arial" w:hAnsi="Arial" w:cs="Arial"/>
                <w:sz w:val="18"/>
                <w:szCs w:val="18"/>
              </w:rPr>
              <w:br/>
            </w:r>
            <w:r w:rsidRPr="008F14CC">
              <w:rPr>
                <w:rFonts w:ascii="Arial" w:hAnsi="Arial" w:cs="Arial"/>
                <w:sz w:val="18"/>
                <w:szCs w:val="18"/>
              </w:rPr>
              <w:t xml:space="preserve">ohtlik aine, mõjub </w:t>
            </w:r>
            <w:r w:rsidR="00074F39" w:rsidRPr="008F14CC">
              <w:rPr>
                <w:rFonts w:ascii="Arial" w:hAnsi="Arial" w:cs="Arial"/>
                <w:sz w:val="18"/>
                <w:szCs w:val="18"/>
              </w:rPr>
              <w:br/>
            </w:r>
            <w:r w:rsidRPr="008F14CC">
              <w:rPr>
                <w:rFonts w:ascii="Arial" w:hAnsi="Arial" w:cs="Arial"/>
                <w:sz w:val="18"/>
                <w:szCs w:val="18"/>
              </w:rPr>
              <w:t>inimesele</w:t>
            </w:r>
          </w:p>
        </w:tc>
        <w:tc>
          <w:tcPr>
            <w:tcW w:w="6845" w:type="dxa"/>
            <w:tcBorders>
              <w:top w:val="single" w:sz="4" w:space="0" w:color="auto"/>
              <w:left w:val="single" w:sz="4" w:space="0" w:color="auto"/>
              <w:bottom w:val="nil"/>
              <w:right w:val="single" w:sz="4" w:space="0" w:color="auto"/>
            </w:tcBorders>
          </w:tcPr>
          <w:p w:rsidR="00862AB7" w:rsidRPr="008F14CC" w:rsidRDefault="00862AB7" w:rsidP="008F14CC">
            <w:pPr>
              <w:tabs>
                <w:tab w:val="left" w:pos="709"/>
                <w:tab w:val="left" w:pos="1080"/>
                <w:tab w:val="left" w:pos="1417"/>
              </w:tabs>
              <w:spacing w:after="0"/>
              <w:ind w:right="-93"/>
              <w:rPr>
                <w:rFonts w:ascii="Arial" w:hAnsi="Arial" w:cs="Arial"/>
                <w:sz w:val="18"/>
                <w:szCs w:val="18"/>
              </w:rPr>
            </w:pPr>
            <w:r w:rsidRPr="008F14CC">
              <w:rPr>
                <w:rFonts w:ascii="Arial" w:hAnsi="Arial" w:cs="Arial"/>
                <w:i/>
                <w:iCs/>
                <w:sz w:val="18"/>
                <w:szCs w:val="18"/>
              </w:rPr>
              <w:t>Bacillus anthracis</w:t>
            </w:r>
            <w:r w:rsidRPr="008F14CC">
              <w:rPr>
                <w:rFonts w:ascii="Arial" w:hAnsi="Arial" w:cs="Arial"/>
                <w:sz w:val="18"/>
                <w:szCs w:val="18"/>
              </w:rPr>
              <w:t xml:space="preserve">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Brucella abortus</w:t>
            </w:r>
            <w:r w:rsidRPr="008F14CC">
              <w:rPr>
                <w:rFonts w:ascii="Arial" w:hAnsi="Arial" w:cs="Arial"/>
                <w:sz w:val="18"/>
                <w:szCs w:val="18"/>
              </w:rPr>
              <w:t xml:space="preserve">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sz w:val="18"/>
                <w:szCs w:val="18"/>
              </w:rPr>
              <w:t>Brucella melitensis</w:t>
            </w:r>
            <w:r w:rsidRPr="008F14CC">
              <w:rPr>
                <w:rFonts w:ascii="Arial" w:hAnsi="Arial" w:cs="Arial"/>
                <w:sz w:val="18"/>
                <w:szCs w:val="18"/>
              </w:rPr>
              <w:t xml:space="preserve">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Brucella suis</w:t>
            </w:r>
            <w:r w:rsidRPr="008F14CC">
              <w:rPr>
                <w:rFonts w:ascii="Arial" w:hAnsi="Arial" w:cs="Arial"/>
                <w:sz w:val="18"/>
                <w:szCs w:val="18"/>
              </w:rPr>
              <w:t xml:space="preserve">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 xml:space="preserve">Burkholderia mallei – Pseudomonas mallei – </w:t>
            </w:r>
          </w:p>
          <w:p w:rsidR="00862AB7" w:rsidRPr="008F14CC" w:rsidRDefault="00862AB7" w:rsidP="008F14CC">
            <w:pPr>
              <w:spacing w:after="0"/>
              <w:ind w:left="969"/>
              <w:rPr>
                <w:rFonts w:ascii="Arial" w:hAnsi="Arial" w:cs="Arial"/>
                <w:sz w:val="18"/>
                <w:szCs w:val="18"/>
              </w:rPr>
            </w:pPr>
            <w:r w:rsidRPr="008F14CC">
              <w:rPr>
                <w:rFonts w:ascii="Arial" w:hAnsi="Arial" w:cs="Arial"/>
                <w:i/>
                <w:sz w:val="18"/>
                <w:szCs w:val="18"/>
              </w:rPr>
              <w:t>Malleus</w:t>
            </w:r>
            <w:r w:rsidRPr="008F14CC">
              <w:rPr>
                <w:rFonts w:ascii="Arial" w:hAnsi="Arial" w:cs="Arial"/>
                <w:sz w:val="18"/>
                <w:szCs w:val="18"/>
              </w:rPr>
              <w:t xml:space="preserve"> ehk tatitõbi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 xml:space="preserve">Burkholderia pseudomallei – Pseudomonas pseudomallei </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 xml:space="preserve">Chlamydia psittaci – </w:t>
            </w:r>
            <w:r w:rsidRPr="008F14CC">
              <w:rPr>
                <w:rFonts w:ascii="Arial" w:hAnsi="Arial" w:cs="Arial"/>
                <w:sz w:val="18"/>
                <w:szCs w:val="18"/>
              </w:rPr>
              <w:t>psitakoosi/ornitoosi tekitaja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Clostridium botulinum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Coccidioides immitis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Coxiella burnetii</w:t>
            </w:r>
            <w:r w:rsidRPr="008F14CC">
              <w:rPr>
                <w:rFonts w:ascii="Arial" w:hAnsi="Arial" w:cs="Arial"/>
                <w:sz w:val="18"/>
                <w:szCs w:val="18"/>
              </w:rPr>
              <w:t xml:space="preserve">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Krimmi-Kongo hemorraagilise palaviku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Dengue’i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Ida-Kongo entsefaliidi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Escherichia coli</w:t>
            </w:r>
            <w:r w:rsidRPr="008F14CC">
              <w:rPr>
                <w:rFonts w:ascii="Arial" w:hAnsi="Arial" w:cs="Arial"/>
                <w:sz w:val="18"/>
                <w:szCs w:val="18"/>
              </w:rPr>
              <w:t>, verotoksigeenne (ainult kultuurid)</w:t>
            </w:r>
            <w:r w:rsidR="0057482E" w:rsidRPr="008F14CC">
              <w:rPr>
                <w:rFonts w:ascii="Arial" w:hAnsi="Arial" w:cs="Arial"/>
                <w:sz w:val="18"/>
                <w:szCs w:val="18"/>
                <w:vertAlign w:val="superscript"/>
              </w:rPr>
              <w:t>10</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Ebola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Flexali (lihasjäikuse)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Francisella tularensis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Guanarito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Hantaan-viirus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Neerusündroomiga hemorraagiline hantaviirus, palavik</w:t>
            </w:r>
          </w:p>
          <w:p w:rsidR="00862AB7" w:rsidRPr="008F14CC" w:rsidRDefault="0057482E" w:rsidP="008F14CC">
            <w:pPr>
              <w:spacing w:after="0"/>
              <w:ind w:left="969"/>
              <w:rPr>
                <w:rFonts w:ascii="Arial" w:hAnsi="Arial" w:cs="Arial"/>
                <w:sz w:val="18"/>
                <w:szCs w:val="18"/>
              </w:rPr>
            </w:pPr>
            <w:r w:rsidRPr="008F14CC">
              <w:rPr>
                <w:rStyle w:val="FootnoteReference"/>
                <w:rFonts w:ascii="Arial" w:hAnsi="Arial" w:cs="Arial"/>
                <w:color w:val="FFFFFF"/>
                <w:sz w:val="18"/>
                <w:szCs w:val="18"/>
              </w:rPr>
              <w:t>*</w:t>
            </w:r>
            <w:r w:rsidR="00862AB7" w:rsidRPr="008F14CC">
              <w:rPr>
                <w:rFonts w:ascii="Arial" w:hAnsi="Arial" w:cs="Arial"/>
                <w:sz w:val="18"/>
                <w:szCs w:val="18"/>
              </w:rPr>
              <w:t>Hendra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B-hepatiidi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B-herpeseviirused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Inimese immuunpuudulikkuse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 xml:space="preserve">Suure nakkusohtlikkusega klassikalise lindude katku ehk </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linnugripi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Jaapani entsefaliidi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Junini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Kyasanuri hemorraagilise viiruspalaviku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Lassa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Machupo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Marburgi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Ahvirõugete viirus</w:t>
            </w:r>
          </w:p>
          <w:p w:rsidR="00862AB7" w:rsidRPr="008F14CC" w:rsidRDefault="00862AB7" w:rsidP="008F14CC">
            <w:pPr>
              <w:spacing w:after="0"/>
              <w:ind w:left="969"/>
              <w:rPr>
                <w:rFonts w:ascii="Arial" w:hAnsi="Arial" w:cs="Arial"/>
                <w:sz w:val="18"/>
                <w:szCs w:val="18"/>
              </w:rPr>
            </w:pPr>
          </w:p>
        </w:tc>
      </w:tr>
      <w:tr w:rsidR="00862AB7" w:rsidRPr="008F14CC" w:rsidTr="004950DD">
        <w:tc>
          <w:tcPr>
            <w:tcW w:w="2160" w:type="dxa"/>
            <w:tcBorders>
              <w:top w:val="nil"/>
              <w:left w:val="single" w:sz="4" w:space="0" w:color="auto"/>
              <w:bottom w:val="single" w:sz="4" w:space="0" w:color="auto"/>
              <w:right w:val="single" w:sz="4" w:space="0" w:color="auto"/>
            </w:tcBorders>
          </w:tcPr>
          <w:p w:rsidR="00862AB7" w:rsidRPr="008F14CC" w:rsidRDefault="00862AB7" w:rsidP="008F14CC">
            <w:pPr>
              <w:ind w:left="969" w:right="-428"/>
              <w:rPr>
                <w:rFonts w:ascii="Arial" w:hAnsi="Arial" w:cs="Arial"/>
                <w:sz w:val="18"/>
                <w:szCs w:val="18"/>
              </w:rPr>
            </w:pPr>
          </w:p>
        </w:tc>
        <w:tc>
          <w:tcPr>
            <w:tcW w:w="6845" w:type="dxa"/>
            <w:tcBorders>
              <w:top w:val="nil"/>
              <w:left w:val="single" w:sz="4" w:space="0" w:color="auto"/>
              <w:bottom w:val="single" w:sz="4" w:space="0" w:color="auto"/>
              <w:right w:val="single" w:sz="4" w:space="0" w:color="auto"/>
            </w:tcBorders>
          </w:tcPr>
          <w:p w:rsidR="00862AB7" w:rsidRPr="008F14CC" w:rsidRDefault="00862AB7" w:rsidP="008F14CC">
            <w:pPr>
              <w:tabs>
                <w:tab w:val="left" w:pos="709"/>
                <w:tab w:val="left" w:pos="1080"/>
                <w:tab w:val="left" w:pos="1417"/>
              </w:tabs>
              <w:spacing w:after="0"/>
              <w:ind w:right="-93" w:firstLine="1012"/>
              <w:rPr>
                <w:rFonts w:ascii="Arial" w:hAnsi="Arial" w:cs="Arial"/>
                <w:sz w:val="18"/>
                <w:szCs w:val="18"/>
                <w:vertAlign w:val="superscript"/>
              </w:rPr>
            </w:pPr>
            <w:r w:rsidRPr="008F14CC">
              <w:rPr>
                <w:rFonts w:ascii="Arial" w:hAnsi="Arial" w:cs="Arial"/>
                <w:sz w:val="18"/>
                <w:szCs w:val="18"/>
              </w:rPr>
              <w:t>Mycobacterium tuberculosis (ainult kultuurid)</w:t>
            </w:r>
            <w:r w:rsidR="00734B7C" w:rsidRPr="008F14CC">
              <w:rPr>
                <w:rFonts w:ascii="Arial" w:hAnsi="Arial" w:cs="Arial"/>
                <w:sz w:val="18"/>
                <w:szCs w:val="18"/>
                <w:vertAlign w:val="superscript"/>
              </w:rPr>
              <w:t>10</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Nipah haiguse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Omski hemorraagilise palaviku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Polioviirus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Marutõve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Rickettsia prowazekii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Rickettsia rickettsii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 xml:space="preserve">Rift Valley palaviku ehk kaljumäestiku palaviku viirus </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Vene kevadsuvise entsefaliidi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Sabia viirus</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 xml:space="preserve">Shigella dysenteriae </w:t>
            </w:r>
            <w:r w:rsidRPr="008F14CC">
              <w:rPr>
                <w:rFonts w:ascii="Arial" w:hAnsi="Arial" w:cs="Arial"/>
                <w:sz w:val="18"/>
                <w:szCs w:val="18"/>
              </w:rPr>
              <w:t>tüüp 1 (ainult kultuurid)</w:t>
            </w:r>
            <w:r w:rsidR="0057482E" w:rsidRPr="008F14CC">
              <w:rPr>
                <w:rFonts w:ascii="Arial" w:hAnsi="Arial" w:cs="Arial"/>
                <w:sz w:val="18"/>
                <w:szCs w:val="18"/>
                <w:vertAlign w:val="superscript"/>
              </w:rPr>
              <w:t>10</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Puukentsefaliidi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Rõuged (viirus)</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Hobuste venetsueela entsefaliidi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Lääne-Niiluse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Kollapalaviku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Yersinia pestis</w:t>
            </w:r>
            <w:r w:rsidRPr="008F14CC">
              <w:rPr>
                <w:rFonts w:ascii="Arial" w:hAnsi="Arial" w:cs="Arial"/>
                <w:sz w:val="18"/>
                <w:szCs w:val="18"/>
              </w:rPr>
              <w:t xml:space="preserve"> (ainult kultuurid)</w:t>
            </w:r>
          </w:p>
          <w:p w:rsidR="00862AB7" w:rsidRPr="008F14CC" w:rsidRDefault="00862AB7" w:rsidP="008F14CC">
            <w:pPr>
              <w:spacing w:after="0"/>
              <w:ind w:left="969"/>
              <w:rPr>
                <w:rFonts w:ascii="Arial" w:hAnsi="Arial" w:cs="Arial"/>
                <w:sz w:val="18"/>
                <w:szCs w:val="18"/>
              </w:rPr>
            </w:pPr>
          </w:p>
        </w:tc>
      </w:tr>
      <w:tr w:rsidR="00862AB7" w:rsidRPr="008F14CC" w:rsidTr="004950DD">
        <w:tc>
          <w:tcPr>
            <w:tcW w:w="2160" w:type="dxa"/>
            <w:tcBorders>
              <w:top w:val="single" w:sz="4" w:space="0" w:color="auto"/>
              <w:left w:val="single" w:sz="4" w:space="0" w:color="auto"/>
              <w:bottom w:val="single" w:sz="4" w:space="0" w:color="auto"/>
              <w:right w:val="single" w:sz="4" w:space="0" w:color="auto"/>
            </w:tcBorders>
          </w:tcPr>
          <w:p w:rsidR="00862AB7" w:rsidRPr="008F14CC" w:rsidRDefault="00862AB7" w:rsidP="008F14CC">
            <w:pPr>
              <w:ind w:right="-428"/>
              <w:rPr>
                <w:rFonts w:ascii="Arial" w:hAnsi="Arial" w:cs="Arial"/>
                <w:caps/>
                <w:snapToGrid w:val="0"/>
                <w:color w:val="000000"/>
                <w:sz w:val="18"/>
                <w:szCs w:val="18"/>
              </w:rPr>
            </w:pPr>
            <w:r w:rsidRPr="008F14CC">
              <w:rPr>
                <w:rFonts w:ascii="Arial" w:hAnsi="Arial" w:cs="Arial"/>
                <w:sz w:val="18"/>
                <w:szCs w:val="18"/>
              </w:rPr>
              <w:t xml:space="preserve">ÜRO nr 2900 </w:t>
            </w:r>
            <w:r w:rsidR="00074F39" w:rsidRPr="008F14CC">
              <w:rPr>
                <w:rFonts w:ascii="Arial" w:hAnsi="Arial" w:cs="Arial"/>
                <w:sz w:val="18"/>
                <w:szCs w:val="18"/>
              </w:rPr>
              <w:br/>
            </w:r>
            <w:r w:rsidRPr="008F14CC">
              <w:rPr>
                <w:rFonts w:ascii="Arial" w:hAnsi="Arial" w:cs="Arial"/>
                <w:sz w:val="18"/>
                <w:szCs w:val="18"/>
              </w:rPr>
              <w:t xml:space="preserve">Nakkusohtlik aine, </w:t>
            </w:r>
            <w:r w:rsidR="00074F39" w:rsidRPr="008F14CC">
              <w:rPr>
                <w:rFonts w:ascii="Arial" w:hAnsi="Arial" w:cs="Arial"/>
                <w:sz w:val="18"/>
                <w:szCs w:val="18"/>
              </w:rPr>
              <w:br/>
            </w:r>
            <w:r w:rsidRPr="008F14CC">
              <w:rPr>
                <w:rFonts w:ascii="Arial" w:hAnsi="Arial" w:cs="Arial"/>
                <w:sz w:val="18"/>
                <w:szCs w:val="18"/>
              </w:rPr>
              <w:t xml:space="preserve">nakkav ainult </w:t>
            </w:r>
            <w:r w:rsidR="00074F39" w:rsidRPr="008F14CC">
              <w:rPr>
                <w:rFonts w:ascii="Arial" w:hAnsi="Arial" w:cs="Arial"/>
                <w:sz w:val="18"/>
                <w:szCs w:val="18"/>
              </w:rPr>
              <w:br/>
            </w:r>
            <w:r w:rsidRPr="008F14CC">
              <w:rPr>
                <w:rFonts w:ascii="Arial" w:hAnsi="Arial" w:cs="Arial"/>
                <w:sz w:val="18"/>
                <w:szCs w:val="18"/>
              </w:rPr>
              <w:t>loomadele</w:t>
            </w:r>
          </w:p>
        </w:tc>
        <w:tc>
          <w:tcPr>
            <w:tcW w:w="6845" w:type="dxa"/>
            <w:tcBorders>
              <w:top w:val="single" w:sz="4" w:space="0" w:color="auto"/>
              <w:left w:val="single" w:sz="4" w:space="0" w:color="auto"/>
              <w:bottom w:val="single" w:sz="4" w:space="0" w:color="auto"/>
              <w:right w:val="single" w:sz="4" w:space="0" w:color="auto"/>
            </w:tcBorders>
          </w:tcPr>
          <w:p w:rsidR="00862AB7" w:rsidRPr="008F14CC" w:rsidRDefault="00862AB7" w:rsidP="008F14CC">
            <w:pPr>
              <w:tabs>
                <w:tab w:val="left" w:pos="709"/>
                <w:tab w:val="left" w:pos="1080"/>
                <w:tab w:val="left" w:pos="1417"/>
              </w:tabs>
              <w:spacing w:after="0"/>
              <w:ind w:right="-93"/>
              <w:rPr>
                <w:rFonts w:ascii="Arial" w:hAnsi="Arial" w:cs="Arial"/>
                <w:sz w:val="18"/>
                <w:szCs w:val="18"/>
              </w:rPr>
            </w:pPr>
            <w:r w:rsidRPr="008F14CC">
              <w:rPr>
                <w:rFonts w:ascii="Arial" w:hAnsi="Arial" w:cs="Arial"/>
                <w:sz w:val="18"/>
                <w:szCs w:val="18"/>
              </w:rPr>
              <w:t>Sigade aafrika katku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Lindude paramüksoviirus tüüp 1 – Velogeense Newcastle'i haiguse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Klassikalise sigade katku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Suu- ja sõrataudi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Nodulaarse dermatiidi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i/>
                <w:iCs/>
                <w:sz w:val="18"/>
                <w:szCs w:val="18"/>
              </w:rPr>
              <w:t>Mycoplasma mycoides</w:t>
            </w:r>
            <w:r w:rsidRPr="008F14CC">
              <w:rPr>
                <w:rFonts w:ascii="Arial" w:hAnsi="Arial" w:cs="Arial"/>
                <w:sz w:val="18"/>
                <w:szCs w:val="18"/>
              </w:rPr>
              <w:t xml:space="preserve"> – veiste nakkav pleuropneumoonia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Väikemäletsejaliste katku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Veiste katku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Lammaste rõugete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Kitsede rõugete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Sigade vesikulaarhaiguse viirus (ainult kultuurid)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Vesikulaarse stomatiidi viirus (ainult kultuurid)</w:t>
            </w:r>
          </w:p>
        </w:tc>
      </w:tr>
    </w:tbl>
    <w:p w:rsidR="00862AB7" w:rsidRPr="008F14CC" w:rsidRDefault="00862AB7" w:rsidP="008F14CC">
      <w:pPr>
        <w:ind w:right="-428"/>
        <w:rPr>
          <w:rFonts w:ascii="Arial" w:hAnsi="Arial" w:cs="Arial"/>
          <w:sz w:val="18"/>
          <w:szCs w:val="18"/>
        </w:rPr>
      </w:pP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2.2.62.1.4.2</w:t>
      </w:r>
      <w:r w:rsidRPr="008F14CC">
        <w:rPr>
          <w:rFonts w:ascii="Arial" w:hAnsi="Arial" w:cs="Arial"/>
          <w:sz w:val="18"/>
          <w:szCs w:val="18"/>
        </w:rPr>
        <w:tab/>
      </w:r>
      <w:r w:rsidRPr="008F14CC">
        <w:rPr>
          <w:rFonts w:ascii="Arial" w:hAnsi="Arial" w:cs="Arial"/>
          <w:sz w:val="18"/>
          <w:szCs w:val="18"/>
          <w:u w:val="single"/>
        </w:rPr>
        <w:t>Kategooria B:</w:t>
      </w:r>
      <w:r w:rsidRPr="008F14CC">
        <w:rPr>
          <w:rFonts w:ascii="Arial" w:hAnsi="Arial" w:cs="Arial"/>
          <w:sz w:val="18"/>
          <w:szCs w:val="18"/>
        </w:rPr>
        <w:t xml:space="preserve"> Nakkusetekitajad, mis ei vasta kategooria A kriteeriumidele ning mida seetõttu ei saa määrata kategooriasse</w:t>
      </w:r>
      <w:r w:rsidR="00833D6C" w:rsidRPr="008F14CC">
        <w:rPr>
          <w:rFonts w:ascii="Arial" w:hAnsi="Arial" w:cs="Arial"/>
          <w:sz w:val="18"/>
          <w:szCs w:val="18"/>
        </w:rPr>
        <w:t xml:space="preserve"> A. B-kategooria nakatavad </w:t>
      </w:r>
      <w:r w:rsidRPr="008F14CC">
        <w:rPr>
          <w:rFonts w:ascii="Arial" w:hAnsi="Arial" w:cs="Arial"/>
          <w:sz w:val="18"/>
          <w:szCs w:val="18"/>
        </w:rPr>
        <w:t>ained klassifitseeritakse ÜRO nr 3373 alla.</w:t>
      </w:r>
    </w:p>
    <w:p w:rsidR="00862AB7" w:rsidRPr="008F14CC" w:rsidRDefault="00862AB7" w:rsidP="008F14CC">
      <w:pPr>
        <w:ind w:left="2154" w:hanging="1185"/>
        <w:rPr>
          <w:rFonts w:ascii="Arial" w:hAnsi="Arial" w:cs="Arial"/>
          <w:i/>
          <w:sz w:val="18"/>
          <w:szCs w:val="18"/>
        </w:rPr>
      </w:pPr>
      <w:r w:rsidRPr="008F14CC">
        <w:rPr>
          <w:rFonts w:ascii="Arial" w:hAnsi="Arial" w:cs="Arial"/>
          <w:b/>
          <w:bCs/>
          <w:i/>
          <w:sz w:val="18"/>
          <w:szCs w:val="18"/>
        </w:rPr>
        <w:t xml:space="preserve">Märkus: </w:t>
      </w:r>
      <w:r w:rsidRPr="008F14CC">
        <w:rPr>
          <w:rFonts w:ascii="Arial" w:hAnsi="Arial" w:cs="Arial"/>
          <w:b/>
          <w:bCs/>
          <w:i/>
          <w:sz w:val="18"/>
          <w:szCs w:val="18"/>
        </w:rPr>
        <w:tab/>
      </w:r>
      <w:r w:rsidRPr="008F14CC">
        <w:rPr>
          <w:rFonts w:ascii="Arial" w:hAnsi="Arial" w:cs="Arial"/>
          <w:i/>
          <w:sz w:val="18"/>
          <w:szCs w:val="18"/>
        </w:rPr>
        <w:t>ÜRO nr 3373 alla kuuluvate ainete veo puhul on kasutusel nimetus BIOLOOGILISED AINED, KATEGOORIA B.</w:t>
      </w:r>
    </w:p>
    <w:p w:rsidR="00862AB7" w:rsidRPr="008F14CC" w:rsidRDefault="00862AB7" w:rsidP="001D69A9">
      <w:pPr>
        <w:rPr>
          <w:rFonts w:ascii="Arial" w:hAnsi="Arial" w:cs="Arial"/>
          <w:sz w:val="18"/>
          <w:szCs w:val="18"/>
        </w:rPr>
      </w:pPr>
      <w:r w:rsidRPr="008F14CC">
        <w:rPr>
          <w:rFonts w:ascii="Arial" w:hAnsi="Arial" w:cs="Arial"/>
          <w:b/>
          <w:sz w:val="18"/>
          <w:szCs w:val="18"/>
        </w:rPr>
        <w:t>2.2.62.1.5</w:t>
      </w:r>
      <w:r w:rsidRPr="008F14CC">
        <w:rPr>
          <w:rFonts w:ascii="Arial" w:hAnsi="Arial" w:cs="Arial"/>
          <w:sz w:val="18"/>
          <w:szCs w:val="18"/>
        </w:rPr>
        <w:t xml:space="preserve"> </w:t>
      </w:r>
      <w:r w:rsidRPr="008F14CC">
        <w:rPr>
          <w:rFonts w:ascii="Arial" w:hAnsi="Arial" w:cs="Arial"/>
          <w:sz w:val="18"/>
          <w:szCs w:val="18"/>
        </w:rPr>
        <w:tab/>
      </w:r>
      <w:r w:rsidRPr="008F14CC">
        <w:rPr>
          <w:rFonts w:ascii="Arial" w:hAnsi="Arial" w:cs="Arial"/>
          <w:b/>
          <w:sz w:val="18"/>
          <w:szCs w:val="18"/>
        </w:rPr>
        <w:t xml:space="preserve"> Erandid</w:t>
      </w:r>
    </w:p>
    <w:p w:rsidR="00862AB7" w:rsidRPr="008F14CC" w:rsidRDefault="00862AB7" w:rsidP="00A21922">
      <w:pPr>
        <w:rPr>
          <w:rFonts w:ascii="Arial" w:hAnsi="Arial" w:cs="Arial"/>
          <w:sz w:val="18"/>
          <w:szCs w:val="18"/>
        </w:rPr>
      </w:pPr>
      <w:r w:rsidRPr="008F14CC">
        <w:rPr>
          <w:rFonts w:ascii="Arial" w:hAnsi="Arial" w:cs="Arial"/>
          <w:b/>
          <w:sz w:val="18"/>
          <w:szCs w:val="18"/>
        </w:rPr>
        <w:t>2.2.62.1.5.1</w:t>
      </w:r>
      <w:r w:rsidRPr="008F14CC">
        <w:rPr>
          <w:rFonts w:ascii="Arial" w:hAnsi="Arial" w:cs="Arial"/>
          <w:sz w:val="18"/>
          <w:szCs w:val="18"/>
        </w:rPr>
        <w:tab/>
        <w:t>Aine</w:t>
      </w:r>
      <w:r w:rsidR="00833D6C" w:rsidRPr="008F14CC">
        <w:rPr>
          <w:rFonts w:ascii="Arial" w:hAnsi="Arial" w:cs="Arial"/>
          <w:sz w:val="18"/>
          <w:szCs w:val="18"/>
        </w:rPr>
        <w:t>d, mis ei sisalda nakatavaid aineid</w:t>
      </w:r>
      <w:r w:rsidRPr="008F14CC">
        <w:rPr>
          <w:rFonts w:ascii="Arial" w:hAnsi="Arial" w:cs="Arial"/>
          <w:sz w:val="18"/>
          <w:szCs w:val="18"/>
        </w:rPr>
        <w:t xml:space="preserve"> või aineid, mille puhul pole tõenäoline, et need põhjustaksid inimeste või loomade haigestumist, et ole SMGS lisa 2 objektiks, välja arvatud juhud, kui need vastavad m</w:t>
      </w:r>
      <w:r w:rsidR="007C47A0" w:rsidRPr="008F14CC">
        <w:rPr>
          <w:rFonts w:ascii="Arial" w:hAnsi="Arial" w:cs="Arial"/>
          <w:sz w:val="18"/>
          <w:szCs w:val="18"/>
        </w:rPr>
        <w:t>õne muu klassi kriteeriumidele.</w:t>
      </w:r>
    </w:p>
    <w:p w:rsidR="00862AB7" w:rsidRPr="008F14CC" w:rsidRDefault="00862AB7" w:rsidP="004D1AFD">
      <w:pPr>
        <w:rPr>
          <w:rFonts w:ascii="Arial" w:hAnsi="Arial" w:cs="Arial"/>
          <w:sz w:val="18"/>
          <w:szCs w:val="18"/>
        </w:rPr>
      </w:pPr>
      <w:r w:rsidRPr="008F14CC">
        <w:rPr>
          <w:rFonts w:ascii="Arial" w:hAnsi="Arial" w:cs="Arial"/>
          <w:b/>
          <w:sz w:val="18"/>
          <w:szCs w:val="18"/>
        </w:rPr>
        <w:t>2.2.62.1.5.2</w:t>
      </w:r>
      <w:r w:rsidRPr="008F14CC">
        <w:rPr>
          <w:rFonts w:ascii="Arial" w:hAnsi="Arial" w:cs="Arial"/>
          <w:sz w:val="18"/>
          <w:szCs w:val="18"/>
        </w:rPr>
        <w:tab/>
        <w:t>Ained, mis sisaldavad inimestele või loomadele mittepatogeenseid mikroorganisme, ei ole SMGS lisa 2 objektiks, välja arvatud juhud, kui need vastavad mõne muu klassi kriteeriumidele.</w:t>
      </w:r>
    </w:p>
    <w:p w:rsidR="00862AB7" w:rsidRPr="008F14CC" w:rsidRDefault="00862AB7" w:rsidP="008F14CC">
      <w:pPr>
        <w:rPr>
          <w:rFonts w:ascii="Arial" w:hAnsi="Arial" w:cs="Arial"/>
          <w:sz w:val="18"/>
          <w:szCs w:val="18"/>
        </w:rPr>
      </w:pPr>
      <w:r w:rsidRPr="008F14CC">
        <w:rPr>
          <w:rFonts w:ascii="Arial" w:hAnsi="Arial" w:cs="Arial"/>
          <w:b/>
          <w:bCs/>
          <w:sz w:val="18"/>
          <w:szCs w:val="18"/>
        </w:rPr>
        <w:t>2.2.62.1.5.3</w:t>
      </w:r>
      <w:r w:rsidR="007C47A0" w:rsidRPr="008F14CC">
        <w:rPr>
          <w:rFonts w:ascii="Arial" w:hAnsi="Arial" w:cs="Arial"/>
          <w:sz w:val="18"/>
          <w:szCs w:val="18"/>
        </w:rPr>
        <w:tab/>
      </w:r>
      <w:r w:rsidRPr="008F14CC">
        <w:rPr>
          <w:rFonts w:ascii="Arial" w:hAnsi="Arial" w:cs="Arial"/>
          <w:sz w:val="18"/>
          <w:szCs w:val="18"/>
        </w:rPr>
        <w:t>Ained sellises olekus, kus kõik patogeenid on neutraliseeritud või inaktiveeritud, nii et see aine ei kujuta endast enam ohtu tervisele, ei ole SMGS lisa 2 objektiks, välja arvatud juhud, kui need vastavad mõne muu klassi kriteeriumidele.</w:t>
      </w:r>
    </w:p>
    <w:p w:rsidR="00734B7C" w:rsidRPr="008F14CC" w:rsidRDefault="00734B7C" w:rsidP="00DF1CD7">
      <w:pPr>
        <w:ind w:left="1440" w:hanging="1440"/>
        <w:rPr>
          <w:rFonts w:ascii="Arial" w:hAnsi="Arial" w:cs="Arial"/>
          <w:b/>
          <w:i/>
          <w:sz w:val="18"/>
          <w:szCs w:val="18"/>
        </w:rPr>
      </w:pPr>
      <w:r w:rsidRPr="008F14CC">
        <w:rPr>
          <w:rFonts w:ascii="Arial" w:hAnsi="Arial" w:cs="Arial"/>
          <w:b/>
          <w:i/>
          <w:noProof/>
          <w:sz w:val="18"/>
          <w:szCs w:val="18"/>
          <w:lang w:eastAsia="et-EE"/>
        </w:rPr>
        <mc:AlternateContent>
          <mc:Choice Requires="wps">
            <w:drawing>
              <wp:anchor distT="0" distB="0" distL="114300" distR="114300" simplePos="0" relativeHeight="251693568" behindDoc="0" locked="0" layoutInCell="1" allowOverlap="1" wp14:anchorId="4BCF0E72" wp14:editId="616A106A">
                <wp:simplePos x="0" y="0"/>
                <wp:positionH relativeFrom="column">
                  <wp:posOffset>21265</wp:posOffset>
                </wp:positionH>
                <wp:positionV relativeFrom="paragraph">
                  <wp:posOffset>134871</wp:posOffset>
                </wp:positionV>
                <wp:extent cx="1786270" cy="0"/>
                <wp:effectExtent l="0" t="0" r="23495" b="19050"/>
                <wp:wrapNone/>
                <wp:docPr id="129" name="Straight Connector 129"/>
                <wp:cNvGraphicFramePr/>
                <a:graphic xmlns:a="http://schemas.openxmlformats.org/drawingml/2006/main">
                  <a:graphicData uri="http://schemas.microsoft.com/office/word/2010/wordprocessingShape">
                    <wps:wsp>
                      <wps:cNvCnPr/>
                      <wps:spPr>
                        <a:xfrm>
                          <a:off x="0" y="0"/>
                          <a:ext cx="178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0A872" id="Straight Connector 129"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65pt,10.6pt" to="14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" strokecolor="black [3040]"/>
            </w:pict>
          </mc:Fallback>
        </mc:AlternateContent>
      </w:r>
    </w:p>
    <w:p w:rsidR="00734B7C" w:rsidRPr="008F14CC" w:rsidRDefault="00734B7C" w:rsidP="008F14CC">
      <w:pPr>
        <w:ind w:left="238" w:hanging="238"/>
        <w:rPr>
          <w:rFonts w:ascii="Arial" w:hAnsi="Arial" w:cs="Arial"/>
          <w:b/>
          <w:i/>
          <w:sz w:val="18"/>
          <w:szCs w:val="18"/>
        </w:rPr>
      </w:pPr>
      <w:r w:rsidRPr="008F14CC">
        <w:rPr>
          <w:rFonts w:ascii="Arial" w:hAnsi="Arial" w:cs="Arial"/>
          <w:sz w:val="18"/>
          <w:szCs w:val="18"/>
          <w:vertAlign w:val="superscript"/>
        </w:rPr>
        <w:t>10</w:t>
      </w:r>
      <w:r w:rsidRPr="008F14CC">
        <w:rPr>
          <w:rFonts w:ascii="Arial" w:hAnsi="Arial" w:cs="Arial"/>
          <w:sz w:val="18"/>
          <w:szCs w:val="18"/>
        </w:rPr>
        <w:t xml:space="preserve"> Vaatamata üldreeglitele, võib juhul, kui kultuurid on mõeldud haiguste diagnoosimiseks või kliiniliseks otstarbeks, klassifitseerida need B-kategooria nakkusohtlikeks aineteks.</w:t>
      </w:r>
    </w:p>
    <w:p w:rsidR="007C47A0" w:rsidRPr="008F14CC" w:rsidRDefault="007C47A0" w:rsidP="00DF1CD7">
      <w:pPr>
        <w:ind w:left="1440" w:hanging="1440"/>
        <w:rPr>
          <w:rFonts w:ascii="Arial" w:hAnsi="Arial" w:cs="Arial"/>
          <w:i/>
          <w:sz w:val="18"/>
          <w:szCs w:val="18"/>
        </w:rPr>
      </w:pPr>
      <w:r w:rsidRPr="008F14CC">
        <w:rPr>
          <w:rFonts w:ascii="Arial" w:hAnsi="Arial" w:cs="Arial"/>
          <w:b/>
          <w:i/>
          <w:sz w:val="18"/>
          <w:szCs w:val="18"/>
        </w:rPr>
        <w:t xml:space="preserve">Märkus: </w:t>
      </w:r>
      <w:r w:rsidR="00DF1CD7" w:rsidRPr="008F14CC">
        <w:rPr>
          <w:rFonts w:ascii="Arial" w:hAnsi="Arial" w:cs="Arial"/>
          <w:b/>
          <w:i/>
          <w:sz w:val="18"/>
          <w:szCs w:val="18"/>
        </w:rPr>
        <w:tab/>
      </w:r>
      <w:r w:rsidR="00DF1CD7" w:rsidRPr="008F14CC">
        <w:rPr>
          <w:rFonts w:ascii="Arial" w:hAnsi="Arial" w:cs="Arial"/>
          <w:i/>
          <w:sz w:val="18"/>
          <w:szCs w:val="18"/>
        </w:rPr>
        <w:t>Vabast vedelikust tühejndatud m</w:t>
      </w:r>
      <w:r w:rsidRPr="008F14CC">
        <w:rPr>
          <w:rFonts w:ascii="Arial" w:hAnsi="Arial" w:cs="Arial"/>
          <w:i/>
          <w:sz w:val="18"/>
          <w:szCs w:val="18"/>
        </w:rPr>
        <w:t>editsiiniseadmed</w:t>
      </w:r>
      <w:r w:rsidR="00DF1CD7" w:rsidRPr="008F14CC">
        <w:rPr>
          <w:rFonts w:ascii="Arial" w:hAnsi="Arial" w:cs="Arial"/>
          <w:i/>
          <w:sz w:val="18"/>
          <w:szCs w:val="18"/>
        </w:rPr>
        <w:t xml:space="preserve"> loetakse antud alapunkti nõuetele vastavaks ning need ei ole SMGS lisa 2 objektiks.</w:t>
      </w:r>
    </w:p>
    <w:p w:rsidR="00862AB7" w:rsidRPr="008F14CC" w:rsidRDefault="00862AB7" w:rsidP="008F14CC">
      <w:pPr>
        <w:rPr>
          <w:rFonts w:ascii="Arial" w:hAnsi="Arial" w:cs="Arial"/>
          <w:sz w:val="18"/>
          <w:szCs w:val="18"/>
        </w:rPr>
      </w:pPr>
      <w:r w:rsidRPr="008F14CC">
        <w:rPr>
          <w:rFonts w:ascii="Arial" w:hAnsi="Arial" w:cs="Arial"/>
          <w:b/>
          <w:bCs/>
          <w:sz w:val="18"/>
          <w:szCs w:val="18"/>
        </w:rPr>
        <w:t>2.2.62.1.5.4</w:t>
      </w:r>
      <w:r w:rsidRPr="008F14CC">
        <w:rPr>
          <w:rFonts w:ascii="Arial" w:hAnsi="Arial" w:cs="Arial"/>
          <w:sz w:val="18"/>
          <w:szCs w:val="18"/>
        </w:rPr>
        <w:tab/>
        <w:t>Ained, milles patogeenide kontsentratsioon on nende loodusliku tasakaaluoleku tasemel (kaasa arvatud toiduainete ja vee proovid) ja mille puhul pole märkimisväärset nakkushaigusesse haigestumise riski, ei ole SMGS lisa 2 objektiks, välja arvatud juhud, kui need vastavad mõne muu klassi kriteeriumidele.</w:t>
      </w: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2.2.62.1.5.5</w:t>
      </w:r>
      <w:r w:rsidRPr="008F14CC">
        <w:rPr>
          <w:rFonts w:ascii="Arial" w:hAnsi="Arial" w:cs="Arial"/>
          <w:b/>
          <w:bCs/>
          <w:sz w:val="18"/>
          <w:szCs w:val="18"/>
        </w:rPr>
        <w:tab/>
      </w:r>
      <w:r w:rsidRPr="008F14CC">
        <w:rPr>
          <w:rFonts w:ascii="Arial" w:hAnsi="Arial" w:cs="Arial"/>
          <w:sz w:val="18"/>
          <w:szCs w:val="18"/>
        </w:rPr>
        <w:t>Kuivanud vereplekid, saadud imava materjali pinnalt, ei ole SMGS lisa 2 objektiks.</w:t>
      </w:r>
    </w:p>
    <w:p w:rsidR="00DF1CD7" w:rsidRPr="008F14CC" w:rsidRDefault="00862AB7" w:rsidP="00F6451F">
      <w:pPr>
        <w:ind w:right="-428"/>
        <w:rPr>
          <w:rFonts w:ascii="Arial" w:hAnsi="Arial" w:cs="Arial"/>
          <w:sz w:val="18"/>
          <w:szCs w:val="18"/>
        </w:rPr>
      </w:pPr>
      <w:r w:rsidRPr="008F14CC">
        <w:rPr>
          <w:rFonts w:ascii="Arial" w:hAnsi="Arial" w:cs="Arial"/>
          <w:b/>
          <w:bCs/>
          <w:sz w:val="18"/>
          <w:szCs w:val="18"/>
        </w:rPr>
        <w:t>2.2.62.1.5.6</w:t>
      </w:r>
      <w:r w:rsidRPr="008F14CC">
        <w:rPr>
          <w:rFonts w:ascii="Arial" w:hAnsi="Arial" w:cs="Arial"/>
          <w:sz w:val="18"/>
          <w:szCs w:val="18"/>
        </w:rPr>
        <w:tab/>
      </w:r>
      <w:r w:rsidR="00F6451F" w:rsidRPr="008F14CC">
        <w:rPr>
          <w:rFonts w:ascii="Arial" w:hAnsi="Arial" w:cs="Arial"/>
          <w:sz w:val="18"/>
          <w:szCs w:val="18"/>
        </w:rPr>
        <w:t>Roojamisega kaasnenud vere proov ei ole SMGS lisa 2 objektiks.</w:t>
      </w:r>
    </w:p>
    <w:p w:rsidR="00F6451F" w:rsidRPr="008F14CC" w:rsidRDefault="00F6451F" w:rsidP="00F6451F">
      <w:pPr>
        <w:rPr>
          <w:rFonts w:ascii="Arial" w:hAnsi="Arial" w:cs="Arial"/>
          <w:b/>
          <w:bCs/>
          <w:sz w:val="18"/>
          <w:szCs w:val="18"/>
        </w:rPr>
      </w:pPr>
      <w:r w:rsidRPr="008F14CC">
        <w:rPr>
          <w:rFonts w:ascii="Arial" w:hAnsi="Arial" w:cs="Arial"/>
          <w:b/>
          <w:bCs/>
          <w:sz w:val="18"/>
          <w:szCs w:val="18"/>
        </w:rPr>
        <w:t>2.2.62.1.5.7</w:t>
      </w:r>
      <w:r w:rsidRPr="008F14CC">
        <w:rPr>
          <w:rFonts w:ascii="Arial" w:hAnsi="Arial" w:cs="Arial"/>
          <w:b/>
          <w:bCs/>
          <w:sz w:val="18"/>
          <w:szCs w:val="18"/>
        </w:rPr>
        <w:tab/>
      </w:r>
      <w:r w:rsidR="00BB4556" w:rsidRPr="008F14CC">
        <w:rPr>
          <w:rFonts w:ascii="Arial" w:hAnsi="Arial" w:cs="Arial"/>
          <w:bCs/>
          <w:sz w:val="18"/>
          <w:szCs w:val="18"/>
        </w:rPr>
        <w:t xml:space="preserve">Vereülekandeks või transplantatsiooniks, rakkude ja organite transplantatsiooniks ja ka vereproovideks võetud veri või verekomponendid </w:t>
      </w:r>
      <w:r w:rsidR="00BB4556" w:rsidRPr="008F14CC">
        <w:rPr>
          <w:rFonts w:ascii="Arial" w:hAnsi="Arial" w:cs="Arial"/>
          <w:sz w:val="18"/>
          <w:szCs w:val="18"/>
        </w:rPr>
        <w:t>ei ole SMGS lisa 2 objektiks.</w:t>
      </w:r>
    </w:p>
    <w:p w:rsidR="00F6451F" w:rsidRPr="008F14CC" w:rsidRDefault="00F6451F" w:rsidP="00F6451F">
      <w:r w:rsidRPr="008F14CC">
        <w:rPr>
          <w:rFonts w:ascii="Arial" w:hAnsi="Arial" w:cs="Arial"/>
          <w:b/>
          <w:bCs/>
          <w:sz w:val="18"/>
          <w:szCs w:val="18"/>
        </w:rPr>
        <w:t>2.2.62.1.5.8</w:t>
      </w:r>
      <w:r w:rsidR="00BB4556" w:rsidRPr="008F14CC">
        <w:rPr>
          <w:rFonts w:ascii="Arial" w:hAnsi="Arial" w:cs="Arial"/>
          <w:b/>
          <w:bCs/>
          <w:sz w:val="18"/>
          <w:szCs w:val="18"/>
        </w:rPr>
        <w:tab/>
      </w:r>
      <w:r w:rsidR="002C46D5" w:rsidRPr="008F14CC">
        <w:rPr>
          <w:rFonts w:ascii="Arial" w:hAnsi="Arial" w:cs="Arial"/>
          <w:bCs/>
          <w:sz w:val="18"/>
          <w:szCs w:val="18"/>
        </w:rPr>
        <w:t xml:space="preserve">Inimeselt või loomalt võetud proovid, mis </w:t>
      </w:r>
      <w:r w:rsidR="006F6370" w:rsidRPr="008F14CC">
        <w:rPr>
          <w:rFonts w:ascii="Arial" w:hAnsi="Arial" w:cs="Arial"/>
          <w:bCs/>
          <w:sz w:val="18"/>
          <w:szCs w:val="18"/>
        </w:rPr>
        <w:t>minimaalse</w:t>
      </w:r>
      <w:r w:rsidR="002C46D5" w:rsidRPr="008F14CC">
        <w:rPr>
          <w:rFonts w:ascii="Arial" w:hAnsi="Arial" w:cs="Arial"/>
          <w:bCs/>
          <w:sz w:val="18"/>
          <w:szCs w:val="18"/>
        </w:rPr>
        <w:t xml:space="preserve"> tõenäosusega sisaldavad patogeenseid organisme, kui proove veetakse pakendis, kust ei toimu mingisugust le</w:t>
      </w:r>
      <w:r w:rsidR="00242CC4" w:rsidRPr="008F14CC">
        <w:rPr>
          <w:rFonts w:ascii="Arial" w:hAnsi="Arial" w:cs="Arial"/>
          <w:bCs/>
          <w:sz w:val="18"/>
          <w:szCs w:val="18"/>
        </w:rPr>
        <w:t>ket ja kui pakendil on vastavalt konkreetsele</w:t>
      </w:r>
      <w:r w:rsidR="000767E3">
        <w:rPr>
          <w:rFonts w:ascii="Arial" w:hAnsi="Arial" w:cs="Arial"/>
          <w:bCs/>
          <w:sz w:val="18"/>
          <w:szCs w:val="18"/>
        </w:rPr>
        <w:t xml:space="preserve"> </w:t>
      </w:r>
      <w:r w:rsidR="00242CC4" w:rsidRPr="008F14CC">
        <w:rPr>
          <w:rFonts w:ascii="Arial" w:hAnsi="Arial" w:cs="Arial"/>
          <w:bCs/>
          <w:sz w:val="18"/>
          <w:szCs w:val="18"/>
        </w:rPr>
        <w:t>juhtumile tähis: „VABANÄIDIS, VÕETUD INIMESELT“ või „VABANÄIDIS, VÕETUD LOOMALT“.</w:t>
      </w:r>
    </w:p>
    <w:p w:rsidR="00862AB7" w:rsidRPr="008F14CC" w:rsidRDefault="00F6451F" w:rsidP="008F14CC">
      <w:pPr>
        <w:ind w:right="-428"/>
        <w:rPr>
          <w:rFonts w:ascii="Arial" w:hAnsi="Arial" w:cs="Arial"/>
          <w:sz w:val="18"/>
          <w:szCs w:val="18"/>
        </w:rPr>
      </w:pPr>
      <w:r w:rsidRPr="008F14CC">
        <w:rPr>
          <w:rFonts w:ascii="Arial" w:hAnsi="Arial" w:cs="Arial"/>
          <w:sz w:val="18"/>
          <w:szCs w:val="18"/>
        </w:rPr>
        <w:t>Arvestatakse, et</w:t>
      </w:r>
      <w:r w:rsidR="00862AB7" w:rsidRPr="008F14CC">
        <w:rPr>
          <w:rFonts w:ascii="Arial" w:hAnsi="Arial" w:cs="Arial"/>
          <w:sz w:val="18"/>
          <w:szCs w:val="18"/>
        </w:rPr>
        <w:t xml:space="preserve"> </w:t>
      </w:r>
      <w:r w:rsidRPr="008F14CC">
        <w:rPr>
          <w:rFonts w:ascii="Arial" w:hAnsi="Arial" w:cs="Arial"/>
          <w:sz w:val="18"/>
          <w:szCs w:val="18"/>
        </w:rPr>
        <w:t>pakend vastab</w:t>
      </w:r>
      <w:r w:rsidR="00862AB7" w:rsidRPr="008F14CC">
        <w:rPr>
          <w:rFonts w:ascii="Arial" w:hAnsi="Arial" w:cs="Arial"/>
          <w:sz w:val="18"/>
          <w:szCs w:val="18"/>
        </w:rPr>
        <w:t xml:space="preserve"> ee</w:t>
      </w:r>
      <w:r w:rsidRPr="008F14CC">
        <w:rPr>
          <w:rFonts w:ascii="Arial" w:hAnsi="Arial" w:cs="Arial"/>
          <w:sz w:val="18"/>
          <w:szCs w:val="18"/>
        </w:rPr>
        <w:t>l</w:t>
      </w:r>
      <w:r w:rsidR="00862AB7" w:rsidRPr="008F14CC">
        <w:rPr>
          <w:rFonts w:ascii="Arial" w:hAnsi="Arial" w:cs="Arial"/>
          <w:sz w:val="18"/>
          <w:szCs w:val="18"/>
        </w:rPr>
        <w:t>toodud nõuetele, kui see pakend vastab järgmistele tingimustele:</w:t>
      </w:r>
    </w:p>
    <w:p w:rsidR="00862AB7" w:rsidRPr="008F14CC" w:rsidRDefault="00862AB7" w:rsidP="008F14CC">
      <w:pPr>
        <w:ind w:right="-428"/>
        <w:rPr>
          <w:rFonts w:ascii="Arial" w:hAnsi="Arial" w:cs="Arial"/>
          <w:sz w:val="18"/>
          <w:szCs w:val="18"/>
        </w:rPr>
      </w:pPr>
      <w:r w:rsidRPr="008F14CC">
        <w:rPr>
          <w:rFonts w:ascii="Arial" w:hAnsi="Arial" w:cs="Arial"/>
          <w:sz w:val="18"/>
          <w:szCs w:val="18"/>
        </w:rPr>
        <w:t>a) Pakend koosneb kolmest osast:</w:t>
      </w:r>
    </w:p>
    <w:p w:rsidR="00862AB7" w:rsidRPr="008F14CC" w:rsidRDefault="00862AB7" w:rsidP="008F14CC">
      <w:pPr>
        <w:ind w:right="-428"/>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hermeetilis(t)est primaaranuma(te)st;</w:t>
      </w:r>
    </w:p>
    <w:p w:rsidR="00862AB7" w:rsidRPr="008F14CC" w:rsidRDefault="00862AB7" w:rsidP="008F14CC">
      <w:pPr>
        <w:ind w:right="-428"/>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hermeetilisest sekundaarsest pakendist ja</w:t>
      </w:r>
    </w:p>
    <w:p w:rsidR="00862AB7" w:rsidRPr="008F14CC" w:rsidRDefault="00862AB7" w:rsidP="008F14CC">
      <w:pPr>
        <w:ind w:right="-428"/>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oma mahule, massile ja kasutusotstarbele vastava tugevusega välispakendist, millel vähemalt ühe väliskülje mõõtmed on minimaalselt 100 mm x 100 mm.</w:t>
      </w:r>
    </w:p>
    <w:p w:rsidR="00862AB7" w:rsidRPr="008F14CC" w:rsidRDefault="00862AB7" w:rsidP="008F14CC">
      <w:pPr>
        <w:ind w:right="-428"/>
        <w:rPr>
          <w:rFonts w:ascii="Arial" w:hAnsi="Arial" w:cs="Arial"/>
          <w:sz w:val="18"/>
          <w:szCs w:val="18"/>
        </w:rPr>
      </w:pPr>
      <w:r w:rsidRPr="008F14CC">
        <w:rPr>
          <w:rFonts w:ascii="Arial" w:hAnsi="Arial" w:cs="Arial"/>
          <w:sz w:val="18"/>
          <w:szCs w:val="18"/>
        </w:rPr>
        <w:t>b) Vedelike veo puhu</w:t>
      </w:r>
      <w:r w:rsidR="000A354A" w:rsidRPr="008F14CC">
        <w:rPr>
          <w:rFonts w:ascii="Arial" w:hAnsi="Arial" w:cs="Arial"/>
          <w:sz w:val="18"/>
          <w:szCs w:val="18"/>
        </w:rPr>
        <w:t>l tuleb sise- ja välis</w:t>
      </w:r>
      <w:r w:rsidRPr="008F14CC">
        <w:rPr>
          <w:rFonts w:ascii="Arial" w:hAnsi="Arial" w:cs="Arial"/>
          <w:sz w:val="18"/>
          <w:szCs w:val="18"/>
        </w:rPr>
        <w:t>pakendi vahele panna absorbeerivat materjali koguses, millest piisab kogu vedeliku imamiseks, nii et veo ajal tekkiva lekke puhul ei oleks vedelikul mingil juhul võimalik imbuda välispakendini ning pakendit väljastpoolt kaitsvat materjali sellega ohustada;</w:t>
      </w:r>
    </w:p>
    <w:p w:rsidR="00862AB7" w:rsidRPr="008F14CC" w:rsidRDefault="00862AB7" w:rsidP="008F14CC">
      <w:pPr>
        <w:rPr>
          <w:rFonts w:ascii="Arial" w:hAnsi="Arial" w:cs="Arial"/>
          <w:sz w:val="18"/>
          <w:szCs w:val="18"/>
        </w:rPr>
      </w:pPr>
      <w:r w:rsidRPr="008F14CC">
        <w:rPr>
          <w:rFonts w:ascii="Arial" w:hAnsi="Arial" w:cs="Arial"/>
          <w:sz w:val="18"/>
          <w:szCs w:val="18"/>
        </w:rPr>
        <w:t xml:space="preserve">c) Kui ühte </w:t>
      </w:r>
      <w:r w:rsidR="000A354A" w:rsidRPr="008F14CC">
        <w:rPr>
          <w:rFonts w:ascii="Arial" w:hAnsi="Arial" w:cs="Arial"/>
          <w:sz w:val="18"/>
          <w:szCs w:val="18"/>
        </w:rPr>
        <w:t>välis</w:t>
      </w:r>
      <w:r w:rsidRPr="008F14CC">
        <w:rPr>
          <w:rFonts w:ascii="Arial" w:hAnsi="Arial" w:cs="Arial"/>
          <w:sz w:val="18"/>
          <w:szCs w:val="18"/>
        </w:rPr>
        <w:t>pake</w:t>
      </w:r>
      <w:r w:rsidR="000A354A" w:rsidRPr="008F14CC">
        <w:rPr>
          <w:rFonts w:ascii="Arial" w:hAnsi="Arial" w:cs="Arial"/>
          <w:sz w:val="18"/>
          <w:szCs w:val="18"/>
        </w:rPr>
        <w:t>ndisse on pandud mitu sise</w:t>
      </w:r>
      <w:r w:rsidRPr="008F14CC">
        <w:rPr>
          <w:rFonts w:ascii="Arial" w:hAnsi="Arial" w:cs="Arial"/>
          <w:sz w:val="18"/>
          <w:szCs w:val="18"/>
        </w:rPr>
        <w:t>anumat, peavad nad olema selliselt ükshaaval pakitud, et vältida nendevahelist kontakti.</w:t>
      </w:r>
    </w:p>
    <w:p w:rsidR="00862AB7" w:rsidRPr="008F14CC" w:rsidRDefault="00862AB7" w:rsidP="008F14CC">
      <w:pPr>
        <w:ind w:right="-428"/>
        <w:rPr>
          <w:rFonts w:ascii="Arial" w:hAnsi="Arial" w:cs="Arial"/>
          <w:i/>
          <w:sz w:val="18"/>
          <w:szCs w:val="18"/>
        </w:rPr>
      </w:pPr>
      <w:r w:rsidRPr="008F14CC">
        <w:rPr>
          <w:rFonts w:ascii="Arial" w:hAnsi="Arial" w:cs="Arial"/>
          <w:b/>
          <w:bCs/>
          <w:i/>
          <w:sz w:val="18"/>
          <w:szCs w:val="18"/>
        </w:rPr>
        <w:t xml:space="preserve">Märkus 1: </w:t>
      </w:r>
      <w:r w:rsidRPr="008F14CC">
        <w:rPr>
          <w:rFonts w:ascii="Arial" w:hAnsi="Arial" w:cs="Arial"/>
          <w:i/>
          <w:sz w:val="18"/>
          <w:szCs w:val="18"/>
        </w:rPr>
        <w:t xml:space="preserve">Selleks, et otsustada mõne aine vabastamise osas käesolevas lõigus toodud veoeeskirjadest, läheb vaja professionaalseid teadmisi ja kogemust. Otsustamise aluseks peavad olema inimese või looma registreeritud haiguslugu, sümptomid ja inimese või looma individuaalset olukorda ja endeemilisi kohalikke tingimusi arvestav professionaalne hinnang. Proovide näited, mida võib vedada selle lõigu all, hõlmavad: </w:t>
      </w: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ab/>
      </w:r>
      <w:r w:rsidRPr="008F14CC">
        <w:rPr>
          <w:rFonts w:ascii="Arial" w:hAnsi="Arial" w:cs="Arial"/>
          <w:bCs/>
          <w:sz w:val="18"/>
          <w:szCs w:val="18"/>
        </w:rPr>
        <w:t>–</w:t>
      </w:r>
      <w:r w:rsidRPr="008F14CC">
        <w:rPr>
          <w:rFonts w:ascii="Arial" w:hAnsi="Arial" w:cs="Arial"/>
          <w:sz w:val="18"/>
          <w:szCs w:val="18"/>
        </w:rPr>
        <w:t xml:space="preserve"> vere- ja uriiniproove kolesteroolisisalduse, veresuhkrusisalduse, hormonaalsete näitajate või prostata spetsiifiliste antigeenide (PSA) määramiseks; </w:t>
      </w: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ab/>
      </w:r>
      <w:r w:rsidRPr="008F14CC">
        <w:rPr>
          <w:rFonts w:ascii="Arial" w:hAnsi="Arial" w:cs="Arial"/>
          <w:bCs/>
          <w:sz w:val="18"/>
          <w:szCs w:val="18"/>
        </w:rPr>
        <w:t>–</w:t>
      </w:r>
      <w:r w:rsidRPr="008F14CC">
        <w:rPr>
          <w:rFonts w:ascii="Arial" w:hAnsi="Arial" w:cs="Arial"/>
          <w:sz w:val="18"/>
          <w:szCs w:val="18"/>
        </w:rPr>
        <w:t xml:space="preserve"> südame, maksa või neerude funktsiooni uurimiseks võetud diagnostilisi proove nii inimestelt kui loomadelt, kui pole tegemist nakkushaigustega; või koe- ja diagnostilisi proove terapeutilisteks uuringuteks ravimite toime uurimiseks;</w:t>
      </w: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ab/>
      </w:r>
      <w:r w:rsidRPr="008F14CC">
        <w:rPr>
          <w:rFonts w:ascii="Arial" w:hAnsi="Arial" w:cs="Arial"/>
          <w:bCs/>
          <w:sz w:val="18"/>
          <w:szCs w:val="18"/>
        </w:rPr>
        <w:t>–</w:t>
      </w:r>
      <w:r w:rsidRPr="008F14CC">
        <w:rPr>
          <w:rFonts w:ascii="Arial" w:hAnsi="Arial" w:cs="Arial"/>
          <w:sz w:val="18"/>
          <w:szCs w:val="18"/>
        </w:rPr>
        <w:t xml:space="preserve"> diagnostilisi proove, mis on vajalikud andmete esitamiseks kindlustusandjale või tööandjale, mille sisuks on ravimite, narkootiliste ainete ja alkoholisisalduse määramine inimese organismis;</w:t>
      </w: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ab/>
      </w:r>
      <w:r w:rsidRPr="008F14CC">
        <w:rPr>
          <w:rFonts w:ascii="Arial" w:hAnsi="Arial" w:cs="Arial"/>
          <w:bCs/>
          <w:sz w:val="18"/>
          <w:szCs w:val="18"/>
        </w:rPr>
        <w:t>–</w:t>
      </w:r>
      <w:r w:rsidRPr="008F14CC">
        <w:rPr>
          <w:rFonts w:ascii="Arial" w:hAnsi="Arial" w:cs="Arial"/>
          <w:sz w:val="18"/>
          <w:szCs w:val="18"/>
        </w:rPr>
        <w:t xml:space="preserve"> rasedusproove; </w:t>
      </w: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ab/>
      </w:r>
      <w:r w:rsidRPr="008F14CC">
        <w:rPr>
          <w:rFonts w:ascii="Arial" w:hAnsi="Arial" w:cs="Arial"/>
          <w:bCs/>
          <w:sz w:val="18"/>
          <w:szCs w:val="18"/>
        </w:rPr>
        <w:t>–</w:t>
      </w:r>
      <w:r w:rsidRPr="008F14CC">
        <w:rPr>
          <w:rFonts w:ascii="Arial" w:hAnsi="Arial" w:cs="Arial"/>
          <w:sz w:val="18"/>
          <w:szCs w:val="18"/>
        </w:rPr>
        <w:t xml:space="preserve"> biopsiaid vähiuuringuteks;</w:t>
      </w:r>
    </w:p>
    <w:p w:rsidR="00862AB7" w:rsidRPr="008F14CC" w:rsidRDefault="00862AB7" w:rsidP="008F14CC">
      <w:pPr>
        <w:rPr>
          <w:rFonts w:ascii="Arial" w:hAnsi="Arial" w:cs="Arial"/>
          <w:sz w:val="18"/>
          <w:szCs w:val="18"/>
        </w:rPr>
      </w:pPr>
      <w:r w:rsidRPr="008F14CC">
        <w:rPr>
          <w:rFonts w:ascii="Arial" w:hAnsi="Arial" w:cs="Arial"/>
          <w:b/>
          <w:bCs/>
          <w:sz w:val="18"/>
          <w:szCs w:val="18"/>
        </w:rPr>
        <w:tab/>
      </w:r>
      <w:r w:rsidRPr="008F14CC">
        <w:rPr>
          <w:rFonts w:ascii="Arial" w:hAnsi="Arial" w:cs="Arial"/>
          <w:bCs/>
          <w:sz w:val="18"/>
          <w:szCs w:val="18"/>
        </w:rPr>
        <w:t>–</w:t>
      </w:r>
      <w:r w:rsidRPr="008F14CC">
        <w:rPr>
          <w:rFonts w:ascii="Arial" w:hAnsi="Arial" w:cs="Arial"/>
          <w:sz w:val="18"/>
          <w:szCs w:val="18"/>
        </w:rPr>
        <w:t xml:space="preserve"> inimeste ja loomade antikehade uurimiseks võetavaid diagnostilise proove, kui nendega ei kaasne mingit nakkusohtu (nt vaktsineerimisel saavutatud immuunsuse hindamiseks, autoimmuunhaiguse diagnoosimiseks jne).</w:t>
      </w:r>
    </w:p>
    <w:p w:rsidR="00862AB7" w:rsidRPr="008F14CC" w:rsidRDefault="00862AB7" w:rsidP="008F14CC">
      <w:pPr>
        <w:ind w:right="-428"/>
        <w:rPr>
          <w:rFonts w:ascii="Arial" w:hAnsi="Arial" w:cs="Arial"/>
          <w:i/>
          <w:sz w:val="18"/>
          <w:szCs w:val="18"/>
        </w:rPr>
      </w:pPr>
      <w:r w:rsidRPr="008F14CC">
        <w:rPr>
          <w:rFonts w:ascii="Arial" w:hAnsi="Arial" w:cs="Arial"/>
          <w:b/>
          <w:bCs/>
          <w:i/>
          <w:sz w:val="18"/>
          <w:szCs w:val="18"/>
        </w:rPr>
        <w:t>Märkus 2:</w:t>
      </w:r>
      <w:r w:rsidRPr="008F14CC">
        <w:rPr>
          <w:rFonts w:ascii="Arial" w:hAnsi="Arial" w:cs="Arial"/>
          <w:i/>
          <w:sz w:val="18"/>
          <w:szCs w:val="18"/>
        </w:rPr>
        <w:t xml:space="preserve"> Õhuveo puhul peavad käesoleva alajao alusel vabastatud proovide pakendid vastama punktides a–c esitatud tingimustele.</w:t>
      </w:r>
    </w:p>
    <w:p w:rsidR="00B62EFC" w:rsidRPr="008F14CC" w:rsidRDefault="00B62EFC" w:rsidP="00B62EFC">
      <w:pPr>
        <w:rPr>
          <w:rFonts w:ascii="Arial" w:hAnsi="Arial" w:cs="Arial"/>
          <w:bCs/>
          <w:sz w:val="18"/>
          <w:szCs w:val="18"/>
        </w:rPr>
      </w:pPr>
      <w:r w:rsidRPr="008F14CC">
        <w:rPr>
          <w:rFonts w:ascii="Arial" w:hAnsi="Arial" w:cs="Arial"/>
          <w:b/>
          <w:bCs/>
          <w:sz w:val="18"/>
          <w:szCs w:val="18"/>
        </w:rPr>
        <w:t>2.2.62.1.5.9</w:t>
      </w:r>
      <w:r w:rsidRPr="008F14CC">
        <w:rPr>
          <w:rFonts w:ascii="Arial" w:hAnsi="Arial" w:cs="Arial"/>
          <w:b/>
          <w:bCs/>
          <w:sz w:val="18"/>
          <w:szCs w:val="18"/>
        </w:rPr>
        <w:tab/>
      </w:r>
      <w:r w:rsidRPr="008F14CC">
        <w:rPr>
          <w:rFonts w:ascii="Arial" w:hAnsi="Arial" w:cs="Arial"/>
          <w:bCs/>
          <w:sz w:val="18"/>
          <w:szCs w:val="18"/>
        </w:rPr>
        <w:t>Välja arvatud:</w:t>
      </w:r>
    </w:p>
    <w:p w:rsidR="005D4F9D" w:rsidRPr="008F14CC" w:rsidRDefault="00011576" w:rsidP="00B62EFC">
      <w:pPr>
        <w:rPr>
          <w:rFonts w:ascii="Arial" w:hAnsi="Arial" w:cs="Arial"/>
          <w:bCs/>
          <w:sz w:val="18"/>
          <w:szCs w:val="18"/>
        </w:rPr>
      </w:pPr>
      <w:r w:rsidRPr="008F14CC">
        <w:rPr>
          <w:rFonts w:ascii="Arial" w:hAnsi="Arial" w:cs="Arial"/>
          <w:bCs/>
          <w:sz w:val="18"/>
          <w:szCs w:val="18"/>
        </w:rPr>
        <w:t>a) meditsiinlisi jäätmeid</w:t>
      </w:r>
      <w:r w:rsidR="005D4F9D" w:rsidRPr="008F14CC">
        <w:rPr>
          <w:rFonts w:ascii="Arial" w:hAnsi="Arial" w:cs="Arial"/>
          <w:bCs/>
          <w:sz w:val="18"/>
          <w:szCs w:val="18"/>
        </w:rPr>
        <w:t xml:space="preserve"> (ÜRO nr 3291);</w:t>
      </w:r>
    </w:p>
    <w:p w:rsidR="005D4F9D" w:rsidRPr="008F14CC" w:rsidRDefault="005D4F9D" w:rsidP="00B62EFC">
      <w:pPr>
        <w:rPr>
          <w:rFonts w:ascii="Arial" w:hAnsi="Arial" w:cs="Arial"/>
          <w:sz w:val="18"/>
          <w:szCs w:val="18"/>
        </w:rPr>
      </w:pPr>
      <w:r w:rsidRPr="008F14CC">
        <w:rPr>
          <w:rFonts w:ascii="Arial" w:hAnsi="Arial" w:cs="Arial"/>
          <w:bCs/>
          <w:sz w:val="18"/>
          <w:szCs w:val="18"/>
        </w:rPr>
        <w:t>b)</w:t>
      </w:r>
      <w:r w:rsidR="00011576" w:rsidRPr="008F14CC">
        <w:rPr>
          <w:rFonts w:ascii="Arial" w:hAnsi="Arial" w:cs="Arial"/>
          <w:bCs/>
          <w:sz w:val="18"/>
          <w:szCs w:val="18"/>
        </w:rPr>
        <w:t xml:space="preserve"> </w:t>
      </w:r>
      <w:r w:rsidR="00E01689" w:rsidRPr="008F14CC">
        <w:rPr>
          <w:rFonts w:ascii="Arial" w:hAnsi="Arial" w:cs="Arial"/>
          <w:bCs/>
          <w:sz w:val="18"/>
          <w:szCs w:val="18"/>
        </w:rPr>
        <w:t>meditsiiniseadmeid või</w:t>
      </w:r>
      <w:r w:rsidR="00011576" w:rsidRPr="008F14CC">
        <w:rPr>
          <w:rFonts w:ascii="Arial" w:hAnsi="Arial" w:cs="Arial"/>
          <w:bCs/>
          <w:sz w:val="18"/>
          <w:szCs w:val="18"/>
        </w:rPr>
        <w:t xml:space="preserve"> </w:t>
      </w:r>
      <w:r w:rsidR="00E01689" w:rsidRPr="008F14CC">
        <w:rPr>
          <w:rFonts w:ascii="Arial" w:hAnsi="Arial" w:cs="Arial"/>
          <w:bCs/>
          <w:sz w:val="18"/>
          <w:szCs w:val="18"/>
        </w:rPr>
        <w:t>-</w:t>
      </w:r>
      <w:r w:rsidR="00011576" w:rsidRPr="008F14CC">
        <w:rPr>
          <w:rFonts w:ascii="Arial" w:hAnsi="Arial" w:cs="Arial"/>
          <w:bCs/>
          <w:sz w:val="18"/>
          <w:szCs w:val="18"/>
        </w:rPr>
        <w:t>inventari,</w:t>
      </w:r>
      <w:r w:rsidR="00AC0AA5" w:rsidRPr="008F14CC">
        <w:rPr>
          <w:rFonts w:ascii="Arial" w:hAnsi="Arial" w:cs="Arial"/>
          <w:bCs/>
          <w:sz w:val="18"/>
          <w:szCs w:val="18"/>
        </w:rPr>
        <w:t xml:space="preserve"> mis on saastunud A-</w:t>
      </w:r>
      <w:r w:rsidR="00011576" w:rsidRPr="008F14CC">
        <w:rPr>
          <w:rFonts w:ascii="Arial" w:hAnsi="Arial" w:cs="Arial"/>
          <w:bCs/>
          <w:sz w:val="18"/>
          <w:szCs w:val="18"/>
        </w:rPr>
        <w:t>kategooria</w:t>
      </w:r>
      <w:r w:rsidR="00AC0AA5" w:rsidRPr="008F14CC">
        <w:rPr>
          <w:rFonts w:ascii="Arial" w:hAnsi="Arial" w:cs="Arial"/>
          <w:bCs/>
          <w:sz w:val="18"/>
          <w:szCs w:val="18"/>
        </w:rPr>
        <w:t xml:space="preserve"> nakkusohtlike ainetega (ÜRO nr </w:t>
      </w:r>
      <w:r w:rsidR="00AC0AA5" w:rsidRPr="008F14CC">
        <w:rPr>
          <w:rFonts w:ascii="Arial" w:hAnsi="Arial" w:cs="Arial"/>
          <w:sz w:val="18"/>
          <w:szCs w:val="18"/>
        </w:rPr>
        <w:t>2814 või 2900) või mis sisaldavad selliseid aineid; ja</w:t>
      </w:r>
    </w:p>
    <w:p w:rsidR="00AC0AA5" w:rsidRPr="008F14CC" w:rsidRDefault="00AC0AA5" w:rsidP="00B62EFC">
      <w:pPr>
        <w:rPr>
          <w:rFonts w:ascii="Arial" w:hAnsi="Arial" w:cs="Arial"/>
          <w:bCs/>
          <w:sz w:val="18"/>
          <w:szCs w:val="18"/>
        </w:rPr>
      </w:pPr>
      <w:r w:rsidRPr="008F14CC">
        <w:rPr>
          <w:rFonts w:ascii="Arial" w:hAnsi="Arial" w:cs="Arial"/>
          <w:sz w:val="18"/>
          <w:szCs w:val="18"/>
        </w:rPr>
        <w:t xml:space="preserve">c) </w:t>
      </w:r>
      <w:r w:rsidR="00E01689" w:rsidRPr="008F14CC">
        <w:rPr>
          <w:rFonts w:ascii="Arial" w:hAnsi="Arial" w:cs="Arial"/>
          <w:bCs/>
          <w:sz w:val="18"/>
          <w:szCs w:val="18"/>
        </w:rPr>
        <w:t>meditsiiniseadmeid või</w:t>
      </w:r>
      <w:r w:rsidRPr="008F14CC">
        <w:rPr>
          <w:rFonts w:ascii="Arial" w:hAnsi="Arial" w:cs="Arial"/>
          <w:bCs/>
          <w:sz w:val="18"/>
          <w:szCs w:val="18"/>
        </w:rPr>
        <w:t xml:space="preserve"> </w:t>
      </w:r>
      <w:r w:rsidR="00E01689" w:rsidRPr="008F14CC">
        <w:rPr>
          <w:rFonts w:ascii="Arial" w:hAnsi="Arial" w:cs="Arial"/>
          <w:bCs/>
          <w:sz w:val="18"/>
          <w:szCs w:val="18"/>
        </w:rPr>
        <w:t>-</w:t>
      </w:r>
      <w:r w:rsidRPr="008F14CC">
        <w:rPr>
          <w:rFonts w:ascii="Arial" w:hAnsi="Arial" w:cs="Arial"/>
          <w:bCs/>
          <w:sz w:val="18"/>
          <w:szCs w:val="18"/>
        </w:rPr>
        <w:t>inventari, mis on saastunud teiste</w:t>
      </w:r>
      <w:r w:rsidR="00E01689" w:rsidRPr="008F14CC">
        <w:rPr>
          <w:rFonts w:ascii="Arial" w:hAnsi="Arial" w:cs="Arial"/>
          <w:bCs/>
          <w:sz w:val="18"/>
          <w:szCs w:val="18"/>
        </w:rPr>
        <w:t xml:space="preserve"> ohtlike veostega, mis on määratletud mõne muu ohuklassiga, või mis sisaldavad selliseid veoseid,</w:t>
      </w:r>
    </w:p>
    <w:p w:rsidR="00E01689" w:rsidRPr="008F14CC" w:rsidRDefault="00A433D9" w:rsidP="00B62EFC">
      <w:pPr>
        <w:rPr>
          <w:rFonts w:ascii="Arial" w:hAnsi="Arial" w:cs="Arial"/>
          <w:sz w:val="18"/>
          <w:szCs w:val="18"/>
        </w:rPr>
      </w:pPr>
      <w:r w:rsidRPr="008F14CC">
        <w:rPr>
          <w:rFonts w:ascii="Arial" w:hAnsi="Arial" w:cs="Arial"/>
          <w:bCs/>
          <w:sz w:val="18"/>
          <w:szCs w:val="18"/>
        </w:rPr>
        <w:t>meditsiiniseadme</w:t>
      </w:r>
      <w:r w:rsidR="00E01689" w:rsidRPr="008F14CC">
        <w:rPr>
          <w:rFonts w:ascii="Arial" w:hAnsi="Arial" w:cs="Arial"/>
          <w:bCs/>
          <w:sz w:val="18"/>
          <w:szCs w:val="18"/>
        </w:rPr>
        <w:t>d või -inven</w:t>
      </w:r>
      <w:r w:rsidRPr="008F14CC">
        <w:rPr>
          <w:rFonts w:ascii="Arial" w:hAnsi="Arial" w:cs="Arial"/>
          <w:bCs/>
          <w:sz w:val="18"/>
          <w:szCs w:val="18"/>
        </w:rPr>
        <w:t>tar</w:t>
      </w:r>
      <w:r w:rsidR="00E01689" w:rsidRPr="008F14CC">
        <w:rPr>
          <w:rFonts w:ascii="Arial" w:hAnsi="Arial" w:cs="Arial"/>
          <w:bCs/>
          <w:sz w:val="18"/>
          <w:szCs w:val="18"/>
        </w:rPr>
        <w:t>, mis on saastunud</w:t>
      </w:r>
      <w:r w:rsidR="00833D6C" w:rsidRPr="008F14CC">
        <w:rPr>
          <w:rFonts w:ascii="Arial" w:hAnsi="Arial" w:cs="Arial"/>
          <w:bCs/>
          <w:sz w:val="18"/>
          <w:szCs w:val="18"/>
        </w:rPr>
        <w:t xml:space="preserve"> nakatavate ainetega või mis sisaldavad selliseid nakatavaid aineid,</w:t>
      </w:r>
      <w:r w:rsidRPr="008F14CC">
        <w:rPr>
          <w:rFonts w:ascii="Arial" w:hAnsi="Arial" w:cs="Arial"/>
          <w:bCs/>
          <w:sz w:val="18"/>
          <w:szCs w:val="18"/>
        </w:rPr>
        <w:t xml:space="preserve"> ja </w:t>
      </w:r>
      <w:r w:rsidR="00833D6C" w:rsidRPr="008F14CC">
        <w:rPr>
          <w:rFonts w:ascii="Arial" w:hAnsi="Arial" w:cs="Arial"/>
          <w:bCs/>
          <w:sz w:val="18"/>
          <w:szCs w:val="18"/>
        </w:rPr>
        <w:t>mida veetakse desinfitseerimise, puhastamise</w:t>
      </w:r>
      <w:r w:rsidRPr="008F14CC">
        <w:rPr>
          <w:rFonts w:ascii="Arial" w:hAnsi="Arial" w:cs="Arial"/>
          <w:bCs/>
          <w:sz w:val="18"/>
          <w:szCs w:val="18"/>
        </w:rPr>
        <w:t>,</w:t>
      </w:r>
      <w:r w:rsidR="00833D6C" w:rsidRPr="008F14CC">
        <w:rPr>
          <w:rFonts w:ascii="Arial" w:hAnsi="Arial" w:cs="Arial"/>
          <w:bCs/>
          <w:sz w:val="18"/>
          <w:szCs w:val="18"/>
        </w:rPr>
        <w:t xml:space="preserve"> steriliseerimise</w:t>
      </w:r>
      <w:r w:rsidRPr="008F14CC">
        <w:rPr>
          <w:rFonts w:ascii="Arial" w:hAnsi="Arial" w:cs="Arial"/>
          <w:bCs/>
          <w:sz w:val="18"/>
          <w:szCs w:val="18"/>
        </w:rPr>
        <w:t>,</w:t>
      </w:r>
      <w:r w:rsidR="00833D6C" w:rsidRPr="008F14CC">
        <w:rPr>
          <w:rFonts w:ascii="Arial" w:hAnsi="Arial" w:cs="Arial"/>
          <w:bCs/>
          <w:sz w:val="18"/>
          <w:szCs w:val="18"/>
        </w:rPr>
        <w:t xml:space="preserve"> remondi või seisukorra hindamise e</w:t>
      </w:r>
      <w:r w:rsidRPr="008F14CC">
        <w:rPr>
          <w:rFonts w:ascii="Arial" w:hAnsi="Arial" w:cs="Arial"/>
          <w:bCs/>
          <w:sz w:val="18"/>
          <w:szCs w:val="18"/>
        </w:rPr>
        <w:t>e</w:t>
      </w:r>
      <w:r w:rsidR="00833D6C" w:rsidRPr="008F14CC">
        <w:rPr>
          <w:rFonts w:ascii="Arial" w:hAnsi="Arial" w:cs="Arial"/>
          <w:bCs/>
          <w:sz w:val="18"/>
          <w:szCs w:val="18"/>
        </w:rPr>
        <w:t>smärgil</w:t>
      </w:r>
      <w:r w:rsidRPr="008F14CC">
        <w:rPr>
          <w:rFonts w:ascii="Arial" w:hAnsi="Arial" w:cs="Arial"/>
          <w:bCs/>
          <w:sz w:val="18"/>
          <w:szCs w:val="18"/>
        </w:rPr>
        <w:t xml:space="preserve">, ei ole SMGS lisa 2 objektiks, välja arvatud antud </w:t>
      </w:r>
      <w:r w:rsidR="002A3FF2" w:rsidRPr="008F14CC">
        <w:rPr>
          <w:rFonts w:ascii="Arial" w:hAnsi="Arial" w:cs="Arial"/>
          <w:bCs/>
          <w:sz w:val="18"/>
          <w:szCs w:val="18"/>
        </w:rPr>
        <w:t>alapunkti sätete kohaselt, kui nad on pakitud pakendisse, mis on konstrueeritud ja valmistatud sellisel viisil, et tavaliste veotingimuste juures ei toimu pakendi rebenemist, katkiminemist või sisu lekkimist. Pakend peab olema konstrueeritud sel viisil, et see vastaks jaos</w:t>
      </w:r>
      <w:r w:rsidR="000767E3">
        <w:rPr>
          <w:rFonts w:ascii="Arial" w:hAnsi="Arial" w:cs="Arial"/>
          <w:bCs/>
          <w:sz w:val="18"/>
          <w:szCs w:val="18"/>
        </w:rPr>
        <w:t xml:space="preserve"> </w:t>
      </w:r>
      <w:r w:rsidR="006F6370">
        <w:rPr>
          <w:rFonts w:ascii="Arial" w:hAnsi="Arial" w:cs="Arial"/>
          <w:sz w:val="18"/>
          <w:szCs w:val="18"/>
        </w:rPr>
        <w:t>6.1.4 või 6.6.4. tood</w:t>
      </w:r>
      <w:r w:rsidR="002A3FF2" w:rsidRPr="008F14CC">
        <w:rPr>
          <w:rFonts w:ascii="Arial" w:hAnsi="Arial" w:cs="Arial"/>
          <w:sz w:val="18"/>
          <w:szCs w:val="18"/>
        </w:rPr>
        <w:t>ud pakendi ehituse nõuetele.</w:t>
      </w:r>
    </w:p>
    <w:p w:rsidR="002A3FF2" w:rsidRPr="008F14CC" w:rsidRDefault="002A3FF2" w:rsidP="00B62EFC">
      <w:pPr>
        <w:rPr>
          <w:rFonts w:ascii="Arial" w:hAnsi="Arial" w:cs="Arial"/>
          <w:bCs/>
          <w:sz w:val="18"/>
          <w:szCs w:val="18"/>
        </w:rPr>
      </w:pPr>
      <w:r w:rsidRPr="008F14CC">
        <w:rPr>
          <w:rFonts w:ascii="Arial" w:hAnsi="Arial" w:cs="Arial"/>
          <w:sz w:val="18"/>
          <w:szCs w:val="18"/>
        </w:rPr>
        <w:t>Antud pakend peab vastama alapunktis 4.1.1.1 ja 4.1.1.2</w:t>
      </w:r>
      <w:r w:rsidRPr="008F14CC">
        <w:rPr>
          <w:rFonts w:ascii="Arial" w:hAnsi="Arial" w:cs="Arial"/>
        </w:rPr>
        <w:t xml:space="preserve"> </w:t>
      </w:r>
      <w:r w:rsidRPr="008F14CC">
        <w:rPr>
          <w:rFonts w:ascii="Arial" w:hAnsi="Arial" w:cs="Arial"/>
          <w:sz w:val="18"/>
          <w:szCs w:val="18"/>
        </w:rPr>
        <w:t>sätestatud</w:t>
      </w:r>
      <w:r w:rsidRPr="008F14CC">
        <w:rPr>
          <w:rFonts w:ascii="Arial" w:hAnsi="Arial" w:cs="Arial"/>
        </w:rPr>
        <w:t xml:space="preserve"> </w:t>
      </w:r>
      <w:r w:rsidRPr="008F14CC">
        <w:rPr>
          <w:rFonts w:ascii="Arial" w:hAnsi="Arial" w:cs="Arial"/>
          <w:sz w:val="18"/>
          <w:szCs w:val="18"/>
        </w:rPr>
        <w:t>pakendile esitatavatele üldistele nõuetele</w:t>
      </w:r>
      <w:r w:rsidR="00015303" w:rsidRPr="008F14CC">
        <w:rPr>
          <w:rFonts w:ascii="Arial" w:hAnsi="Arial" w:cs="Arial"/>
          <w:sz w:val="18"/>
          <w:szCs w:val="18"/>
        </w:rPr>
        <w:t xml:space="preserve"> ning peab tagama </w:t>
      </w:r>
      <w:r w:rsidR="00015303" w:rsidRPr="008F14CC">
        <w:rPr>
          <w:rFonts w:ascii="Arial" w:hAnsi="Arial" w:cs="Arial"/>
          <w:bCs/>
          <w:sz w:val="18"/>
          <w:szCs w:val="18"/>
        </w:rPr>
        <w:t>meditsiiniseadmete ja –inventari alalhoidmise all</w:t>
      </w:r>
      <w:r w:rsidR="006F6370">
        <w:rPr>
          <w:rFonts w:ascii="Arial" w:hAnsi="Arial" w:cs="Arial"/>
          <w:bCs/>
          <w:sz w:val="18"/>
          <w:szCs w:val="18"/>
        </w:rPr>
        <w:t>a</w:t>
      </w:r>
      <w:r w:rsidR="00015303" w:rsidRPr="008F14CC">
        <w:rPr>
          <w:rFonts w:ascii="Arial" w:hAnsi="Arial" w:cs="Arial"/>
          <w:bCs/>
          <w:sz w:val="18"/>
          <w:szCs w:val="18"/>
        </w:rPr>
        <w:t>viskamise korral kõrguselt 1,2 m.</w:t>
      </w:r>
    </w:p>
    <w:p w:rsidR="00015303" w:rsidRPr="008F14CC" w:rsidRDefault="001C75DF" w:rsidP="00B62EFC">
      <w:pPr>
        <w:rPr>
          <w:rFonts w:ascii="Arial" w:hAnsi="Arial" w:cs="Arial"/>
          <w:bCs/>
          <w:sz w:val="18"/>
          <w:szCs w:val="18"/>
        </w:rPr>
      </w:pPr>
      <w:r w:rsidRPr="008F14CC">
        <w:rPr>
          <w:rFonts w:ascii="Arial" w:hAnsi="Arial" w:cs="Arial"/>
          <w:bCs/>
          <w:sz w:val="18"/>
          <w:szCs w:val="18"/>
        </w:rPr>
        <w:t xml:space="preserve">Pakendil peab olema </w:t>
      </w:r>
      <w:r w:rsidR="00F751B9" w:rsidRPr="008F14CC">
        <w:rPr>
          <w:rFonts w:ascii="Arial" w:hAnsi="Arial" w:cs="Arial"/>
          <w:bCs/>
          <w:sz w:val="18"/>
          <w:szCs w:val="18"/>
        </w:rPr>
        <w:t xml:space="preserve">märgistus </w:t>
      </w:r>
      <w:r w:rsidRPr="008F14CC">
        <w:rPr>
          <w:rFonts w:ascii="Arial" w:hAnsi="Arial" w:cs="Arial"/>
          <w:bCs/>
          <w:sz w:val="18"/>
          <w:szCs w:val="18"/>
        </w:rPr>
        <w:t>markeering</w:t>
      </w:r>
      <w:r w:rsidR="00F751B9" w:rsidRPr="008F14CC">
        <w:rPr>
          <w:rFonts w:ascii="Arial" w:hAnsi="Arial" w:cs="Arial"/>
          <w:bCs/>
          <w:sz w:val="18"/>
          <w:szCs w:val="18"/>
        </w:rPr>
        <w:t>uga</w:t>
      </w:r>
      <w:r w:rsidR="00015303" w:rsidRPr="008F14CC">
        <w:rPr>
          <w:rFonts w:ascii="Arial" w:hAnsi="Arial" w:cs="Arial"/>
          <w:bCs/>
          <w:sz w:val="18"/>
          <w:szCs w:val="18"/>
        </w:rPr>
        <w:t>: „KASUTATUD MEDITSIINILINE SEADE“</w:t>
      </w:r>
      <w:r w:rsidR="000767E3">
        <w:rPr>
          <w:rFonts w:ascii="Arial" w:hAnsi="Arial" w:cs="Arial"/>
          <w:bCs/>
          <w:sz w:val="18"/>
          <w:szCs w:val="18"/>
        </w:rPr>
        <w:t xml:space="preserve"> </w:t>
      </w:r>
      <w:r w:rsidR="00015303" w:rsidRPr="008F14CC">
        <w:rPr>
          <w:rFonts w:ascii="Arial" w:hAnsi="Arial" w:cs="Arial"/>
          <w:bCs/>
          <w:sz w:val="18"/>
          <w:szCs w:val="18"/>
        </w:rPr>
        <w:t>või „KASUTATUD MEDITSIINILINE INVENTAR“.</w:t>
      </w:r>
      <w:r w:rsidR="000767E3">
        <w:rPr>
          <w:rFonts w:ascii="Arial" w:hAnsi="Arial" w:cs="Arial"/>
          <w:bCs/>
          <w:sz w:val="18"/>
          <w:szCs w:val="18"/>
        </w:rPr>
        <w:t xml:space="preserve"> </w:t>
      </w:r>
    </w:p>
    <w:p w:rsidR="001C75DF" w:rsidRPr="008F14CC" w:rsidRDefault="00E70D7B" w:rsidP="00B62EFC">
      <w:pPr>
        <w:rPr>
          <w:sz w:val="18"/>
          <w:szCs w:val="18"/>
        </w:rPr>
      </w:pPr>
      <w:r>
        <w:rPr>
          <w:rFonts w:ascii="Arial" w:hAnsi="Arial" w:cs="Arial"/>
          <w:bCs/>
          <w:sz w:val="18"/>
          <w:szCs w:val="18"/>
        </w:rPr>
        <w:t>P</w:t>
      </w:r>
      <w:r w:rsidR="001C75DF" w:rsidRPr="008F14CC">
        <w:rPr>
          <w:rFonts w:ascii="Arial" w:hAnsi="Arial" w:cs="Arial"/>
          <w:bCs/>
          <w:sz w:val="18"/>
          <w:szCs w:val="18"/>
        </w:rPr>
        <w:t xml:space="preserve">akendi kasutamise korral peavad sellel olevad andmed markeeritud samamoodi, välja arvatud juhul, kui </w:t>
      </w:r>
      <w:r w:rsidR="00F751B9" w:rsidRPr="008F14CC">
        <w:rPr>
          <w:rFonts w:ascii="Arial" w:hAnsi="Arial" w:cs="Arial"/>
          <w:bCs/>
          <w:sz w:val="18"/>
          <w:szCs w:val="18"/>
        </w:rPr>
        <w:t>märgistused jäävad nähtavateks.</w:t>
      </w:r>
    </w:p>
    <w:p w:rsidR="00862AB7" w:rsidRPr="008F14CC" w:rsidRDefault="00862AB7" w:rsidP="008F14CC">
      <w:pPr>
        <w:ind w:right="-428"/>
        <w:rPr>
          <w:rFonts w:ascii="Arial" w:hAnsi="Arial" w:cs="Arial"/>
          <w:sz w:val="18"/>
          <w:szCs w:val="18"/>
        </w:rPr>
      </w:pPr>
      <w:r w:rsidRPr="008F14CC">
        <w:rPr>
          <w:rFonts w:ascii="Arial" w:hAnsi="Arial" w:cs="Arial"/>
          <w:b/>
          <w:bCs/>
          <w:sz w:val="18"/>
          <w:szCs w:val="18"/>
        </w:rPr>
        <w:t>2.2.62.1.6</w:t>
      </w:r>
      <w:r w:rsidRPr="008F14CC">
        <w:rPr>
          <w:rFonts w:ascii="Arial" w:hAnsi="Arial" w:cs="Arial"/>
          <w:sz w:val="18"/>
          <w:szCs w:val="18"/>
        </w:rPr>
        <w:tab/>
        <w:t>(Reserveeritud)</w:t>
      </w:r>
    </w:p>
    <w:p w:rsidR="00862AB7" w:rsidRPr="008F14CC" w:rsidRDefault="00862AB7" w:rsidP="008F14CC">
      <w:pPr>
        <w:ind w:right="-428"/>
        <w:rPr>
          <w:rFonts w:ascii="Arial" w:hAnsi="Arial" w:cs="Arial"/>
          <w:strike/>
          <w:sz w:val="18"/>
          <w:szCs w:val="18"/>
        </w:rPr>
      </w:pPr>
      <w:r w:rsidRPr="008F14CC">
        <w:rPr>
          <w:rFonts w:ascii="Arial" w:hAnsi="Arial" w:cs="Arial"/>
          <w:b/>
          <w:sz w:val="18"/>
          <w:szCs w:val="18"/>
        </w:rPr>
        <w:t>2.2.62.1.7</w:t>
      </w:r>
      <w:r w:rsidRPr="008F14CC">
        <w:rPr>
          <w:rFonts w:ascii="Arial" w:hAnsi="Arial" w:cs="Arial"/>
          <w:sz w:val="18"/>
          <w:szCs w:val="18"/>
        </w:rPr>
        <w:t xml:space="preserve"> </w:t>
      </w:r>
      <w:r w:rsidRPr="008F14CC">
        <w:rPr>
          <w:rFonts w:ascii="Arial" w:hAnsi="Arial" w:cs="Arial"/>
          <w:sz w:val="18"/>
          <w:szCs w:val="18"/>
        </w:rPr>
        <w:tab/>
        <w:t>(Reserveeritud)</w:t>
      </w:r>
    </w:p>
    <w:p w:rsidR="00862AB7" w:rsidRPr="008F14CC" w:rsidRDefault="00862AB7" w:rsidP="008F14CC">
      <w:pPr>
        <w:rPr>
          <w:rFonts w:ascii="Arial" w:hAnsi="Arial" w:cs="Arial"/>
          <w:sz w:val="18"/>
          <w:szCs w:val="18"/>
        </w:rPr>
      </w:pPr>
      <w:r w:rsidRPr="008F14CC">
        <w:rPr>
          <w:rFonts w:ascii="Arial" w:hAnsi="Arial" w:cs="Arial"/>
          <w:b/>
          <w:bCs/>
          <w:sz w:val="18"/>
          <w:szCs w:val="18"/>
        </w:rPr>
        <w:t>2.2.62.1.8</w:t>
      </w:r>
      <w:r w:rsidRPr="008F14CC">
        <w:rPr>
          <w:rFonts w:ascii="Arial" w:hAnsi="Arial" w:cs="Arial"/>
          <w:sz w:val="18"/>
          <w:szCs w:val="18"/>
        </w:rPr>
        <w:t xml:space="preserve"> </w:t>
      </w:r>
      <w:r w:rsidRPr="008F14CC">
        <w:rPr>
          <w:rFonts w:ascii="Arial" w:hAnsi="Arial" w:cs="Arial"/>
          <w:sz w:val="18"/>
          <w:szCs w:val="18"/>
        </w:rPr>
        <w:tab/>
        <w:t>(Reserveeritud)</w:t>
      </w:r>
    </w:p>
    <w:p w:rsidR="00862AB7" w:rsidRPr="008F14CC" w:rsidRDefault="00862AB7" w:rsidP="008F14CC">
      <w:pPr>
        <w:rPr>
          <w:rFonts w:ascii="Arial" w:hAnsi="Arial" w:cs="Arial"/>
          <w:sz w:val="18"/>
          <w:szCs w:val="18"/>
        </w:rPr>
      </w:pPr>
      <w:r w:rsidRPr="008F14CC">
        <w:rPr>
          <w:rFonts w:ascii="Arial" w:hAnsi="Arial" w:cs="Arial"/>
          <w:b/>
          <w:sz w:val="18"/>
          <w:szCs w:val="18"/>
        </w:rPr>
        <w:t>2.2.62.1.9</w:t>
      </w:r>
      <w:r w:rsidRPr="008F14CC">
        <w:rPr>
          <w:rFonts w:ascii="Arial" w:hAnsi="Arial" w:cs="Arial"/>
          <w:b/>
          <w:sz w:val="18"/>
          <w:szCs w:val="18"/>
        </w:rPr>
        <w:tab/>
        <w:t>Bioloogilised tooted</w:t>
      </w:r>
    </w:p>
    <w:p w:rsidR="00862AB7" w:rsidRPr="008F14CC" w:rsidRDefault="00862AB7" w:rsidP="008F14CC">
      <w:pPr>
        <w:ind w:right="-428"/>
        <w:rPr>
          <w:rFonts w:ascii="Arial" w:hAnsi="Arial" w:cs="Arial"/>
          <w:sz w:val="18"/>
          <w:szCs w:val="18"/>
        </w:rPr>
      </w:pPr>
      <w:r w:rsidRPr="008F14CC">
        <w:rPr>
          <w:rFonts w:ascii="Arial" w:hAnsi="Arial" w:cs="Arial"/>
          <w:sz w:val="18"/>
          <w:szCs w:val="18"/>
        </w:rPr>
        <w:t xml:space="preserve">SMGS lisa 2 mõistes jagatakse bioloogilised tooted järgmistesse gruppidesse: </w:t>
      </w:r>
    </w:p>
    <w:p w:rsidR="00862AB7" w:rsidRPr="008F14CC" w:rsidRDefault="00862AB7" w:rsidP="008F14CC">
      <w:pPr>
        <w:ind w:right="-428"/>
        <w:rPr>
          <w:rFonts w:ascii="Arial" w:hAnsi="Arial" w:cs="Arial"/>
          <w:sz w:val="18"/>
          <w:szCs w:val="18"/>
        </w:rPr>
      </w:pPr>
      <w:r w:rsidRPr="008F14CC">
        <w:rPr>
          <w:rFonts w:ascii="Arial" w:hAnsi="Arial" w:cs="Arial"/>
          <w:sz w:val="18"/>
          <w:szCs w:val="18"/>
        </w:rPr>
        <w:t>a)</w:t>
      </w:r>
      <w:r w:rsidRPr="008F14CC">
        <w:rPr>
          <w:rFonts w:ascii="Arial" w:hAnsi="Arial" w:cs="Arial"/>
          <w:sz w:val="18"/>
          <w:szCs w:val="18"/>
        </w:rPr>
        <w:tab/>
        <w:t>need, mis on toodetud ja pakendatud vastavalt riikliku ametiasutuse nõuetele ning mida veetakse lõpliku pakkimise või turustamise eesmärgil ja mille lõppkasutajaks on professionaalne meditsiin ja üksikisikud. Sellesse gruppi kuuluvad ained ei ole SMGS lisa 2 regulatsiooni objekt;</w:t>
      </w:r>
    </w:p>
    <w:p w:rsidR="00862AB7" w:rsidRPr="008F14CC" w:rsidRDefault="00F751B9" w:rsidP="008F14CC">
      <w:pPr>
        <w:rPr>
          <w:rFonts w:ascii="Arial" w:hAnsi="Arial" w:cs="Arial"/>
          <w:sz w:val="18"/>
          <w:szCs w:val="18"/>
        </w:rPr>
      </w:pPr>
      <w:r w:rsidRPr="008F14CC">
        <w:rPr>
          <w:rFonts w:ascii="Arial" w:hAnsi="Arial" w:cs="Arial"/>
          <w:sz w:val="18"/>
          <w:szCs w:val="18"/>
        </w:rPr>
        <w:t>b)</w:t>
      </w:r>
      <w:r w:rsidRPr="008F14CC">
        <w:rPr>
          <w:rFonts w:ascii="Arial" w:hAnsi="Arial" w:cs="Arial"/>
          <w:sz w:val="18"/>
          <w:szCs w:val="18"/>
        </w:rPr>
        <w:tab/>
        <w:t xml:space="preserve">need, mis ei kuulu alapunkti </w:t>
      </w:r>
      <w:r w:rsidR="00862AB7" w:rsidRPr="008F14CC">
        <w:rPr>
          <w:rFonts w:ascii="Arial" w:hAnsi="Arial" w:cs="Arial"/>
          <w:sz w:val="18"/>
          <w:szCs w:val="18"/>
        </w:rPr>
        <w:t>a) loetelusse, mille puhul on teada või mille puhul võib oletada nakkustekitajate olemasolu ja mis vastavad kategooria A või kategooria B kriteeriumidele. Antud grupi ainetele tuleb määrata vastavalt ÜRO nr 2814, 2900 või 3373.</w:t>
      </w:r>
    </w:p>
    <w:p w:rsidR="00862AB7" w:rsidRPr="008F14CC" w:rsidRDefault="00862AB7" w:rsidP="008F14CC">
      <w:pPr>
        <w:rPr>
          <w:rFonts w:ascii="Arial" w:hAnsi="Arial" w:cs="Arial"/>
          <w:i/>
          <w:sz w:val="18"/>
          <w:szCs w:val="18"/>
        </w:rPr>
      </w:pPr>
      <w:r w:rsidRPr="008F14CC">
        <w:rPr>
          <w:rFonts w:ascii="Arial" w:hAnsi="Arial" w:cs="Arial"/>
          <w:b/>
          <w:bCs/>
          <w:i/>
          <w:sz w:val="18"/>
          <w:szCs w:val="18"/>
        </w:rPr>
        <w:t>Märkus:</w:t>
      </w:r>
      <w:r w:rsidRPr="008F14CC">
        <w:rPr>
          <w:rFonts w:ascii="Arial" w:hAnsi="Arial" w:cs="Arial"/>
          <w:i/>
          <w:sz w:val="18"/>
          <w:szCs w:val="18"/>
        </w:rPr>
        <w:t xml:space="preserve"> Mõned litsentseeritud bioloogilised tooted võivad kujutada endast bioloogilist ohtu ainult teatud maailma osades. Sel juhul võivad pädevad asutused nõuda, et need bioloogilised tooted vastaksid nende haldusalas kehtivatele nõuetele, mis kehtivad nakkusohtlike ainete suhtes, või rakendada muid piiranguid.</w:t>
      </w:r>
    </w:p>
    <w:p w:rsidR="00862AB7" w:rsidRPr="008F14CC" w:rsidRDefault="00862AB7" w:rsidP="008F14CC">
      <w:pPr>
        <w:rPr>
          <w:rFonts w:ascii="Arial" w:hAnsi="Arial" w:cs="Arial"/>
          <w:b/>
          <w:sz w:val="18"/>
          <w:szCs w:val="18"/>
        </w:rPr>
      </w:pPr>
      <w:r w:rsidRPr="008F14CC">
        <w:rPr>
          <w:rFonts w:ascii="Arial" w:hAnsi="Arial" w:cs="Arial"/>
          <w:b/>
          <w:sz w:val="18"/>
          <w:szCs w:val="18"/>
        </w:rPr>
        <w:t>2.2.62.1.10</w:t>
      </w:r>
      <w:r w:rsidRPr="008F14CC">
        <w:rPr>
          <w:rFonts w:ascii="Arial" w:hAnsi="Arial" w:cs="Arial"/>
          <w:sz w:val="18"/>
          <w:szCs w:val="18"/>
        </w:rPr>
        <w:t xml:space="preserve"> </w:t>
      </w:r>
      <w:r w:rsidRPr="008F14CC">
        <w:rPr>
          <w:rFonts w:ascii="Arial" w:hAnsi="Arial" w:cs="Arial"/>
          <w:b/>
          <w:sz w:val="18"/>
          <w:szCs w:val="18"/>
        </w:rPr>
        <w:t>Geneetiliselt muundatud mikroorganismid ja organismid</w:t>
      </w:r>
    </w:p>
    <w:p w:rsidR="00862AB7" w:rsidRPr="008F14CC" w:rsidRDefault="00862AB7" w:rsidP="008F14CC">
      <w:pPr>
        <w:rPr>
          <w:rFonts w:ascii="Arial" w:hAnsi="Arial" w:cs="Arial"/>
          <w:sz w:val="18"/>
          <w:szCs w:val="18"/>
        </w:rPr>
      </w:pPr>
      <w:r w:rsidRPr="008F14CC">
        <w:rPr>
          <w:rFonts w:ascii="Arial" w:hAnsi="Arial" w:cs="Arial"/>
          <w:sz w:val="18"/>
          <w:szCs w:val="18"/>
        </w:rPr>
        <w:t>Geneetiliselt muundatud mikroorganismid, mis ei vasta nakkusohtliku aine definitsioonile, tuleb klassifitseerida jaos 2.2.9 toodud juhiste kohaselt.</w:t>
      </w:r>
    </w:p>
    <w:p w:rsidR="00862AB7" w:rsidRPr="008F14CC" w:rsidRDefault="00862AB7" w:rsidP="001D69A9">
      <w:pPr>
        <w:rPr>
          <w:rFonts w:ascii="Arial" w:hAnsi="Arial" w:cs="Arial"/>
          <w:sz w:val="18"/>
          <w:szCs w:val="18"/>
        </w:rPr>
      </w:pPr>
      <w:r w:rsidRPr="008F14CC">
        <w:rPr>
          <w:rFonts w:ascii="Arial" w:hAnsi="Arial" w:cs="Arial"/>
          <w:b/>
          <w:sz w:val="18"/>
          <w:szCs w:val="18"/>
        </w:rPr>
        <w:t>2.2.62.1.11</w:t>
      </w:r>
      <w:r w:rsidRPr="008F14CC">
        <w:rPr>
          <w:rFonts w:ascii="Arial" w:hAnsi="Arial" w:cs="Arial"/>
          <w:sz w:val="18"/>
          <w:szCs w:val="18"/>
        </w:rPr>
        <w:t xml:space="preserve"> </w:t>
      </w:r>
      <w:r w:rsidRPr="008F14CC">
        <w:rPr>
          <w:rFonts w:ascii="Arial" w:hAnsi="Arial" w:cs="Arial"/>
          <w:b/>
          <w:sz w:val="18"/>
          <w:szCs w:val="18"/>
        </w:rPr>
        <w:t>Meditsiinilised või kliinilised jäätmed</w:t>
      </w:r>
      <w:r w:rsidRPr="008F14CC">
        <w:rPr>
          <w:rFonts w:ascii="Arial" w:hAnsi="Arial" w:cs="Arial"/>
          <w:sz w:val="18"/>
          <w:szCs w:val="18"/>
        </w:rPr>
        <w:t xml:space="preserve"> </w:t>
      </w:r>
    </w:p>
    <w:p w:rsidR="00862AB7" w:rsidRPr="008F14CC" w:rsidRDefault="00862AB7" w:rsidP="008F14CC">
      <w:pPr>
        <w:rPr>
          <w:rFonts w:ascii="Arial" w:hAnsi="Arial" w:cs="Arial"/>
          <w:sz w:val="18"/>
          <w:szCs w:val="18"/>
        </w:rPr>
      </w:pPr>
      <w:r w:rsidRPr="008F14CC">
        <w:rPr>
          <w:rFonts w:ascii="Arial" w:hAnsi="Arial" w:cs="Arial"/>
          <w:b/>
          <w:bCs/>
          <w:sz w:val="18"/>
          <w:szCs w:val="18"/>
        </w:rPr>
        <w:t>2.2.62.1.11.1</w:t>
      </w:r>
      <w:r w:rsidRPr="008F14CC">
        <w:rPr>
          <w:rFonts w:ascii="Arial" w:hAnsi="Arial" w:cs="Arial"/>
          <w:sz w:val="18"/>
          <w:szCs w:val="18"/>
        </w:rPr>
        <w:tab/>
        <w:t>Meditsiinilised või kliinilised jäätmed, mis sisaldavad A-kategooria nakkusohtlikke aineid, tuleb määrata vastavate ÜRO nr 2814 või ÜRO nr 2900 kirjete alla. Meditsiinilised või kliinilised jäätmed, mis sisaldavad B-kategooria nakkusohtlikke aineid, tuleb määrata ÜRO nr 3291 alla.</w:t>
      </w:r>
    </w:p>
    <w:p w:rsidR="00862AB7" w:rsidRPr="008F14CC" w:rsidRDefault="00862AB7" w:rsidP="008F14CC">
      <w:pPr>
        <w:rPr>
          <w:rFonts w:ascii="Arial" w:hAnsi="Arial" w:cs="Arial"/>
          <w:i/>
          <w:sz w:val="18"/>
          <w:szCs w:val="18"/>
        </w:rPr>
      </w:pPr>
      <w:r w:rsidRPr="008F14CC">
        <w:rPr>
          <w:rFonts w:ascii="Arial" w:hAnsi="Arial" w:cs="Arial"/>
          <w:b/>
          <w:bCs/>
          <w:i/>
          <w:sz w:val="18"/>
          <w:szCs w:val="18"/>
        </w:rPr>
        <w:t>Märkus:</w:t>
      </w:r>
      <w:r w:rsidRPr="008F14CC">
        <w:rPr>
          <w:rFonts w:ascii="Arial" w:hAnsi="Arial" w:cs="Arial"/>
          <w:i/>
          <w:sz w:val="18"/>
          <w:szCs w:val="18"/>
        </w:rPr>
        <w:t xml:space="preserve"> Meditsiinilised või kliinilised jäätmed, mis kannavad numbrit 18 01 03 (Inimeste või loomade hooldamise ja/või sellega seotud uuringute jäätmed – inimeste puhul sünnituse, diagnoosimise, hoolduse või haiguse ennetamisega seotud jäätmed – jäätmed, mille kogumine ja hävitamine on nakkusohu tõttu reguleeritud spetsiaalse eeskirjaga) või 18 02 02 (Inimeste või loomade hooldamise ja/või sellega seotud uuringute jäätmed – inimeste puhul sünnituse, diagnoosimise, hoolduse või haiguse ennetamisega seotud jäätmed – jäätmed, mille kogumine ja hävitamine on nakkusohu tõttu reguleeritud spetsiaalse eeskirjaga) vastavalt EL Komisjoni otsuse 2000/532/EC7.</w:t>
      </w:r>
      <w:r w:rsidR="00F97168" w:rsidRPr="008F14CC">
        <w:rPr>
          <w:rFonts w:ascii="Arial" w:hAnsi="Arial" w:cs="Arial"/>
          <w:i/>
          <w:sz w:val="18"/>
          <w:szCs w:val="18"/>
          <w:vertAlign w:val="superscript"/>
        </w:rPr>
        <w:t>11</w:t>
      </w:r>
      <w:r w:rsidRPr="008F14CC">
        <w:rPr>
          <w:rFonts w:ascii="Arial" w:hAnsi="Arial" w:cs="Arial"/>
          <w:i/>
          <w:sz w:val="18"/>
          <w:szCs w:val="18"/>
        </w:rPr>
        <w:t xml:space="preserve"> jäätmekäitlust reguleerivale parandatud ja täiendatud lisale, tuleb klassifitseerida vastavalt selle peatüki sätetele, võttes aluseks inimese või looma meditsiinilise või veterinaarse diagnoosi.</w:t>
      </w:r>
    </w:p>
    <w:p w:rsidR="00862AB7" w:rsidRPr="008F14CC" w:rsidRDefault="00862AB7" w:rsidP="008F14CC">
      <w:pPr>
        <w:rPr>
          <w:rFonts w:ascii="Arial" w:hAnsi="Arial" w:cs="Arial"/>
          <w:sz w:val="18"/>
          <w:szCs w:val="18"/>
        </w:rPr>
      </w:pPr>
      <w:r w:rsidRPr="008F14CC">
        <w:rPr>
          <w:rFonts w:ascii="Arial" w:hAnsi="Arial" w:cs="Arial"/>
          <w:b/>
          <w:bCs/>
          <w:sz w:val="18"/>
          <w:szCs w:val="18"/>
        </w:rPr>
        <w:t>2.2.62.1.11.2</w:t>
      </w:r>
      <w:r w:rsidRPr="008F14CC">
        <w:rPr>
          <w:rFonts w:ascii="Arial" w:hAnsi="Arial" w:cs="Arial"/>
          <w:sz w:val="18"/>
          <w:szCs w:val="18"/>
        </w:rPr>
        <w:tab/>
        <w:t>Meditsiinilised või kliinilised jäätmed, mis ilmselt ei saa sisaldada nakatavaid aineid, määratakse ÜRO nr 3291 alla. Määramisel võib arvesse võtta rahvusvahelisi, regionaalseid või riiklikke jäätmeloendeid.</w:t>
      </w:r>
    </w:p>
    <w:p w:rsidR="00862AB7" w:rsidRPr="008F14CC" w:rsidRDefault="00862AB7" w:rsidP="008F14CC">
      <w:pPr>
        <w:rPr>
          <w:rFonts w:ascii="Arial" w:hAnsi="Arial" w:cs="Arial"/>
          <w:i/>
          <w:sz w:val="18"/>
          <w:szCs w:val="18"/>
        </w:rPr>
      </w:pPr>
      <w:r w:rsidRPr="008F14CC">
        <w:rPr>
          <w:rFonts w:ascii="Arial" w:hAnsi="Arial" w:cs="Arial"/>
          <w:b/>
          <w:bCs/>
          <w:i/>
          <w:sz w:val="18"/>
          <w:szCs w:val="18"/>
        </w:rPr>
        <w:t xml:space="preserve">Märkus 1: </w:t>
      </w:r>
      <w:r w:rsidRPr="008F14CC">
        <w:rPr>
          <w:rFonts w:ascii="Arial" w:hAnsi="Arial" w:cs="Arial"/>
          <w:i/>
          <w:sz w:val="18"/>
          <w:szCs w:val="18"/>
        </w:rPr>
        <w:t>ÜRO nr 3291 alla kuuluvate ainete veose tunnusnimetus on KLIINILISED JÄÄTMED, MÄÄRATLEMATA, N.O.S või (BIO)MEDITSIINTLISED JÄÄTMED, N.O.S või KORRASTATUD MEDITSIINILISED JÄÄTMED, N.O.S.</w:t>
      </w:r>
    </w:p>
    <w:p w:rsidR="00862AB7" w:rsidRPr="008F14CC" w:rsidRDefault="00862AB7" w:rsidP="008F14CC">
      <w:pPr>
        <w:rPr>
          <w:rFonts w:ascii="Arial" w:hAnsi="Arial" w:cs="Arial"/>
          <w:i/>
          <w:sz w:val="18"/>
          <w:szCs w:val="18"/>
        </w:rPr>
      </w:pPr>
      <w:r w:rsidRPr="008F14CC">
        <w:rPr>
          <w:rFonts w:ascii="Arial" w:hAnsi="Arial" w:cs="Arial"/>
          <w:b/>
          <w:i/>
          <w:sz w:val="18"/>
          <w:szCs w:val="18"/>
        </w:rPr>
        <w:t>Märkus 2</w:t>
      </w:r>
      <w:r w:rsidRPr="008F14CC">
        <w:rPr>
          <w:rFonts w:ascii="Arial" w:hAnsi="Arial" w:cs="Arial"/>
          <w:i/>
          <w:sz w:val="18"/>
          <w:szCs w:val="18"/>
        </w:rPr>
        <w:t xml:space="preserve">: </w:t>
      </w:r>
      <w:r w:rsidR="00F97168" w:rsidRPr="008F14CC">
        <w:rPr>
          <w:rFonts w:ascii="Arial" w:hAnsi="Arial" w:cs="Arial"/>
          <w:i/>
          <w:sz w:val="18"/>
          <w:szCs w:val="18"/>
        </w:rPr>
        <w:t>Sõltumata eel</w:t>
      </w:r>
      <w:r w:rsidRPr="008F14CC">
        <w:rPr>
          <w:rFonts w:ascii="Arial" w:hAnsi="Arial" w:cs="Arial"/>
          <w:i/>
          <w:sz w:val="18"/>
          <w:szCs w:val="18"/>
        </w:rPr>
        <w:t>toodud klassifitseerimise kriteeriumidele ei kuulu meditsiinilised või kliinilised jäätmed, mis kannavad numbrit 18 01 04 (Inimeste või loomade hooldamise ja/või sellega seotud uuringute jäätmed – inimeste puhul sünnituse, diagnoosimise, hoolduse või haiguse ennetamisega seotud jäätmed – jäätmed, mille kogumine ja hävitamine ei ole reguleeritud spetsiaalsete nakkusohu ennetamise eeskirjadega) või 18 02 03 (Inimeste või loomade hooldamise ja/või sellega seotud uuringute jäätmed – inimeste puhul sünnituse, diagnoosimise, hoolduse või haiguse ennetamisega seotud jäätmed – jäätmed, mille kogumine ja hävitamine ei ole reguleeritud spetsiaalsete nakkusohu ennetamise eeskirjadega) vastavalt EL Komisjoni otsuses nr 2000/532/EC</w:t>
      </w:r>
      <w:r w:rsidR="009D4F91" w:rsidRPr="008F14CC">
        <w:rPr>
          <w:rFonts w:ascii="Arial" w:hAnsi="Arial" w:cs="Arial"/>
          <w:i/>
          <w:sz w:val="18"/>
          <w:szCs w:val="18"/>
          <w:vertAlign w:val="superscript"/>
        </w:rPr>
        <w:t>11</w:t>
      </w:r>
      <w:r w:rsidRPr="008F14CC">
        <w:rPr>
          <w:rFonts w:ascii="Arial" w:hAnsi="Arial" w:cs="Arial"/>
          <w:i/>
          <w:sz w:val="18"/>
          <w:szCs w:val="18"/>
        </w:rPr>
        <w:t xml:space="preserve"> toodud, parandatud ja täiendatud jäätmete loetelule, SMGS lisa 2 eeskirjade reguleerimisalasse.</w:t>
      </w:r>
    </w:p>
    <w:p w:rsidR="00862AB7" w:rsidRPr="008F14CC" w:rsidRDefault="00862AB7" w:rsidP="008F14CC">
      <w:pPr>
        <w:rPr>
          <w:rFonts w:ascii="Arial" w:hAnsi="Arial" w:cs="Arial"/>
          <w:sz w:val="18"/>
          <w:szCs w:val="18"/>
        </w:rPr>
      </w:pPr>
      <w:r w:rsidRPr="008F14CC">
        <w:rPr>
          <w:rFonts w:ascii="Arial" w:hAnsi="Arial" w:cs="Arial"/>
          <w:b/>
          <w:bCs/>
          <w:sz w:val="18"/>
          <w:szCs w:val="18"/>
        </w:rPr>
        <w:t>2.2.62.1.11.3</w:t>
      </w:r>
      <w:r w:rsidRPr="008F14CC">
        <w:rPr>
          <w:rFonts w:ascii="Arial" w:hAnsi="Arial" w:cs="Arial"/>
          <w:sz w:val="18"/>
          <w:szCs w:val="18"/>
        </w:rPr>
        <w:tab/>
        <w:t>Desinfitseeritud meditsiinilised või kliinilised jäätmed, mis eelnevalt sisaldasid nakkusetekitajaid, ei ole SMGS lisa 2 reguleerimisalas, välja arvatud juhul, kui nad vastavad mõne muu klassi kriteeriumidele.</w:t>
      </w:r>
    </w:p>
    <w:p w:rsidR="009D4F91" w:rsidRPr="008F14CC" w:rsidRDefault="009D4F91" w:rsidP="009D4F91">
      <w:pPr>
        <w:rPr>
          <w:rFonts w:ascii="Arial" w:hAnsi="Arial" w:cs="Arial"/>
          <w:sz w:val="18"/>
          <w:szCs w:val="18"/>
        </w:rPr>
      </w:pPr>
      <w:r w:rsidRPr="008F14CC">
        <w:rPr>
          <w:rFonts w:ascii="Arial" w:hAnsi="Arial" w:cs="Arial"/>
          <w:b/>
          <w:bCs/>
          <w:sz w:val="18"/>
          <w:szCs w:val="18"/>
        </w:rPr>
        <w:t>2.2.62.1.11.4</w:t>
      </w:r>
      <w:r w:rsidRPr="008F14CC">
        <w:rPr>
          <w:rFonts w:ascii="Arial" w:hAnsi="Arial" w:cs="Arial"/>
          <w:sz w:val="18"/>
          <w:szCs w:val="18"/>
        </w:rPr>
        <w:tab/>
        <w:t>ÜRO nr 3291 alla kuuluvad meditsiinilised või kliinilised jäätmed kuuluvad II pakendigruppi.</w:t>
      </w:r>
    </w:p>
    <w:p w:rsidR="009D4F91" w:rsidRPr="008F14CC" w:rsidRDefault="009D4F91" w:rsidP="008F14CC">
      <w:pPr>
        <w:rPr>
          <w:rFonts w:ascii="Arial" w:hAnsi="Arial" w:cs="Arial"/>
          <w:b/>
          <w:bCs/>
          <w:sz w:val="18"/>
          <w:szCs w:val="18"/>
        </w:rPr>
      </w:pPr>
    </w:p>
    <w:p w:rsidR="009D4F91" w:rsidRPr="008F14CC" w:rsidRDefault="009D4F91" w:rsidP="008F14CC">
      <w:pPr>
        <w:rPr>
          <w:rFonts w:ascii="Arial" w:hAnsi="Arial" w:cs="Arial"/>
          <w:b/>
          <w:bCs/>
          <w:sz w:val="18"/>
          <w:szCs w:val="18"/>
        </w:rPr>
      </w:pPr>
      <w:r w:rsidRPr="008F14CC">
        <w:rPr>
          <w:rFonts w:ascii="Arial" w:hAnsi="Arial" w:cs="Arial"/>
          <w:b/>
          <w:bCs/>
          <w:noProof/>
          <w:sz w:val="18"/>
          <w:szCs w:val="18"/>
          <w:lang w:eastAsia="et-EE"/>
        </w:rPr>
        <mc:AlternateContent>
          <mc:Choice Requires="wps">
            <w:drawing>
              <wp:anchor distT="0" distB="0" distL="114300" distR="114300" simplePos="0" relativeHeight="251694592" behindDoc="0" locked="0" layoutInCell="1" allowOverlap="1" wp14:anchorId="3D04AD04" wp14:editId="776E4B9D">
                <wp:simplePos x="0" y="0"/>
                <wp:positionH relativeFrom="column">
                  <wp:posOffset>21265</wp:posOffset>
                </wp:positionH>
                <wp:positionV relativeFrom="paragraph">
                  <wp:posOffset>117652</wp:posOffset>
                </wp:positionV>
                <wp:extent cx="1796902" cy="0"/>
                <wp:effectExtent l="0" t="0" r="13335" b="19050"/>
                <wp:wrapNone/>
                <wp:docPr id="130" name="Straight Connector 130"/>
                <wp:cNvGraphicFramePr/>
                <a:graphic xmlns:a="http://schemas.openxmlformats.org/drawingml/2006/main">
                  <a:graphicData uri="http://schemas.microsoft.com/office/word/2010/wordprocessingShape">
                    <wps:wsp>
                      <wps:cNvCnPr/>
                      <wps:spPr>
                        <a:xfrm>
                          <a:off x="0" y="0"/>
                          <a:ext cx="17969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5779F" id="Straight Connector 130"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65pt,9.25pt" to="143.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" strokecolor="black [3040]"/>
            </w:pict>
          </mc:Fallback>
        </mc:AlternateContent>
      </w:r>
    </w:p>
    <w:p w:rsidR="009D4F91" w:rsidRPr="008F14CC" w:rsidRDefault="009D4F91" w:rsidP="008F14CC">
      <w:pPr>
        <w:rPr>
          <w:rFonts w:ascii="Arial" w:hAnsi="Arial" w:cs="Arial"/>
          <w:b/>
          <w:bCs/>
          <w:sz w:val="18"/>
          <w:szCs w:val="18"/>
        </w:rPr>
      </w:pPr>
      <w:r w:rsidRPr="008F14CC">
        <w:rPr>
          <w:rFonts w:ascii="Arial" w:hAnsi="Arial" w:cs="Arial"/>
          <w:sz w:val="18"/>
          <w:szCs w:val="18"/>
          <w:vertAlign w:val="superscript"/>
        </w:rPr>
        <w:t>11</w:t>
      </w:r>
      <w:r w:rsidRPr="008F14CC">
        <w:rPr>
          <w:rFonts w:ascii="Arial" w:hAnsi="Arial" w:cs="Arial"/>
          <w:sz w:val="18"/>
          <w:szCs w:val="18"/>
        </w:rPr>
        <w:t xml:space="preserve"> EL Komisjoni 3. mai 2000 otsus nr 2000/532/EÜ asendab otsuse nr 94/3/EÜ. Selles on toodud jäätmete loetelu vastavalt EN direktiivi nr 75/442/EMÜ artiklile 1</w:t>
      </w:r>
      <w:r w:rsidR="00D0146D" w:rsidRPr="008F14CC">
        <w:rPr>
          <w:rFonts w:ascii="Arial" w:hAnsi="Arial" w:cs="Arial"/>
          <w:sz w:val="18"/>
          <w:szCs w:val="18"/>
        </w:rPr>
        <w:t>a)</w:t>
      </w:r>
      <w:r w:rsidRPr="008F14CC">
        <w:rPr>
          <w:rFonts w:ascii="Arial" w:hAnsi="Arial" w:cs="Arial"/>
          <w:sz w:val="18"/>
          <w:szCs w:val="18"/>
        </w:rPr>
        <w:t xml:space="preserve"> (asendab Euroopa Parlamendi ja nõukogu direktiivi 2006/12 EÜ </w:t>
      </w:r>
      <w:r w:rsidRPr="008F14CC">
        <w:rPr>
          <w:rStyle w:val="hps"/>
          <w:rFonts w:ascii="Arial" w:hAnsi="Arial" w:cs="Arial"/>
          <w:sz w:val="18"/>
          <w:szCs w:val="18"/>
        </w:rPr>
        <w:t>(Euroopa Liidu Teataja</w:t>
      </w:r>
      <w:r w:rsidRPr="008F14CC">
        <w:rPr>
          <w:rFonts w:ascii="Arial" w:hAnsi="Arial" w:cs="Arial"/>
          <w:sz w:val="18"/>
          <w:szCs w:val="18"/>
        </w:rPr>
        <w:t xml:space="preserve"> </w:t>
      </w:r>
      <w:r w:rsidRPr="008F14CC">
        <w:rPr>
          <w:rStyle w:val="hps"/>
          <w:rFonts w:ascii="Arial" w:hAnsi="Arial" w:cs="Arial"/>
          <w:sz w:val="18"/>
          <w:szCs w:val="18"/>
        </w:rPr>
        <w:t>Euroopa Liidu</w:t>
      </w:r>
      <w:r w:rsidRPr="008F14CC">
        <w:rPr>
          <w:rFonts w:ascii="Arial" w:hAnsi="Arial" w:cs="Arial"/>
          <w:sz w:val="18"/>
          <w:szCs w:val="18"/>
        </w:rPr>
        <w:t xml:space="preserve"> </w:t>
      </w:r>
      <w:r w:rsidRPr="008F14CC">
        <w:rPr>
          <w:rStyle w:val="hps"/>
          <w:rFonts w:ascii="Arial" w:hAnsi="Arial" w:cs="Arial"/>
          <w:sz w:val="18"/>
          <w:szCs w:val="18"/>
        </w:rPr>
        <w:t>nr L</w:t>
      </w:r>
      <w:r w:rsidRPr="008F14CC">
        <w:rPr>
          <w:rFonts w:ascii="Arial" w:hAnsi="Arial" w:cs="Arial"/>
          <w:sz w:val="18"/>
          <w:szCs w:val="18"/>
        </w:rPr>
        <w:t xml:space="preserve"> </w:t>
      </w:r>
      <w:r w:rsidRPr="008F14CC">
        <w:rPr>
          <w:rStyle w:val="hps"/>
          <w:rFonts w:ascii="Arial" w:hAnsi="Arial" w:cs="Arial"/>
          <w:sz w:val="18"/>
          <w:szCs w:val="18"/>
        </w:rPr>
        <w:t>114,</w:t>
      </w:r>
      <w:r w:rsidRPr="008F14CC">
        <w:rPr>
          <w:rFonts w:ascii="Arial" w:hAnsi="Arial" w:cs="Arial"/>
          <w:sz w:val="18"/>
          <w:szCs w:val="18"/>
        </w:rPr>
        <w:t xml:space="preserve"> </w:t>
      </w:r>
      <w:r w:rsidRPr="008F14CC">
        <w:rPr>
          <w:rStyle w:val="hps"/>
          <w:rFonts w:ascii="Arial" w:hAnsi="Arial" w:cs="Arial"/>
          <w:sz w:val="18"/>
          <w:szCs w:val="18"/>
        </w:rPr>
        <w:t>27.04.2006,</w:t>
      </w:r>
      <w:r w:rsidRPr="008F14CC">
        <w:rPr>
          <w:rFonts w:ascii="Arial" w:hAnsi="Arial" w:cs="Arial"/>
          <w:sz w:val="18"/>
          <w:szCs w:val="18"/>
        </w:rPr>
        <w:t xml:space="preserve"> </w:t>
      </w:r>
      <w:r w:rsidRPr="008F14CC">
        <w:rPr>
          <w:rStyle w:val="hps"/>
          <w:rFonts w:ascii="Arial" w:hAnsi="Arial" w:cs="Arial"/>
          <w:sz w:val="18"/>
          <w:szCs w:val="18"/>
        </w:rPr>
        <w:t xml:space="preserve">lk 9)) </w:t>
      </w:r>
      <w:r w:rsidRPr="008F14CC">
        <w:rPr>
          <w:rFonts w:ascii="Arial" w:hAnsi="Arial" w:cs="Arial"/>
          <w:sz w:val="18"/>
          <w:szCs w:val="18"/>
        </w:rPr>
        <w:t>ja EN otsuses nr 94/904/EC on antud ohtlike jäätmete loetelu vastavalt EN direktiivi nr 91/689/EMÜ artiklile 1(4) (Euroopa Ühenduste Teataja nr L 226, 6. september 2000, lk 3).</w:t>
      </w:r>
    </w:p>
    <w:p w:rsidR="00862AB7" w:rsidRPr="008F14CC" w:rsidRDefault="00862AB7" w:rsidP="00862AB7">
      <w:pPr>
        <w:tabs>
          <w:tab w:val="left" w:pos="2805"/>
          <w:tab w:val="left" w:pos="3366"/>
        </w:tabs>
        <w:spacing w:after="60"/>
        <w:ind w:left="1311" w:right="-425" w:hanging="1311"/>
        <w:jc w:val="both"/>
        <w:rPr>
          <w:rFonts w:ascii="Arial" w:hAnsi="Arial" w:cs="Arial"/>
          <w:b/>
          <w:bCs/>
          <w:sz w:val="18"/>
          <w:szCs w:val="18"/>
        </w:rPr>
      </w:pPr>
      <w:r w:rsidRPr="008F14CC">
        <w:rPr>
          <w:rFonts w:ascii="Arial" w:hAnsi="Arial" w:cs="Arial"/>
          <w:b/>
          <w:bCs/>
          <w:sz w:val="18"/>
          <w:szCs w:val="18"/>
        </w:rPr>
        <w:t>2.2.62.1.12</w:t>
      </w:r>
      <w:r w:rsidRPr="008F14CC">
        <w:rPr>
          <w:rFonts w:ascii="Arial" w:hAnsi="Arial" w:cs="Arial"/>
          <w:sz w:val="18"/>
          <w:szCs w:val="18"/>
        </w:rPr>
        <w:tab/>
      </w:r>
      <w:r w:rsidRPr="008F14CC">
        <w:rPr>
          <w:rFonts w:ascii="Arial" w:hAnsi="Arial" w:cs="Arial"/>
          <w:b/>
          <w:bCs/>
          <w:sz w:val="18"/>
          <w:szCs w:val="18"/>
        </w:rPr>
        <w:t>Nakatunud loomad</w:t>
      </w:r>
    </w:p>
    <w:p w:rsidR="00862AB7" w:rsidRPr="008F14CC" w:rsidRDefault="00862AB7" w:rsidP="00862AB7">
      <w:pPr>
        <w:tabs>
          <w:tab w:val="left" w:pos="2805"/>
          <w:tab w:val="left" w:pos="3366"/>
        </w:tabs>
        <w:spacing w:after="60"/>
        <w:ind w:left="1311" w:right="-425" w:hanging="1311"/>
        <w:jc w:val="both"/>
        <w:rPr>
          <w:rFonts w:ascii="Arial" w:hAnsi="Arial" w:cs="Arial"/>
          <w:sz w:val="18"/>
          <w:szCs w:val="18"/>
        </w:rPr>
      </w:pPr>
      <w:r w:rsidRPr="008F14CC">
        <w:rPr>
          <w:rFonts w:ascii="Arial" w:hAnsi="Arial" w:cs="Arial"/>
          <w:b/>
          <w:bCs/>
          <w:sz w:val="18"/>
          <w:szCs w:val="18"/>
        </w:rPr>
        <w:t>2.2.62.1.12.1</w:t>
      </w:r>
      <w:r w:rsidRPr="008F14CC">
        <w:rPr>
          <w:rFonts w:ascii="Arial" w:hAnsi="Arial" w:cs="Arial"/>
          <w:b/>
          <w:bCs/>
          <w:sz w:val="18"/>
          <w:szCs w:val="18"/>
        </w:rPr>
        <w:tab/>
      </w:r>
      <w:r w:rsidRPr="008F14CC">
        <w:rPr>
          <w:rFonts w:ascii="Arial" w:hAnsi="Arial" w:cs="Arial"/>
          <w:sz w:val="18"/>
          <w:szCs w:val="18"/>
        </w:rPr>
        <w:t xml:space="preserve">Välja arvatud juhul, kui nakatavaid aineid ei saa muud moodi </w:t>
      </w:r>
      <w:r w:rsidR="00F97168" w:rsidRPr="008F14CC">
        <w:rPr>
          <w:rFonts w:ascii="Arial" w:hAnsi="Arial" w:cs="Arial"/>
          <w:sz w:val="18"/>
          <w:szCs w:val="18"/>
        </w:rPr>
        <w:t>vedada</w:t>
      </w:r>
      <w:r w:rsidRPr="008F14CC">
        <w:rPr>
          <w:rFonts w:ascii="Arial" w:hAnsi="Arial" w:cs="Arial"/>
          <w:sz w:val="18"/>
          <w:szCs w:val="18"/>
        </w:rPr>
        <w:t xml:space="preserve">, ei tohi selliste ainete </w:t>
      </w:r>
      <w:r w:rsidR="00F97168" w:rsidRPr="008F14CC">
        <w:rPr>
          <w:rFonts w:ascii="Arial" w:hAnsi="Arial" w:cs="Arial"/>
          <w:sz w:val="18"/>
          <w:szCs w:val="18"/>
        </w:rPr>
        <w:t>veoks</w:t>
      </w:r>
      <w:r w:rsidRPr="008F14CC">
        <w:rPr>
          <w:rFonts w:ascii="Arial" w:hAnsi="Arial" w:cs="Arial"/>
          <w:sz w:val="18"/>
          <w:szCs w:val="18"/>
        </w:rPr>
        <w:t xml:space="preserve"> kasutada elavaid loomi. Sihilikult nakatatud elavaid loomi, kes kannavad või tõenäoliselt kannavad nakkusetekitajaid, tohib vedada ainult vastavalt pädeva ametiasutuse poolt kehtestatud tingimustele</w:t>
      </w:r>
      <w:r w:rsidR="00973785" w:rsidRPr="008F14CC">
        <w:rPr>
          <w:rFonts w:ascii="Arial" w:hAnsi="Arial" w:cs="Arial"/>
          <w:sz w:val="18"/>
          <w:szCs w:val="18"/>
          <w:vertAlign w:val="superscript"/>
        </w:rPr>
        <w:t>12</w:t>
      </w:r>
      <w:r w:rsidRPr="008F14CC">
        <w:rPr>
          <w:rFonts w:ascii="Arial" w:hAnsi="Arial" w:cs="Arial"/>
          <w:sz w:val="18"/>
          <w:szCs w:val="18"/>
        </w:rPr>
        <w:t>.</w:t>
      </w:r>
    </w:p>
    <w:p w:rsidR="00862AB7" w:rsidRPr="008F14CC" w:rsidRDefault="00862AB7" w:rsidP="00862AB7">
      <w:pPr>
        <w:ind w:left="1311" w:right="-429" w:hanging="1311"/>
        <w:jc w:val="both"/>
        <w:rPr>
          <w:rFonts w:ascii="Arial" w:hAnsi="Arial" w:cs="Arial"/>
          <w:sz w:val="18"/>
          <w:szCs w:val="18"/>
        </w:rPr>
      </w:pPr>
      <w:r w:rsidRPr="008F14CC">
        <w:rPr>
          <w:rFonts w:ascii="Arial" w:hAnsi="Arial" w:cs="Arial"/>
          <w:b/>
          <w:bCs/>
          <w:sz w:val="18"/>
          <w:szCs w:val="18"/>
        </w:rPr>
        <w:t>2.2.62.1.12.2</w:t>
      </w:r>
      <w:r w:rsidRPr="008F14CC">
        <w:rPr>
          <w:rFonts w:ascii="Arial" w:hAnsi="Arial" w:cs="Arial"/>
          <w:sz w:val="18"/>
          <w:szCs w:val="18"/>
        </w:rPr>
        <w:tab/>
        <w:t>Loomne materjal, mis on nakatunud A-kategooria patogeenidega või patogeenidega, mis kuuluks A-kategooriasse, kui esineb ainult kultuurides, tuleb määrata vastavalt ÜRO nr 2814 või ÜRO nr 2900 alla.</w:t>
      </w:r>
    </w:p>
    <w:p w:rsidR="00862AB7" w:rsidRPr="008F14CC" w:rsidRDefault="00862AB7" w:rsidP="008F14CC">
      <w:pPr>
        <w:ind w:left="969"/>
        <w:rPr>
          <w:rFonts w:ascii="Arial" w:hAnsi="Arial" w:cs="Arial"/>
          <w:sz w:val="18"/>
          <w:szCs w:val="18"/>
        </w:rPr>
      </w:pPr>
      <w:r w:rsidRPr="008F14CC">
        <w:rPr>
          <w:rFonts w:ascii="Arial" w:hAnsi="Arial" w:cs="Arial"/>
          <w:sz w:val="18"/>
          <w:szCs w:val="18"/>
        </w:rPr>
        <w:t>Loomne materjal, mis on nakatunud B-kategooria patogeenidega, välja arvatud need, mis kuuluksid kultuurides esinemise korral A-kategooriasse, tuleb määrata ÜRO nr 3373 alla.</w:t>
      </w:r>
    </w:p>
    <w:p w:rsidR="009D4F91" w:rsidRPr="008F14CC" w:rsidRDefault="009D4F91" w:rsidP="008F14CC">
      <w:pPr>
        <w:ind w:left="969"/>
        <w:rPr>
          <w:rFonts w:ascii="Arial" w:hAnsi="Arial" w:cs="Arial"/>
          <w:sz w:val="18"/>
          <w:szCs w:val="18"/>
        </w:rPr>
      </w:pPr>
      <w:r w:rsidRPr="008F14CC">
        <w:rPr>
          <w:rFonts w:ascii="Arial" w:hAnsi="Arial" w:cs="Arial"/>
          <w:sz w:val="18"/>
          <w:szCs w:val="18"/>
        </w:rPr>
        <w:t>EL Komisjoni 3. mai 2000 otsus nr 2000/532/EÜ asendab otsuse nr 94/3/EÜ. Selles on toodud jäätmete loetelu vastavalt EN direktiivi nr 75/442/EMÜ artiklile 1</w:t>
      </w:r>
      <w:r w:rsidR="00D0146D" w:rsidRPr="008F14CC">
        <w:rPr>
          <w:rFonts w:ascii="Arial" w:hAnsi="Arial" w:cs="Arial"/>
          <w:sz w:val="18"/>
          <w:szCs w:val="18"/>
        </w:rPr>
        <w:t>a)</w:t>
      </w:r>
      <w:r w:rsidRPr="008F14CC">
        <w:rPr>
          <w:rFonts w:ascii="Arial" w:hAnsi="Arial" w:cs="Arial"/>
          <w:sz w:val="18"/>
          <w:szCs w:val="18"/>
        </w:rPr>
        <w:t xml:space="preserve"> (asendab Euroopa Parlamendi ja nõukogu direktiivi 2006/12 EÜ </w:t>
      </w:r>
      <w:r w:rsidRPr="008F14CC">
        <w:rPr>
          <w:rStyle w:val="hps"/>
          <w:rFonts w:ascii="Arial" w:hAnsi="Arial" w:cs="Arial"/>
          <w:sz w:val="18"/>
          <w:szCs w:val="18"/>
        </w:rPr>
        <w:t>(Euroopa Liidu Teataja</w:t>
      </w:r>
      <w:r w:rsidRPr="008F14CC">
        <w:rPr>
          <w:rFonts w:ascii="Arial" w:hAnsi="Arial" w:cs="Arial"/>
          <w:sz w:val="18"/>
          <w:szCs w:val="18"/>
        </w:rPr>
        <w:t xml:space="preserve"> </w:t>
      </w:r>
      <w:r w:rsidRPr="008F14CC">
        <w:rPr>
          <w:rStyle w:val="hps"/>
          <w:rFonts w:ascii="Arial" w:hAnsi="Arial" w:cs="Arial"/>
          <w:sz w:val="18"/>
          <w:szCs w:val="18"/>
        </w:rPr>
        <w:t>Euroopa Liidu</w:t>
      </w:r>
      <w:r w:rsidRPr="008F14CC">
        <w:rPr>
          <w:rFonts w:ascii="Arial" w:hAnsi="Arial" w:cs="Arial"/>
          <w:sz w:val="18"/>
          <w:szCs w:val="18"/>
        </w:rPr>
        <w:t xml:space="preserve"> </w:t>
      </w:r>
      <w:r w:rsidRPr="008F14CC">
        <w:rPr>
          <w:rStyle w:val="hps"/>
          <w:rFonts w:ascii="Arial" w:hAnsi="Arial" w:cs="Arial"/>
          <w:sz w:val="18"/>
          <w:szCs w:val="18"/>
        </w:rPr>
        <w:t>nr L</w:t>
      </w:r>
      <w:r w:rsidRPr="008F14CC">
        <w:rPr>
          <w:rFonts w:ascii="Arial" w:hAnsi="Arial" w:cs="Arial"/>
          <w:sz w:val="18"/>
          <w:szCs w:val="18"/>
        </w:rPr>
        <w:t xml:space="preserve"> </w:t>
      </w:r>
      <w:r w:rsidRPr="008F14CC">
        <w:rPr>
          <w:rStyle w:val="hps"/>
          <w:rFonts w:ascii="Arial" w:hAnsi="Arial" w:cs="Arial"/>
          <w:sz w:val="18"/>
          <w:szCs w:val="18"/>
        </w:rPr>
        <w:t>114,</w:t>
      </w:r>
      <w:r w:rsidRPr="008F14CC">
        <w:rPr>
          <w:rFonts w:ascii="Arial" w:hAnsi="Arial" w:cs="Arial"/>
          <w:sz w:val="18"/>
          <w:szCs w:val="18"/>
        </w:rPr>
        <w:t xml:space="preserve"> </w:t>
      </w:r>
      <w:r w:rsidRPr="008F14CC">
        <w:rPr>
          <w:rStyle w:val="hps"/>
          <w:rFonts w:ascii="Arial" w:hAnsi="Arial" w:cs="Arial"/>
          <w:sz w:val="18"/>
          <w:szCs w:val="18"/>
        </w:rPr>
        <w:t>27.04.2006,</w:t>
      </w:r>
      <w:r w:rsidRPr="008F14CC">
        <w:rPr>
          <w:rFonts w:ascii="Arial" w:hAnsi="Arial" w:cs="Arial"/>
          <w:sz w:val="18"/>
          <w:szCs w:val="18"/>
        </w:rPr>
        <w:t xml:space="preserve"> </w:t>
      </w:r>
      <w:r w:rsidRPr="008F14CC">
        <w:rPr>
          <w:rStyle w:val="hps"/>
          <w:rFonts w:ascii="Arial" w:hAnsi="Arial" w:cs="Arial"/>
          <w:sz w:val="18"/>
          <w:szCs w:val="18"/>
        </w:rPr>
        <w:t xml:space="preserve">lk 9)) </w:t>
      </w:r>
      <w:r w:rsidRPr="008F14CC">
        <w:rPr>
          <w:rFonts w:ascii="Arial" w:hAnsi="Arial" w:cs="Arial"/>
          <w:sz w:val="18"/>
          <w:szCs w:val="18"/>
        </w:rPr>
        <w:t>ja EN otsuses nr 94/904/EC on antud ohtlike jäätmete loetelu vastavalt EN direktiivi nr 91/689/EMÜ artiklile 1(4) (Euroopa Ühenduste Teataja nr L 226, 6. september 2000, lk 3).</w:t>
      </w:r>
    </w:p>
    <w:p w:rsidR="00862AB7" w:rsidRPr="008F14CC" w:rsidRDefault="00862AB7" w:rsidP="001D69A9">
      <w:pPr>
        <w:pStyle w:val="Heading8"/>
        <w:rPr>
          <w:sz w:val="18"/>
          <w:szCs w:val="18"/>
        </w:rPr>
      </w:pPr>
      <w:r w:rsidRPr="008F14CC">
        <w:rPr>
          <w:sz w:val="18"/>
          <w:szCs w:val="18"/>
        </w:rPr>
        <w:t xml:space="preserve">2.2.62.2 </w:t>
      </w:r>
      <w:r w:rsidRPr="008F14CC">
        <w:rPr>
          <w:sz w:val="18"/>
          <w:szCs w:val="18"/>
        </w:rPr>
        <w:tab/>
        <w:t>Veoks mittelubatud ained</w:t>
      </w:r>
    </w:p>
    <w:p w:rsidR="00862AB7" w:rsidRPr="008F14CC" w:rsidRDefault="00862AB7" w:rsidP="008F14CC">
      <w:pPr>
        <w:ind w:left="969"/>
        <w:rPr>
          <w:rFonts w:ascii="Arial" w:hAnsi="Arial" w:cs="Arial"/>
          <w:sz w:val="18"/>
          <w:szCs w:val="18"/>
        </w:rPr>
      </w:pPr>
      <w:r w:rsidRPr="008F14CC">
        <w:rPr>
          <w:rFonts w:ascii="Arial" w:hAnsi="Arial" w:cs="Arial"/>
          <w:sz w:val="18"/>
          <w:szCs w:val="18"/>
        </w:rPr>
        <w:t xml:space="preserve">Elavaid selgroogseid või selgrootuid loomi ei tohi kasutada nakatava aine vedamiseks, välja arvatud juhtudel, kui ainet ei saa muul viisil vedada või on nende veoks loa andnud pädev ametiasutus (vt 2.2.62.1.12.1). </w:t>
      </w:r>
    </w:p>
    <w:p w:rsidR="00862AB7" w:rsidRPr="008F14CC" w:rsidRDefault="00862AB7" w:rsidP="001D69A9">
      <w:pPr>
        <w:pStyle w:val="Heading8"/>
        <w:rPr>
          <w:sz w:val="18"/>
          <w:szCs w:val="18"/>
        </w:rPr>
      </w:pPr>
      <w:r w:rsidRPr="008F14CC">
        <w:rPr>
          <w:sz w:val="18"/>
          <w:szCs w:val="18"/>
        </w:rPr>
        <w:t>2.2.62.3</w:t>
      </w:r>
      <w:r w:rsidRPr="008F14CC">
        <w:rPr>
          <w:sz w:val="18"/>
          <w:szCs w:val="18"/>
        </w:rPr>
        <w:tab/>
        <w:t>Ühiste kirjete loend</w:t>
      </w:r>
    </w:p>
    <w:tbl>
      <w:tblPr>
        <w:tblW w:w="8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9"/>
        <w:gridCol w:w="741"/>
        <w:gridCol w:w="741"/>
        <w:gridCol w:w="4644"/>
      </w:tblGrid>
      <w:tr w:rsidR="00862AB7" w:rsidRPr="008F14CC" w:rsidTr="004950DD">
        <w:trPr>
          <w:cantSplit/>
          <w:trHeight w:val="152"/>
          <w:jc w:val="right"/>
        </w:trPr>
        <w:tc>
          <w:tcPr>
            <w:tcW w:w="213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rPr>
                <w:rFonts w:ascii="Arial" w:hAnsi="Arial" w:cs="Arial"/>
                <w:sz w:val="18"/>
                <w:szCs w:val="18"/>
              </w:rPr>
            </w:pPr>
            <w:r w:rsidRPr="008F14CC">
              <w:rPr>
                <w:rFonts w:ascii="Arial" w:hAnsi="Arial" w:cs="Arial"/>
                <w:b/>
                <w:bCs/>
                <w:sz w:val="18"/>
                <w:szCs w:val="18"/>
              </w:rPr>
              <w:t>Nakkav inimesele</w:t>
            </w:r>
          </w:p>
        </w:tc>
        <w:tc>
          <w:tcPr>
            <w:tcW w:w="741"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79"/>
              <w:rPr>
                <w:rFonts w:ascii="Arial" w:hAnsi="Arial" w:cs="Arial"/>
                <w:sz w:val="18"/>
                <w:szCs w:val="18"/>
              </w:rPr>
            </w:pPr>
            <w:r w:rsidRPr="008F14CC">
              <w:rPr>
                <w:rFonts w:ascii="Arial" w:hAnsi="Arial" w:cs="Arial"/>
                <w:b/>
                <w:bCs/>
                <w:sz w:val="18"/>
                <w:szCs w:val="18"/>
              </w:rPr>
              <w:t>Klassifikatsioonikood</w:t>
            </w:r>
          </w:p>
        </w:tc>
        <w:tc>
          <w:tcPr>
            <w:tcW w:w="741"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79"/>
              <w:rPr>
                <w:rFonts w:ascii="Arial" w:hAnsi="Arial" w:cs="Arial"/>
                <w:sz w:val="18"/>
                <w:szCs w:val="18"/>
              </w:rPr>
            </w:pPr>
            <w:r w:rsidRPr="008F14CC">
              <w:rPr>
                <w:rFonts w:ascii="Arial" w:hAnsi="Arial" w:cs="Arial"/>
                <w:b/>
                <w:bCs/>
                <w:sz w:val="18"/>
                <w:szCs w:val="18"/>
              </w:rPr>
              <w:t>ÜRO nr</w:t>
            </w:r>
          </w:p>
        </w:tc>
        <w:tc>
          <w:tcPr>
            <w:tcW w:w="4644"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Heading4"/>
              <w:rPr>
                <w:sz w:val="18"/>
                <w:szCs w:val="18"/>
              </w:rPr>
            </w:pPr>
            <w:r w:rsidRPr="008F14CC">
              <w:rPr>
                <w:sz w:val="18"/>
                <w:szCs w:val="18"/>
              </w:rPr>
              <w:t>Aine või eseme nimetus</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
          <w:jc w:val="right"/>
        </w:trPr>
        <w:tc>
          <w:tcPr>
            <w:tcW w:w="2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8"/>
                <w:szCs w:val="18"/>
              </w:rPr>
            </w:pPr>
            <w:r w:rsidRPr="008F14CC">
              <w:rPr>
                <w:rFonts w:ascii="Arial" w:hAnsi="Arial" w:cs="Arial"/>
                <w:b/>
                <w:bCs/>
                <w:sz w:val="18"/>
                <w:szCs w:val="18"/>
              </w:rPr>
              <w:t>Nakkav inimesele</w:t>
            </w: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627"/>
                <w:tab w:val="left" w:pos="709"/>
                <w:tab w:val="left" w:pos="1080"/>
                <w:tab w:val="left" w:pos="1417"/>
              </w:tabs>
              <w:spacing w:before="40"/>
              <w:ind w:right="-79"/>
              <w:jc w:val="center"/>
              <w:rPr>
                <w:rFonts w:ascii="Arial" w:hAnsi="Arial" w:cs="Arial"/>
                <w:sz w:val="18"/>
                <w:szCs w:val="18"/>
              </w:rPr>
            </w:pPr>
            <w:r w:rsidRPr="008F14CC">
              <w:rPr>
                <w:rFonts w:ascii="Arial" w:hAnsi="Arial" w:cs="Arial"/>
                <w:b/>
                <w:bCs/>
                <w:sz w:val="18"/>
                <w:szCs w:val="18"/>
              </w:rPr>
              <w:t>І1</w:t>
            </w: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tabs>
                <w:tab w:val="left" w:pos="709"/>
                <w:tab w:val="left" w:pos="1080"/>
                <w:tab w:val="left" w:pos="1417"/>
              </w:tabs>
              <w:spacing w:before="40"/>
              <w:ind w:right="-79"/>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2814</w:t>
            </w:r>
          </w:p>
        </w:tc>
        <w:tc>
          <w:tcPr>
            <w:tcW w:w="4644"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left="112" w:right="-93"/>
              <w:rPr>
                <w:rFonts w:ascii="Arial" w:hAnsi="Arial" w:cs="Arial"/>
                <w:sz w:val="18"/>
                <w:szCs w:val="18"/>
              </w:rPr>
            </w:pPr>
            <w:r w:rsidRPr="008F14CC">
              <w:rPr>
                <w:rFonts w:ascii="Arial" w:hAnsi="Arial" w:cs="Arial"/>
                <w:sz w:val="18"/>
                <w:szCs w:val="18"/>
              </w:rPr>
              <w:t>NAKKUSOHTLIK AINE, MÕJUB INIMESELE</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
          <w:jc w:val="right"/>
        </w:trPr>
        <w:tc>
          <w:tcPr>
            <w:tcW w:w="2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right="-93"/>
              <w:rPr>
                <w:rFonts w:ascii="Arial" w:hAnsi="Arial" w:cs="Arial"/>
                <w:sz w:val="18"/>
                <w:szCs w:val="18"/>
              </w:rPr>
            </w:pPr>
            <w:r w:rsidRPr="008F14CC">
              <w:rPr>
                <w:rFonts w:ascii="Arial" w:hAnsi="Arial" w:cs="Arial"/>
                <w:b/>
                <w:bCs/>
                <w:sz w:val="18"/>
                <w:szCs w:val="18"/>
              </w:rPr>
              <w:t xml:space="preserve">Nakkav ainult loomadele </w:t>
            </w:r>
          </w:p>
          <w:p w:rsidR="00862AB7" w:rsidRPr="008F14CC" w:rsidRDefault="00862AB7" w:rsidP="004950DD">
            <w:pP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right="-79"/>
              <w:jc w:val="center"/>
              <w:rPr>
                <w:rFonts w:ascii="Arial" w:hAnsi="Arial" w:cs="Arial"/>
                <w:sz w:val="18"/>
                <w:szCs w:val="18"/>
              </w:rPr>
            </w:pPr>
            <w:r w:rsidRPr="008F14CC">
              <w:rPr>
                <w:rFonts w:ascii="Arial" w:hAnsi="Arial" w:cs="Arial"/>
                <w:b/>
                <w:bCs/>
                <w:sz w:val="18"/>
                <w:szCs w:val="18"/>
              </w:rPr>
              <w:t>I2</w:t>
            </w: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tabs>
                <w:tab w:val="left" w:pos="709"/>
                <w:tab w:val="left" w:pos="1080"/>
                <w:tab w:val="left" w:pos="1417"/>
              </w:tabs>
              <w:spacing w:before="40"/>
              <w:ind w:right="-79"/>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2900</w:t>
            </w:r>
          </w:p>
        </w:tc>
        <w:tc>
          <w:tcPr>
            <w:tcW w:w="4644"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left="112" w:right="-93"/>
              <w:rPr>
                <w:rFonts w:ascii="Arial" w:hAnsi="Arial" w:cs="Arial"/>
                <w:sz w:val="18"/>
                <w:szCs w:val="18"/>
              </w:rPr>
            </w:pPr>
            <w:r w:rsidRPr="008F14CC">
              <w:rPr>
                <w:rFonts w:ascii="Arial" w:hAnsi="Arial" w:cs="Arial"/>
                <w:sz w:val="18"/>
                <w:szCs w:val="18"/>
              </w:rPr>
              <w:t>NAKKUSOHTLIK AINE, MÕJUB AINULT LOOMADELE</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
          <w:jc w:val="right"/>
        </w:trPr>
        <w:tc>
          <w:tcPr>
            <w:tcW w:w="2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right="-93"/>
              <w:rPr>
                <w:rFonts w:ascii="Arial" w:hAnsi="Arial" w:cs="Arial"/>
                <w:sz w:val="18"/>
                <w:szCs w:val="18"/>
              </w:rPr>
            </w:pPr>
            <w:r w:rsidRPr="008F14CC">
              <w:rPr>
                <w:rFonts w:ascii="Arial" w:hAnsi="Arial" w:cs="Arial"/>
                <w:b/>
                <w:bCs/>
                <w:sz w:val="18"/>
                <w:szCs w:val="18"/>
              </w:rPr>
              <w:t xml:space="preserve">Kliinilised jäätmed </w:t>
            </w: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right="-79"/>
              <w:jc w:val="center"/>
              <w:rPr>
                <w:rFonts w:ascii="Arial" w:hAnsi="Arial" w:cs="Arial"/>
                <w:sz w:val="18"/>
                <w:szCs w:val="18"/>
              </w:rPr>
            </w:pPr>
            <w:r w:rsidRPr="008F14CC">
              <w:rPr>
                <w:rFonts w:ascii="Arial" w:hAnsi="Arial" w:cs="Arial"/>
                <w:b/>
                <w:bCs/>
                <w:sz w:val="18"/>
                <w:szCs w:val="18"/>
              </w:rPr>
              <w:t>I3</w:t>
            </w: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tabs>
                <w:tab w:val="left" w:pos="709"/>
                <w:tab w:val="left" w:pos="1080"/>
                <w:tab w:val="left" w:pos="1417"/>
              </w:tabs>
              <w:spacing w:before="40"/>
              <w:ind w:right="-79"/>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3291</w:t>
            </w:r>
          </w:p>
          <w:p w:rsidR="00862AB7" w:rsidRPr="008F14CC" w:rsidRDefault="000767E3" w:rsidP="004950DD">
            <w:pPr>
              <w:ind w:right="-79"/>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3291</w:t>
            </w:r>
          </w:p>
          <w:p w:rsidR="00862AB7" w:rsidRPr="008F14CC" w:rsidRDefault="000767E3" w:rsidP="004950DD">
            <w:pPr>
              <w:ind w:right="-79"/>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3291</w:t>
            </w:r>
          </w:p>
        </w:tc>
        <w:tc>
          <w:tcPr>
            <w:tcW w:w="4644"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left="112" w:right="-93"/>
              <w:rPr>
                <w:rFonts w:ascii="Arial" w:hAnsi="Arial" w:cs="Arial"/>
                <w:sz w:val="18"/>
                <w:szCs w:val="18"/>
              </w:rPr>
            </w:pPr>
            <w:r w:rsidRPr="008F14CC">
              <w:rPr>
                <w:rFonts w:ascii="Arial" w:hAnsi="Arial" w:cs="Arial"/>
                <w:sz w:val="18"/>
                <w:szCs w:val="18"/>
              </w:rPr>
              <w:t>KLIINILISED JÄÄTMED, MÄÄRATLEMATA, N.O.S või</w:t>
            </w:r>
          </w:p>
          <w:p w:rsidR="00862AB7" w:rsidRPr="008F14CC" w:rsidRDefault="00862AB7" w:rsidP="004950DD">
            <w:pPr>
              <w:spacing w:line="280" w:lineRule="auto"/>
              <w:ind w:left="112"/>
              <w:rPr>
                <w:rFonts w:ascii="Arial" w:hAnsi="Arial" w:cs="Arial"/>
                <w:sz w:val="18"/>
                <w:szCs w:val="18"/>
              </w:rPr>
            </w:pPr>
            <w:r w:rsidRPr="008F14CC">
              <w:rPr>
                <w:rFonts w:ascii="Arial" w:hAnsi="Arial" w:cs="Arial"/>
                <w:sz w:val="18"/>
                <w:szCs w:val="18"/>
              </w:rPr>
              <w:t>(BIO)MEDITSIINILISED JÄÄTMED, MÄÄRATLEMATA, N.O.S või</w:t>
            </w:r>
          </w:p>
          <w:p w:rsidR="00862AB7" w:rsidRPr="008F14CC" w:rsidRDefault="00862AB7" w:rsidP="004950DD">
            <w:pPr>
              <w:spacing w:line="280" w:lineRule="auto"/>
              <w:ind w:left="112"/>
              <w:rPr>
                <w:rFonts w:ascii="Arial" w:hAnsi="Arial" w:cs="Arial"/>
                <w:sz w:val="18"/>
                <w:szCs w:val="18"/>
              </w:rPr>
            </w:pPr>
            <w:r w:rsidRPr="008F14CC">
              <w:rPr>
                <w:rFonts w:ascii="Arial" w:hAnsi="Arial" w:cs="Arial"/>
                <w:sz w:val="18"/>
                <w:szCs w:val="18"/>
              </w:rPr>
              <w:t xml:space="preserve">KORRASTATUD MEDITSIINILISED JÄÄTMED, N.O.S </w:t>
            </w:r>
          </w:p>
          <w:p w:rsidR="00862AB7" w:rsidRPr="008F14CC" w:rsidRDefault="00862AB7" w:rsidP="004950DD">
            <w:pPr>
              <w:ind w:left="112"/>
              <w:rPr>
                <w:rFonts w:ascii="Arial" w:hAnsi="Arial" w:cs="Arial"/>
                <w:sz w:val="18"/>
                <w:szCs w:val="18"/>
              </w:rPr>
            </w:pPr>
            <w:r w:rsidRPr="008F14CC">
              <w:rPr>
                <w:rFonts w:ascii="Arial" w:hAnsi="Arial" w:cs="Arial"/>
                <w:sz w:val="18"/>
                <w:szCs w:val="18"/>
              </w:rPr>
              <w:t>.</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
          <w:jc w:val="right"/>
        </w:trPr>
        <w:tc>
          <w:tcPr>
            <w:tcW w:w="2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right="-93"/>
              <w:rPr>
                <w:rFonts w:ascii="Arial" w:hAnsi="Arial" w:cs="Arial"/>
                <w:sz w:val="18"/>
                <w:szCs w:val="18"/>
              </w:rPr>
            </w:pPr>
            <w:r w:rsidRPr="008F14CC">
              <w:rPr>
                <w:rFonts w:ascii="Arial" w:hAnsi="Arial" w:cs="Arial"/>
                <w:b/>
                <w:bCs/>
                <w:sz w:val="18"/>
                <w:szCs w:val="18"/>
              </w:rPr>
              <w:t>Bioloogilised ained</w:t>
            </w: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right="-79"/>
              <w:jc w:val="center"/>
              <w:rPr>
                <w:rFonts w:ascii="Arial" w:hAnsi="Arial" w:cs="Arial"/>
                <w:sz w:val="18"/>
                <w:szCs w:val="18"/>
              </w:rPr>
            </w:pPr>
            <w:r w:rsidRPr="008F14CC">
              <w:rPr>
                <w:rFonts w:ascii="Arial" w:hAnsi="Arial" w:cs="Arial"/>
                <w:b/>
                <w:bCs/>
                <w:sz w:val="18"/>
                <w:szCs w:val="18"/>
              </w:rPr>
              <w:t>I4</w:t>
            </w:r>
          </w:p>
        </w:tc>
        <w:tc>
          <w:tcPr>
            <w:tcW w:w="741" w:type="dxa"/>
            <w:tcBorders>
              <w:top w:val="single" w:sz="4" w:space="0" w:color="auto"/>
              <w:left w:val="single" w:sz="4" w:space="0" w:color="auto"/>
              <w:bottom w:val="single" w:sz="4" w:space="0" w:color="auto"/>
              <w:right w:val="single" w:sz="4" w:space="0" w:color="auto"/>
            </w:tcBorders>
          </w:tcPr>
          <w:p w:rsidR="00862AB7" w:rsidRPr="008F14CC" w:rsidRDefault="000767E3" w:rsidP="004950DD">
            <w:pPr>
              <w:tabs>
                <w:tab w:val="left" w:pos="709"/>
                <w:tab w:val="left" w:pos="1080"/>
                <w:tab w:val="left" w:pos="1417"/>
              </w:tabs>
              <w:spacing w:before="40"/>
              <w:ind w:right="-79"/>
              <w:rPr>
                <w:rFonts w:ascii="Arial" w:hAnsi="Arial" w:cs="Arial"/>
                <w:sz w:val="18"/>
                <w:szCs w:val="18"/>
              </w:rPr>
            </w:pPr>
            <w:r>
              <w:rPr>
                <w:rFonts w:ascii="Arial" w:hAnsi="Arial" w:cs="Arial"/>
                <w:sz w:val="18"/>
                <w:szCs w:val="18"/>
              </w:rPr>
              <w:t xml:space="preserve">  </w:t>
            </w:r>
            <w:r w:rsidR="00862AB7" w:rsidRPr="008F14CC">
              <w:rPr>
                <w:rFonts w:ascii="Arial" w:hAnsi="Arial" w:cs="Arial"/>
                <w:sz w:val="18"/>
                <w:szCs w:val="18"/>
              </w:rPr>
              <w:t>3373</w:t>
            </w:r>
          </w:p>
        </w:tc>
        <w:tc>
          <w:tcPr>
            <w:tcW w:w="4644"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ind w:left="112" w:right="-93"/>
              <w:rPr>
                <w:rFonts w:ascii="Arial" w:hAnsi="Arial" w:cs="Arial"/>
                <w:sz w:val="18"/>
                <w:szCs w:val="18"/>
              </w:rPr>
            </w:pPr>
            <w:r w:rsidRPr="008F14CC">
              <w:rPr>
                <w:rFonts w:ascii="Arial" w:hAnsi="Arial" w:cs="Arial"/>
                <w:sz w:val="18"/>
                <w:szCs w:val="18"/>
              </w:rPr>
              <w:t xml:space="preserve">BIOLOOGILINE AINE, KATEGOORIA B </w:t>
            </w:r>
          </w:p>
        </w:tc>
      </w:tr>
    </w:tbl>
    <w:p w:rsidR="00B7572F" w:rsidRPr="008F14CC" w:rsidRDefault="00B7572F" w:rsidP="001D69A9">
      <w:pPr>
        <w:pStyle w:val="Heading8"/>
        <w:rPr>
          <w:sz w:val="18"/>
          <w:szCs w:val="18"/>
        </w:rPr>
      </w:pPr>
    </w:p>
    <w:p w:rsidR="00B7572F" w:rsidRPr="008F14CC" w:rsidRDefault="00B7572F" w:rsidP="008F14CC"/>
    <w:p w:rsidR="00B7572F" w:rsidRPr="008F14CC" w:rsidRDefault="00B7572F" w:rsidP="008F14CC"/>
    <w:p w:rsidR="00B7572F" w:rsidRPr="008F14CC" w:rsidRDefault="00B7572F" w:rsidP="001D69A9">
      <w:pPr>
        <w:pStyle w:val="Heading8"/>
        <w:rPr>
          <w:sz w:val="18"/>
          <w:szCs w:val="18"/>
        </w:rPr>
      </w:pPr>
      <w:r w:rsidRPr="008F14CC">
        <w:rPr>
          <w:noProof/>
          <w:sz w:val="18"/>
          <w:szCs w:val="18"/>
          <w:lang w:eastAsia="et-EE"/>
        </w:rPr>
        <mc:AlternateContent>
          <mc:Choice Requires="wps">
            <w:drawing>
              <wp:anchor distT="0" distB="0" distL="114300" distR="114300" simplePos="0" relativeHeight="251695616" behindDoc="0" locked="0" layoutInCell="1" allowOverlap="1" wp14:anchorId="5D57CC15" wp14:editId="0C3D19D3">
                <wp:simplePos x="0" y="0"/>
                <wp:positionH relativeFrom="column">
                  <wp:posOffset>21265</wp:posOffset>
                </wp:positionH>
                <wp:positionV relativeFrom="paragraph">
                  <wp:posOffset>78459</wp:posOffset>
                </wp:positionV>
                <wp:extent cx="1988288" cy="0"/>
                <wp:effectExtent l="0" t="0" r="12065" b="19050"/>
                <wp:wrapNone/>
                <wp:docPr id="131" name="Straight Connector 131"/>
                <wp:cNvGraphicFramePr/>
                <a:graphic xmlns:a="http://schemas.openxmlformats.org/drawingml/2006/main">
                  <a:graphicData uri="http://schemas.microsoft.com/office/word/2010/wordprocessingShape">
                    <wps:wsp>
                      <wps:cNvCnPr/>
                      <wps:spPr>
                        <a:xfrm>
                          <a:off x="0" y="0"/>
                          <a:ext cx="1988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3CFE3" id="Straight Connector 131"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65pt,6.2pt" to="158.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" strokecolor="black [3040]"/>
            </w:pict>
          </mc:Fallback>
        </mc:AlternateContent>
      </w:r>
    </w:p>
    <w:p w:rsidR="00B7572F" w:rsidRPr="008F14CC" w:rsidRDefault="00B7572F" w:rsidP="008F14CC">
      <w:pPr>
        <w:pStyle w:val="Heading8"/>
        <w:tabs>
          <w:tab w:val="clear" w:pos="1080"/>
          <w:tab w:val="left" w:pos="142"/>
        </w:tabs>
        <w:ind w:left="0" w:firstLine="0"/>
        <w:rPr>
          <w:b w:val="0"/>
          <w:sz w:val="18"/>
          <w:szCs w:val="18"/>
        </w:rPr>
      </w:pPr>
      <w:r w:rsidRPr="008F14CC">
        <w:rPr>
          <w:b w:val="0"/>
          <w:sz w:val="18"/>
          <w:szCs w:val="18"/>
          <w:vertAlign w:val="superscript"/>
        </w:rPr>
        <w:t xml:space="preserve">12 </w:t>
      </w:r>
      <w:r w:rsidRPr="008F14CC">
        <w:rPr>
          <w:b w:val="0"/>
          <w:sz w:val="18"/>
          <w:szCs w:val="18"/>
        </w:rPr>
        <w:t>Elusloomade vedu käsitlevad eeskirjad on ära toodud näiteks direktiivis 91/628/EEC 19. novembrist 1991 (EÜT nr L340 11. detsembrist 1991, lk 17) loomade kaitse kohta veo kestel ja Euroopa Nõukogu (Ministrite Komisjoni) soovitustes teatud liiki loomade veo kohta.</w:t>
      </w:r>
    </w:p>
    <w:p w:rsidR="00862AB7" w:rsidRPr="008F14CC" w:rsidRDefault="00862AB7" w:rsidP="001D69A9">
      <w:pPr>
        <w:pStyle w:val="Heading8"/>
        <w:rPr>
          <w:sz w:val="18"/>
          <w:szCs w:val="18"/>
        </w:rPr>
      </w:pPr>
      <w:r w:rsidRPr="008F14CC">
        <w:rPr>
          <w:sz w:val="18"/>
          <w:szCs w:val="18"/>
        </w:rPr>
        <w:br w:type="page"/>
        <w:t xml:space="preserve">2.2.7 </w:t>
      </w:r>
      <w:r w:rsidRPr="008F14CC">
        <w:rPr>
          <w:sz w:val="18"/>
          <w:szCs w:val="18"/>
        </w:rPr>
        <w:tab/>
        <w:t>KLASS 7 RADIOAKTIIVSED MATERJALID</w:t>
      </w:r>
    </w:p>
    <w:p w:rsidR="00862AB7" w:rsidRPr="008F14CC" w:rsidRDefault="00862AB7" w:rsidP="00862AB7">
      <w:pPr>
        <w:pStyle w:val="Heading9"/>
        <w:spacing w:after="120"/>
        <w:ind w:left="1197" w:hanging="1197"/>
        <w:rPr>
          <w:rFonts w:ascii="Arial" w:hAnsi="Arial" w:cs="Arial"/>
          <w:b/>
          <w:sz w:val="18"/>
          <w:szCs w:val="18"/>
        </w:rPr>
      </w:pPr>
      <w:r w:rsidRPr="008F14CC">
        <w:rPr>
          <w:rFonts w:ascii="Arial" w:hAnsi="Arial" w:cs="Arial"/>
          <w:b/>
          <w:sz w:val="18"/>
          <w:szCs w:val="18"/>
        </w:rPr>
        <w:t xml:space="preserve">2.2.7.1 </w:t>
      </w:r>
      <w:r w:rsidRPr="008F14CC">
        <w:rPr>
          <w:rFonts w:ascii="Arial" w:hAnsi="Arial" w:cs="Arial"/>
          <w:b/>
          <w:sz w:val="18"/>
          <w:szCs w:val="18"/>
        </w:rPr>
        <w:tab/>
        <w:t xml:space="preserve">Definitsioonid </w:t>
      </w:r>
    </w:p>
    <w:p w:rsidR="00862AB7" w:rsidRPr="008F14CC" w:rsidRDefault="00862AB7" w:rsidP="008F14CC">
      <w:pPr>
        <w:spacing w:after="0"/>
        <w:rPr>
          <w:rFonts w:ascii="Arial" w:hAnsi="Arial" w:cs="Arial"/>
          <w:sz w:val="18"/>
          <w:szCs w:val="18"/>
        </w:rPr>
      </w:pPr>
      <w:r w:rsidRPr="008F14CC">
        <w:rPr>
          <w:rFonts w:ascii="Arial" w:hAnsi="Arial" w:cs="Arial"/>
          <w:b/>
          <w:sz w:val="18"/>
          <w:szCs w:val="18"/>
        </w:rPr>
        <w:t>2.2.7.1.1</w:t>
      </w:r>
      <w:r w:rsidRPr="008F14CC">
        <w:rPr>
          <w:rFonts w:ascii="Arial" w:hAnsi="Arial" w:cs="Arial"/>
          <w:sz w:val="18"/>
          <w:szCs w:val="18"/>
        </w:rPr>
        <w:t xml:space="preserve"> </w:t>
      </w:r>
      <w:r w:rsidRPr="008F14CC">
        <w:rPr>
          <w:rFonts w:ascii="Arial" w:hAnsi="Arial" w:cs="Arial"/>
          <w:sz w:val="18"/>
          <w:szCs w:val="18"/>
        </w:rPr>
        <w:tab/>
      </w:r>
      <w:r w:rsidRPr="008F14CC">
        <w:rPr>
          <w:rFonts w:ascii="Arial" w:hAnsi="Arial" w:cs="Arial"/>
          <w:b/>
          <w:bCs/>
          <w:i/>
          <w:iCs/>
          <w:sz w:val="18"/>
          <w:szCs w:val="18"/>
        </w:rPr>
        <w:t>Radioaktiivne materjal</w:t>
      </w:r>
      <w:r w:rsidRPr="008F14CC">
        <w:rPr>
          <w:rFonts w:ascii="Arial" w:hAnsi="Arial" w:cs="Arial"/>
          <w:sz w:val="18"/>
          <w:szCs w:val="18"/>
        </w:rPr>
        <w:t xml:space="preserve"> tähendab igasugust radionukliide sisaldavat materjali, mille aktiivsuse kontsentratsioon kui ka saadetise kogu aktiivsus ületavad alajagudes 2.2.7.7.2.1 kuni 2.2.7.7.2.6 kehtestatud väärtusi.</w:t>
      </w:r>
    </w:p>
    <w:p w:rsidR="00862AB7" w:rsidRPr="008F14CC" w:rsidRDefault="00862AB7" w:rsidP="008F14CC">
      <w:pPr>
        <w:spacing w:after="0"/>
        <w:rPr>
          <w:rFonts w:ascii="Arial" w:hAnsi="Arial" w:cs="Arial"/>
          <w:b/>
          <w:sz w:val="18"/>
          <w:szCs w:val="18"/>
        </w:rPr>
      </w:pPr>
      <w:r w:rsidRPr="008F14CC">
        <w:rPr>
          <w:rFonts w:ascii="Arial" w:hAnsi="Arial" w:cs="Arial"/>
          <w:b/>
          <w:sz w:val="18"/>
          <w:szCs w:val="18"/>
        </w:rPr>
        <w:t xml:space="preserve">2.2.7.1.2 </w:t>
      </w:r>
      <w:r w:rsidRPr="008F14CC">
        <w:rPr>
          <w:rFonts w:ascii="Arial" w:hAnsi="Arial" w:cs="Arial"/>
          <w:b/>
          <w:sz w:val="18"/>
          <w:szCs w:val="18"/>
        </w:rPr>
        <w:tab/>
        <w:t>Radioaktiivne saastumine</w:t>
      </w:r>
    </w:p>
    <w:p w:rsidR="00862AB7" w:rsidRPr="008F14CC" w:rsidRDefault="00862AB7" w:rsidP="008F14CC">
      <w:pPr>
        <w:spacing w:after="0"/>
        <w:ind w:left="969"/>
        <w:rPr>
          <w:rFonts w:ascii="Arial" w:hAnsi="Arial" w:cs="Arial"/>
          <w:sz w:val="18"/>
          <w:szCs w:val="18"/>
        </w:rPr>
      </w:pPr>
      <w:r w:rsidRPr="008F14CC">
        <w:rPr>
          <w:rFonts w:ascii="Arial" w:hAnsi="Arial" w:cs="Arial"/>
          <w:b/>
          <w:i/>
          <w:sz w:val="18"/>
          <w:szCs w:val="18"/>
        </w:rPr>
        <w:t>Radioaktiivne</w:t>
      </w:r>
      <w:r w:rsidRPr="008F14CC">
        <w:rPr>
          <w:rFonts w:ascii="Arial" w:hAnsi="Arial" w:cs="Arial"/>
          <w:b/>
          <w:bCs/>
          <w:i/>
          <w:sz w:val="18"/>
          <w:szCs w:val="18"/>
        </w:rPr>
        <w:t xml:space="preserve"> </w:t>
      </w:r>
      <w:r w:rsidRPr="008F14CC">
        <w:rPr>
          <w:rFonts w:ascii="Arial" w:hAnsi="Arial" w:cs="Arial"/>
          <w:b/>
          <w:i/>
          <w:sz w:val="18"/>
          <w:szCs w:val="18"/>
        </w:rPr>
        <w:t>saastumine</w:t>
      </w:r>
      <w:r w:rsidRPr="008F14CC">
        <w:rPr>
          <w:rFonts w:ascii="Arial" w:hAnsi="Arial" w:cs="Arial"/>
          <w:sz w:val="18"/>
          <w:szCs w:val="18"/>
        </w:rPr>
        <w:t xml:space="preserve"> tähendab radioaktiivse materjali olemasolu pinnal koguses, mis ületab beeta- ja gammakiirguse allikate ning vähemürgiste alfakiirguse allikate puhul 0,4Bq/cm</w:t>
      </w:r>
      <w:r w:rsidRPr="008F14CC">
        <w:rPr>
          <w:rFonts w:ascii="Arial" w:hAnsi="Arial" w:cs="Arial"/>
          <w:sz w:val="18"/>
          <w:szCs w:val="18"/>
          <w:vertAlign w:val="superscript"/>
        </w:rPr>
        <w:t>2</w:t>
      </w:r>
      <w:r w:rsidRPr="008F14CC">
        <w:rPr>
          <w:rFonts w:ascii="Arial" w:hAnsi="Arial" w:cs="Arial"/>
          <w:sz w:val="18"/>
          <w:szCs w:val="18"/>
        </w:rPr>
        <w:t xml:space="preserve"> või kõikide muude alfakiirguse allikate puhul 0,04Bq/cm</w:t>
      </w:r>
      <w:r w:rsidRPr="008F14CC">
        <w:rPr>
          <w:rFonts w:ascii="Arial" w:hAnsi="Arial" w:cs="Arial"/>
          <w:sz w:val="18"/>
          <w:szCs w:val="18"/>
          <w:vertAlign w:val="superscript"/>
        </w:rPr>
        <w:t>2</w:t>
      </w:r>
      <w:r w:rsidRPr="008F14CC">
        <w:rPr>
          <w:rFonts w:ascii="Arial" w:hAnsi="Arial" w:cs="Arial"/>
          <w:sz w:val="18"/>
          <w:szCs w:val="18"/>
        </w:rPr>
        <w:t>.</w:t>
      </w:r>
    </w:p>
    <w:p w:rsidR="00862AB7" w:rsidRPr="008F14CC" w:rsidRDefault="00862AB7" w:rsidP="00862AB7">
      <w:pPr>
        <w:tabs>
          <w:tab w:val="left" w:pos="855"/>
        </w:tabs>
        <w:spacing w:after="120"/>
        <w:ind w:left="912"/>
        <w:jc w:val="both"/>
        <w:rPr>
          <w:rFonts w:ascii="Arial" w:hAnsi="Arial" w:cs="Arial"/>
          <w:sz w:val="18"/>
          <w:szCs w:val="18"/>
        </w:rPr>
      </w:pPr>
      <w:r w:rsidRPr="008F14CC">
        <w:rPr>
          <w:rFonts w:ascii="Arial" w:hAnsi="Arial" w:cs="Arial"/>
          <w:b/>
          <w:bCs/>
          <w:i/>
          <w:iCs/>
          <w:sz w:val="18"/>
          <w:szCs w:val="18"/>
        </w:rPr>
        <w:t>Kinnitumata saaste</w:t>
      </w:r>
      <w:r w:rsidRPr="008F14CC">
        <w:rPr>
          <w:rFonts w:ascii="Arial" w:hAnsi="Arial" w:cs="Arial"/>
          <w:sz w:val="18"/>
          <w:szCs w:val="18"/>
        </w:rPr>
        <w:t xml:space="preserve"> tähendab saastumist, mida saab pinnalt kõrvaldada rutiinsete veotingimuste ajal. </w:t>
      </w:r>
    </w:p>
    <w:p w:rsidR="00862AB7" w:rsidRPr="008F14CC" w:rsidRDefault="00862AB7" w:rsidP="00862AB7">
      <w:pPr>
        <w:tabs>
          <w:tab w:val="left" w:pos="855"/>
        </w:tabs>
        <w:spacing w:after="120"/>
        <w:ind w:left="912"/>
        <w:jc w:val="both"/>
        <w:rPr>
          <w:rFonts w:ascii="Arial" w:hAnsi="Arial" w:cs="Arial"/>
          <w:sz w:val="18"/>
          <w:szCs w:val="18"/>
        </w:rPr>
      </w:pPr>
      <w:r w:rsidRPr="008F14CC">
        <w:rPr>
          <w:rFonts w:ascii="Arial" w:hAnsi="Arial" w:cs="Arial"/>
          <w:b/>
          <w:bCs/>
          <w:i/>
          <w:iCs/>
          <w:sz w:val="18"/>
          <w:szCs w:val="18"/>
        </w:rPr>
        <w:t>Kinnitunud saaste</w:t>
      </w:r>
      <w:r w:rsidRPr="008F14CC">
        <w:rPr>
          <w:rFonts w:ascii="Arial" w:hAnsi="Arial" w:cs="Arial"/>
          <w:sz w:val="18"/>
          <w:szCs w:val="18"/>
        </w:rPr>
        <w:t xml:space="preserve"> tähendab muud saastumist kui kinnitumata saaste.</w:t>
      </w:r>
    </w:p>
    <w:p w:rsidR="00862AB7" w:rsidRPr="008F14CC" w:rsidRDefault="00862AB7" w:rsidP="00862AB7">
      <w:pPr>
        <w:pStyle w:val="Heading9"/>
        <w:tabs>
          <w:tab w:val="left" w:pos="1140"/>
        </w:tabs>
        <w:spacing w:after="120"/>
        <w:rPr>
          <w:rFonts w:ascii="Arial" w:hAnsi="Arial" w:cs="Arial"/>
          <w:b/>
          <w:sz w:val="18"/>
          <w:szCs w:val="18"/>
        </w:rPr>
      </w:pPr>
      <w:r w:rsidRPr="008F14CC">
        <w:rPr>
          <w:rFonts w:ascii="Arial" w:hAnsi="Arial" w:cs="Arial"/>
          <w:b/>
          <w:sz w:val="18"/>
          <w:szCs w:val="18"/>
        </w:rPr>
        <w:t>2.2.7.1.3</w:t>
      </w:r>
      <w:r w:rsidRPr="008F14CC">
        <w:rPr>
          <w:rFonts w:ascii="Arial" w:hAnsi="Arial" w:cs="Arial"/>
          <w:b/>
          <w:sz w:val="18"/>
          <w:szCs w:val="18"/>
        </w:rPr>
        <w:tab/>
        <w:t>Eriterminite definitsioonid</w:t>
      </w:r>
    </w:p>
    <w:p w:rsidR="00862AB7" w:rsidRPr="008F14CC" w:rsidRDefault="00862AB7" w:rsidP="00A21922">
      <w:pPr>
        <w:ind w:right="-428"/>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A</w:t>
      </w:r>
      <w:r w:rsidRPr="008F14CC">
        <w:rPr>
          <w:rFonts w:ascii="Arial" w:hAnsi="Arial" w:cs="Arial"/>
          <w:b/>
          <w:sz w:val="18"/>
          <w:szCs w:val="18"/>
          <w:vertAlign w:val="subscript"/>
        </w:rPr>
        <w:t>1</w:t>
      </w:r>
      <w:r w:rsidRPr="008F14CC">
        <w:rPr>
          <w:rFonts w:ascii="Arial" w:hAnsi="Arial" w:cs="Arial"/>
          <w:b/>
          <w:sz w:val="18"/>
          <w:szCs w:val="18"/>
        </w:rPr>
        <w:t xml:space="preserve"> ja A</w:t>
      </w:r>
      <w:r w:rsidRPr="008F14CC">
        <w:rPr>
          <w:rFonts w:ascii="Arial" w:hAnsi="Arial" w:cs="Arial"/>
          <w:b/>
          <w:sz w:val="18"/>
          <w:szCs w:val="18"/>
          <w:vertAlign w:val="subscript"/>
        </w:rPr>
        <w:t>2</w:t>
      </w:r>
      <w:r w:rsidRPr="008F14CC">
        <w:rPr>
          <w:rFonts w:ascii="Arial" w:hAnsi="Arial" w:cs="Arial"/>
          <w:sz w:val="18"/>
          <w:szCs w:val="18"/>
        </w:rPr>
        <w:t>:</w:t>
      </w:r>
    </w:p>
    <w:p w:rsidR="00862AB7" w:rsidRPr="008F14CC" w:rsidRDefault="00862AB7" w:rsidP="001D69A9">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A</w:t>
      </w:r>
      <w:r w:rsidRPr="008F14CC">
        <w:rPr>
          <w:rFonts w:ascii="Arial" w:hAnsi="Arial" w:cs="Arial"/>
          <w:sz w:val="18"/>
          <w:szCs w:val="18"/>
          <w:vertAlign w:val="subscript"/>
        </w:rPr>
        <w:t>1</w:t>
      </w:r>
      <w:r w:rsidRPr="008F14CC">
        <w:rPr>
          <w:rFonts w:ascii="Arial" w:hAnsi="Arial" w:cs="Arial"/>
          <w:sz w:val="18"/>
          <w:szCs w:val="18"/>
        </w:rPr>
        <w:t xml:space="preserve"> tähendab aktiivsuse väärtust erikujuline radioaktiivsete materjalide jaoks, mis on loetletud alajao 2.2.7.2.2.1 tabelis või tuletatud alajaost 2.2.7.2.2.2 ning mida kasutatakse SMGS lisa 2 nõuete jaoks aktiivsuse piirmäärade määramiseks. </w:t>
      </w:r>
    </w:p>
    <w:p w:rsidR="00862AB7" w:rsidRPr="008F14CC" w:rsidRDefault="00862AB7" w:rsidP="00A21922">
      <w:pPr>
        <w:rPr>
          <w:rFonts w:ascii="Arial" w:hAnsi="Arial" w:cs="Arial"/>
          <w:sz w:val="18"/>
          <w:szCs w:val="18"/>
        </w:rPr>
      </w:pPr>
      <w:r w:rsidRPr="008F14CC">
        <w:rPr>
          <w:rFonts w:ascii="Arial" w:hAnsi="Arial" w:cs="Arial"/>
          <w:sz w:val="18"/>
          <w:szCs w:val="18"/>
        </w:rPr>
        <w:tab/>
      </w:r>
      <w:r w:rsidRPr="008F14CC">
        <w:rPr>
          <w:rFonts w:ascii="Arial" w:hAnsi="Arial" w:cs="Arial"/>
          <w:b/>
          <w:sz w:val="18"/>
          <w:szCs w:val="18"/>
        </w:rPr>
        <w:t>A</w:t>
      </w:r>
      <w:r w:rsidRPr="008F14CC">
        <w:rPr>
          <w:rFonts w:ascii="Arial" w:hAnsi="Arial" w:cs="Arial"/>
          <w:b/>
          <w:sz w:val="18"/>
          <w:szCs w:val="18"/>
          <w:vertAlign w:val="subscript"/>
        </w:rPr>
        <w:t>2</w:t>
      </w:r>
      <w:r w:rsidRPr="008F14CC">
        <w:rPr>
          <w:rFonts w:ascii="Arial" w:hAnsi="Arial" w:cs="Arial"/>
          <w:sz w:val="18"/>
          <w:szCs w:val="18"/>
        </w:rPr>
        <w:t xml:space="preserve"> tähendab radioaktiivse materjali aktiivsuse väärtust muude, kui erikujuline radioaktiivsete materjalide jaoks, mis on loetletud alajao 2.2.7.2.2.1 tabelis või tuletatud alajaost 2.2.7.2.2.2 ning mida kasutatakse SMGS lisa 2 nõuete jaoks aktiivsuse piirmäärade määramiseks.</w:t>
      </w:r>
    </w:p>
    <w:p w:rsidR="000D4743" w:rsidRPr="008F14CC" w:rsidRDefault="00862AB7" w:rsidP="004D1AFD">
      <w:pPr>
        <w:rPr>
          <w:rFonts w:ascii="Arial" w:hAnsi="Arial" w:cs="Arial"/>
          <w:sz w:val="18"/>
          <w:szCs w:val="18"/>
        </w:rPr>
      </w:pPr>
      <w:r w:rsidRPr="008F14CC">
        <w:rPr>
          <w:rStyle w:val="hps"/>
          <w:rFonts w:ascii="Arial" w:hAnsi="Arial" w:cs="Arial"/>
          <w:b/>
          <w:i/>
          <w:iCs/>
          <w:sz w:val="18"/>
          <w:szCs w:val="18"/>
        </w:rPr>
        <w:t>Lõhustuvad</w:t>
      </w:r>
      <w:r w:rsidRPr="008F14CC">
        <w:rPr>
          <w:rFonts w:ascii="Arial" w:hAnsi="Arial" w:cs="Arial"/>
          <w:b/>
          <w:sz w:val="18"/>
          <w:szCs w:val="18"/>
        </w:rPr>
        <w:t xml:space="preserve"> </w:t>
      </w:r>
      <w:r w:rsidRPr="008F14CC">
        <w:rPr>
          <w:rStyle w:val="hps"/>
          <w:rFonts w:ascii="Arial" w:hAnsi="Arial" w:cs="Arial"/>
          <w:b/>
          <w:i/>
          <w:iCs/>
          <w:sz w:val="18"/>
          <w:szCs w:val="18"/>
        </w:rPr>
        <w:t>radionukliidid</w:t>
      </w:r>
      <w:r w:rsidRPr="008F14CC">
        <w:rPr>
          <w:rFonts w:ascii="Arial" w:hAnsi="Arial" w:cs="Arial"/>
          <w:sz w:val="18"/>
          <w:szCs w:val="18"/>
        </w:rPr>
        <w:t xml:space="preserve"> </w:t>
      </w:r>
      <w:r w:rsidRPr="008F14CC">
        <w:rPr>
          <w:rStyle w:val="hps"/>
          <w:rFonts w:ascii="Arial" w:hAnsi="Arial" w:cs="Arial"/>
          <w:sz w:val="18"/>
          <w:szCs w:val="18"/>
        </w:rPr>
        <w:t>on</w:t>
      </w:r>
      <w:r w:rsidRPr="008F14CC">
        <w:rPr>
          <w:rFonts w:ascii="Arial" w:hAnsi="Arial" w:cs="Arial"/>
          <w:sz w:val="18"/>
          <w:szCs w:val="18"/>
        </w:rPr>
        <w:t xml:space="preserve">: </w:t>
      </w:r>
      <w:r w:rsidRPr="008F14CC">
        <w:rPr>
          <w:rStyle w:val="hps"/>
          <w:rFonts w:ascii="Arial" w:hAnsi="Arial" w:cs="Arial"/>
          <w:sz w:val="18"/>
          <w:szCs w:val="18"/>
        </w:rPr>
        <w:t>uraan-233</w:t>
      </w:r>
      <w:r w:rsidRPr="008F14CC">
        <w:rPr>
          <w:rFonts w:ascii="Arial" w:hAnsi="Arial" w:cs="Arial"/>
          <w:sz w:val="18"/>
          <w:szCs w:val="18"/>
        </w:rPr>
        <w:t xml:space="preserve">, uraan-235, plutoonium-239 </w:t>
      </w:r>
      <w:r w:rsidRPr="008F14CC">
        <w:rPr>
          <w:rStyle w:val="hps"/>
          <w:rFonts w:ascii="Arial" w:hAnsi="Arial" w:cs="Arial"/>
          <w:sz w:val="18"/>
          <w:szCs w:val="18"/>
        </w:rPr>
        <w:t>ja plutoonium</w:t>
      </w:r>
      <w:r w:rsidRPr="008F14CC">
        <w:rPr>
          <w:rFonts w:ascii="Arial" w:hAnsi="Arial" w:cs="Arial"/>
          <w:sz w:val="18"/>
          <w:szCs w:val="18"/>
        </w:rPr>
        <w:t xml:space="preserve">-241. </w:t>
      </w:r>
    </w:p>
    <w:p w:rsidR="00862AB7" w:rsidRPr="008F14CC" w:rsidRDefault="00862AB7" w:rsidP="004D1AFD">
      <w:pPr>
        <w:rPr>
          <w:rFonts w:ascii="Arial" w:hAnsi="Arial" w:cs="Arial"/>
          <w:sz w:val="18"/>
          <w:szCs w:val="18"/>
        </w:rPr>
      </w:pPr>
      <w:r w:rsidRPr="008F14CC">
        <w:rPr>
          <w:rStyle w:val="hps"/>
          <w:rFonts w:ascii="Arial" w:hAnsi="Arial" w:cs="Arial"/>
          <w:b/>
          <w:i/>
          <w:iCs/>
          <w:sz w:val="18"/>
          <w:szCs w:val="18"/>
        </w:rPr>
        <w:t>Lõhustuv materjal</w:t>
      </w:r>
      <w:r w:rsidRPr="008F14CC">
        <w:rPr>
          <w:rFonts w:ascii="Arial" w:hAnsi="Arial" w:cs="Arial"/>
          <w:sz w:val="18"/>
          <w:szCs w:val="18"/>
        </w:rPr>
        <w:t xml:space="preserve"> </w:t>
      </w:r>
      <w:r w:rsidRPr="008F14CC">
        <w:rPr>
          <w:rStyle w:val="hps"/>
          <w:rFonts w:ascii="Arial" w:hAnsi="Arial" w:cs="Arial"/>
          <w:sz w:val="18"/>
          <w:szCs w:val="18"/>
        </w:rPr>
        <w:t>on</w:t>
      </w:r>
      <w:r w:rsidRPr="008F14CC">
        <w:rPr>
          <w:rFonts w:ascii="Arial" w:hAnsi="Arial" w:cs="Arial"/>
          <w:sz w:val="18"/>
          <w:szCs w:val="18"/>
        </w:rPr>
        <w:t xml:space="preserve"> </w:t>
      </w:r>
      <w:r w:rsidRPr="008F14CC">
        <w:rPr>
          <w:rStyle w:val="hps"/>
          <w:rFonts w:ascii="Arial" w:hAnsi="Arial" w:cs="Arial"/>
          <w:sz w:val="18"/>
          <w:szCs w:val="18"/>
        </w:rPr>
        <w:t>lõhustuvaid</w:t>
      </w:r>
      <w:r w:rsidRPr="008F14CC">
        <w:rPr>
          <w:rFonts w:ascii="Arial" w:hAnsi="Arial" w:cs="Arial"/>
          <w:sz w:val="18"/>
          <w:szCs w:val="18"/>
        </w:rPr>
        <w:t xml:space="preserve"> </w:t>
      </w:r>
      <w:r w:rsidRPr="008F14CC">
        <w:rPr>
          <w:rStyle w:val="hps"/>
          <w:rFonts w:ascii="Arial" w:hAnsi="Arial" w:cs="Arial"/>
          <w:sz w:val="18"/>
          <w:szCs w:val="18"/>
        </w:rPr>
        <w:t>nukliide sisaldav</w:t>
      </w:r>
      <w:r w:rsidRPr="008F14CC">
        <w:rPr>
          <w:rFonts w:ascii="Arial" w:hAnsi="Arial" w:cs="Arial"/>
          <w:sz w:val="18"/>
          <w:szCs w:val="18"/>
        </w:rPr>
        <w:t xml:space="preserve"> </w:t>
      </w:r>
      <w:r w:rsidRPr="008F14CC">
        <w:rPr>
          <w:rStyle w:val="hps"/>
          <w:rFonts w:ascii="Arial" w:hAnsi="Arial" w:cs="Arial"/>
          <w:sz w:val="18"/>
          <w:szCs w:val="18"/>
        </w:rPr>
        <w:t>materjal.</w:t>
      </w:r>
      <w:r w:rsidRPr="008F14CC">
        <w:rPr>
          <w:rFonts w:ascii="Arial" w:hAnsi="Arial" w:cs="Arial"/>
          <w:sz w:val="18"/>
          <w:szCs w:val="18"/>
        </w:rPr>
        <w:t xml:space="preserve"> Lõhustuvaks materjaliks ei ole:</w:t>
      </w:r>
    </w:p>
    <w:p w:rsidR="00862AB7" w:rsidRPr="008F14CC" w:rsidRDefault="00D0146D">
      <w:r w:rsidRPr="008F14CC">
        <w:t>a)</w:t>
      </w:r>
      <w:r w:rsidR="00862AB7" w:rsidRPr="008F14CC">
        <w:t xml:space="preserve"> looduslik uraan või </w:t>
      </w:r>
      <w:r w:rsidR="00914307" w:rsidRPr="008F14CC">
        <w:t>vaesestatud uraan</w:t>
      </w:r>
      <w:r w:rsidR="00862AB7" w:rsidRPr="008F14CC">
        <w:t>, mis on kiiritamata, ja</w:t>
      </w:r>
    </w:p>
    <w:p w:rsidR="00862AB7" w:rsidRDefault="00D0146D">
      <w:r w:rsidRPr="008F14CC">
        <w:t>b)</w:t>
      </w:r>
      <w:r w:rsidR="00862AB7" w:rsidRPr="008F14CC">
        <w:t xml:space="preserve"> looduslik uraan või </w:t>
      </w:r>
      <w:r w:rsidR="00914307" w:rsidRPr="008F14CC">
        <w:t>vaesestatud uraan</w:t>
      </w:r>
      <w:r w:rsidR="00862AB7" w:rsidRPr="008F14CC">
        <w:t>, mida on kiiri</w:t>
      </w:r>
      <w:r w:rsidR="006232CB">
        <w:t>tatud üksnes soojusreaktorites;</w:t>
      </w:r>
    </w:p>
    <w:p w:rsidR="006232CB" w:rsidRDefault="006232CB">
      <w:r>
        <w:t>c) materjal, mille lõhustuvate nukliidide kogus on väiksem kui 0.25 g;</w:t>
      </w:r>
    </w:p>
    <w:p w:rsidR="00746CC5" w:rsidRDefault="00746CC5">
      <w:r>
        <w:t>d) Iga kombinatsioon punktides a), b) ja c) loetletud materjalidest.</w:t>
      </w:r>
    </w:p>
    <w:p w:rsidR="00746CC5" w:rsidRPr="008F14CC" w:rsidRDefault="00746CC5">
      <w:r>
        <w:t>Käesolevad erandid kehtivad vaid juhul kui pakend või veos, mida veetakse lahtise vaguniga, ei puutu kokku teiste materjalidega, mis sisaldab lõhustuvaid nukliide.</w:t>
      </w:r>
    </w:p>
    <w:p w:rsidR="00862AB7" w:rsidRPr="008F14CC" w:rsidRDefault="00862AB7" w:rsidP="000A354A">
      <w:pPr>
        <w:rPr>
          <w:rFonts w:ascii="Arial" w:hAnsi="Arial" w:cs="Arial"/>
          <w:sz w:val="18"/>
          <w:szCs w:val="18"/>
        </w:rPr>
      </w:pPr>
      <w:r w:rsidRPr="008F14CC">
        <w:rPr>
          <w:rFonts w:ascii="Arial" w:hAnsi="Arial" w:cs="Arial"/>
          <w:b/>
          <w:sz w:val="18"/>
          <w:szCs w:val="18"/>
        </w:rPr>
        <w:t xml:space="preserve">Vähehajuvat radioaktiivset ainet sisaldav materjal </w:t>
      </w:r>
      <w:r w:rsidRPr="008F14CC">
        <w:rPr>
          <w:rFonts w:ascii="Arial" w:hAnsi="Arial" w:cs="Arial"/>
          <w:sz w:val="18"/>
          <w:szCs w:val="18"/>
        </w:rPr>
        <w:t>tähendab kas tahket radioaktiivset materjali või tihedalt suletud kapslis olevat tahket radioaktiivset materjali, millel on piiratud hajuvus ning mis ei ole pulbrilisel kujul.</w:t>
      </w:r>
    </w:p>
    <w:p w:rsidR="00862AB7" w:rsidRPr="008F14CC" w:rsidRDefault="00862AB7" w:rsidP="008F14CC">
      <w:pPr>
        <w:jc w:val="both"/>
        <w:rPr>
          <w:rFonts w:ascii="Arial" w:hAnsi="Arial" w:cs="Arial"/>
          <w:sz w:val="18"/>
          <w:szCs w:val="18"/>
        </w:rPr>
      </w:pPr>
      <w:r w:rsidRPr="008F14CC">
        <w:rPr>
          <w:rFonts w:ascii="Arial" w:hAnsi="Arial" w:cs="Arial"/>
          <w:b/>
          <w:bCs/>
          <w:i/>
          <w:iCs/>
          <w:sz w:val="18"/>
          <w:szCs w:val="18"/>
        </w:rPr>
        <w:t>Madala eriaktiivsusega (LSA</w:t>
      </w:r>
      <w:r w:rsidR="00D42B0E" w:rsidRPr="008F14CC">
        <w:rPr>
          <w:rFonts w:ascii="Arial" w:hAnsi="Arial" w:cs="Arial"/>
          <w:b/>
          <w:bCs/>
          <w:i/>
          <w:iCs/>
          <w:sz w:val="18"/>
          <w:szCs w:val="18"/>
          <w:vertAlign w:val="superscript"/>
        </w:rPr>
        <w:t>13</w:t>
      </w:r>
      <w:r w:rsidRPr="008F14CC">
        <w:rPr>
          <w:rFonts w:ascii="Arial" w:hAnsi="Arial" w:cs="Arial"/>
          <w:b/>
          <w:bCs/>
          <w:i/>
          <w:iCs/>
          <w:sz w:val="18"/>
          <w:szCs w:val="18"/>
        </w:rPr>
        <w:t>)</w:t>
      </w:r>
      <w:r w:rsidRPr="008F14CC">
        <w:rPr>
          <w:rFonts w:ascii="Arial" w:hAnsi="Arial" w:cs="Arial"/>
          <w:i/>
          <w:iCs/>
          <w:sz w:val="18"/>
          <w:szCs w:val="18"/>
        </w:rPr>
        <w:t xml:space="preserve"> </w:t>
      </w:r>
      <w:r w:rsidRPr="008F14CC">
        <w:rPr>
          <w:rFonts w:ascii="Arial" w:hAnsi="Arial" w:cs="Arial"/>
          <w:b/>
          <w:sz w:val="18"/>
          <w:szCs w:val="18"/>
        </w:rPr>
        <w:t>materjal</w:t>
      </w:r>
      <w:r w:rsidRPr="008F14CC">
        <w:rPr>
          <w:rFonts w:ascii="Arial" w:hAnsi="Arial" w:cs="Arial"/>
          <w:sz w:val="18"/>
          <w:szCs w:val="18"/>
        </w:rPr>
        <w:t xml:space="preserve"> tähendab radioaktiivset materjali, mis on oma olemuselt piiratud eriaktiivsusega, või radioaktiivset materjali, mille suhtes on kehtestatud hinnangulise keskmise eriaktiivsuse piirmäärad. Hinnangulise keskmise eriaktiivsuse määramisel ei võeta arvesse LSA-materjali ümbritsevaid väliseid kaitsematerjale. </w:t>
      </w:r>
    </w:p>
    <w:p w:rsidR="00862AB7" w:rsidRPr="008F14CC" w:rsidRDefault="00862AB7" w:rsidP="001D69A9">
      <w:pPr>
        <w:rPr>
          <w:rFonts w:ascii="Arial" w:hAnsi="Arial" w:cs="Arial"/>
          <w:sz w:val="18"/>
          <w:szCs w:val="18"/>
        </w:rPr>
      </w:pPr>
      <w:r w:rsidRPr="008F14CC">
        <w:rPr>
          <w:rFonts w:ascii="Arial" w:hAnsi="Arial" w:cs="Arial"/>
          <w:b/>
          <w:sz w:val="18"/>
          <w:szCs w:val="18"/>
        </w:rPr>
        <w:t>Vähemürgised alfakiirguse allikad</w:t>
      </w:r>
      <w:r w:rsidRPr="008F14CC">
        <w:rPr>
          <w:rFonts w:ascii="Arial" w:hAnsi="Arial" w:cs="Arial"/>
          <w:sz w:val="18"/>
          <w:szCs w:val="18"/>
        </w:rPr>
        <w:t xml:space="preserve"> on: looduslik uraan; </w:t>
      </w:r>
      <w:r w:rsidR="00914307" w:rsidRPr="008F14CC">
        <w:rPr>
          <w:rFonts w:ascii="Arial" w:hAnsi="Arial" w:cs="Arial"/>
          <w:sz w:val="18"/>
          <w:szCs w:val="18"/>
        </w:rPr>
        <w:t>vaesestatud uraan</w:t>
      </w:r>
      <w:r w:rsidRPr="008F14CC">
        <w:rPr>
          <w:rFonts w:ascii="Arial" w:hAnsi="Arial" w:cs="Arial"/>
          <w:sz w:val="18"/>
          <w:szCs w:val="18"/>
        </w:rPr>
        <w:t>; looduslik toorium; uraan-235 või uraan-238; toorium-232; toorium-228 ja toorium-230, kui need sisalduvad maakides või füüsikalistes või keemilistes kontsentraatides; või lühema kui 10päevase poolestusajaga alfakiirguse allikad.</w:t>
      </w:r>
    </w:p>
    <w:p w:rsidR="00862AB7" w:rsidRPr="008F14CC" w:rsidRDefault="00862AB7" w:rsidP="00A21922">
      <w:pPr>
        <w:rPr>
          <w:rFonts w:ascii="Arial" w:hAnsi="Arial" w:cs="Arial"/>
          <w:sz w:val="18"/>
          <w:szCs w:val="18"/>
        </w:rPr>
      </w:pPr>
      <w:r w:rsidRPr="008F14CC">
        <w:rPr>
          <w:rFonts w:ascii="Arial" w:hAnsi="Arial" w:cs="Arial"/>
          <w:b/>
          <w:sz w:val="18"/>
          <w:szCs w:val="18"/>
        </w:rPr>
        <w:t>Radionukliidi eriaktiivsus</w:t>
      </w:r>
      <w:r w:rsidRPr="008F14CC">
        <w:rPr>
          <w:rFonts w:ascii="Arial" w:hAnsi="Arial" w:cs="Arial"/>
          <w:sz w:val="18"/>
          <w:szCs w:val="18"/>
        </w:rPr>
        <w:t xml:space="preserve"> tähendab aktiivsust selle nukliidi massi ühiku kohta. Materjali eriaktiivsus tähendab aktiivsust materjali massi- või mahuühiku kohta, milles valdav hulk radionukliididest on jaotunud ühtlaselt.</w:t>
      </w:r>
    </w:p>
    <w:p w:rsidR="00862AB7" w:rsidRPr="008F14CC" w:rsidRDefault="00862AB7" w:rsidP="00862AB7">
      <w:pPr>
        <w:spacing w:after="120"/>
        <w:ind w:left="1684" w:hanging="4"/>
        <w:jc w:val="both"/>
        <w:rPr>
          <w:rFonts w:ascii="Arial" w:hAnsi="Arial" w:cs="Arial"/>
          <w:b/>
          <w:bCs/>
          <w:i/>
          <w:iCs/>
          <w:sz w:val="18"/>
          <w:szCs w:val="18"/>
        </w:rPr>
      </w:pPr>
    </w:p>
    <w:p w:rsidR="00862AB7" w:rsidRPr="008F14CC" w:rsidRDefault="00862AB7" w:rsidP="008F14CC">
      <w:pPr>
        <w:spacing w:after="120"/>
        <w:jc w:val="both"/>
        <w:rPr>
          <w:rFonts w:ascii="Arial" w:hAnsi="Arial" w:cs="Arial"/>
          <w:sz w:val="18"/>
          <w:szCs w:val="18"/>
        </w:rPr>
      </w:pPr>
      <w:r w:rsidRPr="008F14CC">
        <w:rPr>
          <w:rFonts w:ascii="Arial" w:hAnsi="Arial" w:cs="Arial"/>
          <w:b/>
          <w:bCs/>
          <w:i/>
          <w:iCs/>
          <w:sz w:val="18"/>
          <w:szCs w:val="18"/>
        </w:rPr>
        <w:t>Erikujuline radioaktiivne materjal</w:t>
      </w:r>
      <w:r w:rsidRPr="008F14CC">
        <w:rPr>
          <w:rFonts w:ascii="Arial" w:hAnsi="Arial" w:cs="Arial"/>
          <w:i/>
          <w:iCs/>
          <w:sz w:val="18"/>
          <w:szCs w:val="18"/>
        </w:rPr>
        <w:t xml:space="preserve"> </w:t>
      </w:r>
      <w:r w:rsidRPr="008F14CC">
        <w:rPr>
          <w:rFonts w:ascii="Arial" w:hAnsi="Arial" w:cs="Arial"/>
          <w:sz w:val="18"/>
          <w:szCs w:val="18"/>
        </w:rPr>
        <w:t>tähendab kas:</w:t>
      </w:r>
    </w:p>
    <w:p w:rsidR="00862AB7" w:rsidRPr="008F14CC" w:rsidRDefault="00D0146D" w:rsidP="008F14CC">
      <w:pPr>
        <w:tabs>
          <w:tab w:val="left" w:pos="1980"/>
        </w:tabs>
        <w:spacing w:after="120"/>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mittesegunevat tahket radioaktiivset materjali </w:t>
      </w:r>
    </w:p>
    <w:p w:rsidR="00D42B0E" w:rsidRPr="008F14CC" w:rsidRDefault="00D42B0E" w:rsidP="00862AB7">
      <w:pPr>
        <w:tabs>
          <w:tab w:val="left" w:pos="1980"/>
        </w:tabs>
        <w:spacing w:after="120"/>
        <w:ind w:left="1684" w:hanging="429"/>
        <w:jc w:val="both"/>
        <w:rPr>
          <w:rFonts w:ascii="Arial" w:hAnsi="Arial" w:cs="Arial"/>
          <w:sz w:val="18"/>
          <w:szCs w:val="18"/>
        </w:rPr>
      </w:pPr>
      <w:r w:rsidRPr="008F14CC">
        <w:rPr>
          <w:rFonts w:ascii="Arial" w:hAnsi="Arial" w:cs="Arial"/>
          <w:noProof/>
          <w:sz w:val="18"/>
          <w:szCs w:val="18"/>
          <w:lang w:eastAsia="et-EE"/>
        </w:rPr>
        <mc:AlternateContent>
          <mc:Choice Requires="wps">
            <w:drawing>
              <wp:anchor distT="0" distB="0" distL="114300" distR="114300" simplePos="0" relativeHeight="251696640" behindDoc="0" locked="0" layoutInCell="1" allowOverlap="1" wp14:anchorId="1F145F1D" wp14:editId="6B919C7F">
                <wp:simplePos x="0" y="0"/>
                <wp:positionH relativeFrom="column">
                  <wp:posOffset>7950</wp:posOffset>
                </wp:positionH>
                <wp:positionV relativeFrom="paragraph">
                  <wp:posOffset>96216</wp:posOffset>
                </wp:positionV>
                <wp:extent cx="1590261" cy="0"/>
                <wp:effectExtent l="0" t="0" r="10160" b="19050"/>
                <wp:wrapNone/>
                <wp:docPr id="132" name="Straight Connector 132"/>
                <wp:cNvGraphicFramePr/>
                <a:graphic xmlns:a="http://schemas.openxmlformats.org/drawingml/2006/main">
                  <a:graphicData uri="http://schemas.microsoft.com/office/word/2010/wordprocessingShape">
                    <wps:wsp>
                      <wps:cNvCnPr/>
                      <wps:spPr>
                        <a:xfrm>
                          <a:off x="0" y="0"/>
                          <a:ext cx="15902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9E84A" id="Straight Connector 132"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65pt,7.6pt" to="12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bvtwEAALsDAAAOAAAAZHJzL2Uyb0RvYy54bWysU02PEzEMvSPxH6Lc6cwUsYJ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" strokecolor="black [3040]"/>
            </w:pict>
          </mc:Fallback>
        </mc:AlternateContent>
      </w:r>
      <w:r w:rsidR="00862AB7" w:rsidRPr="008F14CC">
        <w:rPr>
          <w:rFonts w:ascii="Arial" w:hAnsi="Arial" w:cs="Arial"/>
          <w:sz w:val="18"/>
          <w:szCs w:val="18"/>
        </w:rPr>
        <w:tab/>
      </w:r>
    </w:p>
    <w:p w:rsidR="00D42B0E" w:rsidRPr="008F14CC" w:rsidRDefault="00D42B0E" w:rsidP="008F14CC">
      <w:pPr>
        <w:tabs>
          <w:tab w:val="left" w:pos="1980"/>
        </w:tabs>
        <w:spacing w:after="120"/>
        <w:ind w:firstLine="17"/>
        <w:jc w:val="both"/>
        <w:rPr>
          <w:rFonts w:ascii="Arial" w:hAnsi="Arial" w:cs="Arial"/>
          <w:sz w:val="18"/>
          <w:szCs w:val="18"/>
        </w:rPr>
      </w:pPr>
      <w:r w:rsidRPr="008F14CC">
        <w:rPr>
          <w:rFonts w:ascii="Arial" w:hAnsi="Arial" w:cs="Arial"/>
          <w:sz w:val="18"/>
          <w:szCs w:val="18"/>
          <w:vertAlign w:val="superscript"/>
        </w:rPr>
        <w:t>13</w:t>
      </w:r>
      <w:r w:rsidRPr="008F14CC">
        <w:rPr>
          <w:rFonts w:ascii="Arial" w:hAnsi="Arial" w:cs="Arial"/>
          <w:sz w:val="18"/>
          <w:szCs w:val="18"/>
        </w:rPr>
        <w:t xml:space="preserve"> LSA on ingliskeelse mõiste </w:t>
      </w:r>
      <w:r w:rsidRPr="008F14CC">
        <w:rPr>
          <w:rFonts w:ascii="Arial" w:hAnsi="Arial" w:cs="Arial"/>
          <w:i/>
          <w:sz w:val="18"/>
          <w:szCs w:val="18"/>
        </w:rPr>
        <w:t>Low Specific Activity</w:t>
      </w:r>
      <w:r w:rsidRPr="008F14CC">
        <w:rPr>
          <w:rFonts w:ascii="Arial" w:hAnsi="Arial" w:cs="Arial"/>
          <w:sz w:val="18"/>
          <w:szCs w:val="18"/>
        </w:rPr>
        <w:t xml:space="preserve"> lühend.</w:t>
      </w:r>
    </w:p>
    <w:p w:rsidR="00862AB7" w:rsidRPr="008F14CC" w:rsidRDefault="00D42B0E" w:rsidP="00862AB7">
      <w:pPr>
        <w:tabs>
          <w:tab w:val="left" w:pos="1980"/>
        </w:tabs>
        <w:spacing w:after="120"/>
        <w:ind w:left="1684" w:hanging="429"/>
        <w:jc w:val="both"/>
        <w:rPr>
          <w:rFonts w:ascii="Arial" w:hAnsi="Arial" w:cs="Arial"/>
          <w:sz w:val="18"/>
          <w:szCs w:val="18"/>
        </w:rPr>
      </w:pPr>
      <w:r w:rsidRPr="008F14CC">
        <w:rPr>
          <w:rFonts w:ascii="Arial" w:hAnsi="Arial" w:cs="Arial"/>
          <w:sz w:val="18"/>
          <w:szCs w:val="18"/>
        </w:rPr>
        <w:tab/>
      </w:r>
      <w:r w:rsidR="00862AB7" w:rsidRPr="008F14CC">
        <w:rPr>
          <w:rFonts w:ascii="Arial" w:hAnsi="Arial" w:cs="Arial"/>
          <w:sz w:val="18"/>
          <w:szCs w:val="18"/>
        </w:rPr>
        <w:t xml:space="preserve">või </w:t>
      </w:r>
    </w:p>
    <w:p w:rsidR="00862AB7" w:rsidRPr="008F14CC" w:rsidRDefault="00D0146D" w:rsidP="008F14CC">
      <w:pPr>
        <w:tabs>
          <w:tab w:val="left" w:pos="2805"/>
        </w:tabs>
        <w:spacing w:after="120"/>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radioaktiivset materjali sisaldavat tihedalt suletud kapslit.</w:t>
      </w:r>
    </w:p>
    <w:p w:rsidR="00862AB7" w:rsidRPr="008F14CC" w:rsidRDefault="00862AB7" w:rsidP="008F14CC">
      <w:pPr>
        <w:jc w:val="both"/>
        <w:rPr>
          <w:rFonts w:ascii="Arial" w:hAnsi="Arial" w:cs="Arial"/>
          <w:sz w:val="18"/>
          <w:szCs w:val="18"/>
        </w:rPr>
      </w:pPr>
      <w:r w:rsidRPr="008F14CC">
        <w:rPr>
          <w:rFonts w:ascii="Arial" w:hAnsi="Arial" w:cs="Arial"/>
          <w:b/>
          <w:bCs/>
          <w:i/>
          <w:iCs/>
          <w:sz w:val="18"/>
          <w:szCs w:val="18"/>
        </w:rPr>
        <w:t>Saastunud pinnaga ese (SCO</w:t>
      </w:r>
      <w:r w:rsidR="00D42B0E" w:rsidRPr="008F14CC">
        <w:rPr>
          <w:rFonts w:ascii="Arial" w:hAnsi="Arial" w:cs="Arial"/>
          <w:b/>
          <w:bCs/>
          <w:i/>
          <w:iCs/>
          <w:sz w:val="18"/>
          <w:szCs w:val="18"/>
          <w:vertAlign w:val="superscript"/>
        </w:rPr>
        <w:t>14</w:t>
      </w:r>
      <w:r w:rsidRPr="008F14CC">
        <w:rPr>
          <w:rFonts w:ascii="Arial" w:hAnsi="Arial" w:cs="Arial"/>
          <w:b/>
          <w:bCs/>
          <w:i/>
          <w:iCs/>
          <w:sz w:val="18"/>
          <w:szCs w:val="18"/>
        </w:rPr>
        <w:t>)</w:t>
      </w:r>
      <w:r w:rsidRPr="008F14CC">
        <w:rPr>
          <w:rFonts w:ascii="Arial" w:hAnsi="Arial" w:cs="Arial"/>
          <w:i/>
          <w:iCs/>
          <w:sz w:val="18"/>
          <w:szCs w:val="18"/>
        </w:rPr>
        <w:t xml:space="preserve"> </w:t>
      </w:r>
      <w:r w:rsidRPr="008F14CC">
        <w:rPr>
          <w:rFonts w:ascii="Arial" w:hAnsi="Arial" w:cs="Arial"/>
          <w:sz w:val="18"/>
          <w:szCs w:val="18"/>
        </w:rPr>
        <w:t>tähendab tahket eset, mis ei ole iseenesest radioaktiivne, kuid mille pinnal on radioaktiivset materjali.</w:t>
      </w:r>
    </w:p>
    <w:p w:rsidR="00862AB7" w:rsidRPr="008F14CC" w:rsidRDefault="00862AB7" w:rsidP="001D69A9">
      <w:pPr>
        <w:rPr>
          <w:rFonts w:ascii="Arial" w:hAnsi="Arial" w:cs="Arial"/>
          <w:sz w:val="18"/>
          <w:szCs w:val="18"/>
        </w:rPr>
      </w:pPr>
      <w:r w:rsidRPr="008F14CC">
        <w:rPr>
          <w:rFonts w:ascii="Arial" w:hAnsi="Arial" w:cs="Arial"/>
          <w:b/>
          <w:sz w:val="18"/>
          <w:szCs w:val="18"/>
        </w:rPr>
        <w:t>Kiiritamata toorium</w:t>
      </w:r>
      <w:r w:rsidRPr="008F14CC">
        <w:rPr>
          <w:rFonts w:ascii="Arial" w:hAnsi="Arial" w:cs="Arial"/>
          <w:sz w:val="18"/>
          <w:szCs w:val="18"/>
        </w:rPr>
        <w:t xml:space="preserve"> tähendab tooriumit, mis sisaldab mitte üle 10</w:t>
      </w:r>
      <w:r w:rsidRPr="008F14CC">
        <w:rPr>
          <w:rFonts w:ascii="Arial" w:hAnsi="Arial" w:cs="Arial"/>
          <w:sz w:val="18"/>
          <w:szCs w:val="18"/>
          <w:vertAlign w:val="superscript"/>
        </w:rPr>
        <w:t>-7</w:t>
      </w:r>
      <w:r w:rsidRPr="008F14CC">
        <w:rPr>
          <w:rFonts w:ascii="Arial" w:hAnsi="Arial" w:cs="Arial"/>
          <w:sz w:val="18"/>
          <w:szCs w:val="18"/>
        </w:rPr>
        <w:t xml:space="preserve"> g uraan-233 ühe grammi toorium-232 kohta.</w:t>
      </w:r>
    </w:p>
    <w:p w:rsidR="00862AB7" w:rsidRPr="008F14CC" w:rsidRDefault="00862AB7" w:rsidP="00A21922">
      <w:pPr>
        <w:rPr>
          <w:rFonts w:ascii="Arial" w:hAnsi="Arial" w:cs="Arial"/>
          <w:sz w:val="18"/>
          <w:szCs w:val="18"/>
        </w:rPr>
      </w:pPr>
      <w:r w:rsidRPr="008F14CC">
        <w:rPr>
          <w:rFonts w:ascii="Arial" w:hAnsi="Arial" w:cs="Arial"/>
          <w:b/>
          <w:sz w:val="18"/>
          <w:szCs w:val="18"/>
        </w:rPr>
        <w:t>Kiiritamata uraan</w:t>
      </w:r>
      <w:r w:rsidRPr="008F14CC">
        <w:rPr>
          <w:rFonts w:ascii="Arial" w:hAnsi="Arial" w:cs="Arial"/>
          <w:sz w:val="18"/>
          <w:szCs w:val="18"/>
        </w:rPr>
        <w:t xml:space="preserve"> tähendab uraani, mis sisaldab mitte üle 2 x 10</w:t>
      </w:r>
      <w:r w:rsidRPr="008F14CC">
        <w:rPr>
          <w:rFonts w:ascii="Arial" w:hAnsi="Arial" w:cs="Arial"/>
          <w:sz w:val="18"/>
          <w:szCs w:val="18"/>
          <w:vertAlign w:val="superscript"/>
        </w:rPr>
        <w:t>3</w:t>
      </w:r>
      <w:r w:rsidRPr="008F14CC">
        <w:rPr>
          <w:rFonts w:ascii="Arial" w:hAnsi="Arial" w:cs="Arial"/>
          <w:sz w:val="18"/>
          <w:szCs w:val="18"/>
        </w:rPr>
        <w:t xml:space="preserve"> Bq plutooniumit ühe grammi uraan-235 kohta, mitte üle 9 x 10</w:t>
      </w:r>
      <w:r w:rsidRPr="008F14CC">
        <w:rPr>
          <w:rFonts w:ascii="Arial" w:hAnsi="Arial" w:cs="Arial"/>
          <w:sz w:val="18"/>
          <w:szCs w:val="18"/>
          <w:vertAlign w:val="superscript"/>
        </w:rPr>
        <w:t>6</w:t>
      </w:r>
      <w:r w:rsidRPr="008F14CC">
        <w:rPr>
          <w:rFonts w:ascii="Arial" w:hAnsi="Arial" w:cs="Arial"/>
          <w:sz w:val="18"/>
          <w:szCs w:val="18"/>
        </w:rPr>
        <w:t xml:space="preserve"> Bq lõhustumissaaduseid ühe grammi uraan-235 kohta ja mitte üle 5 x 10</w:t>
      </w:r>
      <w:r w:rsidRPr="008F14CC">
        <w:rPr>
          <w:rFonts w:ascii="Arial" w:hAnsi="Arial" w:cs="Arial"/>
          <w:sz w:val="18"/>
          <w:szCs w:val="18"/>
          <w:vertAlign w:val="superscript"/>
        </w:rPr>
        <w:t>-3</w:t>
      </w:r>
      <w:r w:rsidRPr="008F14CC">
        <w:rPr>
          <w:rFonts w:ascii="Arial" w:hAnsi="Arial" w:cs="Arial"/>
          <w:sz w:val="18"/>
          <w:szCs w:val="18"/>
        </w:rPr>
        <w:t xml:space="preserve"> grammi uraan-236 ühe grammi uraan-235 kohta.</w:t>
      </w:r>
    </w:p>
    <w:p w:rsidR="00862AB7" w:rsidRPr="008F14CC" w:rsidRDefault="00862AB7" w:rsidP="004D1AFD">
      <w:pPr>
        <w:rPr>
          <w:rFonts w:ascii="Arial" w:hAnsi="Arial" w:cs="Arial"/>
          <w:sz w:val="18"/>
          <w:szCs w:val="18"/>
        </w:rPr>
      </w:pPr>
      <w:r w:rsidRPr="008F14CC">
        <w:rPr>
          <w:rFonts w:ascii="Arial" w:hAnsi="Arial" w:cs="Arial"/>
          <w:sz w:val="18"/>
          <w:szCs w:val="18"/>
        </w:rPr>
        <w:t>Uraan – looduslik, lahjendatud, rikastatud tähendab järgmist:</w:t>
      </w:r>
    </w:p>
    <w:p w:rsidR="00862AB7" w:rsidRPr="008F14CC" w:rsidRDefault="00862AB7" w:rsidP="004D1AFD">
      <w:pPr>
        <w:rPr>
          <w:rFonts w:ascii="Arial" w:hAnsi="Arial" w:cs="Arial"/>
          <w:sz w:val="18"/>
          <w:szCs w:val="18"/>
        </w:rPr>
      </w:pPr>
      <w:r w:rsidRPr="008F14CC">
        <w:rPr>
          <w:rFonts w:ascii="Arial" w:hAnsi="Arial" w:cs="Arial"/>
          <w:b/>
          <w:sz w:val="18"/>
          <w:szCs w:val="18"/>
        </w:rPr>
        <w:t>Looduslik uraan</w:t>
      </w:r>
      <w:r w:rsidRPr="008F14CC">
        <w:rPr>
          <w:rFonts w:ascii="Arial" w:hAnsi="Arial" w:cs="Arial"/>
          <w:sz w:val="18"/>
          <w:szCs w:val="18"/>
        </w:rPr>
        <w:t xml:space="preserve"> tähendab (keemiliselt eraldatud) uraani, mis sisaldab uraani isotoope looduses esinevas suhtes (umbes 99,28 mass% uraan-238 ja 0,72 mass% uraan-235). </w:t>
      </w:r>
    </w:p>
    <w:p w:rsidR="00862AB7" w:rsidRPr="008F14CC" w:rsidRDefault="00D0146D" w:rsidP="00481DCF">
      <w:pPr>
        <w:rPr>
          <w:rFonts w:ascii="Arial" w:hAnsi="Arial" w:cs="Arial"/>
          <w:sz w:val="18"/>
          <w:szCs w:val="18"/>
        </w:rPr>
      </w:pPr>
      <w:r w:rsidRPr="008F14CC">
        <w:rPr>
          <w:rFonts w:ascii="Arial" w:hAnsi="Arial" w:cs="Arial"/>
          <w:b/>
          <w:sz w:val="18"/>
          <w:szCs w:val="18"/>
        </w:rPr>
        <w:t>Vaesestatud</w:t>
      </w:r>
      <w:r w:rsidR="00862AB7" w:rsidRPr="008F14CC">
        <w:rPr>
          <w:rFonts w:ascii="Arial" w:hAnsi="Arial" w:cs="Arial"/>
          <w:b/>
          <w:sz w:val="18"/>
          <w:szCs w:val="18"/>
        </w:rPr>
        <w:t xml:space="preserve"> uraan</w:t>
      </w:r>
      <w:r w:rsidR="00862AB7" w:rsidRPr="008F14CC">
        <w:rPr>
          <w:rFonts w:ascii="Arial" w:hAnsi="Arial" w:cs="Arial"/>
          <w:sz w:val="18"/>
          <w:szCs w:val="18"/>
        </w:rPr>
        <w:t xml:space="preserve"> tähendab uraani, milles uraan-235 massiprotsent on väiksem kui looduslikus uraanis. </w:t>
      </w:r>
    </w:p>
    <w:p w:rsidR="00862AB7" w:rsidRPr="008F14CC" w:rsidRDefault="00862AB7" w:rsidP="000A354A">
      <w:pPr>
        <w:rPr>
          <w:rFonts w:ascii="Arial" w:hAnsi="Arial" w:cs="Arial"/>
          <w:sz w:val="18"/>
          <w:szCs w:val="18"/>
        </w:rPr>
      </w:pPr>
      <w:r w:rsidRPr="008F14CC">
        <w:rPr>
          <w:rFonts w:ascii="Arial" w:hAnsi="Arial" w:cs="Arial"/>
          <w:b/>
          <w:sz w:val="18"/>
          <w:szCs w:val="18"/>
        </w:rPr>
        <w:t>Rikastatud uraan</w:t>
      </w:r>
      <w:r w:rsidRPr="008F14CC">
        <w:rPr>
          <w:rFonts w:ascii="Arial" w:hAnsi="Arial" w:cs="Arial"/>
          <w:sz w:val="18"/>
          <w:szCs w:val="18"/>
        </w:rPr>
        <w:t xml:space="preserve"> tähendab uraani, milles uraan-235 massiprotsent on suurem kui 0,72. </w:t>
      </w:r>
    </w:p>
    <w:p w:rsidR="00862AB7" w:rsidRPr="008F14CC" w:rsidRDefault="00862AB7">
      <w:pPr>
        <w:rPr>
          <w:rFonts w:ascii="Arial" w:hAnsi="Arial" w:cs="Arial"/>
          <w:sz w:val="18"/>
          <w:szCs w:val="18"/>
        </w:rPr>
      </w:pPr>
      <w:r w:rsidRPr="008F14CC">
        <w:rPr>
          <w:rFonts w:ascii="Arial" w:hAnsi="Arial" w:cs="Arial"/>
          <w:sz w:val="18"/>
          <w:szCs w:val="18"/>
        </w:rPr>
        <w:t>Kõigil juhtudel esineb ka väga väikese massiprotsendiga uraan-234.</w:t>
      </w:r>
    </w:p>
    <w:p w:rsidR="00862AB7" w:rsidRPr="008F14CC" w:rsidRDefault="00862AB7" w:rsidP="00862AB7">
      <w:pPr>
        <w:pStyle w:val="Heading9"/>
        <w:spacing w:after="120"/>
        <w:ind w:left="1083" w:right="-428" w:hanging="1083"/>
        <w:rPr>
          <w:rFonts w:ascii="Arial" w:hAnsi="Arial" w:cs="Arial"/>
          <w:b/>
          <w:sz w:val="18"/>
          <w:szCs w:val="18"/>
        </w:rPr>
      </w:pPr>
      <w:r w:rsidRPr="008F14CC">
        <w:rPr>
          <w:rFonts w:ascii="Arial" w:hAnsi="Arial" w:cs="Arial"/>
          <w:b/>
          <w:sz w:val="18"/>
          <w:szCs w:val="18"/>
        </w:rPr>
        <w:t>2.2.7.2</w:t>
      </w:r>
      <w:r w:rsidRPr="008F14CC">
        <w:rPr>
          <w:rFonts w:ascii="Arial" w:hAnsi="Arial" w:cs="Arial"/>
          <w:b/>
          <w:sz w:val="18"/>
          <w:szCs w:val="18"/>
        </w:rPr>
        <w:tab/>
        <w:t>Klassifikatsioon</w:t>
      </w:r>
    </w:p>
    <w:p w:rsidR="00862AB7" w:rsidRPr="008F14CC" w:rsidRDefault="00862AB7" w:rsidP="00862AB7">
      <w:pPr>
        <w:tabs>
          <w:tab w:val="left" w:pos="1080"/>
        </w:tabs>
        <w:spacing w:after="120"/>
        <w:ind w:left="1083" w:hanging="1083"/>
        <w:rPr>
          <w:rFonts w:ascii="Arial" w:hAnsi="Arial" w:cs="Arial"/>
          <w:b/>
          <w:bCs/>
          <w:iCs/>
          <w:sz w:val="18"/>
          <w:szCs w:val="18"/>
        </w:rPr>
      </w:pPr>
      <w:r w:rsidRPr="008F14CC">
        <w:rPr>
          <w:rFonts w:ascii="Arial" w:hAnsi="Arial" w:cs="Arial"/>
          <w:b/>
          <w:bCs/>
          <w:sz w:val="18"/>
          <w:szCs w:val="18"/>
        </w:rPr>
        <w:t>2.2.7.2.1</w:t>
      </w:r>
      <w:r w:rsidRPr="008F14CC">
        <w:rPr>
          <w:rFonts w:ascii="Arial" w:hAnsi="Arial" w:cs="Arial"/>
          <w:b/>
          <w:bCs/>
          <w:iCs/>
          <w:sz w:val="18"/>
          <w:szCs w:val="18"/>
        </w:rPr>
        <w:tab/>
        <w:t>Üldsätted</w:t>
      </w:r>
    </w:p>
    <w:p w:rsidR="00862AB7" w:rsidRPr="008F14CC" w:rsidRDefault="00862AB7" w:rsidP="00862AB7">
      <w:pPr>
        <w:tabs>
          <w:tab w:val="left" w:pos="1080"/>
        </w:tabs>
        <w:spacing w:after="120"/>
        <w:ind w:left="1083" w:hanging="1083"/>
        <w:jc w:val="both"/>
        <w:rPr>
          <w:rFonts w:ascii="Arial" w:hAnsi="Arial" w:cs="Arial"/>
          <w:sz w:val="18"/>
          <w:szCs w:val="18"/>
        </w:rPr>
      </w:pPr>
      <w:r w:rsidRPr="008F14CC">
        <w:rPr>
          <w:rFonts w:ascii="Arial" w:hAnsi="Arial" w:cs="Arial"/>
          <w:b/>
          <w:bCs/>
          <w:sz w:val="18"/>
          <w:szCs w:val="18"/>
        </w:rPr>
        <w:t>2.2.7.2.1.1</w:t>
      </w:r>
      <w:r w:rsidRPr="008F14CC">
        <w:rPr>
          <w:rFonts w:ascii="Arial" w:hAnsi="Arial" w:cs="Arial"/>
          <w:sz w:val="18"/>
          <w:szCs w:val="18"/>
        </w:rPr>
        <w:tab/>
        <w:t>Radioaktiivsele materjalile tuleb alajagudes 2.2.7.2.2–2.2.7.2.5 kehtestatud sätetega kooskõlas määrata saadetises sisalduvate radionukliidide aktiivsuse, nende radionukliidide lõhustuvuse või mittelõhustuvuse, veoks esitatud saadetise liigi ning saadetise olemuse või selle sisu vormi, või veotegevust reguleerivate erikorralduste põhjal üks alajao 2.2.7.2.1.1 tabelis määratletud ÜRO numbritest.</w:t>
      </w:r>
    </w:p>
    <w:p w:rsidR="00862AB7" w:rsidRPr="008F14CC" w:rsidRDefault="00862AB7" w:rsidP="00862AB7">
      <w:pPr>
        <w:pStyle w:val="BodyText"/>
        <w:keepNext/>
        <w:tabs>
          <w:tab w:val="left" w:pos="2160"/>
          <w:tab w:val="left" w:pos="3445"/>
        </w:tabs>
        <w:spacing w:line="220" w:lineRule="auto"/>
        <w:jc w:val="both"/>
        <w:rPr>
          <w:rFonts w:ascii="Arial" w:hAnsi="Arial" w:cs="Arial"/>
          <w:b/>
          <w:bCs/>
          <w:sz w:val="18"/>
          <w:szCs w:val="18"/>
        </w:rPr>
      </w:pPr>
      <w:r w:rsidRPr="008F14CC">
        <w:rPr>
          <w:rFonts w:ascii="Arial" w:hAnsi="Arial" w:cs="Arial"/>
          <w:b/>
          <w:bCs/>
          <w:sz w:val="18"/>
          <w:szCs w:val="18"/>
        </w:rPr>
        <w:t>Tabel 2.2.7.2.1.1</w:t>
      </w:r>
      <w:r w:rsidRPr="008F14CC">
        <w:rPr>
          <w:rFonts w:ascii="Arial" w:hAnsi="Arial" w:cs="Arial"/>
          <w:b/>
          <w:bCs/>
          <w:sz w:val="18"/>
          <w:szCs w:val="18"/>
        </w:rPr>
        <w:tab/>
        <w:t>ÜRO numbrite määramine</w:t>
      </w:r>
    </w:p>
    <w:p w:rsidR="0091784D" w:rsidRPr="008F14CC" w:rsidRDefault="0091784D" w:rsidP="008F14C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140"/>
        <w:gridCol w:w="7298"/>
      </w:tblGrid>
      <w:tr w:rsidR="0091784D" w:rsidRPr="008F14CC" w:rsidTr="008F14CC">
        <w:tc>
          <w:tcPr>
            <w:tcW w:w="45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ÜRO nr</w:t>
            </w:r>
          </w:p>
        </w:tc>
        <w:tc>
          <w:tcPr>
            <w:tcW w:w="7298" w:type="dxa"/>
            <w:tcBorders>
              <w:top w:val="single" w:sz="4" w:space="0" w:color="auto"/>
              <w:left w:val="single" w:sz="4" w:space="0" w:color="auto"/>
              <w:bottom w:val="single" w:sz="4" w:space="0" w:color="auto"/>
              <w:right w:val="single" w:sz="4" w:space="0" w:color="auto"/>
            </w:tcBorders>
          </w:tcPr>
          <w:p w:rsidR="0091784D" w:rsidRPr="008F14CC" w:rsidRDefault="00282B64" w:rsidP="004950DD">
            <w:pPr>
              <w:jc w:val="both"/>
              <w:rPr>
                <w:rFonts w:ascii="Arial" w:hAnsi="Arial" w:cs="Arial"/>
                <w:sz w:val="18"/>
                <w:szCs w:val="18"/>
              </w:rPr>
            </w:pPr>
            <w:r w:rsidRPr="008F14CC">
              <w:rPr>
                <w:rFonts w:ascii="Arial" w:hAnsi="Arial" w:cs="Arial"/>
                <w:sz w:val="18"/>
                <w:szCs w:val="18"/>
              </w:rPr>
              <w:t>Veose nimetus ja kirjeldus</w:t>
            </w:r>
            <w:r w:rsidRPr="008F14CC">
              <w:rPr>
                <w:rFonts w:ascii="Arial" w:hAnsi="Arial" w:cs="Arial"/>
                <w:sz w:val="18"/>
                <w:szCs w:val="18"/>
                <w:vertAlign w:val="superscript"/>
              </w:rPr>
              <w:t>a</w:t>
            </w:r>
          </w:p>
        </w:tc>
      </w:tr>
      <w:tr w:rsidR="0091784D" w:rsidRPr="008F14CC" w:rsidTr="008F14CC">
        <w:trPr>
          <w:trHeight w:val="340"/>
        </w:trPr>
        <w:tc>
          <w:tcPr>
            <w:tcW w:w="450" w:type="dxa"/>
            <w:tcBorders>
              <w:top w:val="single" w:sz="4" w:space="0" w:color="auto"/>
              <w:left w:val="single" w:sz="4" w:space="0" w:color="auto"/>
              <w:bottom w:val="single" w:sz="4" w:space="0" w:color="auto"/>
              <w:right w:val="nil"/>
            </w:tcBorders>
          </w:tcPr>
          <w:p w:rsidR="0091784D" w:rsidRPr="008F14CC" w:rsidRDefault="0091784D" w:rsidP="004950DD">
            <w:pPr>
              <w:jc w:val="both"/>
              <w:rPr>
                <w:rFonts w:ascii="Arial" w:hAnsi="Arial" w:cs="Arial"/>
                <w:sz w:val="18"/>
                <w:szCs w:val="18"/>
              </w:rPr>
            </w:pPr>
          </w:p>
        </w:tc>
        <w:tc>
          <w:tcPr>
            <w:tcW w:w="8438" w:type="dxa"/>
            <w:gridSpan w:val="2"/>
            <w:tcBorders>
              <w:top w:val="single" w:sz="4" w:space="0" w:color="auto"/>
              <w:left w:val="nil"/>
              <w:bottom w:val="single" w:sz="4" w:space="0" w:color="auto"/>
              <w:right w:val="single" w:sz="4" w:space="0" w:color="auto"/>
            </w:tcBorders>
          </w:tcPr>
          <w:p w:rsidR="0091784D" w:rsidRPr="008F14CC" w:rsidRDefault="0091784D" w:rsidP="008F14CC">
            <w:pPr>
              <w:jc w:val="both"/>
              <w:rPr>
                <w:rFonts w:ascii="Arial" w:hAnsi="Arial" w:cs="Arial"/>
                <w:caps/>
                <w:snapToGrid w:val="0"/>
                <w:color w:val="000000"/>
                <w:sz w:val="18"/>
                <w:szCs w:val="18"/>
              </w:rPr>
            </w:pPr>
            <w:r w:rsidRPr="008F14CC">
              <w:rPr>
                <w:rFonts w:ascii="Arial" w:hAnsi="Arial" w:cs="Arial"/>
                <w:b/>
                <w:bCs/>
                <w:sz w:val="18"/>
                <w:szCs w:val="18"/>
              </w:rPr>
              <w:t xml:space="preserve">Vabasaadetised </w:t>
            </w:r>
            <w:r w:rsidRPr="008F14CC">
              <w:rPr>
                <w:rFonts w:ascii="Arial" w:hAnsi="Arial" w:cs="Arial"/>
                <w:sz w:val="18"/>
                <w:szCs w:val="18"/>
              </w:rPr>
              <w:t>(1.7.1.5)</w:t>
            </w:r>
          </w:p>
        </w:tc>
      </w:tr>
      <w:tr w:rsidR="0091784D" w:rsidRPr="008F14CC" w:rsidTr="004950DD">
        <w:tc>
          <w:tcPr>
            <w:tcW w:w="45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ÜRO nr 2908</w:t>
            </w:r>
          </w:p>
        </w:tc>
        <w:tc>
          <w:tcPr>
            <w:tcW w:w="7298"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RADIOAKTIIVNE MATERJAL, VABASAADETIS – TÜHI PAKEND</w:t>
            </w:r>
          </w:p>
        </w:tc>
      </w:tr>
      <w:tr w:rsidR="0091784D" w:rsidRPr="008F14CC" w:rsidTr="004950DD">
        <w:tc>
          <w:tcPr>
            <w:tcW w:w="45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ÜRO nr 2909</w:t>
            </w:r>
          </w:p>
        </w:tc>
        <w:tc>
          <w:tcPr>
            <w:tcW w:w="7298"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 xml:space="preserve">RADIOAKTIIVNE MATERJAL, VABASAADETIS – LOODUSLIKUST URAANIST või </w:t>
            </w:r>
            <w:r w:rsidR="00914307" w:rsidRPr="008F14CC">
              <w:rPr>
                <w:rFonts w:ascii="Arial" w:hAnsi="Arial" w:cs="Arial"/>
                <w:sz w:val="18"/>
                <w:szCs w:val="18"/>
              </w:rPr>
              <w:t>VAESESTATUD URAAN</w:t>
            </w:r>
            <w:r w:rsidRPr="008F14CC">
              <w:rPr>
                <w:rFonts w:ascii="Arial" w:hAnsi="Arial" w:cs="Arial"/>
                <w:sz w:val="18"/>
                <w:szCs w:val="18"/>
              </w:rPr>
              <w:t>IST või LOODUSLIKUST TOORIUMIST TOODETUD ESEMED</w:t>
            </w:r>
          </w:p>
        </w:tc>
      </w:tr>
      <w:tr w:rsidR="0091784D" w:rsidRPr="008F14CC" w:rsidTr="004950DD">
        <w:tc>
          <w:tcPr>
            <w:tcW w:w="45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ÜRO nr 2910</w:t>
            </w:r>
          </w:p>
        </w:tc>
        <w:tc>
          <w:tcPr>
            <w:tcW w:w="7298"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RADIOAKTIIVNE MATERJAL, VABASAADETIS – PIIRATUD MATERJALIKOGUS</w:t>
            </w:r>
          </w:p>
        </w:tc>
      </w:tr>
      <w:tr w:rsidR="0091784D" w:rsidRPr="008F14CC" w:rsidTr="004950DD">
        <w:tc>
          <w:tcPr>
            <w:tcW w:w="45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ÜRO nr 2911</w:t>
            </w:r>
          </w:p>
        </w:tc>
        <w:tc>
          <w:tcPr>
            <w:tcW w:w="7298"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r w:rsidRPr="008F14CC">
              <w:rPr>
                <w:rFonts w:ascii="Arial" w:hAnsi="Arial" w:cs="Arial"/>
                <w:sz w:val="18"/>
                <w:szCs w:val="18"/>
              </w:rPr>
              <w:t>RADIOAKTIIVNE MATERJAL, VABASAADETIS – INSTRUMENDID või ESEMED</w:t>
            </w:r>
          </w:p>
        </w:tc>
      </w:tr>
      <w:tr w:rsidR="0091784D" w:rsidRPr="008F14CC" w:rsidTr="004950DD">
        <w:tc>
          <w:tcPr>
            <w:tcW w:w="450" w:type="dxa"/>
            <w:tcBorders>
              <w:top w:val="single" w:sz="4" w:space="0" w:color="auto"/>
              <w:left w:val="single" w:sz="4" w:space="0" w:color="auto"/>
              <w:bottom w:val="single" w:sz="4" w:space="0" w:color="auto"/>
              <w:right w:val="single" w:sz="4" w:space="0" w:color="auto"/>
            </w:tcBorders>
          </w:tcPr>
          <w:p w:rsidR="0091784D" w:rsidRPr="008F14CC" w:rsidRDefault="0091784D"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91784D" w:rsidRPr="008F14CC" w:rsidRDefault="00142B9C" w:rsidP="004950DD">
            <w:pPr>
              <w:jc w:val="both"/>
              <w:rPr>
                <w:rFonts w:ascii="Arial" w:hAnsi="Arial" w:cs="Arial"/>
                <w:sz w:val="18"/>
                <w:szCs w:val="18"/>
              </w:rPr>
            </w:pPr>
            <w:r w:rsidRPr="008F14CC">
              <w:rPr>
                <w:rFonts w:ascii="Arial" w:hAnsi="Arial" w:cs="Arial"/>
                <w:sz w:val="18"/>
                <w:szCs w:val="18"/>
              </w:rPr>
              <w:t>ÜRO nr 3507</w:t>
            </w:r>
          </w:p>
        </w:tc>
        <w:tc>
          <w:tcPr>
            <w:tcW w:w="7298" w:type="dxa"/>
            <w:tcBorders>
              <w:top w:val="single" w:sz="4" w:space="0" w:color="auto"/>
              <w:left w:val="single" w:sz="4" w:space="0" w:color="auto"/>
              <w:bottom w:val="single" w:sz="4" w:space="0" w:color="auto"/>
              <w:right w:val="single" w:sz="4" w:space="0" w:color="auto"/>
            </w:tcBorders>
          </w:tcPr>
          <w:p w:rsidR="0091784D" w:rsidRPr="008F14CC" w:rsidRDefault="00142B9C" w:rsidP="004950DD">
            <w:pPr>
              <w:jc w:val="both"/>
              <w:rPr>
                <w:rFonts w:ascii="Arial" w:hAnsi="Arial" w:cs="Arial"/>
                <w:sz w:val="18"/>
                <w:szCs w:val="18"/>
              </w:rPr>
            </w:pPr>
            <w:r w:rsidRPr="008F14CC">
              <w:rPr>
                <w:rFonts w:ascii="Arial" w:hAnsi="Arial" w:cs="Arial"/>
                <w:sz w:val="18"/>
                <w:szCs w:val="18"/>
              </w:rPr>
              <w:t>RADIOAKTIIVNE MATERJAL, VABASAADETIS – URAANHEKSAFTORIID, vähem kui 0,1 kg pakendi kohta, lõhustuv või mittelõhustuv</w:t>
            </w:r>
            <w:r w:rsidRPr="008F14CC">
              <w:rPr>
                <w:rFonts w:ascii="Arial" w:hAnsi="Arial" w:cs="Arial"/>
                <w:sz w:val="18"/>
                <w:szCs w:val="18"/>
                <w:vertAlign w:val="superscript"/>
              </w:rPr>
              <w:t>b,c</w:t>
            </w:r>
          </w:p>
        </w:tc>
      </w:tr>
    </w:tbl>
    <w:p w:rsidR="00FC3840" w:rsidRPr="008F14CC" w:rsidRDefault="00FC3840" w:rsidP="004950DD">
      <w:pPr>
        <w:jc w:val="both"/>
        <w:rPr>
          <w:rFonts w:ascii="Arial" w:hAnsi="Arial" w:cs="Arial"/>
          <w:sz w:val="18"/>
          <w:szCs w:val="18"/>
        </w:rPr>
      </w:pPr>
      <w:r w:rsidRPr="008F14CC">
        <w:rPr>
          <w:rFonts w:ascii="Arial" w:hAnsi="Arial" w:cs="Arial"/>
          <w:noProof/>
          <w:sz w:val="18"/>
          <w:szCs w:val="18"/>
          <w:lang w:eastAsia="et-EE"/>
        </w:rPr>
        <mc:AlternateContent>
          <mc:Choice Requires="wps">
            <w:drawing>
              <wp:anchor distT="0" distB="0" distL="114300" distR="114300" simplePos="0" relativeHeight="251697664" behindDoc="0" locked="0" layoutInCell="1" allowOverlap="1" wp14:anchorId="4C2DA07C" wp14:editId="0D7281B4">
                <wp:simplePos x="0" y="0"/>
                <wp:positionH relativeFrom="column">
                  <wp:posOffset>-53163</wp:posOffset>
                </wp:positionH>
                <wp:positionV relativeFrom="paragraph">
                  <wp:posOffset>199375</wp:posOffset>
                </wp:positionV>
                <wp:extent cx="182880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2DCA7" id="Straight Connector 133"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4.2pt,15.7pt" to="139.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" strokecolor="black [3040]"/>
            </w:pict>
          </mc:Fallback>
        </mc:AlternateContent>
      </w:r>
    </w:p>
    <w:p w:rsidR="00FC3840" w:rsidRPr="008F14CC" w:rsidRDefault="00FC3840" w:rsidP="004950DD">
      <w:pPr>
        <w:jc w:val="both"/>
        <w:rPr>
          <w:rFonts w:ascii="Arial" w:hAnsi="Arial" w:cs="Arial"/>
          <w:sz w:val="18"/>
          <w:szCs w:val="18"/>
        </w:rPr>
      </w:pPr>
      <w:r w:rsidRPr="008F14CC">
        <w:rPr>
          <w:rFonts w:ascii="Arial" w:hAnsi="Arial" w:cs="Arial"/>
          <w:sz w:val="18"/>
          <w:szCs w:val="18"/>
          <w:vertAlign w:val="superscript"/>
        </w:rPr>
        <w:t>14</w:t>
      </w:r>
      <w:r w:rsidRPr="008F14CC">
        <w:rPr>
          <w:rFonts w:ascii="Arial" w:hAnsi="Arial" w:cs="Arial"/>
          <w:sz w:val="18"/>
          <w:szCs w:val="18"/>
        </w:rPr>
        <w:t xml:space="preserve"> SCOon ingliskeelse mõiste </w:t>
      </w:r>
      <w:r w:rsidRPr="008F14CC">
        <w:rPr>
          <w:rFonts w:ascii="Arial" w:hAnsi="Arial" w:cs="Arial"/>
          <w:i/>
          <w:sz w:val="18"/>
          <w:szCs w:val="18"/>
        </w:rPr>
        <w:t>Surface Contaminated Object</w:t>
      </w:r>
      <w:r w:rsidRPr="008F14CC">
        <w:rPr>
          <w:rFonts w:ascii="Arial" w:hAnsi="Arial" w:cs="Arial"/>
          <w:sz w:val="18"/>
          <w:szCs w:val="18"/>
        </w:rPr>
        <w:t xml:space="preserve"> lühend.</w:t>
      </w:r>
    </w:p>
    <w:p w:rsidR="00FC3840" w:rsidRPr="008F14CC" w:rsidRDefault="00FC3840" w:rsidP="004950DD">
      <w:pPr>
        <w:jc w:val="both"/>
        <w:rPr>
          <w:rFonts w:ascii="Arial" w:hAnsi="Arial" w:cs="Arial"/>
          <w:sz w:val="18"/>
          <w:szCs w:val="18"/>
        </w:rPr>
        <w:sectPr w:rsidR="00FC3840" w:rsidRPr="008F14CC" w:rsidSect="008F14CC">
          <w:footerReference w:type="default" r:id="rId64"/>
          <w:footnotePr>
            <w:numStart w:val="13"/>
          </w:footnotePr>
          <w:pgSz w:w="12240" w:h="15840"/>
          <w:pgMar w:top="1440" w:right="1440" w:bottom="567" w:left="1440" w:header="720" w:footer="360" w:gutter="0"/>
          <w:pgNumType w:start="1" w:chapStyle="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140"/>
        <w:gridCol w:w="7298"/>
      </w:tblGrid>
      <w:tr w:rsidR="00142B9C" w:rsidRPr="008F14CC" w:rsidTr="008F14CC">
        <w:trPr>
          <w:trHeight w:val="647"/>
        </w:trPr>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2912</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MADAL ERIAKTIIVSUS (LSA-I), mittelõhustuv või harvalõhustuv</w:t>
            </w:r>
            <w:r w:rsidR="003272A2" w:rsidRPr="008F14CC">
              <w:rPr>
                <w:rFonts w:ascii="Arial" w:hAnsi="Arial" w:cs="Arial"/>
                <w:sz w:val="18"/>
                <w:szCs w:val="18"/>
                <w:vertAlign w:val="superscript"/>
              </w:rPr>
              <w:t>b</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3321</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MADAL ERIAKTIIVSUS (LSA-II), mittelõhustuv või harvalõhustuv</w:t>
            </w:r>
            <w:r w:rsidR="003272A2" w:rsidRPr="008F14CC">
              <w:rPr>
                <w:rFonts w:ascii="Arial" w:hAnsi="Arial" w:cs="Arial"/>
                <w:sz w:val="18"/>
                <w:szCs w:val="18"/>
                <w:vertAlign w:val="superscript"/>
              </w:rPr>
              <w:t>b</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3322</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MADAL ERIAKTIIVSUS (LSA-III), mittelõhustuv või harvalõhustuv</w:t>
            </w:r>
            <w:r w:rsidR="003272A2" w:rsidRPr="008F14CC">
              <w:rPr>
                <w:rFonts w:ascii="Arial" w:hAnsi="Arial" w:cs="Arial"/>
                <w:sz w:val="18"/>
                <w:szCs w:val="18"/>
                <w:vertAlign w:val="superscript"/>
              </w:rPr>
              <w:t>b</w:t>
            </w:r>
            <w:r w:rsidRPr="008F14CC">
              <w:rPr>
                <w:rFonts w:ascii="Arial" w:hAnsi="Arial" w:cs="Arial"/>
                <w:sz w:val="18"/>
                <w:szCs w:val="18"/>
              </w:rPr>
              <w:t xml:space="preserve"> </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3324</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MADAL ERIAKTIIVSUS (LSA-II), LÕHUSTUV</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3325</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MADAL ERIAKTIIVSUS (LSA-III), LÕHUSTUV</w:t>
            </w:r>
          </w:p>
        </w:tc>
      </w:tr>
      <w:tr w:rsidR="00142B9C" w:rsidRPr="008F14CC" w:rsidTr="004950DD">
        <w:tc>
          <w:tcPr>
            <w:tcW w:w="8888" w:type="dxa"/>
            <w:gridSpan w:val="3"/>
            <w:tcBorders>
              <w:top w:val="single" w:sz="4" w:space="0" w:color="auto"/>
              <w:left w:val="single" w:sz="4" w:space="0" w:color="auto"/>
              <w:bottom w:val="single" w:sz="4" w:space="0" w:color="auto"/>
              <w:right w:val="single" w:sz="4" w:space="0" w:color="auto"/>
            </w:tcBorders>
          </w:tcPr>
          <w:p w:rsidR="00142B9C" w:rsidRPr="008F14CC" w:rsidRDefault="00142B9C" w:rsidP="004950DD">
            <w:pPr>
              <w:rPr>
                <w:rFonts w:ascii="Arial" w:hAnsi="Arial" w:cs="Arial"/>
                <w:b/>
                <w:bCs/>
                <w:sz w:val="18"/>
                <w:szCs w:val="18"/>
              </w:rPr>
            </w:pPr>
          </w:p>
          <w:p w:rsidR="00142B9C" w:rsidRPr="008F14CC" w:rsidRDefault="00142B9C" w:rsidP="004950DD">
            <w:pPr>
              <w:rPr>
                <w:rFonts w:ascii="Arial" w:hAnsi="Arial" w:cs="Arial"/>
                <w:sz w:val="18"/>
                <w:szCs w:val="18"/>
              </w:rPr>
            </w:pPr>
            <w:r w:rsidRPr="008F14CC">
              <w:rPr>
                <w:rFonts w:ascii="Arial" w:hAnsi="Arial" w:cs="Arial"/>
                <w:b/>
                <w:bCs/>
                <w:sz w:val="18"/>
                <w:szCs w:val="18"/>
              </w:rPr>
              <w:t>Saastunud pinnaga esemed</w:t>
            </w:r>
            <w:r w:rsidRPr="008F14CC">
              <w:rPr>
                <w:rFonts w:ascii="Arial" w:hAnsi="Arial" w:cs="Arial"/>
                <w:sz w:val="18"/>
                <w:szCs w:val="18"/>
              </w:rPr>
              <w:br/>
              <w:t>( 2.2.7.2.3.2)</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2913</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SAASTUNUD PINNAGA ESEMED (SCO-I või SCO-II), mittelõhustuv või harvalõhustuv</w:t>
            </w:r>
            <w:r w:rsidR="00092E27" w:rsidRPr="008F14CC">
              <w:rPr>
                <w:rFonts w:ascii="Arial" w:hAnsi="Arial" w:cs="Arial"/>
                <w:sz w:val="18"/>
                <w:szCs w:val="18"/>
                <w:vertAlign w:val="superscript"/>
              </w:rPr>
              <w:t>b</w:t>
            </w:r>
            <w:r w:rsidRPr="008F14CC">
              <w:rPr>
                <w:rFonts w:ascii="Arial" w:hAnsi="Arial" w:cs="Arial"/>
                <w:sz w:val="18"/>
                <w:szCs w:val="18"/>
              </w:rPr>
              <w:t xml:space="preserve"> </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3326</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SAASTUNUD PINNAGA ESEMED (SCO-I või SCO-II), lõhustuv</w:t>
            </w:r>
          </w:p>
        </w:tc>
      </w:tr>
      <w:tr w:rsidR="00142B9C" w:rsidRPr="008F14CC" w:rsidTr="004950DD">
        <w:tc>
          <w:tcPr>
            <w:tcW w:w="8888" w:type="dxa"/>
            <w:gridSpan w:val="3"/>
            <w:tcBorders>
              <w:top w:val="single" w:sz="4" w:space="0" w:color="auto"/>
              <w:left w:val="single" w:sz="4" w:space="0" w:color="auto"/>
              <w:bottom w:val="single" w:sz="4" w:space="0" w:color="auto"/>
              <w:right w:val="single" w:sz="4" w:space="0" w:color="auto"/>
            </w:tcBorders>
          </w:tcPr>
          <w:p w:rsidR="00142B9C" w:rsidRPr="008F14CC" w:rsidRDefault="00142B9C" w:rsidP="004950DD">
            <w:pPr>
              <w:rPr>
                <w:rFonts w:ascii="Arial" w:hAnsi="Arial" w:cs="Arial"/>
                <w:sz w:val="18"/>
                <w:szCs w:val="18"/>
              </w:rPr>
            </w:pPr>
            <w:r w:rsidRPr="008F14CC">
              <w:rPr>
                <w:rFonts w:ascii="Arial" w:hAnsi="Arial" w:cs="Arial"/>
                <w:b/>
                <w:bCs/>
                <w:sz w:val="18"/>
                <w:szCs w:val="18"/>
              </w:rPr>
              <w:t>A-tüüpi saadetised</w:t>
            </w:r>
            <w:r w:rsidRPr="008F14CC">
              <w:rPr>
                <w:rFonts w:ascii="Arial" w:hAnsi="Arial" w:cs="Arial"/>
                <w:sz w:val="18"/>
                <w:szCs w:val="18"/>
              </w:rPr>
              <w:t xml:space="preserve"> </w:t>
            </w:r>
            <w:r w:rsidRPr="008F14CC">
              <w:rPr>
                <w:rFonts w:ascii="Arial" w:hAnsi="Arial" w:cs="Arial"/>
                <w:sz w:val="18"/>
                <w:szCs w:val="18"/>
              </w:rPr>
              <w:br/>
              <w:t>(2.2.7.2.4.4)</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2915</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A-TÜÜPI SAADETIS, mitte-erikujuline, mittelõhustuv või harvalõhustuv</w:t>
            </w:r>
            <w:r w:rsidR="00092E27" w:rsidRPr="008F14CC">
              <w:rPr>
                <w:rFonts w:ascii="Arial" w:hAnsi="Arial" w:cs="Arial"/>
                <w:sz w:val="18"/>
                <w:szCs w:val="18"/>
                <w:vertAlign w:val="superscript"/>
              </w:rPr>
              <w:t>b</w:t>
            </w:r>
            <w:r w:rsidRPr="008F14CC">
              <w:rPr>
                <w:rFonts w:ascii="Arial" w:hAnsi="Arial" w:cs="Arial"/>
                <w:sz w:val="18"/>
                <w:szCs w:val="18"/>
              </w:rPr>
              <w:t xml:space="preserve"> </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3327</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A-TÜÜPI SAADETIS, LÕHUSTUV, mitte-erikujuline</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3332</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A-TÜÜPI SAADETIS, ERIKUJULINE, mittelõhustuv või harvalõhustuv</w:t>
            </w:r>
            <w:r w:rsidR="00092E27" w:rsidRPr="008F14CC">
              <w:rPr>
                <w:rFonts w:ascii="Arial" w:hAnsi="Arial" w:cs="Arial"/>
                <w:sz w:val="18"/>
                <w:szCs w:val="18"/>
                <w:vertAlign w:val="superscript"/>
              </w:rPr>
              <w:t>b</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3333</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A-TÜÜPI SAADETIS, ERIKUJULINE, LÕHUSTUV</w:t>
            </w:r>
          </w:p>
        </w:tc>
      </w:tr>
      <w:tr w:rsidR="00142B9C" w:rsidRPr="008F14CC" w:rsidTr="004950DD">
        <w:tc>
          <w:tcPr>
            <w:tcW w:w="8888" w:type="dxa"/>
            <w:gridSpan w:val="3"/>
            <w:tcBorders>
              <w:top w:val="single" w:sz="4" w:space="0" w:color="auto"/>
              <w:left w:val="single" w:sz="4" w:space="0" w:color="auto"/>
              <w:bottom w:val="single" w:sz="4" w:space="0" w:color="auto"/>
              <w:right w:val="single" w:sz="4" w:space="0" w:color="auto"/>
            </w:tcBorders>
          </w:tcPr>
          <w:p w:rsidR="00142B9C" w:rsidRPr="008F14CC" w:rsidRDefault="00142B9C" w:rsidP="004950DD">
            <w:pPr>
              <w:rPr>
                <w:rFonts w:ascii="Arial" w:hAnsi="Arial" w:cs="Arial"/>
                <w:sz w:val="18"/>
                <w:szCs w:val="18"/>
              </w:rPr>
            </w:pPr>
            <w:r w:rsidRPr="008F14CC">
              <w:rPr>
                <w:rFonts w:ascii="Arial" w:hAnsi="Arial" w:cs="Arial"/>
                <w:b/>
                <w:bCs/>
                <w:sz w:val="18"/>
                <w:szCs w:val="18"/>
              </w:rPr>
              <w:t>B(U)-tüüpi saadetised</w:t>
            </w:r>
            <w:r w:rsidRPr="008F14CC">
              <w:rPr>
                <w:rFonts w:ascii="Arial" w:hAnsi="Arial" w:cs="Arial"/>
                <w:sz w:val="18"/>
                <w:szCs w:val="18"/>
              </w:rPr>
              <w:t xml:space="preserve"> </w:t>
            </w:r>
            <w:r w:rsidRPr="008F14CC">
              <w:rPr>
                <w:rFonts w:ascii="Arial" w:hAnsi="Arial" w:cs="Arial"/>
                <w:sz w:val="18"/>
                <w:szCs w:val="18"/>
              </w:rPr>
              <w:br/>
              <w:t>(2.2.7.2.4.6)</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2916</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B(U)-TÜÜPI SAADETIS, mittelõhustuv või harvalõhustuv</w:t>
            </w:r>
            <w:r w:rsidR="00092E27" w:rsidRPr="008F14CC">
              <w:rPr>
                <w:rFonts w:ascii="Arial" w:hAnsi="Arial" w:cs="Arial"/>
                <w:sz w:val="18"/>
                <w:szCs w:val="18"/>
                <w:vertAlign w:val="superscript"/>
              </w:rPr>
              <w:t>b</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3328</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B(U)-TÜÜPI SAADETIS, LÕHUSTUV</w:t>
            </w:r>
          </w:p>
        </w:tc>
      </w:tr>
      <w:tr w:rsidR="00142B9C" w:rsidRPr="008F14CC" w:rsidTr="004950DD">
        <w:tc>
          <w:tcPr>
            <w:tcW w:w="8888" w:type="dxa"/>
            <w:gridSpan w:val="3"/>
            <w:tcBorders>
              <w:top w:val="single" w:sz="4" w:space="0" w:color="auto"/>
              <w:left w:val="single" w:sz="4" w:space="0" w:color="auto"/>
              <w:bottom w:val="single" w:sz="4" w:space="0" w:color="auto"/>
              <w:right w:val="single" w:sz="4" w:space="0" w:color="auto"/>
            </w:tcBorders>
          </w:tcPr>
          <w:p w:rsidR="00142B9C" w:rsidRPr="008F14CC" w:rsidRDefault="00142B9C" w:rsidP="004950DD">
            <w:pPr>
              <w:rPr>
                <w:rFonts w:ascii="Arial" w:hAnsi="Arial" w:cs="Arial"/>
                <w:sz w:val="18"/>
                <w:szCs w:val="18"/>
              </w:rPr>
            </w:pPr>
            <w:r w:rsidRPr="008F14CC">
              <w:rPr>
                <w:rFonts w:ascii="Arial" w:hAnsi="Arial" w:cs="Arial"/>
                <w:b/>
                <w:bCs/>
                <w:sz w:val="18"/>
                <w:szCs w:val="18"/>
              </w:rPr>
              <w:t>B(M)-tüüpi saadetised</w:t>
            </w:r>
            <w:r w:rsidRPr="008F14CC">
              <w:rPr>
                <w:rFonts w:ascii="Arial" w:hAnsi="Arial" w:cs="Arial"/>
                <w:sz w:val="18"/>
                <w:szCs w:val="18"/>
              </w:rPr>
              <w:t xml:space="preserve"> </w:t>
            </w:r>
            <w:r w:rsidRPr="008F14CC">
              <w:rPr>
                <w:rFonts w:ascii="Arial" w:hAnsi="Arial" w:cs="Arial"/>
                <w:sz w:val="18"/>
                <w:szCs w:val="18"/>
              </w:rPr>
              <w:br/>
              <w:t>(2.2.7.2.4.6)</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2917</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B(M)-TÜÜPI SAADETIS, mittelõhustuv või harvalõhustuv</w:t>
            </w:r>
            <w:r w:rsidR="00092E27" w:rsidRPr="008F14CC">
              <w:rPr>
                <w:rFonts w:ascii="Arial" w:hAnsi="Arial" w:cs="Arial"/>
                <w:sz w:val="18"/>
                <w:szCs w:val="18"/>
                <w:vertAlign w:val="superscript"/>
              </w:rPr>
              <w:t>b</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3329</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B(M)-TÜÜPI SAADETIS, LÕHUSTUV</w:t>
            </w:r>
          </w:p>
        </w:tc>
      </w:tr>
      <w:tr w:rsidR="00142B9C" w:rsidRPr="008F14CC" w:rsidTr="004950DD">
        <w:tc>
          <w:tcPr>
            <w:tcW w:w="8888" w:type="dxa"/>
            <w:gridSpan w:val="3"/>
            <w:tcBorders>
              <w:top w:val="single" w:sz="4" w:space="0" w:color="auto"/>
              <w:left w:val="single" w:sz="4" w:space="0" w:color="auto"/>
              <w:bottom w:val="single" w:sz="4" w:space="0" w:color="auto"/>
              <w:right w:val="single" w:sz="4" w:space="0" w:color="auto"/>
            </w:tcBorders>
          </w:tcPr>
          <w:p w:rsidR="00142B9C" w:rsidRPr="008F14CC" w:rsidRDefault="00142B9C" w:rsidP="004950DD">
            <w:pPr>
              <w:rPr>
                <w:rFonts w:ascii="Arial" w:hAnsi="Arial" w:cs="Arial"/>
                <w:sz w:val="18"/>
                <w:szCs w:val="18"/>
              </w:rPr>
            </w:pPr>
            <w:r w:rsidRPr="008F14CC">
              <w:rPr>
                <w:rFonts w:ascii="Arial" w:hAnsi="Arial" w:cs="Arial"/>
                <w:b/>
                <w:bCs/>
                <w:sz w:val="18"/>
                <w:szCs w:val="18"/>
              </w:rPr>
              <w:t>C-tüüpi saadetised</w:t>
            </w:r>
            <w:r w:rsidRPr="008F14CC">
              <w:rPr>
                <w:rFonts w:ascii="Arial" w:hAnsi="Arial" w:cs="Arial"/>
                <w:sz w:val="18"/>
                <w:szCs w:val="18"/>
              </w:rPr>
              <w:br/>
              <w:t>(2.2.7.2.4.6)</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3323</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C-TÜÜPI SAADETIS, mittelõhustuv või harvalõhustuv</w:t>
            </w:r>
            <w:r w:rsidR="00092E27" w:rsidRPr="008F14CC">
              <w:rPr>
                <w:rFonts w:ascii="Arial" w:hAnsi="Arial" w:cs="Arial"/>
                <w:sz w:val="18"/>
                <w:szCs w:val="18"/>
                <w:vertAlign w:val="superscript"/>
              </w:rPr>
              <w:t>b</w:t>
            </w:r>
            <w:r w:rsidRPr="008F14CC">
              <w:rPr>
                <w:rFonts w:ascii="Arial" w:hAnsi="Arial" w:cs="Arial"/>
                <w:sz w:val="18"/>
                <w:szCs w:val="18"/>
              </w:rPr>
              <w:t xml:space="preserve"> </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3330</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C-TÜÜPI SAADETIS, LÕHUSTUV</w:t>
            </w:r>
          </w:p>
        </w:tc>
      </w:tr>
      <w:tr w:rsidR="00142B9C" w:rsidRPr="008F14CC" w:rsidTr="004950DD">
        <w:tc>
          <w:tcPr>
            <w:tcW w:w="8888" w:type="dxa"/>
            <w:gridSpan w:val="3"/>
            <w:tcBorders>
              <w:top w:val="single" w:sz="4" w:space="0" w:color="auto"/>
              <w:left w:val="single" w:sz="4" w:space="0" w:color="auto"/>
              <w:bottom w:val="single" w:sz="4" w:space="0" w:color="auto"/>
              <w:right w:val="single" w:sz="4" w:space="0" w:color="auto"/>
            </w:tcBorders>
          </w:tcPr>
          <w:p w:rsidR="00142B9C" w:rsidRPr="008F14CC" w:rsidRDefault="00914307" w:rsidP="004950DD">
            <w:pPr>
              <w:rPr>
                <w:rFonts w:ascii="Arial" w:hAnsi="Arial" w:cs="Arial"/>
                <w:sz w:val="18"/>
                <w:szCs w:val="18"/>
              </w:rPr>
            </w:pPr>
            <w:r w:rsidRPr="008F14CC">
              <w:rPr>
                <w:rFonts w:ascii="Arial" w:hAnsi="Arial" w:cs="Arial"/>
                <w:b/>
                <w:bCs/>
                <w:sz w:val="18"/>
                <w:szCs w:val="18"/>
              </w:rPr>
              <w:t>Eritingimused</w:t>
            </w:r>
            <w:r w:rsidR="00142B9C" w:rsidRPr="008F14CC">
              <w:rPr>
                <w:rFonts w:ascii="Arial" w:hAnsi="Arial" w:cs="Arial"/>
                <w:sz w:val="18"/>
                <w:szCs w:val="18"/>
              </w:rPr>
              <w:br/>
              <w:t>(2.2.7.2.5)</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2919</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VEETAV ERIKORRALDUSE ALUSEL, mittelõhustuv või harvalõhustuv</w:t>
            </w:r>
            <w:r w:rsidR="00092E27" w:rsidRPr="008F14CC">
              <w:rPr>
                <w:rFonts w:ascii="Arial" w:hAnsi="Arial" w:cs="Arial"/>
                <w:sz w:val="18"/>
                <w:szCs w:val="18"/>
                <w:vertAlign w:val="superscript"/>
              </w:rPr>
              <w:t>b</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3331</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RADIOAKTIIVNE MATERJAL, VEETAV ERIKORRALDUSE ALUSEL, LÕHUSTUV</w:t>
            </w:r>
          </w:p>
        </w:tc>
      </w:tr>
      <w:tr w:rsidR="00142B9C" w:rsidRPr="008F14CC" w:rsidTr="004950DD">
        <w:tc>
          <w:tcPr>
            <w:tcW w:w="8888" w:type="dxa"/>
            <w:gridSpan w:val="3"/>
            <w:tcBorders>
              <w:top w:val="single" w:sz="4" w:space="0" w:color="auto"/>
              <w:left w:val="single" w:sz="4" w:space="0" w:color="auto"/>
              <w:bottom w:val="single" w:sz="4" w:space="0" w:color="auto"/>
              <w:right w:val="single" w:sz="4" w:space="0" w:color="auto"/>
            </w:tcBorders>
          </w:tcPr>
          <w:p w:rsidR="00142B9C" w:rsidRPr="008F14CC" w:rsidRDefault="00914307" w:rsidP="004950DD">
            <w:pPr>
              <w:rPr>
                <w:rFonts w:ascii="Arial" w:hAnsi="Arial" w:cs="Arial"/>
                <w:sz w:val="18"/>
                <w:szCs w:val="18"/>
              </w:rPr>
            </w:pPr>
            <w:r w:rsidRPr="008F14CC">
              <w:rPr>
                <w:rFonts w:ascii="Arial" w:hAnsi="Arial" w:cs="Arial"/>
                <w:b/>
                <w:bCs/>
                <w:sz w:val="18"/>
                <w:szCs w:val="18"/>
              </w:rPr>
              <w:t>Uraanheksaft</w:t>
            </w:r>
            <w:r w:rsidR="00142B9C" w:rsidRPr="008F14CC">
              <w:rPr>
                <w:rFonts w:ascii="Arial" w:hAnsi="Arial" w:cs="Arial"/>
                <w:b/>
                <w:bCs/>
                <w:sz w:val="18"/>
                <w:szCs w:val="18"/>
              </w:rPr>
              <w:t>oriid</w:t>
            </w:r>
            <w:r w:rsidR="00142B9C" w:rsidRPr="008F14CC">
              <w:rPr>
                <w:rFonts w:ascii="Arial" w:hAnsi="Arial" w:cs="Arial"/>
                <w:sz w:val="18"/>
                <w:szCs w:val="18"/>
              </w:rPr>
              <w:br/>
              <w:t>(2.2.7.2.4.5)</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2977</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RADIO</w:t>
            </w:r>
            <w:r w:rsidR="00403DBC" w:rsidRPr="008F14CC">
              <w:rPr>
                <w:rFonts w:ascii="Arial" w:hAnsi="Arial" w:cs="Arial"/>
                <w:sz w:val="18"/>
                <w:szCs w:val="18"/>
              </w:rPr>
              <w:t>AKTIIVNE MATERJAL, URAANHEKSAFT</w:t>
            </w:r>
            <w:r w:rsidRPr="008F14CC">
              <w:rPr>
                <w:rFonts w:ascii="Arial" w:hAnsi="Arial" w:cs="Arial"/>
                <w:sz w:val="18"/>
                <w:szCs w:val="18"/>
              </w:rPr>
              <w:t>ORIID, LÕHUSTUV</w:t>
            </w:r>
          </w:p>
        </w:tc>
      </w:tr>
      <w:tr w:rsidR="00142B9C" w:rsidRPr="008F14CC" w:rsidTr="004950DD">
        <w:tc>
          <w:tcPr>
            <w:tcW w:w="45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ÜRO nr 2978</w:t>
            </w:r>
          </w:p>
        </w:tc>
        <w:tc>
          <w:tcPr>
            <w:tcW w:w="7298" w:type="dxa"/>
            <w:tcBorders>
              <w:top w:val="single" w:sz="4" w:space="0" w:color="auto"/>
              <w:left w:val="single" w:sz="4" w:space="0" w:color="auto"/>
              <w:bottom w:val="single" w:sz="4" w:space="0" w:color="auto"/>
              <w:right w:val="single" w:sz="4" w:space="0" w:color="auto"/>
            </w:tcBorders>
          </w:tcPr>
          <w:p w:rsidR="00142B9C" w:rsidRPr="008F14CC" w:rsidRDefault="00142B9C" w:rsidP="004950DD">
            <w:pPr>
              <w:jc w:val="both"/>
              <w:rPr>
                <w:rFonts w:ascii="Arial" w:hAnsi="Arial" w:cs="Arial"/>
                <w:sz w:val="18"/>
                <w:szCs w:val="18"/>
              </w:rPr>
            </w:pPr>
            <w:r w:rsidRPr="008F14CC">
              <w:rPr>
                <w:rFonts w:ascii="Arial" w:hAnsi="Arial" w:cs="Arial"/>
                <w:sz w:val="18"/>
                <w:szCs w:val="18"/>
              </w:rPr>
              <w:t xml:space="preserve">RADIOAKTIIVNE MATERJAL, </w:t>
            </w:r>
            <w:r w:rsidR="00403DBC" w:rsidRPr="008F14CC">
              <w:rPr>
                <w:rFonts w:ascii="Arial" w:hAnsi="Arial" w:cs="Arial"/>
                <w:sz w:val="18"/>
                <w:szCs w:val="18"/>
              </w:rPr>
              <w:t>URAANHEKSAFTORIID</w:t>
            </w:r>
            <w:r w:rsidRPr="008F14CC">
              <w:rPr>
                <w:rFonts w:ascii="Arial" w:hAnsi="Arial" w:cs="Arial"/>
                <w:sz w:val="18"/>
                <w:szCs w:val="18"/>
              </w:rPr>
              <w:t>, mittelõhustuv või harvalõhustuv</w:t>
            </w:r>
            <w:r w:rsidR="00092E27" w:rsidRPr="008F14CC">
              <w:rPr>
                <w:rFonts w:ascii="Arial" w:hAnsi="Arial" w:cs="Arial"/>
                <w:sz w:val="18"/>
                <w:szCs w:val="18"/>
                <w:vertAlign w:val="superscript"/>
              </w:rPr>
              <w:t>b</w:t>
            </w:r>
          </w:p>
        </w:tc>
      </w:tr>
      <w:tr w:rsidR="00092E27" w:rsidRPr="008F14CC" w:rsidTr="004950DD">
        <w:tc>
          <w:tcPr>
            <w:tcW w:w="450" w:type="dxa"/>
            <w:tcBorders>
              <w:top w:val="single" w:sz="4" w:space="0" w:color="auto"/>
              <w:left w:val="single" w:sz="4" w:space="0" w:color="auto"/>
              <w:bottom w:val="single" w:sz="4" w:space="0" w:color="auto"/>
              <w:right w:val="single" w:sz="4" w:space="0" w:color="auto"/>
            </w:tcBorders>
          </w:tcPr>
          <w:p w:rsidR="00092E27" w:rsidRPr="008F14CC" w:rsidRDefault="00092E27" w:rsidP="004950DD">
            <w:pPr>
              <w:jc w:val="both"/>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rsidR="00092E27" w:rsidRPr="008F14CC" w:rsidRDefault="00092E27" w:rsidP="004950DD">
            <w:pPr>
              <w:jc w:val="both"/>
              <w:rPr>
                <w:rFonts w:ascii="Arial" w:hAnsi="Arial" w:cs="Arial"/>
                <w:sz w:val="18"/>
                <w:szCs w:val="18"/>
              </w:rPr>
            </w:pPr>
            <w:r w:rsidRPr="008F14CC">
              <w:rPr>
                <w:rFonts w:ascii="Arial" w:hAnsi="Arial" w:cs="Arial"/>
                <w:sz w:val="18"/>
                <w:szCs w:val="18"/>
              </w:rPr>
              <w:t>ÜRO nr 3507</w:t>
            </w:r>
          </w:p>
        </w:tc>
        <w:tc>
          <w:tcPr>
            <w:tcW w:w="7298" w:type="dxa"/>
            <w:tcBorders>
              <w:top w:val="single" w:sz="4" w:space="0" w:color="auto"/>
              <w:left w:val="single" w:sz="4" w:space="0" w:color="auto"/>
              <w:bottom w:val="single" w:sz="4" w:space="0" w:color="auto"/>
              <w:right w:val="single" w:sz="4" w:space="0" w:color="auto"/>
            </w:tcBorders>
          </w:tcPr>
          <w:p w:rsidR="00092E27" w:rsidRPr="008F14CC" w:rsidRDefault="00092E27" w:rsidP="004950DD">
            <w:pPr>
              <w:jc w:val="both"/>
              <w:rPr>
                <w:rFonts w:ascii="Arial" w:hAnsi="Arial" w:cs="Arial"/>
                <w:sz w:val="18"/>
                <w:szCs w:val="18"/>
              </w:rPr>
            </w:pPr>
            <w:r w:rsidRPr="008F14CC">
              <w:rPr>
                <w:rFonts w:ascii="Arial" w:hAnsi="Arial" w:cs="Arial"/>
                <w:sz w:val="18"/>
                <w:szCs w:val="18"/>
              </w:rPr>
              <w:t>RADIOAKTIIVNE MATERJAL, VABASAADETIS – URAANHEKSAFTORIID, vähem kui 0,1 kg pakendi kohta, lõhustuv või mittelõhustuv</w:t>
            </w:r>
            <w:r w:rsidRPr="008F14CC">
              <w:rPr>
                <w:rFonts w:ascii="Arial" w:hAnsi="Arial" w:cs="Arial"/>
                <w:sz w:val="18"/>
                <w:szCs w:val="18"/>
                <w:vertAlign w:val="superscript"/>
              </w:rPr>
              <w:t>b,c</w:t>
            </w:r>
          </w:p>
        </w:tc>
      </w:tr>
    </w:tbl>
    <w:p w:rsidR="00862AB7" w:rsidRPr="008F14CC" w:rsidRDefault="00862AB7" w:rsidP="00862AB7">
      <w:pPr>
        <w:pStyle w:val="Heading9"/>
        <w:spacing w:after="120"/>
        <w:ind w:right="-428"/>
        <w:rPr>
          <w:rFonts w:ascii="Arial" w:hAnsi="Arial" w:cs="Arial"/>
          <w:sz w:val="18"/>
          <w:szCs w:val="18"/>
        </w:rPr>
      </w:pPr>
    </w:p>
    <w:p w:rsidR="00862AB7" w:rsidRPr="008F14CC" w:rsidRDefault="00862AB7" w:rsidP="00862AB7">
      <w:pPr>
        <w:pStyle w:val="Heading9"/>
        <w:spacing w:after="120"/>
        <w:ind w:right="-428"/>
        <w:rPr>
          <w:rFonts w:ascii="Arial" w:hAnsi="Arial" w:cs="Arial"/>
          <w:b/>
          <w:sz w:val="18"/>
          <w:szCs w:val="18"/>
        </w:rPr>
      </w:pPr>
      <w:r w:rsidRPr="008F14CC">
        <w:rPr>
          <w:rFonts w:ascii="Arial" w:hAnsi="Arial" w:cs="Arial"/>
          <w:b/>
          <w:sz w:val="18"/>
          <w:szCs w:val="18"/>
        </w:rPr>
        <w:t xml:space="preserve">2.2.7.2.2 </w:t>
      </w:r>
      <w:r w:rsidRPr="008F14CC">
        <w:rPr>
          <w:rFonts w:ascii="Arial" w:hAnsi="Arial" w:cs="Arial"/>
          <w:b/>
          <w:sz w:val="18"/>
          <w:szCs w:val="18"/>
        </w:rPr>
        <w:tab/>
        <w:t>Aktiivsuse kindlaksmääramine</w:t>
      </w:r>
    </w:p>
    <w:p w:rsidR="00862AB7" w:rsidRPr="008F14CC" w:rsidRDefault="00862AB7" w:rsidP="008F14CC">
      <w:pPr>
        <w:spacing w:after="0"/>
        <w:ind w:right="-428"/>
        <w:rPr>
          <w:rFonts w:ascii="Arial" w:hAnsi="Arial" w:cs="Arial"/>
          <w:sz w:val="18"/>
          <w:szCs w:val="18"/>
        </w:rPr>
      </w:pPr>
      <w:r w:rsidRPr="008F14CC">
        <w:rPr>
          <w:rFonts w:ascii="Arial" w:hAnsi="Arial" w:cs="Arial"/>
          <w:sz w:val="18"/>
          <w:szCs w:val="18"/>
        </w:rPr>
        <w:t>2.2.7.2.2.1 Üksikute radionukliidide järgmised suuruste väärtused on ära toodud tabelis 2.2.7.2.2.1:</w:t>
      </w:r>
    </w:p>
    <w:p w:rsidR="00862AB7" w:rsidRPr="008F14CC" w:rsidRDefault="00862AB7">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a)</w:t>
      </w:r>
      <w:r w:rsidRPr="008F14CC">
        <w:rPr>
          <w:rFonts w:ascii="Arial" w:hAnsi="Arial" w:cs="Arial"/>
          <w:sz w:val="18"/>
          <w:szCs w:val="18"/>
        </w:rPr>
        <w:t xml:space="preserve"> A1 ja A2 TBq-des;</w:t>
      </w:r>
    </w:p>
    <w:p w:rsidR="00862AB7" w:rsidRPr="008F14CC" w:rsidRDefault="00862AB7">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b)</w:t>
      </w:r>
      <w:r w:rsidRPr="008F14CC">
        <w:rPr>
          <w:rFonts w:ascii="Arial" w:hAnsi="Arial" w:cs="Arial"/>
          <w:sz w:val="18"/>
          <w:szCs w:val="18"/>
        </w:rPr>
        <w:t xml:space="preserve"> aktiivsuse kontsentratsioon vabastatud materjali jaoks Bq/g ja </w:t>
      </w:r>
    </w:p>
    <w:p w:rsidR="00862AB7" w:rsidRPr="008F14CC" w:rsidRDefault="00862AB7">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c)</w:t>
      </w:r>
      <w:r w:rsidRPr="008F14CC">
        <w:rPr>
          <w:rFonts w:ascii="Arial" w:hAnsi="Arial" w:cs="Arial"/>
          <w:sz w:val="18"/>
          <w:szCs w:val="18"/>
        </w:rPr>
        <w:t xml:space="preserve"> aktiivsuse piirmäärad vabasaadetiste jaoks Bq-des.</w:t>
      </w:r>
    </w:p>
    <w:p w:rsidR="00D82453" w:rsidRPr="008F14CC" w:rsidRDefault="00D82453" w:rsidP="00D82453">
      <w:pPr>
        <w:ind w:left="969" w:right="-428"/>
        <w:rPr>
          <w:rFonts w:ascii="Arial" w:hAnsi="Arial" w:cs="Arial"/>
          <w:sz w:val="18"/>
          <w:szCs w:val="18"/>
        </w:rPr>
      </w:pPr>
    </w:p>
    <w:p w:rsidR="00DF6E48" w:rsidRPr="008F14CC" w:rsidRDefault="00DF6E48" w:rsidP="008F14CC">
      <w:pPr>
        <w:ind w:left="969" w:right="-428"/>
        <w:rPr>
          <w:rFonts w:ascii="Arial" w:hAnsi="Arial" w:cs="Arial"/>
          <w:sz w:val="18"/>
          <w:szCs w:val="18"/>
        </w:rPr>
      </w:pPr>
      <w:r w:rsidRPr="008F14CC">
        <w:rPr>
          <w:rFonts w:ascii="Arial" w:hAnsi="Arial" w:cs="Arial"/>
          <w:noProof/>
          <w:sz w:val="18"/>
          <w:szCs w:val="18"/>
          <w:lang w:eastAsia="et-EE"/>
        </w:rPr>
        <mc:AlternateContent>
          <mc:Choice Requires="wps">
            <w:drawing>
              <wp:anchor distT="0" distB="0" distL="114300" distR="114300" simplePos="0" relativeHeight="251698688" behindDoc="0" locked="0" layoutInCell="1" allowOverlap="1" wp14:anchorId="7CE682E5" wp14:editId="32388759">
                <wp:simplePos x="0" y="0"/>
                <wp:positionH relativeFrom="column">
                  <wp:posOffset>53163</wp:posOffset>
                </wp:positionH>
                <wp:positionV relativeFrom="paragraph">
                  <wp:posOffset>145976</wp:posOffset>
                </wp:positionV>
                <wp:extent cx="1913860" cy="0"/>
                <wp:effectExtent l="0" t="0" r="10795" b="19050"/>
                <wp:wrapNone/>
                <wp:docPr id="134" name="Straight Connector 134"/>
                <wp:cNvGraphicFramePr/>
                <a:graphic xmlns:a="http://schemas.openxmlformats.org/drawingml/2006/main">
                  <a:graphicData uri="http://schemas.microsoft.com/office/word/2010/wordprocessingShape">
                    <wps:wsp>
                      <wps:cNvCnPr/>
                      <wps:spPr>
                        <a:xfrm>
                          <a:off x="0" y="0"/>
                          <a:ext cx="191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D97D1" id="Straight Connector 134"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4.2pt,11.5pt" to="15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" strokecolor="black [3040]"/>
            </w:pict>
          </mc:Fallback>
        </mc:AlternateContent>
      </w:r>
    </w:p>
    <w:p w:rsidR="00424DE2" w:rsidRPr="008F14CC" w:rsidRDefault="00DF6E48" w:rsidP="00424DE2">
      <w:pPr>
        <w:pStyle w:val="SingleTxtGR"/>
        <w:keepNext/>
        <w:tabs>
          <w:tab w:val="clear" w:pos="1701"/>
          <w:tab w:val="left" w:pos="284"/>
        </w:tabs>
        <w:ind w:left="142" w:right="-183"/>
        <w:rPr>
          <w:rFonts w:ascii="Arial" w:hAnsi="Arial" w:cs="Arial"/>
          <w:i/>
          <w:sz w:val="18"/>
          <w:szCs w:val="18"/>
          <w:lang w:val="et-EE"/>
        </w:rPr>
      </w:pPr>
      <w:r w:rsidRPr="008F14CC">
        <w:rPr>
          <w:rFonts w:ascii="Arial" w:hAnsi="Arial" w:cs="Arial"/>
          <w:vertAlign w:val="superscript"/>
          <w:lang w:val="et-EE"/>
        </w:rPr>
        <w:t>a</w:t>
      </w:r>
      <w:r w:rsidRPr="008F14CC">
        <w:rPr>
          <w:rFonts w:ascii="Arial" w:hAnsi="Arial" w:cs="Arial"/>
          <w:lang w:val="et-EE"/>
        </w:rPr>
        <w:t xml:space="preserve"> </w:t>
      </w:r>
      <w:r w:rsidR="00424DE2" w:rsidRPr="008F14CC">
        <w:rPr>
          <w:rFonts w:ascii="Arial" w:hAnsi="Arial" w:cs="Arial"/>
          <w:i/>
          <w:sz w:val="18"/>
          <w:szCs w:val="18"/>
          <w:lang w:val="et-EE"/>
        </w:rPr>
        <w:t>Veose nimetus on toodud suurtähtedega veerus „Veose nimetus ja kirjeldus”. ÜRO numbrite</w:t>
      </w:r>
      <w:r w:rsidR="00424DE2" w:rsidRPr="008F14CC">
        <w:rPr>
          <w:rFonts w:ascii="Arial" w:hAnsi="Arial" w:cs="Arial"/>
          <w:sz w:val="18"/>
          <w:szCs w:val="18"/>
          <w:lang w:val="et-EE"/>
        </w:rPr>
        <w:t xml:space="preserve"> </w:t>
      </w:r>
      <w:r w:rsidR="00424DE2" w:rsidRPr="008F14CC">
        <w:rPr>
          <w:rFonts w:ascii="Arial" w:hAnsi="Arial" w:cs="Arial"/>
          <w:i/>
          <w:sz w:val="18"/>
          <w:szCs w:val="18"/>
          <w:lang w:val="et-EE"/>
        </w:rPr>
        <w:t>2909, 2911, 2913 ja 3326, mille jaoks on toodud vastavad alternatiivsed nimetused, mis on eralda</w:t>
      </w:r>
      <w:r w:rsidR="00E70D7B">
        <w:rPr>
          <w:rFonts w:ascii="Arial" w:hAnsi="Arial" w:cs="Arial"/>
          <w:i/>
          <w:sz w:val="18"/>
          <w:szCs w:val="18"/>
          <w:lang w:val="et-EE"/>
        </w:rPr>
        <w:t>t</w:t>
      </w:r>
      <w:r w:rsidR="00424DE2" w:rsidRPr="008F14CC">
        <w:rPr>
          <w:rFonts w:ascii="Arial" w:hAnsi="Arial" w:cs="Arial"/>
          <w:i/>
          <w:sz w:val="18"/>
          <w:szCs w:val="18"/>
          <w:lang w:val="et-EE"/>
        </w:rPr>
        <w:t>ud sidesõnaga „või“, kasutatakse ainult vajalikku veose nimetust.</w:t>
      </w:r>
    </w:p>
    <w:p w:rsidR="00D82453" w:rsidRPr="008F14CC" w:rsidRDefault="00DF6E48" w:rsidP="00D82453">
      <w:pPr>
        <w:pStyle w:val="SingleTxtGR"/>
        <w:tabs>
          <w:tab w:val="clear" w:pos="1701"/>
          <w:tab w:val="left" w:pos="284"/>
        </w:tabs>
        <w:ind w:left="142" w:right="-183"/>
        <w:rPr>
          <w:rFonts w:ascii="Arial" w:hAnsi="Arial" w:cs="Arial"/>
          <w:i/>
          <w:sz w:val="18"/>
          <w:szCs w:val="18"/>
          <w:lang w:val="et-EE"/>
        </w:rPr>
      </w:pPr>
      <w:r w:rsidRPr="008F14CC">
        <w:rPr>
          <w:rFonts w:ascii="Arial" w:hAnsi="Arial" w:cs="Arial"/>
          <w:sz w:val="18"/>
          <w:szCs w:val="18"/>
          <w:vertAlign w:val="superscript"/>
          <w:lang w:val="et-EE"/>
        </w:rPr>
        <w:t>b</w:t>
      </w:r>
      <w:r w:rsidRPr="008F14CC">
        <w:rPr>
          <w:rFonts w:ascii="Arial" w:hAnsi="Arial" w:cs="Arial"/>
          <w:i/>
          <w:sz w:val="18"/>
          <w:szCs w:val="18"/>
          <w:lang w:val="et-EE"/>
        </w:rPr>
        <w:tab/>
      </w:r>
      <w:r w:rsidR="00D82453" w:rsidRPr="008F14CC">
        <w:rPr>
          <w:rFonts w:ascii="Arial" w:hAnsi="Arial" w:cs="Arial"/>
          <w:i/>
          <w:sz w:val="18"/>
          <w:szCs w:val="18"/>
          <w:lang w:val="et-EE"/>
        </w:rPr>
        <w:t>Termin „lõhustuv-vabastatud“ kehtib ainult materjali kohta, mis on vabastatud alapunkti 2.2.7.2.3.5.sätete kohaselt.</w:t>
      </w:r>
    </w:p>
    <w:p w:rsidR="00D82453" w:rsidRPr="008F14CC" w:rsidRDefault="00DF6E48" w:rsidP="00D82453">
      <w:pPr>
        <w:pStyle w:val="SingleTxtGR"/>
        <w:tabs>
          <w:tab w:val="clear" w:pos="1701"/>
          <w:tab w:val="left" w:pos="284"/>
        </w:tabs>
        <w:ind w:left="142" w:right="-183"/>
        <w:rPr>
          <w:rFonts w:ascii="Arial" w:hAnsi="Arial" w:cs="Arial"/>
          <w:b/>
          <w:sz w:val="18"/>
          <w:szCs w:val="18"/>
          <w:lang w:val="et-EE"/>
        </w:rPr>
      </w:pPr>
      <w:r w:rsidRPr="008F14CC">
        <w:rPr>
          <w:rFonts w:ascii="Arial" w:hAnsi="Arial" w:cs="Arial"/>
          <w:sz w:val="18"/>
          <w:szCs w:val="18"/>
          <w:vertAlign w:val="superscript"/>
          <w:lang w:val="et-EE"/>
        </w:rPr>
        <w:t>c</w:t>
      </w:r>
      <w:r w:rsidRPr="008F14CC">
        <w:rPr>
          <w:rFonts w:ascii="Arial" w:hAnsi="Arial" w:cs="Arial"/>
          <w:sz w:val="18"/>
          <w:szCs w:val="18"/>
          <w:lang w:val="et-EE"/>
        </w:rPr>
        <w:tab/>
      </w:r>
      <w:r w:rsidR="00D82453" w:rsidRPr="008F14CC">
        <w:rPr>
          <w:rFonts w:ascii="Arial" w:hAnsi="Arial" w:cs="Arial"/>
          <w:sz w:val="18"/>
          <w:szCs w:val="18"/>
          <w:lang w:val="et-EE"/>
        </w:rPr>
        <w:t>ÜRO numbri 3507 vt ka peatüki 3.3 erisätet 369</w:t>
      </w:r>
    </w:p>
    <w:p w:rsidR="00862AB7" w:rsidRPr="008F14CC" w:rsidRDefault="00862AB7" w:rsidP="003F377C">
      <w:pPr>
        <w:ind w:right="-428"/>
        <w:rPr>
          <w:rFonts w:ascii="Arial" w:hAnsi="Arial" w:cs="Arial"/>
          <w:b/>
          <w:sz w:val="18"/>
          <w:szCs w:val="18"/>
        </w:rPr>
      </w:pPr>
      <w:r w:rsidRPr="008F14CC">
        <w:rPr>
          <w:rFonts w:ascii="Arial" w:hAnsi="Arial" w:cs="Arial"/>
          <w:b/>
          <w:sz w:val="18"/>
          <w:szCs w:val="18"/>
        </w:rPr>
        <w:t>Tabel 2.2.7.2.2.1: Üksikute radionukliidide põhiliste suuruste väärtused</w:t>
      </w:r>
    </w:p>
    <w:p w:rsidR="00862AB7" w:rsidRPr="008F14CC" w:rsidRDefault="00862AB7" w:rsidP="00862AB7">
      <w:pPr>
        <w:ind w:right="-428" w:hanging="990"/>
        <w:rPr>
          <w:b/>
          <w:bCs/>
          <w:sz w:val="20"/>
          <w:szCs w:val="20"/>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2"/>
        <w:gridCol w:w="1146"/>
        <w:gridCol w:w="1139"/>
        <w:gridCol w:w="2562"/>
        <w:gridCol w:w="2059"/>
      </w:tblGrid>
      <w:tr w:rsidR="00862AB7" w:rsidRPr="008F14CC" w:rsidTr="004950DD">
        <w:trPr>
          <w:tblHeader/>
        </w:trPr>
        <w:tc>
          <w:tcPr>
            <w:tcW w:w="2912"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Normaltext"/>
              <w:spacing w:before="0"/>
              <w:ind w:left="0"/>
              <w:jc w:val="center"/>
              <w:rPr>
                <w:lang w:val="et-EE"/>
              </w:rPr>
            </w:pPr>
            <w:r w:rsidRPr="008F14CC">
              <w:rPr>
                <w:b/>
                <w:bCs/>
                <w:sz w:val="20"/>
                <w:lang w:val="et-EE"/>
              </w:rPr>
              <w:t>Radionukliid (aatomi number)</w:t>
            </w:r>
          </w:p>
        </w:tc>
        <w:tc>
          <w:tcPr>
            <w:tcW w:w="1146"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pStyle w:val="Normaltext"/>
              <w:spacing w:before="0"/>
              <w:ind w:left="0" w:right="-428"/>
              <w:rPr>
                <w:b/>
                <w:bCs/>
                <w:sz w:val="20"/>
                <w:lang w:val="et-EE"/>
              </w:rPr>
            </w:pPr>
            <w:r>
              <w:rPr>
                <w:b/>
                <w:bCs/>
                <w:sz w:val="20"/>
                <w:lang w:val="et-EE"/>
              </w:rPr>
              <w:t xml:space="preserve">   </w:t>
            </w:r>
            <w:r w:rsidR="00862AB7" w:rsidRPr="008F14CC">
              <w:rPr>
                <w:b/>
                <w:bCs/>
                <w:sz w:val="20"/>
                <w:lang w:val="et-EE"/>
              </w:rPr>
              <w:t xml:space="preserve"> A</w:t>
            </w:r>
            <w:r w:rsidR="00862AB7" w:rsidRPr="008F14CC">
              <w:rPr>
                <w:b/>
                <w:bCs/>
                <w:sz w:val="20"/>
                <w:vertAlign w:val="subscript"/>
                <w:lang w:val="et-EE"/>
              </w:rPr>
              <w:t>1</w:t>
            </w:r>
            <w:r w:rsidR="00862AB7" w:rsidRPr="008F14CC">
              <w:rPr>
                <w:b/>
                <w:bCs/>
                <w:sz w:val="20"/>
                <w:lang w:val="et-EE"/>
              </w:rPr>
              <w:t>,</w:t>
            </w:r>
          </w:p>
          <w:p w:rsidR="00862AB7" w:rsidRPr="008F14CC" w:rsidRDefault="000767E3" w:rsidP="004950DD">
            <w:pPr>
              <w:pStyle w:val="Normaltext"/>
              <w:spacing w:before="0"/>
              <w:ind w:left="0"/>
              <w:rPr>
                <w:lang w:val="et-EE"/>
              </w:rPr>
            </w:pPr>
            <w:r>
              <w:rPr>
                <w:b/>
                <w:bCs/>
                <w:sz w:val="20"/>
                <w:lang w:val="et-EE"/>
              </w:rPr>
              <w:t xml:space="preserve">   </w:t>
            </w:r>
            <w:r w:rsidR="00862AB7" w:rsidRPr="008F14CC">
              <w:rPr>
                <w:rFonts w:ascii="Helvetica-Bold" w:hAnsi="Helvetica-Bold" w:cs="Helvetica-Bold"/>
                <w:b/>
                <w:bCs/>
                <w:lang w:val="et-EE"/>
              </w:rPr>
              <w:t>(TBq)</w:t>
            </w:r>
          </w:p>
        </w:tc>
        <w:tc>
          <w:tcPr>
            <w:tcW w:w="1139"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pStyle w:val="Normaltext"/>
              <w:spacing w:before="0"/>
              <w:ind w:left="0" w:right="-428"/>
              <w:jc w:val="left"/>
              <w:rPr>
                <w:b/>
                <w:bCs/>
                <w:sz w:val="20"/>
                <w:lang w:val="et-EE"/>
              </w:rPr>
            </w:pPr>
            <w:r>
              <w:rPr>
                <w:b/>
                <w:bCs/>
                <w:sz w:val="20"/>
                <w:lang w:val="et-EE"/>
              </w:rPr>
              <w:t xml:space="preserve">   </w:t>
            </w:r>
            <w:r w:rsidR="00862AB7" w:rsidRPr="008F14CC">
              <w:rPr>
                <w:b/>
                <w:bCs/>
                <w:sz w:val="20"/>
                <w:lang w:val="et-EE"/>
              </w:rPr>
              <w:t>A</w:t>
            </w:r>
            <w:r w:rsidR="00862AB7" w:rsidRPr="008F14CC">
              <w:rPr>
                <w:b/>
                <w:bCs/>
                <w:sz w:val="20"/>
                <w:vertAlign w:val="subscript"/>
                <w:lang w:val="et-EE"/>
              </w:rPr>
              <w:t>2</w:t>
            </w:r>
            <w:r w:rsidR="00862AB7" w:rsidRPr="008F14CC">
              <w:rPr>
                <w:b/>
                <w:bCs/>
                <w:sz w:val="20"/>
                <w:lang w:val="et-EE"/>
              </w:rPr>
              <w:t>,</w:t>
            </w:r>
          </w:p>
          <w:p w:rsidR="00862AB7" w:rsidRPr="008F14CC" w:rsidRDefault="000767E3" w:rsidP="004950DD">
            <w:pPr>
              <w:pStyle w:val="Normaltext"/>
              <w:spacing w:before="0"/>
              <w:ind w:left="0"/>
              <w:jc w:val="left"/>
              <w:rPr>
                <w:lang w:val="et-EE"/>
              </w:rPr>
            </w:pPr>
            <w:r>
              <w:rPr>
                <w:b/>
                <w:bCs/>
                <w:sz w:val="20"/>
                <w:lang w:val="et-EE"/>
              </w:rPr>
              <w:t xml:space="preserve">  </w:t>
            </w:r>
            <w:r w:rsidR="00862AB7" w:rsidRPr="008F14CC">
              <w:rPr>
                <w:b/>
                <w:bCs/>
                <w:sz w:val="20"/>
                <w:lang w:val="et-EE"/>
              </w:rPr>
              <w:t xml:space="preserve"> (TBq)</w:t>
            </w:r>
          </w:p>
        </w:tc>
        <w:tc>
          <w:tcPr>
            <w:tcW w:w="2562"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Normaltext"/>
              <w:spacing w:before="0"/>
              <w:ind w:left="0"/>
              <w:jc w:val="left"/>
              <w:rPr>
                <w:lang w:val="et-EE"/>
              </w:rPr>
            </w:pPr>
            <w:r w:rsidRPr="008F14CC">
              <w:rPr>
                <w:b/>
                <w:bCs/>
                <w:sz w:val="20"/>
                <w:lang w:val="et-EE"/>
              </w:rPr>
              <w:t>Aktiivsuse kontsentratsioon vabastatud materjali puhul</w:t>
            </w:r>
            <w:r w:rsidRPr="008F14CC">
              <w:rPr>
                <w:rFonts w:ascii="Helvetica-Bold" w:hAnsi="Helvetica-Bold" w:cs="Helvetica-Bold"/>
                <w:b/>
                <w:bCs/>
                <w:lang w:val="et-EE"/>
              </w:rPr>
              <w:t>(Bq/</w:t>
            </w:r>
            <w:r w:rsidR="00D0146D" w:rsidRPr="008F14CC">
              <w:rPr>
                <w:rFonts w:ascii="Helvetica-Bold" w:hAnsi="Helvetica-Bold" w:cs="Helvetica-Bold"/>
                <w:b/>
                <w:bCs/>
                <w:lang w:val="et-EE"/>
              </w:rPr>
              <w:t>g)</w:t>
            </w:r>
          </w:p>
        </w:tc>
        <w:tc>
          <w:tcPr>
            <w:tcW w:w="205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Normaltext"/>
              <w:spacing w:before="0"/>
              <w:ind w:left="0"/>
              <w:jc w:val="left"/>
              <w:rPr>
                <w:lang w:val="et-EE"/>
              </w:rPr>
            </w:pPr>
            <w:r w:rsidRPr="008F14CC">
              <w:rPr>
                <w:b/>
                <w:bCs/>
                <w:sz w:val="20"/>
                <w:lang w:val="et-EE"/>
              </w:rPr>
              <w:t xml:space="preserve">Aktiivsuse piirmäärad vabasaadetiste puhul </w:t>
            </w:r>
            <w:r w:rsidRPr="008F14CC">
              <w:rPr>
                <w:rFonts w:ascii="Helvetica-Bold" w:hAnsi="Helvetica-Bold" w:cs="Helvetica-Bold"/>
                <w:b/>
                <w:bCs/>
                <w:sz w:val="20"/>
                <w:lang w:val="et-EE"/>
              </w:rPr>
              <w:t>(Bq/</w:t>
            </w:r>
            <w:r w:rsidR="00D0146D" w:rsidRPr="008F14CC">
              <w:rPr>
                <w:rFonts w:ascii="Helvetica-Bold" w:hAnsi="Helvetica-Bold" w:cs="Helvetica-Bold"/>
                <w:b/>
                <w:bCs/>
                <w:sz w:val="20"/>
                <w:lang w:val="et-EE"/>
              </w:rPr>
              <w:t>g)</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Aktiinium (89)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Ac</w:t>
            </w:r>
            <w:r w:rsidRPr="008F14CC">
              <w:rPr>
                <w:sz w:val="20"/>
                <w:lang w:val="et-EE"/>
              </w:rPr>
              <w:noBreakHyphen/>
              <w:t xml:space="preserve">225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х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х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Ac</w:t>
            </w:r>
            <w:r w:rsidRPr="008F14CC">
              <w:rPr>
                <w:sz w:val="20"/>
                <w:lang w:val="et-EE"/>
              </w:rPr>
              <w:noBreakHyphen/>
              <w:t xml:space="preserve">227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х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х 10</w:t>
            </w:r>
            <w:r w:rsidRPr="008F14CC">
              <w:rPr>
                <w:sz w:val="20"/>
                <w:vertAlign w:val="superscript"/>
                <w:lang w:val="et-EE"/>
              </w:rPr>
              <w:noBreakHyphen/>
              <w:t>5</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Ac</w:t>
            </w:r>
            <w:r w:rsidRPr="008F14CC">
              <w:rPr>
                <w:sz w:val="20"/>
                <w:lang w:val="et-EE"/>
              </w:rPr>
              <w:noBreakHyphen/>
              <w:t>228</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х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х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rFonts w:ascii="Helvetica" w:hAnsi="Helvetica" w:cs="Helvetica"/>
                <w:lang w:val="et-EE"/>
              </w:rPr>
              <w:t>Hõbe (47)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Ag</w:t>
            </w:r>
            <w:r w:rsidRPr="008F14CC">
              <w:rPr>
                <w:sz w:val="20"/>
                <w:lang w:val="et-EE"/>
              </w:rPr>
              <w:noBreakHyphen/>
              <w:t>105</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х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х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Ag</w:t>
            </w:r>
            <w:r w:rsidRPr="008F14CC">
              <w:rPr>
                <w:sz w:val="20"/>
                <w:lang w:val="et-EE"/>
              </w:rPr>
              <w:noBreakHyphen/>
              <w:t xml:space="preserve">108m </w:t>
            </w:r>
            <w:r w:rsidR="00D0146D" w:rsidRPr="008F14CC">
              <w:rPr>
                <w:sz w:val="20"/>
                <w:lang w:val="et-EE"/>
              </w:rPr>
              <w:t>a)</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х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х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6</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Ag</w:t>
            </w:r>
            <w:r w:rsidRPr="008F14CC">
              <w:rPr>
                <w:sz w:val="20"/>
                <w:lang w:val="et-EE"/>
              </w:rPr>
              <w:noBreakHyphen/>
              <w:t xml:space="preserve">110m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х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х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Ag</w:t>
            </w:r>
            <w:r w:rsidRPr="008F14CC">
              <w:rPr>
                <w:sz w:val="20"/>
                <w:lang w:val="et-EE"/>
              </w:rPr>
              <w:noBreakHyphen/>
              <w:t>111</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х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х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Alumiinium (13)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Al</w:t>
            </w:r>
            <w:r w:rsidRPr="008F14CC">
              <w:rPr>
                <w:sz w:val="20"/>
                <w:lang w:val="et-EE"/>
              </w:rPr>
              <w:noBreakHyphen/>
              <w:t>26</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х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Ameriitsium (95)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Am</w:t>
            </w:r>
            <w:r w:rsidRPr="008F14CC">
              <w:rPr>
                <w:sz w:val="20"/>
                <w:lang w:val="et-EE"/>
              </w:rPr>
              <w:noBreakHyphen/>
              <w:t>241</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Am</w:t>
            </w:r>
            <w:r w:rsidRPr="008F14CC">
              <w:rPr>
                <w:sz w:val="20"/>
                <w:lang w:val="et-EE"/>
              </w:rPr>
              <w:noBreakHyphen/>
              <w:t xml:space="preserve">242m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Am</w:t>
            </w:r>
            <w:r w:rsidRPr="008F14CC">
              <w:rPr>
                <w:sz w:val="20"/>
                <w:lang w:val="et-EE"/>
              </w:rPr>
              <w:noBreakHyphen/>
              <w:t xml:space="preserve">243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rFonts w:ascii="Helvetica" w:hAnsi="Helvetica" w:cs="Helvetica"/>
                <w:lang w:val="et-EE"/>
              </w:rPr>
              <w:t>Argoon (18)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Ar</w:t>
            </w:r>
            <w:r w:rsidRPr="008F14CC">
              <w:rPr>
                <w:sz w:val="20"/>
                <w:lang w:val="et-EE"/>
              </w:rPr>
              <w:noBreakHyphen/>
              <w:t>37</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Ar</w:t>
            </w:r>
            <w:r w:rsidRPr="008F14CC">
              <w:rPr>
                <w:sz w:val="20"/>
                <w:lang w:val="et-EE"/>
              </w:rPr>
              <w:noBreakHyphen/>
              <w:t>39</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Ar</w:t>
            </w:r>
            <w:r w:rsidRPr="008F14CC">
              <w:rPr>
                <w:sz w:val="20"/>
                <w:lang w:val="et-EE"/>
              </w:rPr>
              <w:noBreakHyphen/>
              <w:t>41</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Arseen (33)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As</w:t>
            </w:r>
            <w:r w:rsidRPr="008F14CC">
              <w:rPr>
                <w:sz w:val="20"/>
                <w:lang w:val="et-EE"/>
              </w:rPr>
              <w:noBreakHyphen/>
              <w:t xml:space="preserve">72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As</w:t>
            </w:r>
            <w:r w:rsidRPr="008F14CC">
              <w:rPr>
                <w:sz w:val="20"/>
                <w:lang w:val="et-EE"/>
              </w:rPr>
              <w:noBreakHyphen/>
              <w:t xml:space="preserve">73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As</w:t>
            </w:r>
            <w:r w:rsidRPr="008F14CC">
              <w:rPr>
                <w:sz w:val="20"/>
                <w:lang w:val="et-EE"/>
              </w:rPr>
              <w:noBreakHyphen/>
              <w:t xml:space="preserve">74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As</w:t>
            </w:r>
            <w:r w:rsidRPr="008F14CC">
              <w:rPr>
                <w:sz w:val="20"/>
                <w:lang w:val="et-EE"/>
              </w:rPr>
              <w:noBreakHyphen/>
              <w:t xml:space="preserve">76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As</w:t>
            </w:r>
            <w:r w:rsidRPr="008F14CC">
              <w:rPr>
                <w:sz w:val="20"/>
                <w:lang w:val="et-EE"/>
              </w:rPr>
              <w:noBreakHyphen/>
              <w:t xml:space="preserve">77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Astaat (85)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At</w:t>
            </w:r>
            <w:r w:rsidRPr="008F14CC">
              <w:rPr>
                <w:sz w:val="20"/>
                <w:lang w:val="et-EE"/>
              </w:rPr>
              <w:noBreakHyphen/>
              <w:t xml:space="preserve">211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rFonts w:ascii="Helvetica" w:hAnsi="Helvetica" w:cs="Helvetica"/>
                <w:lang w:val="et-EE"/>
              </w:rPr>
              <w:t>Kuld (79)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Au</w:t>
            </w:r>
            <w:r w:rsidRPr="008F14CC">
              <w:rPr>
                <w:sz w:val="20"/>
                <w:lang w:val="et-EE"/>
              </w:rPr>
              <w:noBreakHyphen/>
              <w:t xml:space="preserve">193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Au</w:t>
            </w:r>
            <w:r w:rsidRPr="008F14CC">
              <w:rPr>
                <w:sz w:val="20"/>
                <w:lang w:val="et-EE"/>
              </w:rPr>
              <w:noBreakHyphen/>
              <w:t xml:space="preserve">194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Au</w:t>
            </w:r>
            <w:r w:rsidRPr="008F14CC">
              <w:rPr>
                <w:sz w:val="20"/>
                <w:lang w:val="et-EE"/>
              </w:rPr>
              <w:noBreakHyphen/>
              <w:t xml:space="preserve">195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Au</w:t>
            </w:r>
            <w:r w:rsidRPr="008F14CC">
              <w:rPr>
                <w:sz w:val="20"/>
                <w:lang w:val="et-EE"/>
              </w:rPr>
              <w:noBreakHyphen/>
              <w:t xml:space="preserve">198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Au</w:t>
            </w:r>
            <w:r w:rsidRPr="008F14CC">
              <w:rPr>
                <w:sz w:val="20"/>
                <w:lang w:val="et-EE"/>
              </w:rPr>
              <w:noBreakHyphen/>
              <w:t xml:space="preserve">199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Baarium (56)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Ba</w:t>
            </w:r>
            <w:r w:rsidRPr="008F14CC">
              <w:rPr>
                <w:sz w:val="20"/>
                <w:lang w:val="et-EE"/>
              </w:rPr>
              <w:noBreakHyphen/>
              <w:t xml:space="preserve">131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Ba</w:t>
            </w:r>
            <w:r w:rsidRPr="008F14CC">
              <w:rPr>
                <w:sz w:val="20"/>
                <w:lang w:val="et-EE"/>
              </w:rPr>
              <w:noBreakHyphen/>
              <w:t xml:space="preserve">133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Ba</w:t>
            </w:r>
            <w:r w:rsidRPr="008F14CC">
              <w:rPr>
                <w:sz w:val="20"/>
                <w:lang w:val="et-EE"/>
              </w:rPr>
              <w:noBreakHyphen/>
              <w:t>133m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Ba</w:t>
            </w:r>
            <w:r w:rsidRPr="008F14CC">
              <w:rPr>
                <w:sz w:val="20"/>
                <w:lang w:val="et-EE"/>
              </w:rPr>
              <w:noBreakHyphen/>
              <w:t xml:space="preserve">140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Berüllium (4</w:t>
            </w:r>
            <w:r w:rsidRPr="008F14CC">
              <w:rPr>
                <w:rFonts w:ascii="Helvetica" w:hAnsi="Helvetica" w:cs="Helvetica"/>
                <w:lang w:val="et-EE"/>
              </w:rPr>
              <w:t>)</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Be</w:t>
            </w:r>
            <w:r w:rsidRPr="008F14CC">
              <w:rPr>
                <w:sz w:val="20"/>
                <w:lang w:val="et-EE"/>
              </w:rPr>
              <w:noBreakHyphen/>
              <w:t>7</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Be</w:t>
            </w:r>
            <w:r w:rsidRPr="008F14CC">
              <w:rPr>
                <w:sz w:val="20"/>
                <w:lang w:val="et-EE"/>
              </w:rPr>
              <w:noBreakHyphen/>
              <w:t xml:space="preserve">10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Vismut (83)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Bi</w:t>
            </w:r>
            <w:r w:rsidRPr="008F14CC">
              <w:rPr>
                <w:sz w:val="20"/>
                <w:lang w:val="et-EE"/>
              </w:rPr>
              <w:noBreakHyphen/>
              <w:t xml:space="preserve">205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Bi</w:t>
            </w:r>
            <w:r w:rsidRPr="008F14CC">
              <w:rPr>
                <w:sz w:val="20"/>
                <w:lang w:val="et-EE"/>
              </w:rPr>
              <w:noBreakHyphen/>
              <w:t xml:space="preserve">206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Bi</w:t>
            </w:r>
            <w:r w:rsidRPr="008F14CC">
              <w:rPr>
                <w:sz w:val="20"/>
                <w:lang w:val="et-EE"/>
              </w:rPr>
              <w:noBreakHyphen/>
              <w:t xml:space="preserve">207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Bi</w:t>
            </w:r>
            <w:r w:rsidRPr="008F14CC">
              <w:rPr>
                <w:sz w:val="20"/>
                <w:lang w:val="et-EE"/>
              </w:rPr>
              <w:noBreakHyphen/>
              <w:t xml:space="preserve">210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Bi</w:t>
            </w:r>
            <w:r w:rsidRPr="008F14CC">
              <w:rPr>
                <w:sz w:val="20"/>
                <w:lang w:val="et-EE"/>
              </w:rPr>
              <w:noBreakHyphen/>
              <w:t>210m</w:t>
            </w:r>
            <w:r w:rsidR="000767E3">
              <w:rPr>
                <w:sz w:val="20"/>
                <w:lang w:val="et-EE"/>
              </w:rPr>
              <w:t xml:space="preserve"> </w:t>
            </w:r>
            <w:r w:rsidR="00D0146D" w:rsidRPr="008F14CC">
              <w:rPr>
                <w:sz w:val="20"/>
                <w:lang w:val="et-EE"/>
              </w:rPr>
              <w:t>a)</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Bi</w:t>
            </w:r>
            <w:r w:rsidRPr="008F14CC">
              <w:rPr>
                <w:sz w:val="20"/>
                <w:lang w:val="et-EE"/>
              </w:rPr>
              <w:noBreakHyphen/>
              <w:t xml:space="preserve">212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000767E3">
              <w:rPr>
                <w:sz w:val="20"/>
                <w:vertAlign w:val="superscript"/>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Berkeelium (97)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Bk</w:t>
            </w:r>
            <w:r w:rsidRPr="008F14CC">
              <w:rPr>
                <w:sz w:val="20"/>
                <w:lang w:val="et-EE"/>
              </w:rPr>
              <w:noBreakHyphen/>
              <w:t xml:space="preserve">247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Bk</w:t>
            </w:r>
            <w:r w:rsidRPr="008F14CC">
              <w:rPr>
                <w:sz w:val="20"/>
                <w:lang w:val="et-EE"/>
              </w:rPr>
              <w:noBreakHyphen/>
              <w:t xml:space="preserve">249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Broom (35)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Br</w:t>
            </w:r>
            <w:r w:rsidRPr="008F14CC">
              <w:rPr>
                <w:sz w:val="20"/>
                <w:lang w:val="et-EE"/>
              </w:rPr>
              <w:noBreakHyphen/>
              <w:t xml:space="preserve">76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Br</w:t>
            </w:r>
            <w:r w:rsidRPr="008F14CC">
              <w:rPr>
                <w:sz w:val="20"/>
                <w:lang w:val="et-EE"/>
              </w:rPr>
              <w:noBreakHyphen/>
              <w:t xml:space="preserve">77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Br</w:t>
            </w:r>
            <w:r w:rsidRPr="008F14CC">
              <w:rPr>
                <w:sz w:val="20"/>
                <w:lang w:val="et-EE"/>
              </w:rPr>
              <w:noBreakHyphen/>
              <w:t xml:space="preserve">82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Süsinik (6)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w:t>
            </w:r>
            <w:r w:rsidRPr="008F14CC">
              <w:rPr>
                <w:sz w:val="20"/>
                <w:lang w:val="et-EE"/>
              </w:rPr>
              <w:noBreakHyphen/>
              <w:t>11</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w:t>
            </w:r>
            <w:r w:rsidRPr="008F14CC">
              <w:rPr>
                <w:sz w:val="20"/>
                <w:lang w:val="et-EE"/>
              </w:rPr>
              <w:noBreakHyphen/>
              <w:t>14</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Kaltsium (20)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Ca</w:t>
            </w:r>
            <w:r w:rsidRPr="008F14CC">
              <w:rPr>
                <w:sz w:val="20"/>
                <w:lang w:val="et-EE"/>
              </w:rPr>
              <w:noBreakHyphen/>
              <w:t xml:space="preserve">41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Ca</w:t>
            </w:r>
            <w:r w:rsidRPr="008F14CC">
              <w:rPr>
                <w:sz w:val="20"/>
                <w:lang w:val="et-EE"/>
              </w:rPr>
              <w:noBreakHyphen/>
              <w:t xml:space="preserve">45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Ca</w:t>
            </w:r>
            <w:r w:rsidRPr="008F14CC">
              <w:rPr>
                <w:sz w:val="20"/>
                <w:lang w:val="et-EE"/>
              </w:rPr>
              <w:noBreakHyphen/>
              <w:t xml:space="preserve">47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Kaadmium (48)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Cd</w:t>
            </w:r>
            <w:r w:rsidRPr="008F14CC">
              <w:rPr>
                <w:sz w:val="20"/>
                <w:lang w:val="et-EE"/>
              </w:rPr>
              <w:noBreakHyphen/>
              <w:t xml:space="preserve">109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Cd</w:t>
            </w:r>
            <w:r w:rsidRPr="008F14CC">
              <w:rPr>
                <w:sz w:val="20"/>
                <w:lang w:val="et-EE"/>
              </w:rPr>
              <w:noBreakHyphen/>
              <w:t>113m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Cd</w:t>
            </w:r>
            <w:r w:rsidRPr="008F14CC">
              <w:rPr>
                <w:sz w:val="20"/>
                <w:lang w:val="et-EE"/>
              </w:rPr>
              <w:noBreakHyphen/>
              <w:t xml:space="preserve">115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Cd</w:t>
            </w:r>
            <w:r w:rsidRPr="008F14CC">
              <w:rPr>
                <w:sz w:val="20"/>
                <w:lang w:val="et-EE"/>
              </w:rPr>
              <w:noBreakHyphen/>
              <w:t>115m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Tseerium (58)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Ce</w:t>
            </w:r>
            <w:r w:rsidRPr="008F14CC">
              <w:rPr>
                <w:sz w:val="20"/>
                <w:lang w:val="et-EE"/>
              </w:rPr>
              <w:noBreakHyphen/>
              <w:t xml:space="preserve">139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Ce</w:t>
            </w:r>
            <w:r w:rsidRPr="008F14CC">
              <w:rPr>
                <w:sz w:val="20"/>
                <w:lang w:val="et-EE"/>
              </w:rPr>
              <w:noBreakHyphen/>
              <w:t xml:space="preserve">141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Ce</w:t>
            </w:r>
            <w:r w:rsidRPr="008F14CC">
              <w:rPr>
                <w:sz w:val="20"/>
                <w:lang w:val="et-EE"/>
              </w:rPr>
              <w:noBreakHyphen/>
              <w:t xml:space="preserve">143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Ce</w:t>
            </w:r>
            <w:r w:rsidRPr="008F14CC">
              <w:rPr>
                <w:sz w:val="20"/>
                <w:lang w:val="et-EE"/>
              </w:rPr>
              <w:noBreakHyphen/>
              <w:t xml:space="preserve">144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Kalifornium (98)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Cf</w:t>
            </w:r>
            <w:r w:rsidRPr="008F14CC">
              <w:rPr>
                <w:sz w:val="20"/>
                <w:lang w:val="et-EE"/>
              </w:rPr>
              <w:noBreakHyphen/>
              <w:t xml:space="preserve">248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Cf</w:t>
            </w:r>
            <w:r w:rsidRPr="008F14CC">
              <w:rPr>
                <w:sz w:val="20"/>
                <w:lang w:val="et-EE"/>
              </w:rPr>
              <w:noBreakHyphen/>
              <w:t xml:space="preserve">249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Cf</w:t>
            </w:r>
            <w:r w:rsidRPr="008F14CC">
              <w:rPr>
                <w:sz w:val="20"/>
                <w:lang w:val="et-EE"/>
              </w:rPr>
              <w:noBreakHyphen/>
              <w:t xml:space="preserve">250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Cf</w:t>
            </w:r>
            <w:r w:rsidRPr="008F14CC">
              <w:rPr>
                <w:sz w:val="20"/>
                <w:lang w:val="et-EE"/>
              </w:rPr>
              <w:noBreakHyphen/>
              <w:t xml:space="preserve">251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color w:val="auto"/>
                <w:sz w:val="20"/>
                <w:lang w:val="et-EE"/>
              </w:rPr>
            </w:pPr>
            <w:r w:rsidRPr="008F14CC">
              <w:rPr>
                <w:color w:val="auto"/>
                <w:sz w:val="20"/>
                <w:lang w:val="et-EE"/>
              </w:rPr>
              <w:t>Cf</w:t>
            </w:r>
            <w:r w:rsidRPr="008F14CC">
              <w:rPr>
                <w:color w:val="auto"/>
                <w:sz w:val="20"/>
                <w:lang w:val="et-EE"/>
              </w:rPr>
              <w:noBreakHyphen/>
              <w:t xml:space="preserve">252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color w:val="auto"/>
                <w:sz w:val="20"/>
                <w:lang w:val="et-EE"/>
              </w:rPr>
            </w:pPr>
            <w:r w:rsidRPr="008F14CC">
              <w:rPr>
                <w:color w:val="auto"/>
                <w:sz w:val="20"/>
                <w:lang w:val="et-EE"/>
              </w:rPr>
              <w:t>1 х 10</w:t>
            </w:r>
            <w:r w:rsidRPr="008F14CC">
              <w:rPr>
                <w:color w:val="auto"/>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Cf</w:t>
            </w:r>
            <w:r w:rsidRPr="008F14CC">
              <w:rPr>
                <w:sz w:val="20"/>
                <w:lang w:val="et-EE"/>
              </w:rPr>
              <w:noBreakHyphen/>
              <w:t xml:space="preserve">253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Cf</w:t>
            </w:r>
            <w:r w:rsidRPr="008F14CC">
              <w:rPr>
                <w:sz w:val="20"/>
                <w:lang w:val="et-EE"/>
              </w:rPr>
              <w:noBreakHyphen/>
              <w:t xml:space="preserve">254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Kloor (17)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Cl</w:t>
            </w:r>
            <w:r w:rsidRPr="008F14CC">
              <w:rPr>
                <w:sz w:val="20"/>
                <w:lang w:val="et-EE"/>
              </w:rPr>
              <w:noBreakHyphen/>
              <w:t xml:space="preserve">36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Cl</w:t>
            </w:r>
            <w:r w:rsidRPr="008F14CC">
              <w:rPr>
                <w:sz w:val="20"/>
                <w:lang w:val="et-EE"/>
              </w:rPr>
              <w:noBreakHyphen/>
              <w:t xml:space="preserve">38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Küürium (96)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247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Cm</w:t>
            </w:r>
            <w:r w:rsidRPr="008F14CC">
              <w:rPr>
                <w:sz w:val="20"/>
                <w:lang w:val="et-EE"/>
              </w:rPr>
              <w:noBreakHyphen/>
              <w:t xml:space="preserve">248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Koobalt (27)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Co</w:t>
            </w:r>
            <w:r w:rsidRPr="008F14CC">
              <w:rPr>
                <w:sz w:val="20"/>
                <w:lang w:val="et-EE"/>
              </w:rPr>
              <w:noBreakHyphen/>
              <w:t xml:space="preserve">55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Co</w:t>
            </w:r>
            <w:r w:rsidRPr="008F14CC">
              <w:rPr>
                <w:sz w:val="20"/>
                <w:lang w:val="et-EE"/>
              </w:rPr>
              <w:noBreakHyphen/>
              <w:t xml:space="preserve">56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Co</w:t>
            </w:r>
            <w:r w:rsidRPr="008F14CC">
              <w:rPr>
                <w:sz w:val="20"/>
                <w:lang w:val="et-EE"/>
              </w:rPr>
              <w:noBreakHyphen/>
              <w:t xml:space="preserve">57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Co</w:t>
            </w:r>
            <w:r w:rsidRPr="008F14CC">
              <w:rPr>
                <w:sz w:val="20"/>
                <w:lang w:val="et-EE"/>
              </w:rPr>
              <w:noBreakHyphen/>
              <w:t xml:space="preserve">58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Co</w:t>
            </w:r>
            <w:r w:rsidRPr="008F14CC">
              <w:rPr>
                <w:sz w:val="20"/>
                <w:lang w:val="et-EE"/>
              </w:rPr>
              <w:noBreakHyphen/>
              <w:t xml:space="preserve">58m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Co</w:t>
            </w:r>
            <w:r w:rsidRPr="008F14CC">
              <w:rPr>
                <w:sz w:val="20"/>
                <w:lang w:val="et-EE"/>
              </w:rPr>
              <w:noBreakHyphen/>
              <w:t xml:space="preserve">60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Kroom (24)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Cr</w:t>
            </w:r>
            <w:r w:rsidRPr="008F14CC">
              <w:rPr>
                <w:sz w:val="20"/>
                <w:lang w:val="et-EE"/>
              </w:rPr>
              <w:noBreakHyphen/>
              <w:t xml:space="preserve">51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Tseesium (55)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 xml:space="preserve">129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 xml:space="preserve">131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 xml:space="preserve">132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 xml:space="preserve">134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134m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 xml:space="preserve">135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 xml:space="preserve">136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Cs</w:t>
            </w:r>
            <w:r w:rsidRPr="008F14CC">
              <w:rPr>
                <w:sz w:val="20"/>
                <w:lang w:val="et-EE"/>
              </w:rPr>
              <w:noBreakHyphen/>
              <w:t xml:space="preserve">137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Vask (29)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Cu</w:t>
            </w:r>
            <w:r w:rsidRPr="008F14CC">
              <w:rPr>
                <w:sz w:val="20"/>
                <w:lang w:val="et-EE"/>
              </w:rPr>
              <w:noBreakHyphen/>
              <w:t xml:space="preserve">64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Cu</w:t>
            </w:r>
            <w:r w:rsidRPr="008F14CC">
              <w:rPr>
                <w:sz w:val="20"/>
                <w:lang w:val="et-EE"/>
              </w:rPr>
              <w:noBreakHyphen/>
              <w:t xml:space="preserve">67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Düsproosium (66)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Dy</w:t>
            </w:r>
            <w:r w:rsidRPr="008F14CC">
              <w:rPr>
                <w:sz w:val="20"/>
                <w:lang w:val="et-EE"/>
              </w:rPr>
              <w:noBreakHyphen/>
              <w:t xml:space="preserve">159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Dy</w:t>
            </w:r>
            <w:r w:rsidRPr="008F14CC">
              <w:rPr>
                <w:sz w:val="20"/>
                <w:lang w:val="et-EE"/>
              </w:rPr>
              <w:noBreakHyphen/>
              <w:t xml:space="preserve">165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Dy</w:t>
            </w:r>
            <w:r w:rsidRPr="008F14CC">
              <w:rPr>
                <w:sz w:val="20"/>
                <w:lang w:val="et-EE"/>
              </w:rPr>
              <w:noBreakHyphen/>
              <w:t xml:space="preserve">166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Erbium (68)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Er</w:t>
            </w:r>
            <w:r w:rsidRPr="008F14CC">
              <w:rPr>
                <w:sz w:val="20"/>
                <w:lang w:val="et-EE"/>
              </w:rPr>
              <w:noBreakHyphen/>
              <w:t xml:space="preserve">169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Er</w:t>
            </w:r>
            <w:r w:rsidRPr="008F14CC">
              <w:rPr>
                <w:sz w:val="20"/>
                <w:lang w:val="et-EE"/>
              </w:rPr>
              <w:noBreakHyphen/>
              <w:t xml:space="preserve">171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r w:rsidRPr="008F14CC">
              <w:rPr>
                <w:sz w:val="20"/>
                <w:lang w:val="et-EE"/>
              </w:rPr>
              <w:t xml:space="preserve"> </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Euroopium (63)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 xml:space="preserve">147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 xml:space="preserve">148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 xml:space="preserve">149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Eu-150 (lühikese elueaga)</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Eu-150 (pika elueaga)</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 xml:space="preserve">152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152m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 xml:space="preserve">154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 xml:space="preserve">155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Eu</w:t>
            </w:r>
            <w:r w:rsidRPr="008F14CC">
              <w:rPr>
                <w:sz w:val="20"/>
                <w:lang w:val="et-EE"/>
              </w:rPr>
              <w:noBreakHyphen/>
              <w:t xml:space="preserve">156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Fluor (9</w:t>
            </w:r>
            <w:r w:rsidRPr="008F14CC">
              <w:rPr>
                <w:rFonts w:ascii="Helvetica" w:hAnsi="Helvetica" w:cs="Helvetica"/>
                <w:lang w:val="et-EE"/>
              </w:rPr>
              <w:t>)</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F</w:t>
            </w:r>
            <w:r w:rsidRPr="008F14CC">
              <w:rPr>
                <w:sz w:val="20"/>
                <w:lang w:val="et-EE"/>
              </w:rPr>
              <w:noBreakHyphen/>
              <w:t>18</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Raud (26)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Fe</w:t>
            </w:r>
            <w:r w:rsidRPr="008F14CC">
              <w:rPr>
                <w:sz w:val="20"/>
                <w:lang w:val="et-EE"/>
              </w:rPr>
              <w:noBreakHyphen/>
              <w:t xml:space="preserve">52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Fe</w:t>
            </w:r>
            <w:r w:rsidRPr="008F14CC">
              <w:rPr>
                <w:sz w:val="20"/>
                <w:lang w:val="et-EE"/>
              </w:rPr>
              <w:noBreakHyphen/>
              <w:t xml:space="preserve">55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Fe</w:t>
            </w:r>
            <w:r w:rsidRPr="008F14CC">
              <w:rPr>
                <w:sz w:val="20"/>
                <w:lang w:val="et-EE"/>
              </w:rPr>
              <w:noBreakHyphen/>
              <w:t xml:space="preserve">59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Fe</w:t>
            </w:r>
            <w:r w:rsidRPr="008F14CC">
              <w:rPr>
                <w:sz w:val="20"/>
                <w:lang w:val="et-EE"/>
              </w:rPr>
              <w:noBreakHyphen/>
              <w:t xml:space="preserve">60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Gallium (31)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Ga</w:t>
            </w:r>
            <w:r w:rsidRPr="008F14CC">
              <w:rPr>
                <w:sz w:val="20"/>
                <w:lang w:val="et-EE"/>
              </w:rPr>
              <w:noBreakHyphen/>
              <w:t xml:space="preserve">67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Ga</w:t>
            </w:r>
            <w:r w:rsidRPr="008F14CC">
              <w:rPr>
                <w:sz w:val="20"/>
                <w:lang w:val="et-EE"/>
              </w:rPr>
              <w:noBreakHyphen/>
              <w:t xml:space="preserve">68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Ga</w:t>
            </w:r>
            <w:r w:rsidRPr="008F14CC">
              <w:rPr>
                <w:sz w:val="20"/>
                <w:lang w:val="et-EE"/>
              </w:rPr>
              <w:noBreakHyphen/>
              <w:t xml:space="preserve">72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Gadoliinium (64)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Gd</w:t>
            </w:r>
            <w:r w:rsidRPr="008F14CC">
              <w:rPr>
                <w:sz w:val="20"/>
                <w:lang w:val="et-EE"/>
              </w:rPr>
              <w:noBreakHyphen/>
              <w:t xml:space="preserve">146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Gd</w:t>
            </w:r>
            <w:r w:rsidRPr="008F14CC">
              <w:rPr>
                <w:sz w:val="20"/>
                <w:lang w:val="et-EE"/>
              </w:rPr>
              <w:noBreakHyphen/>
              <w:t xml:space="preserve">148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Gd</w:t>
            </w:r>
            <w:r w:rsidRPr="008F14CC">
              <w:rPr>
                <w:sz w:val="20"/>
                <w:lang w:val="et-EE"/>
              </w:rPr>
              <w:noBreakHyphen/>
              <w:t xml:space="preserve">153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Gd</w:t>
            </w:r>
            <w:r w:rsidRPr="008F14CC">
              <w:rPr>
                <w:sz w:val="20"/>
                <w:lang w:val="et-EE"/>
              </w:rPr>
              <w:noBreakHyphen/>
              <w:t xml:space="preserve">159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Germaanium (32)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Ge</w:t>
            </w:r>
            <w:r w:rsidRPr="008F14CC">
              <w:rPr>
                <w:sz w:val="20"/>
                <w:lang w:val="et-EE"/>
              </w:rPr>
              <w:noBreakHyphen/>
              <w:t xml:space="preserve">68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Ge</w:t>
            </w:r>
            <w:r w:rsidRPr="008F14CC">
              <w:rPr>
                <w:sz w:val="20"/>
                <w:lang w:val="et-EE"/>
              </w:rPr>
              <w:noBreakHyphen/>
              <w:t xml:space="preserve">71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Ge</w:t>
            </w:r>
            <w:r w:rsidRPr="008F14CC">
              <w:rPr>
                <w:sz w:val="20"/>
                <w:lang w:val="et-EE"/>
              </w:rPr>
              <w:noBreakHyphen/>
              <w:t xml:space="preserve">77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Hafnium (72)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Hf</w:t>
            </w:r>
            <w:r w:rsidRPr="008F14CC">
              <w:rPr>
                <w:sz w:val="20"/>
                <w:lang w:val="et-EE"/>
              </w:rPr>
              <w:noBreakHyphen/>
              <w:t xml:space="preserve">172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Hf</w:t>
            </w:r>
            <w:r w:rsidRPr="008F14CC">
              <w:rPr>
                <w:sz w:val="20"/>
                <w:lang w:val="et-EE"/>
              </w:rPr>
              <w:noBreakHyphen/>
              <w:t xml:space="preserve">175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Hf</w:t>
            </w:r>
            <w:r w:rsidRPr="008F14CC">
              <w:rPr>
                <w:sz w:val="20"/>
                <w:lang w:val="et-EE"/>
              </w:rPr>
              <w:noBreakHyphen/>
              <w:t xml:space="preserve">181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Hf</w:t>
            </w:r>
            <w:r w:rsidRPr="008F14CC">
              <w:rPr>
                <w:sz w:val="20"/>
                <w:lang w:val="et-EE"/>
              </w:rPr>
              <w:noBreakHyphen/>
              <w:t xml:space="preserve">182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Elavhõbe (80)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Hg</w:t>
            </w:r>
            <w:r w:rsidRPr="008F14CC">
              <w:rPr>
                <w:sz w:val="20"/>
                <w:lang w:val="et-EE"/>
              </w:rPr>
              <w:noBreakHyphen/>
              <w:t xml:space="preserve">194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Hg</w:t>
            </w:r>
            <w:r w:rsidRPr="008F14CC">
              <w:rPr>
                <w:sz w:val="20"/>
                <w:lang w:val="et-EE"/>
              </w:rPr>
              <w:noBreakHyphen/>
              <w:t xml:space="preserve">195m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Hg</w:t>
            </w:r>
            <w:r w:rsidRPr="008F14CC">
              <w:rPr>
                <w:sz w:val="20"/>
                <w:lang w:val="et-EE"/>
              </w:rPr>
              <w:noBreakHyphen/>
              <w:t xml:space="preserve">197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Hg</w:t>
            </w:r>
            <w:r w:rsidRPr="008F14CC">
              <w:rPr>
                <w:sz w:val="20"/>
                <w:lang w:val="et-EE"/>
              </w:rPr>
              <w:noBreakHyphen/>
              <w:t>197m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Hg</w:t>
            </w:r>
            <w:r w:rsidRPr="008F14CC">
              <w:rPr>
                <w:sz w:val="20"/>
                <w:lang w:val="et-EE"/>
              </w:rPr>
              <w:noBreakHyphen/>
              <w:t xml:space="preserve">203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Holmium (67)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Ho</w:t>
            </w:r>
            <w:r w:rsidRPr="008F14CC">
              <w:rPr>
                <w:sz w:val="20"/>
                <w:lang w:val="et-EE"/>
              </w:rPr>
              <w:noBreakHyphen/>
              <w:t xml:space="preserve">166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Ho</w:t>
            </w:r>
            <w:r w:rsidRPr="008F14CC">
              <w:rPr>
                <w:sz w:val="20"/>
                <w:lang w:val="et-EE"/>
              </w:rPr>
              <w:noBreakHyphen/>
              <w:t>166m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Jood (53)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123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124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125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126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129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 xml:space="preserve"> 1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131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132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133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134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w:t>
            </w:r>
            <w:r w:rsidRPr="008F14CC">
              <w:rPr>
                <w:sz w:val="20"/>
                <w:lang w:val="et-EE"/>
              </w:rPr>
              <w:noBreakHyphen/>
              <w:t xml:space="preserve">135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Indium (49)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In</w:t>
            </w:r>
            <w:r w:rsidRPr="008F14CC">
              <w:rPr>
                <w:sz w:val="20"/>
                <w:lang w:val="et-EE"/>
              </w:rPr>
              <w:noBreakHyphen/>
              <w:t xml:space="preserve">111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In</w:t>
            </w:r>
            <w:r w:rsidRPr="008F14CC">
              <w:rPr>
                <w:sz w:val="20"/>
                <w:lang w:val="et-EE"/>
              </w:rPr>
              <w:noBreakHyphen/>
              <w:t>113m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In</w:t>
            </w:r>
            <w:r w:rsidRPr="008F14CC">
              <w:rPr>
                <w:sz w:val="20"/>
                <w:lang w:val="et-EE"/>
              </w:rPr>
              <w:noBreakHyphen/>
              <w:t xml:space="preserve">114m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In</w:t>
            </w:r>
            <w:r w:rsidRPr="008F14CC">
              <w:rPr>
                <w:sz w:val="20"/>
                <w:lang w:val="et-EE"/>
              </w:rPr>
              <w:noBreakHyphen/>
              <w:t>115m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Iriidium (77)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Ir</w:t>
            </w:r>
            <w:r w:rsidRPr="008F14CC">
              <w:rPr>
                <w:sz w:val="20"/>
                <w:lang w:val="et-EE"/>
              </w:rPr>
              <w:noBreakHyphen/>
              <w:t xml:space="preserve">189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Ir</w:t>
            </w:r>
            <w:r w:rsidRPr="008F14CC">
              <w:rPr>
                <w:sz w:val="20"/>
                <w:lang w:val="et-EE"/>
              </w:rPr>
              <w:noBreakHyphen/>
              <w:t xml:space="preserve">190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Ir</w:t>
            </w:r>
            <w:r w:rsidRPr="008F14CC">
              <w:rPr>
                <w:sz w:val="20"/>
                <w:lang w:val="et-EE"/>
              </w:rPr>
              <w:noBreakHyphen/>
              <w:t xml:space="preserve">192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00D0146D" w:rsidRPr="008F14CC">
              <w:rPr>
                <w:sz w:val="20"/>
                <w:lang w:val="et-EE"/>
              </w:rPr>
              <w:t>c)</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Ir</w:t>
            </w:r>
            <w:r w:rsidRPr="008F14CC">
              <w:rPr>
                <w:sz w:val="20"/>
                <w:lang w:val="et-EE"/>
              </w:rPr>
              <w:noBreakHyphen/>
              <w:t xml:space="preserve">194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Kaalium (19)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w:t>
            </w:r>
            <w:r w:rsidRPr="008F14CC">
              <w:rPr>
                <w:sz w:val="20"/>
                <w:lang w:val="et-EE"/>
              </w:rPr>
              <w:noBreakHyphen/>
              <w:t>40</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w:t>
            </w:r>
            <w:r w:rsidRPr="008F14CC">
              <w:rPr>
                <w:sz w:val="20"/>
                <w:lang w:val="et-EE"/>
              </w:rPr>
              <w:noBreakHyphen/>
              <w:t>42</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w:t>
            </w:r>
            <w:r w:rsidRPr="008F14CC">
              <w:rPr>
                <w:sz w:val="20"/>
                <w:lang w:val="et-EE"/>
              </w:rPr>
              <w:noBreakHyphen/>
              <w:t>43</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Krüptoon (36)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Kr-79</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x 10</w:t>
            </w:r>
            <w:r w:rsidRPr="008F14CC">
              <w:rPr>
                <w:sz w:val="20"/>
                <w:vertAlign w:val="superscript"/>
                <w:lang w:val="et-EE"/>
              </w:rPr>
              <w:t>0</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x 10</w:t>
            </w:r>
            <w:r w:rsidRPr="008F14CC">
              <w:rPr>
                <w:sz w:val="20"/>
                <w:vertAlign w:val="superscript"/>
                <w:lang w:val="et-EE"/>
              </w:rPr>
              <w:t>0</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x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vertAlign w:val="superscript"/>
                <w:lang w:val="et-EE"/>
              </w:rPr>
            </w:pPr>
            <w:r w:rsidRPr="008F14CC">
              <w:rPr>
                <w:sz w:val="20"/>
                <w:lang w:val="et-EE"/>
              </w:rPr>
              <w:t>1 x 10</w:t>
            </w:r>
            <w:r w:rsidRPr="008F14CC">
              <w:rPr>
                <w:sz w:val="20"/>
                <w:vertAlign w:val="superscript"/>
                <w:lang w:val="et-EE"/>
              </w:rPr>
              <w:t xml:space="preserve">5 </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Kr</w:t>
            </w:r>
            <w:r w:rsidRPr="008F14CC">
              <w:rPr>
                <w:sz w:val="20"/>
                <w:lang w:val="et-EE"/>
              </w:rPr>
              <w:noBreakHyphen/>
              <w:t xml:space="preserve">81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Kr</w:t>
            </w:r>
            <w:r w:rsidRPr="008F14CC">
              <w:rPr>
                <w:sz w:val="20"/>
                <w:lang w:val="et-EE"/>
              </w:rPr>
              <w:noBreakHyphen/>
              <w:t xml:space="preserve">85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Kr</w:t>
            </w:r>
            <w:r w:rsidRPr="008F14CC">
              <w:rPr>
                <w:sz w:val="20"/>
                <w:lang w:val="et-EE"/>
              </w:rPr>
              <w:noBreakHyphen/>
              <w:t xml:space="preserve">85m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10</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Kr</w:t>
            </w:r>
            <w:r w:rsidRPr="008F14CC">
              <w:rPr>
                <w:sz w:val="20"/>
                <w:lang w:val="et-EE"/>
              </w:rPr>
              <w:noBreakHyphen/>
              <w:t xml:space="preserve">87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Lantaan (57)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La</w:t>
            </w:r>
            <w:r w:rsidRPr="008F14CC">
              <w:rPr>
                <w:sz w:val="20"/>
                <w:lang w:val="et-EE"/>
              </w:rPr>
              <w:noBreakHyphen/>
              <w:t xml:space="preserve">137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La</w:t>
            </w:r>
            <w:r w:rsidRPr="008F14CC">
              <w:rPr>
                <w:sz w:val="20"/>
                <w:lang w:val="et-EE"/>
              </w:rPr>
              <w:noBreakHyphen/>
              <w:t xml:space="preserve">140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Luteetsium (71)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Lu</w:t>
            </w:r>
            <w:r w:rsidRPr="008F14CC">
              <w:rPr>
                <w:sz w:val="20"/>
                <w:lang w:val="et-EE"/>
              </w:rPr>
              <w:noBreakHyphen/>
              <w:t xml:space="preserve">172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Lu</w:t>
            </w:r>
            <w:r w:rsidRPr="008F14CC">
              <w:rPr>
                <w:sz w:val="20"/>
                <w:lang w:val="et-EE"/>
              </w:rPr>
              <w:noBreakHyphen/>
              <w:t xml:space="preserve">173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Lu</w:t>
            </w:r>
            <w:r w:rsidRPr="008F14CC">
              <w:rPr>
                <w:sz w:val="20"/>
                <w:lang w:val="et-EE"/>
              </w:rPr>
              <w:noBreakHyphen/>
              <w:t xml:space="preserve">174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Lu</w:t>
            </w:r>
            <w:r w:rsidRPr="008F14CC">
              <w:rPr>
                <w:sz w:val="20"/>
                <w:lang w:val="et-EE"/>
              </w:rPr>
              <w:noBreakHyphen/>
              <w:t>174m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Lu</w:t>
            </w:r>
            <w:r w:rsidRPr="008F14CC">
              <w:rPr>
                <w:sz w:val="20"/>
                <w:lang w:val="et-EE"/>
              </w:rPr>
              <w:noBreakHyphen/>
              <w:t xml:space="preserve">177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Magneesium (12)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Mg</w:t>
            </w:r>
            <w:r w:rsidRPr="008F14CC">
              <w:rPr>
                <w:sz w:val="20"/>
                <w:lang w:val="et-EE"/>
              </w:rPr>
              <w:noBreakHyphen/>
              <w:t xml:space="preserve">28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Mangaan (25)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Mn</w:t>
            </w:r>
            <w:r w:rsidRPr="008F14CC">
              <w:rPr>
                <w:sz w:val="20"/>
                <w:lang w:val="et-EE"/>
              </w:rPr>
              <w:noBreakHyphen/>
              <w:t xml:space="preserve">52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Mn</w:t>
            </w:r>
            <w:r w:rsidRPr="008F14CC">
              <w:rPr>
                <w:sz w:val="20"/>
                <w:lang w:val="et-EE"/>
              </w:rPr>
              <w:noBreakHyphen/>
              <w:t xml:space="preserve">53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Mn</w:t>
            </w:r>
            <w:r w:rsidRPr="008F14CC">
              <w:rPr>
                <w:sz w:val="20"/>
                <w:lang w:val="et-EE"/>
              </w:rPr>
              <w:noBreakHyphen/>
              <w:t xml:space="preserve">54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Mn</w:t>
            </w:r>
            <w:r w:rsidRPr="008F14CC">
              <w:rPr>
                <w:sz w:val="20"/>
                <w:lang w:val="et-EE"/>
              </w:rPr>
              <w:noBreakHyphen/>
              <w:t xml:space="preserve">56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Molübdeen (42)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Mo</w:t>
            </w:r>
            <w:r w:rsidRPr="008F14CC">
              <w:rPr>
                <w:sz w:val="20"/>
                <w:lang w:val="et-EE"/>
              </w:rPr>
              <w:noBreakHyphen/>
              <w:t xml:space="preserve">93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Mo</w:t>
            </w:r>
            <w:r w:rsidRPr="008F14CC">
              <w:rPr>
                <w:sz w:val="20"/>
                <w:lang w:val="et-EE"/>
              </w:rPr>
              <w:noBreakHyphen/>
              <w:t xml:space="preserve">99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Lämmastik (7)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N-13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t>-1</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Naatrium (11)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Na</w:t>
            </w:r>
            <w:r w:rsidRPr="008F14CC">
              <w:rPr>
                <w:sz w:val="20"/>
                <w:lang w:val="et-EE"/>
              </w:rPr>
              <w:noBreakHyphen/>
              <w:t xml:space="preserve">22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Na</w:t>
            </w:r>
            <w:r w:rsidRPr="008F14CC">
              <w:rPr>
                <w:sz w:val="20"/>
                <w:lang w:val="et-EE"/>
              </w:rPr>
              <w:noBreakHyphen/>
              <w:t xml:space="preserve">24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Nioobium (41</w:t>
            </w:r>
            <w:r w:rsidRPr="008F14CC">
              <w:rPr>
                <w:rFonts w:ascii="Helvetica" w:hAnsi="Helvetica" w:cs="Helvetica"/>
                <w:lang w:val="et-EE"/>
              </w:rPr>
              <w:t>)</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Nb</w:t>
            </w:r>
            <w:r w:rsidRPr="008F14CC">
              <w:rPr>
                <w:sz w:val="20"/>
                <w:lang w:val="et-EE"/>
              </w:rPr>
              <w:noBreakHyphen/>
              <w:t xml:space="preserve">93m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Nb</w:t>
            </w:r>
            <w:r w:rsidRPr="008F14CC">
              <w:rPr>
                <w:sz w:val="20"/>
                <w:lang w:val="et-EE"/>
              </w:rPr>
              <w:noBreakHyphen/>
              <w:t xml:space="preserve">94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Nb</w:t>
            </w:r>
            <w:r w:rsidRPr="008F14CC">
              <w:rPr>
                <w:sz w:val="20"/>
                <w:lang w:val="et-EE"/>
              </w:rPr>
              <w:noBreakHyphen/>
              <w:t xml:space="preserve">95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Nb</w:t>
            </w:r>
            <w:r w:rsidRPr="008F14CC">
              <w:rPr>
                <w:sz w:val="20"/>
                <w:lang w:val="et-EE"/>
              </w:rPr>
              <w:noBreakHyphen/>
              <w:t xml:space="preserve">97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Neodüüm (60)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Nd</w:t>
            </w:r>
            <w:r w:rsidRPr="008F14CC">
              <w:rPr>
                <w:sz w:val="20"/>
                <w:lang w:val="et-EE"/>
              </w:rPr>
              <w:noBreakHyphen/>
              <w:t xml:space="preserve">147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Nd</w:t>
            </w:r>
            <w:r w:rsidRPr="008F14CC">
              <w:rPr>
                <w:sz w:val="20"/>
                <w:lang w:val="et-EE"/>
              </w:rPr>
              <w:noBreakHyphen/>
              <w:t xml:space="preserve">149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Nikkel (28)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Ni</w:t>
            </w:r>
            <w:r w:rsidRPr="008F14CC">
              <w:rPr>
                <w:sz w:val="20"/>
                <w:lang w:val="et-EE"/>
              </w:rPr>
              <w:noBreakHyphen/>
              <w:t xml:space="preserve">59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Ni</w:t>
            </w:r>
            <w:r w:rsidRPr="008F14CC">
              <w:rPr>
                <w:sz w:val="20"/>
                <w:lang w:val="et-EE"/>
              </w:rPr>
              <w:noBreakHyphen/>
              <w:t xml:space="preserve">63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Ni</w:t>
            </w:r>
            <w:r w:rsidRPr="008F14CC">
              <w:rPr>
                <w:sz w:val="20"/>
                <w:lang w:val="et-EE"/>
              </w:rPr>
              <w:noBreakHyphen/>
              <w:t xml:space="preserve">65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Neptuunium (93)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Np</w:t>
            </w:r>
            <w:r w:rsidRPr="008F14CC">
              <w:rPr>
                <w:sz w:val="20"/>
                <w:lang w:val="et-EE"/>
              </w:rPr>
              <w:noBreakHyphen/>
              <w:t xml:space="preserve">235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Np-236 (lühikese elueaga)</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Np-236 (pika elueaga)</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Np</w:t>
            </w:r>
            <w:r w:rsidRPr="008F14CC">
              <w:rPr>
                <w:sz w:val="20"/>
                <w:lang w:val="et-EE"/>
              </w:rPr>
              <w:noBreakHyphen/>
              <w:t xml:space="preserve">237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Np</w:t>
            </w:r>
            <w:r w:rsidRPr="008F14CC">
              <w:rPr>
                <w:sz w:val="20"/>
                <w:lang w:val="et-EE"/>
              </w:rPr>
              <w:noBreakHyphen/>
              <w:t xml:space="preserve">239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Osmium (76)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Os</w:t>
            </w:r>
            <w:r w:rsidRPr="008F14CC">
              <w:rPr>
                <w:sz w:val="20"/>
                <w:lang w:val="et-EE"/>
              </w:rPr>
              <w:noBreakHyphen/>
              <w:t xml:space="preserve">185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Os</w:t>
            </w:r>
            <w:r w:rsidRPr="008F14CC">
              <w:rPr>
                <w:sz w:val="20"/>
                <w:lang w:val="et-EE"/>
              </w:rPr>
              <w:noBreakHyphen/>
              <w:t xml:space="preserve">191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Os</w:t>
            </w:r>
            <w:r w:rsidRPr="008F14CC">
              <w:rPr>
                <w:sz w:val="20"/>
                <w:lang w:val="et-EE"/>
              </w:rPr>
              <w:noBreakHyphen/>
              <w:t>191m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Os</w:t>
            </w:r>
            <w:r w:rsidRPr="008F14CC">
              <w:rPr>
                <w:sz w:val="20"/>
                <w:lang w:val="et-EE"/>
              </w:rPr>
              <w:noBreakHyphen/>
              <w:t xml:space="preserve">193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Os</w:t>
            </w:r>
            <w:r w:rsidRPr="008F14CC">
              <w:rPr>
                <w:sz w:val="20"/>
                <w:lang w:val="et-EE"/>
              </w:rPr>
              <w:noBreakHyphen/>
              <w:t xml:space="preserve">194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Fosfor (15)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w:t>
            </w:r>
            <w:r w:rsidRPr="008F14CC">
              <w:rPr>
                <w:sz w:val="20"/>
                <w:lang w:val="et-EE"/>
              </w:rPr>
              <w:noBreakHyphen/>
              <w:t>32</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w:t>
            </w:r>
            <w:r w:rsidRPr="008F14CC">
              <w:rPr>
                <w:sz w:val="20"/>
                <w:lang w:val="et-EE"/>
              </w:rPr>
              <w:noBreakHyphen/>
              <w:t>33</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Protaktiinium (91)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Pa</w:t>
            </w:r>
            <w:r w:rsidRPr="008F14CC">
              <w:rPr>
                <w:sz w:val="20"/>
                <w:lang w:val="et-EE"/>
              </w:rPr>
              <w:noBreakHyphen/>
              <w:t xml:space="preserve">230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Pa</w:t>
            </w:r>
            <w:r w:rsidRPr="008F14CC">
              <w:rPr>
                <w:sz w:val="20"/>
                <w:lang w:val="et-EE"/>
              </w:rPr>
              <w:noBreakHyphen/>
              <w:t xml:space="preserve">231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Pa</w:t>
            </w:r>
            <w:r w:rsidRPr="008F14CC">
              <w:rPr>
                <w:sz w:val="20"/>
                <w:lang w:val="et-EE"/>
              </w:rPr>
              <w:noBreakHyphen/>
              <w:t xml:space="preserve">233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rFonts w:ascii="Helvetica" w:hAnsi="Helvetica" w:cs="Helvetica"/>
                <w:lang w:val="et-EE"/>
              </w:rPr>
              <w:t>Plii (82)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Pb</w:t>
            </w:r>
            <w:r w:rsidRPr="008F14CC">
              <w:rPr>
                <w:sz w:val="20"/>
                <w:lang w:val="et-EE"/>
              </w:rPr>
              <w:noBreakHyphen/>
              <w:t xml:space="preserve">201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 xml:space="preserve">1 × 10 </w:t>
            </w:r>
            <w:r w:rsidRPr="008F14CC">
              <w:rPr>
                <w:sz w:val="20"/>
                <w:vertAlign w:val="superscript"/>
                <w:lang w:val="et-EE"/>
              </w:rPr>
              <w:t xml:space="preserve">–1 </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Pb</w:t>
            </w:r>
            <w:r w:rsidRPr="008F14CC">
              <w:rPr>
                <w:sz w:val="20"/>
                <w:lang w:val="et-EE"/>
              </w:rPr>
              <w:noBreakHyphen/>
              <w:t xml:space="preserve">202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Pb</w:t>
            </w:r>
            <w:r w:rsidRPr="008F14CC">
              <w:rPr>
                <w:sz w:val="20"/>
                <w:lang w:val="et-EE"/>
              </w:rPr>
              <w:noBreakHyphen/>
              <w:t xml:space="preserve">203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Pb</w:t>
            </w:r>
            <w:r w:rsidRPr="008F14CC">
              <w:rPr>
                <w:sz w:val="20"/>
                <w:lang w:val="et-EE"/>
              </w:rPr>
              <w:noBreakHyphen/>
              <w:t xml:space="preserve">205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Pb</w:t>
            </w:r>
            <w:r w:rsidRPr="008F14CC">
              <w:rPr>
                <w:sz w:val="20"/>
                <w:lang w:val="et-EE"/>
              </w:rPr>
              <w:noBreakHyphen/>
              <w:t xml:space="preserve">210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Pb</w:t>
            </w:r>
            <w:r w:rsidRPr="008F14CC">
              <w:rPr>
                <w:sz w:val="20"/>
                <w:lang w:val="et-EE"/>
              </w:rPr>
              <w:noBreakHyphen/>
              <w:t xml:space="preserve">212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Pallaadium (46)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Pd</w:t>
            </w:r>
            <w:r w:rsidRPr="008F14CC">
              <w:rPr>
                <w:sz w:val="20"/>
                <w:lang w:val="et-EE"/>
              </w:rPr>
              <w:noBreakHyphen/>
              <w:t xml:space="preserve">103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Pd</w:t>
            </w:r>
            <w:r w:rsidRPr="008F14CC">
              <w:rPr>
                <w:sz w:val="20"/>
                <w:lang w:val="et-EE"/>
              </w:rPr>
              <w:noBreakHyphen/>
              <w:t xml:space="preserve">107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Pd</w:t>
            </w:r>
            <w:r w:rsidRPr="008F14CC">
              <w:rPr>
                <w:sz w:val="20"/>
                <w:lang w:val="et-EE"/>
              </w:rPr>
              <w:noBreakHyphen/>
              <w:t xml:space="preserve">109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Promeetium (61)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Pm</w:t>
            </w:r>
            <w:r w:rsidRPr="008F14CC">
              <w:rPr>
                <w:sz w:val="20"/>
                <w:lang w:val="et-EE"/>
              </w:rPr>
              <w:noBreakHyphen/>
              <w:t xml:space="preserve">143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Pm</w:t>
            </w:r>
            <w:r w:rsidRPr="008F14CC">
              <w:rPr>
                <w:sz w:val="20"/>
                <w:lang w:val="et-EE"/>
              </w:rPr>
              <w:noBreakHyphen/>
              <w:t xml:space="preserve">144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Pm</w:t>
            </w:r>
            <w:r w:rsidRPr="008F14CC">
              <w:rPr>
                <w:sz w:val="20"/>
                <w:lang w:val="et-EE"/>
              </w:rPr>
              <w:noBreakHyphen/>
              <w:t xml:space="preserve">145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Pm</w:t>
            </w:r>
            <w:r w:rsidRPr="008F14CC">
              <w:rPr>
                <w:sz w:val="20"/>
                <w:lang w:val="et-EE"/>
              </w:rPr>
              <w:noBreakHyphen/>
              <w:t xml:space="preserve">147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Pm</w:t>
            </w:r>
            <w:r w:rsidRPr="008F14CC">
              <w:rPr>
                <w:sz w:val="20"/>
                <w:lang w:val="et-EE"/>
              </w:rPr>
              <w:noBreakHyphen/>
              <w:t xml:space="preserve">148m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Pm</w:t>
            </w:r>
            <w:r w:rsidRPr="008F14CC">
              <w:rPr>
                <w:sz w:val="20"/>
                <w:lang w:val="et-EE"/>
              </w:rPr>
              <w:noBreakHyphen/>
              <w:t xml:space="preserve">149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Pm</w:t>
            </w:r>
            <w:r w:rsidRPr="008F14CC">
              <w:rPr>
                <w:sz w:val="20"/>
                <w:lang w:val="et-EE"/>
              </w:rPr>
              <w:noBreakHyphen/>
              <w:t xml:space="preserve">151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Poloonium (84)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Po</w:t>
            </w:r>
            <w:r w:rsidRPr="008F14CC">
              <w:rPr>
                <w:sz w:val="20"/>
                <w:lang w:val="et-EE"/>
              </w:rPr>
              <w:noBreakHyphen/>
              <w:t xml:space="preserve">210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Praseodüüm (59)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Pr</w:t>
            </w:r>
            <w:r w:rsidRPr="008F14CC">
              <w:rPr>
                <w:sz w:val="20"/>
                <w:lang w:val="et-EE"/>
              </w:rPr>
              <w:noBreakHyphen/>
              <w:t xml:space="preserve">142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Pr</w:t>
            </w:r>
            <w:r w:rsidRPr="008F14CC">
              <w:rPr>
                <w:sz w:val="20"/>
                <w:lang w:val="et-EE"/>
              </w:rPr>
              <w:noBreakHyphen/>
              <w:t xml:space="preserve">143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Plaatina (78)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Pt</w:t>
            </w:r>
            <w:r w:rsidRPr="008F14CC">
              <w:rPr>
                <w:sz w:val="20"/>
                <w:lang w:val="et-EE"/>
              </w:rPr>
              <w:noBreakHyphen/>
              <w:t xml:space="preserve">188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Pt</w:t>
            </w:r>
            <w:r w:rsidRPr="008F14CC">
              <w:rPr>
                <w:sz w:val="20"/>
                <w:lang w:val="et-EE"/>
              </w:rPr>
              <w:noBreakHyphen/>
              <w:t xml:space="preserve">191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Pt</w:t>
            </w:r>
            <w:r w:rsidRPr="008F14CC">
              <w:rPr>
                <w:sz w:val="20"/>
                <w:lang w:val="et-EE"/>
              </w:rPr>
              <w:noBreakHyphen/>
              <w:t xml:space="preserve">193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Pt</w:t>
            </w:r>
            <w:r w:rsidRPr="008F14CC">
              <w:rPr>
                <w:sz w:val="20"/>
                <w:lang w:val="et-EE"/>
              </w:rPr>
              <w:noBreakHyphen/>
              <w:t>193m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Pt</w:t>
            </w:r>
            <w:r w:rsidRPr="008F14CC">
              <w:rPr>
                <w:sz w:val="20"/>
                <w:lang w:val="et-EE"/>
              </w:rPr>
              <w:noBreakHyphen/>
              <w:t>195m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Pt</w:t>
            </w:r>
            <w:r w:rsidRPr="008F14CC">
              <w:rPr>
                <w:sz w:val="20"/>
                <w:lang w:val="et-EE"/>
              </w:rPr>
              <w:noBreakHyphen/>
              <w:t xml:space="preserve">197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Pt</w:t>
            </w:r>
            <w:r w:rsidRPr="008F14CC">
              <w:rPr>
                <w:sz w:val="20"/>
                <w:lang w:val="et-EE"/>
              </w:rPr>
              <w:noBreakHyphen/>
              <w:t>197m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Plutoonium (94)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236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237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238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239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240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241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242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Pu</w:t>
            </w:r>
            <w:r w:rsidRPr="008F14CC">
              <w:rPr>
                <w:sz w:val="20"/>
                <w:lang w:val="et-EE"/>
              </w:rPr>
              <w:noBreakHyphen/>
              <w:t xml:space="preserve">244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Raadium (88)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w:t>
            </w:r>
            <w:r w:rsidRPr="008F14CC">
              <w:rPr>
                <w:sz w:val="20"/>
                <w:lang w:val="et-EE"/>
              </w:rPr>
              <w:noBreakHyphen/>
              <w:t xml:space="preserve">223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w:t>
            </w:r>
            <w:r w:rsidRPr="008F14CC">
              <w:rPr>
                <w:sz w:val="20"/>
                <w:lang w:val="et-EE"/>
              </w:rPr>
              <w:noBreakHyphen/>
              <w:t xml:space="preserve">224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000767E3">
              <w:rPr>
                <w:sz w:val="20"/>
                <w:vertAlign w:val="superscript"/>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w:t>
            </w:r>
            <w:r w:rsidRPr="008F14CC">
              <w:rPr>
                <w:sz w:val="20"/>
                <w:lang w:val="et-EE"/>
              </w:rPr>
              <w:noBreakHyphen/>
              <w:t xml:space="preserve">225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w:t>
            </w:r>
            <w:r w:rsidRPr="008F14CC">
              <w:rPr>
                <w:sz w:val="20"/>
                <w:lang w:val="et-EE"/>
              </w:rPr>
              <w:noBreakHyphen/>
              <w:t xml:space="preserve">226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w:t>
            </w:r>
            <w:r w:rsidRPr="008F14CC">
              <w:rPr>
                <w:sz w:val="20"/>
                <w:lang w:val="et-EE"/>
              </w:rPr>
              <w:noBreakHyphen/>
              <w:t xml:space="preserve">228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Rubiidium (37)</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Rb</w:t>
            </w:r>
            <w:r w:rsidRPr="008F14CC">
              <w:rPr>
                <w:sz w:val="20"/>
                <w:lang w:val="et-EE"/>
              </w:rPr>
              <w:noBreakHyphen/>
              <w:t xml:space="preserve">81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Rb</w:t>
            </w:r>
            <w:r w:rsidRPr="008F14CC">
              <w:rPr>
                <w:sz w:val="20"/>
                <w:lang w:val="et-EE"/>
              </w:rPr>
              <w:noBreakHyphen/>
              <w:t xml:space="preserve">83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Rb</w:t>
            </w:r>
            <w:r w:rsidRPr="008F14CC">
              <w:rPr>
                <w:sz w:val="20"/>
                <w:lang w:val="et-EE"/>
              </w:rPr>
              <w:noBreakHyphen/>
              <w:t xml:space="preserve">84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Rb</w:t>
            </w:r>
            <w:r w:rsidRPr="008F14CC">
              <w:rPr>
                <w:sz w:val="20"/>
                <w:lang w:val="et-EE"/>
              </w:rPr>
              <w:noBreakHyphen/>
              <w:t xml:space="preserve">86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Rb</w:t>
            </w:r>
            <w:r w:rsidRPr="008F14CC">
              <w:rPr>
                <w:sz w:val="20"/>
                <w:lang w:val="et-EE"/>
              </w:rPr>
              <w:noBreakHyphen/>
              <w:t xml:space="preserve">87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Rb (looduslik)</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Reenium (75)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Re</w:t>
            </w:r>
            <w:r w:rsidRPr="008F14CC">
              <w:rPr>
                <w:sz w:val="20"/>
                <w:lang w:val="et-EE"/>
              </w:rPr>
              <w:noBreakHyphen/>
              <w:t xml:space="preserve">184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Re</w:t>
            </w:r>
            <w:r w:rsidRPr="008F14CC">
              <w:rPr>
                <w:sz w:val="20"/>
                <w:lang w:val="et-EE"/>
              </w:rPr>
              <w:noBreakHyphen/>
              <w:t>184m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Re</w:t>
            </w:r>
            <w:r w:rsidRPr="008F14CC">
              <w:rPr>
                <w:sz w:val="20"/>
                <w:lang w:val="et-EE"/>
              </w:rPr>
              <w:noBreakHyphen/>
              <w:t xml:space="preserve">186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Re</w:t>
            </w:r>
            <w:r w:rsidRPr="008F14CC">
              <w:rPr>
                <w:sz w:val="20"/>
                <w:lang w:val="et-EE"/>
              </w:rPr>
              <w:noBreakHyphen/>
              <w:t xml:space="preserve">187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Re</w:t>
            </w:r>
            <w:r w:rsidRPr="008F14CC">
              <w:rPr>
                <w:sz w:val="20"/>
                <w:lang w:val="et-EE"/>
              </w:rPr>
              <w:noBreakHyphen/>
              <w:t xml:space="preserve">188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Re</w:t>
            </w:r>
            <w:r w:rsidRPr="008F14CC">
              <w:rPr>
                <w:sz w:val="20"/>
                <w:lang w:val="et-EE"/>
              </w:rPr>
              <w:noBreakHyphen/>
              <w:t xml:space="preserve">189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Re (looduslik)</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Roodium (45)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color w:val="auto"/>
                <w:sz w:val="20"/>
                <w:lang w:val="et-EE"/>
              </w:rPr>
              <w:t>Rh</w:t>
            </w:r>
            <w:r w:rsidRPr="008F14CC">
              <w:rPr>
                <w:color w:val="auto"/>
                <w:sz w:val="20"/>
                <w:lang w:val="et-EE"/>
              </w:rPr>
              <w:noBreakHyphen/>
              <w:t>99</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Rh</w:t>
            </w:r>
            <w:r w:rsidRPr="008F14CC">
              <w:rPr>
                <w:sz w:val="20"/>
                <w:lang w:val="et-EE"/>
              </w:rPr>
              <w:noBreakHyphen/>
              <w:t xml:space="preserve">101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Rh</w:t>
            </w:r>
            <w:r w:rsidRPr="008F14CC">
              <w:rPr>
                <w:sz w:val="20"/>
                <w:lang w:val="et-EE"/>
              </w:rPr>
              <w:noBreakHyphen/>
              <w:t xml:space="preserve">102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Rh</w:t>
            </w:r>
            <w:r w:rsidRPr="008F14CC">
              <w:rPr>
                <w:sz w:val="20"/>
                <w:lang w:val="et-EE"/>
              </w:rPr>
              <w:noBreakHyphen/>
              <w:t>102m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Rh</w:t>
            </w:r>
            <w:r w:rsidRPr="008F14CC">
              <w:rPr>
                <w:sz w:val="20"/>
                <w:lang w:val="et-EE"/>
              </w:rPr>
              <w:noBreakHyphen/>
              <w:t>103m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Rh</w:t>
            </w:r>
            <w:r w:rsidRPr="008F14CC">
              <w:rPr>
                <w:sz w:val="20"/>
                <w:lang w:val="et-EE"/>
              </w:rPr>
              <w:noBreakHyphen/>
              <w:t xml:space="preserve">105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Radoon (86)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Rn</w:t>
            </w:r>
            <w:r w:rsidRPr="008F14CC">
              <w:rPr>
                <w:sz w:val="20"/>
                <w:lang w:val="et-EE"/>
              </w:rPr>
              <w:noBreakHyphen/>
              <w:t xml:space="preserve">222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Ruteenium (44)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Ru</w:t>
            </w:r>
            <w:r w:rsidRPr="008F14CC">
              <w:rPr>
                <w:sz w:val="20"/>
                <w:lang w:val="et-EE"/>
              </w:rPr>
              <w:noBreakHyphen/>
              <w:t xml:space="preserve">97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Ru</w:t>
            </w:r>
            <w:r w:rsidRPr="008F14CC">
              <w:rPr>
                <w:sz w:val="20"/>
                <w:lang w:val="et-EE"/>
              </w:rPr>
              <w:noBreakHyphen/>
              <w:t xml:space="preserve">103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Ru</w:t>
            </w:r>
            <w:r w:rsidRPr="008F14CC">
              <w:rPr>
                <w:sz w:val="20"/>
                <w:lang w:val="et-EE"/>
              </w:rPr>
              <w:noBreakHyphen/>
              <w:t xml:space="preserve">105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Ru</w:t>
            </w:r>
            <w:r w:rsidRPr="008F14CC">
              <w:rPr>
                <w:sz w:val="20"/>
                <w:lang w:val="et-EE"/>
              </w:rPr>
              <w:noBreakHyphen/>
              <w:t xml:space="preserve">106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Väävel (16)</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w:t>
            </w:r>
            <w:r w:rsidRPr="008F14CC">
              <w:rPr>
                <w:sz w:val="20"/>
                <w:lang w:val="et-EE"/>
              </w:rPr>
              <w:noBreakHyphen/>
              <w:t>35</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Antimon (51)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Sb</w:t>
            </w:r>
            <w:r w:rsidRPr="008F14CC">
              <w:rPr>
                <w:sz w:val="20"/>
                <w:lang w:val="et-EE"/>
              </w:rPr>
              <w:noBreakHyphen/>
              <w:t xml:space="preserve">122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Sb</w:t>
            </w:r>
            <w:r w:rsidRPr="008F14CC">
              <w:rPr>
                <w:sz w:val="20"/>
                <w:lang w:val="et-EE"/>
              </w:rPr>
              <w:noBreakHyphen/>
              <w:t xml:space="preserve">124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Sb</w:t>
            </w:r>
            <w:r w:rsidRPr="008F14CC">
              <w:rPr>
                <w:sz w:val="20"/>
                <w:lang w:val="et-EE"/>
              </w:rPr>
              <w:noBreakHyphen/>
              <w:t xml:space="preserve">125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Sb</w:t>
            </w:r>
            <w:r w:rsidRPr="008F14CC">
              <w:rPr>
                <w:sz w:val="20"/>
                <w:lang w:val="et-EE"/>
              </w:rPr>
              <w:noBreakHyphen/>
              <w:t xml:space="preserve">126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Skandium (21)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Sc</w:t>
            </w:r>
            <w:r w:rsidRPr="008F14CC">
              <w:rPr>
                <w:sz w:val="20"/>
                <w:lang w:val="et-EE"/>
              </w:rPr>
              <w:noBreakHyphen/>
              <w:t xml:space="preserve">44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Sc</w:t>
            </w:r>
            <w:r w:rsidRPr="008F14CC">
              <w:rPr>
                <w:sz w:val="20"/>
                <w:lang w:val="et-EE"/>
              </w:rPr>
              <w:noBreakHyphen/>
              <w:t xml:space="preserve">46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Sc</w:t>
            </w:r>
            <w:r w:rsidRPr="008F14CC">
              <w:rPr>
                <w:sz w:val="20"/>
                <w:lang w:val="et-EE"/>
              </w:rPr>
              <w:noBreakHyphen/>
              <w:t xml:space="preserve">47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Sc</w:t>
            </w:r>
            <w:r w:rsidRPr="008F14CC">
              <w:rPr>
                <w:sz w:val="20"/>
                <w:lang w:val="et-EE"/>
              </w:rPr>
              <w:noBreakHyphen/>
              <w:t xml:space="preserve">48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Seleen (34)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Se</w:t>
            </w:r>
            <w:r w:rsidRPr="008F14CC">
              <w:rPr>
                <w:sz w:val="20"/>
                <w:lang w:val="et-EE"/>
              </w:rPr>
              <w:noBreakHyphen/>
              <w:t xml:space="preserve">75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Se</w:t>
            </w:r>
            <w:r w:rsidRPr="008F14CC">
              <w:rPr>
                <w:sz w:val="20"/>
                <w:lang w:val="et-EE"/>
              </w:rPr>
              <w:noBreakHyphen/>
              <w:t xml:space="preserve">79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Räni (14)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Si</w:t>
            </w:r>
            <w:r w:rsidRPr="008F14CC">
              <w:rPr>
                <w:sz w:val="20"/>
                <w:lang w:val="et-EE"/>
              </w:rPr>
              <w:noBreakHyphen/>
              <w:t xml:space="preserve">31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Si</w:t>
            </w:r>
            <w:r w:rsidRPr="008F14CC">
              <w:rPr>
                <w:sz w:val="20"/>
                <w:lang w:val="et-EE"/>
              </w:rPr>
              <w:noBreakHyphen/>
              <w:t xml:space="preserve">32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Samaarium (62)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Sm</w:t>
            </w:r>
            <w:r w:rsidRPr="008F14CC">
              <w:rPr>
                <w:sz w:val="20"/>
                <w:lang w:val="et-EE"/>
              </w:rPr>
              <w:noBreakHyphen/>
              <w:t xml:space="preserve">145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Sm</w:t>
            </w:r>
            <w:r w:rsidRPr="008F14CC">
              <w:rPr>
                <w:sz w:val="20"/>
                <w:lang w:val="et-EE"/>
              </w:rPr>
              <w:noBreakHyphen/>
              <w:t xml:space="preserve">147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Sm</w:t>
            </w:r>
            <w:r w:rsidRPr="008F14CC">
              <w:rPr>
                <w:sz w:val="20"/>
                <w:lang w:val="et-EE"/>
              </w:rPr>
              <w:noBreakHyphen/>
              <w:t xml:space="preserve">151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Sm</w:t>
            </w:r>
            <w:r w:rsidRPr="008F14CC">
              <w:rPr>
                <w:sz w:val="20"/>
                <w:lang w:val="et-EE"/>
              </w:rPr>
              <w:noBreakHyphen/>
              <w:t xml:space="preserve">153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Tina (50)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Sn</w:t>
            </w:r>
            <w:r w:rsidRPr="008F14CC">
              <w:rPr>
                <w:sz w:val="20"/>
                <w:lang w:val="et-EE"/>
              </w:rPr>
              <w:noBreakHyphen/>
              <w:t xml:space="preserve">113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Sn</w:t>
            </w:r>
            <w:r w:rsidRPr="008F14CC">
              <w:rPr>
                <w:sz w:val="20"/>
                <w:lang w:val="et-EE"/>
              </w:rPr>
              <w:noBreakHyphen/>
              <w:t>117m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Sn</w:t>
            </w:r>
            <w:r w:rsidRPr="008F14CC">
              <w:rPr>
                <w:sz w:val="20"/>
                <w:lang w:val="et-EE"/>
              </w:rPr>
              <w:noBreakHyphen/>
              <w:t>119m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Sn</w:t>
            </w:r>
            <w:r w:rsidRPr="008F14CC">
              <w:rPr>
                <w:sz w:val="20"/>
                <w:lang w:val="et-EE"/>
              </w:rPr>
              <w:noBreakHyphen/>
              <w:t xml:space="preserve">121m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Sn</w:t>
            </w:r>
            <w:r w:rsidRPr="008F14CC">
              <w:rPr>
                <w:sz w:val="20"/>
                <w:lang w:val="et-EE"/>
              </w:rPr>
              <w:noBreakHyphen/>
              <w:t xml:space="preserve">123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Sn</w:t>
            </w:r>
            <w:r w:rsidRPr="008F14CC">
              <w:rPr>
                <w:sz w:val="20"/>
                <w:lang w:val="et-EE"/>
              </w:rPr>
              <w:noBreakHyphen/>
              <w:t xml:space="preserve">125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Sn</w:t>
            </w:r>
            <w:r w:rsidRPr="008F14CC">
              <w:rPr>
                <w:sz w:val="20"/>
                <w:lang w:val="et-EE"/>
              </w:rPr>
              <w:noBreakHyphen/>
              <w:t xml:space="preserve">126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Strontsium (38)</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82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85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85m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87m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89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90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91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Sr</w:t>
            </w:r>
            <w:r w:rsidRPr="008F14CC">
              <w:rPr>
                <w:sz w:val="20"/>
                <w:lang w:val="et-EE"/>
              </w:rPr>
              <w:noBreakHyphen/>
              <w:t xml:space="preserve">92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Triitium (1)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Tantaal (73)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Ta-178 (pika elueaga)</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Ta</w:t>
            </w:r>
            <w:r w:rsidRPr="008F14CC">
              <w:rPr>
                <w:sz w:val="20"/>
                <w:lang w:val="et-EE"/>
              </w:rPr>
              <w:noBreakHyphen/>
              <w:t xml:space="preserve">179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Ta</w:t>
            </w:r>
            <w:r w:rsidRPr="008F14CC">
              <w:rPr>
                <w:sz w:val="20"/>
                <w:lang w:val="et-EE"/>
              </w:rPr>
              <w:noBreakHyphen/>
              <w:t xml:space="preserve">182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Terbium (65)</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Tb</w:t>
            </w:r>
            <w:r w:rsidRPr="008F14CC">
              <w:rPr>
                <w:sz w:val="20"/>
                <w:lang w:val="et-EE"/>
              </w:rPr>
              <w:noBreakHyphen/>
              <w:t xml:space="preserve">157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Tb</w:t>
            </w:r>
            <w:r w:rsidRPr="008F14CC">
              <w:rPr>
                <w:sz w:val="20"/>
                <w:lang w:val="et-EE"/>
              </w:rPr>
              <w:noBreakHyphen/>
              <w:t xml:space="preserve">158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Tb</w:t>
            </w:r>
            <w:r w:rsidRPr="008F14CC">
              <w:rPr>
                <w:sz w:val="20"/>
                <w:lang w:val="et-EE"/>
              </w:rPr>
              <w:noBreakHyphen/>
              <w:t xml:space="preserve">160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Tehneetsium (43)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95m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96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96m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97m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Tc</w:t>
            </w:r>
            <w:r w:rsidRPr="008F14CC">
              <w:rPr>
                <w:sz w:val="20"/>
                <w:lang w:val="et-EE"/>
              </w:rPr>
              <w:noBreakHyphen/>
              <w:t xml:space="preserve">99m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Telluur (52)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 xml:space="preserve">121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121m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123m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125m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 xml:space="preserve">127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 xml:space="preserve">127m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 xml:space="preserve">129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 xml:space="preserve">129m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 xml:space="preserve">131m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Te</w:t>
            </w:r>
            <w:r w:rsidRPr="008F14CC">
              <w:rPr>
                <w:sz w:val="20"/>
                <w:lang w:val="et-EE"/>
              </w:rPr>
              <w:noBreakHyphen/>
              <w:t xml:space="preserve">132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Toorium (90)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227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228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229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4</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230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231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232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Th</w:t>
            </w:r>
            <w:r w:rsidRPr="008F14CC">
              <w:rPr>
                <w:sz w:val="20"/>
                <w:lang w:val="et-EE"/>
              </w:rPr>
              <w:noBreakHyphen/>
              <w:t xml:space="preserve">234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Th (looduslik)</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Titaan (22)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Ti</w:t>
            </w:r>
            <w:r w:rsidRPr="008F14CC">
              <w:rPr>
                <w:sz w:val="20"/>
                <w:lang w:val="et-EE"/>
              </w:rPr>
              <w:noBreakHyphen/>
              <w:t xml:space="preserve">44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Tallium (81)</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Tl</w:t>
            </w:r>
            <w:r w:rsidRPr="008F14CC">
              <w:rPr>
                <w:sz w:val="20"/>
                <w:lang w:val="et-EE"/>
              </w:rPr>
              <w:noBreakHyphen/>
              <w:t xml:space="preserve">200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Tl</w:t>
            </w:r>
            <w:r w:rsidRPr="008F14CC">
              <w:rPr>
                <w:sz w:val="20"/>
                <w:lang w:val="et-EE"/>
              </w:rPr>
              <w:noBreakHyphen/>
              <w:t xml:space="preserve">201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Tl</w:t>
            </w:r>
            <w:r w:rsidRPr="008F14CC">
              <w:rPr>
                <w:sz w:val="20"/>
                <w:lang w:val="et-EE"/>
              </w:rPr>
              <w:noBreakHyphen/>
              <w:t xml:space="preserve">202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Tl</w:t>
            </w:r>
            <w:r w:rsidRPr="008F14CC">
              <w:rPr>
                <w:sz w:val="20"/>
                <w:lang w:val="et-EE"/>
              </w:rPr>
              <w:noBreakHyphen/>
              <w:t xml:space="preserve">204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Tuulium (69)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Tm</w:t>
            </w:r>
            <w:r w:rsidRPr="008F14CC">
              <w:rPr>
                <w:sz w:val="20"/>
                <w:lang w:val="et-EE"/>
              </w:rPr>
              <w:noBreakHyphen/>
              <w:t xml:space="preserve">167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Tm</w:t>
            </w:r>
            <w:r w:rsidRPr="008F14CC">
              <w:rPr>
                <w:sz w:val="20"/>
                <w:lang w:val="et-EE"/>
              </w:rPr>
              <w:noBreakHyphen/>
              <w:t xml:space="preserve">170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Tm</w:t>
            </w:r>
            <w:r w:rsidRPr="008F14CC">
              <w:rPr>
                <w:sz w:val="20"/>
                <w:lang w:val="et-EE"/>
              </w:rPr>
              <w:noBreakHyphen/>
              <w:t xml:space="preserve">171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8</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Uraan (92)</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U-230 (kiire kopsuneeldumine) </w:t>
            </w:r>
            <w:r w:rsidR="00D0146D" w:rsidRPr="008F14CC">
              <w:rPr>
                <w:sz w:val="20"/>
                <w:lang w:val="et-EE"/>
              </w:rPr>
              <w:t>a)d)</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1</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U-230 (</w:t>
            </w:r>
            <w:r w:rsidRPr="008F14CC">
              <w:rPr>
                <w:rFonts w:ascii="Helvetica" w:hAnsi="Helvetica" w:cs="Helvetica"/>
                <w:lang w:val="et-EE"/>
              </w:rPr>
              <w:t xml:space="preserve">keskmine </w:t>
            </w:r>
            <w:r w:rsidRPr="008F14CC">
              <w:rPr>
                <w:sz w:val="20"/>
                <w:lang w:val="et-EE"/>
              </w:rPr>
              <w:t xml:space="preserve">kopsuneeldumine) </w:t>
            </w:r>
            <w:r w:rsidR="00D0146D" w:rsidRPr="008F14CC">
              <w:rPr>
                <w:sz w:val="20"/>
                <w:lang w:val="et-EE"/>
              </w:rPr>
              <w:t>a)e)</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U-230 (aeglane kopsuneeldumine) </w:t>
            </w:r>
            <w:r w:rsidR="00D0146D" w:rsidRPr="008F14CC">
              <w:rPr>
                <w:sz w:val="20"/>
                <w:lang w:val="et-EE"/>
              </w:rPr>
              <w:t>a)f)</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U-232 (kiire kopsuneeldumine) </w:t>
            </w:r>
            <w:r w:rsidR="00D0146D" w:rsidRPr="008F14CC">
              <w:rPr>
                <w:sz w:val="20"/>
                <w:lang w:val="et-EE"/>
              </w:rPr>
              <w:t>a)d)</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2</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U-232 (</w:t>
            </w:r>
            <w:r w:rsidRPr="008F14CC">
              <w:rPr>
                <w:rFonts w:ascii="Helvetica" w:hAnsi="Helvetica" w:cs="Helvetica"/>
                <w:sz w:val="20"/>
                <w:lang w:val="et-EE"/>
              </w:rPr>
              <w:t xml:space="preserve">keskmine </w:t>
            </w:r>
            <w:r w:rsidRPr="008F14CC">
              <w:rPr>
                <w:sz w:val="20"/>
                <w:lang w:val="et-EE"/>
              </w:rPr>
              <w:t xml:space="preserve">kopsuneeldumine) </w:t>
            </w:r>
            <w:r w:rsidR="00D0146D" w:rsidRPr="008F14CC">
              <w:rPr>
                <w:sz w:val="20"/>
                <w:lang w:val="et-EE"/>
              </w:rPr>
              <w:t>e)</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U-232 (aeglane kopsuneeldumine) </w:t>
            </w:r>
            <w:r w:rsidR="00D0146D" w:rsidRPr="008F14CC">
              <w:rPr>
                <w:sz w:val="20"/>
                <w:lang w:val="et-EE"/>
              </w:rPr>
              <w:t>f)</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noBreakHyphen/>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U-233 (kiire kopsuneeldumine) </w:t>
            </w:r>
            <w:r w:rsidR="00D0146D" w:rsidRPr="008F14CC">
              <w:rPr>
                <w:sz w:val="20"/>
                <w:lang w:val="et-EE"/>
              </w:rPr>
              <w:t>d)</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2</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U-233 (</w:t>
            </w:r>
            <w:r w:rsidRPr="008F14CC">
              <w:rPr>
                <w:rFonts w:ascii="Helvetica" w:hAnsi="Helvetica" w:cs="Helvetica"/>
                <w:sz w:val="20"/>
                <w:lang w:val="et-EE"/>
              </w:rPr>
              <w:t xml:space="preserve">keskmine </w:t>
            </w:r>
            <w:r w:rsidRPr="008F14CC">
              <w:rPr>
                <w:sz w:val="20"/>
                <w:lang w:val="et-EE"/>
              </w:rPr>
              <w:t xml:space="preserve">kopsuneeldumine) </w:t>
            </w:r>
            <w:r w:rsidR="00D0146D" w:rsidRPr="008F14CC">
              <w:rPr>
                <w:sz w:val="20"/>
                <w:lang w:val="et-EE"/>
              </w:rPr>
              <w:t>e)</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U-233 (aeglane kopsuneeldumine) </w:t>
            </w:r>
            <w:r w:rsidR="00D0146D" w:rsidRPr="008F14CC">
              <w:rPr>
                <w:sz w:val="20"/>
                <w:lang w:val="et-EE"/>
              </w:rPr>
              <w:t>f)</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U-234 (kiire kopsuneeldumine) </w:t>
            </w:r>
            <w:r w:rsidR="00D0146D" w:rsidRPr="008F14CC">
              <w:rPr>
                <w:sz w:val="20"/>
                <w:lang w:val="et-EE"/>
              </w:rPr>
              <w:t>d)</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2</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U-234 (</w:t>
            </w:r>
            <w:r w:rsidRPr="008F14CC">
              <w:rPr>
                <w:rFonts w:ascii="Helvetica" w:hAnsi="Helvetica" w:cs="Helvetica"/>
                <w:sz w:val="20"/>
                <w:lang w:val="et-EE"/>
              </w:rPr>
              <w:t xml:space="preserve">keskmine </w:t>
            </w:r>
            <w:r w:rsidRPr="008F14CC">
              <w:rPr>
                <w:sz w:val="20"/>
                <w:lang w:val="et-EE"/>
              </w:rPr>
              <w:t xml:space="preserve">kopsuneeldumine) </w:t>
            </w:r>
            <w:r w:rsidR="00D0146D" w:rsidRPr="008F14CC">
              <w:rPr>
                <w:sz w:val="20"/>
                <w:lang w:val="et-EE"/>
              </w:rPr>
              <w:t>e)</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2</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U-234 (aeglane kopsuneeldumine) </w:t>
            </w:r>
            <w:r w:rsidR="00D0146D" w:rsidRPr="008F14CC">
              <w:rPr>
                <w:sz w:val="20"/>
                <w:lang w:val="et-EE"/>
              </w:rPr>
              <w:t>f)</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U-235 (kõik kopsuneeldumise tüübid) </w:t>
            </w:r>
            <w:r w:rsidR="00D0146D" w:rsidRPr="008F14CC">
              <w:rPr>
                <w:rFonts w:ascii="Helvetica" w:hAnsi="Helvetica" w:cs="Helvetica"/>
                <w:lang w:val="et-EE"/>
              </w:rPr>
              <w:t>a)d)e)f)</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Piiramata</w:t>
            </w:r>
          </w:p>
          <w:p w:rsidR="00862AB7" w:rsidRPr="008F14CC" w:rsidRDefault="00862AB7" w:rsidP="004950DD">
            <w:pPr>
              <w:pStyle w:val="Normaltext"/>
              <w:spacing w:before="0"/>
              <w:ind w:left="0" w:right="-428"/>
              <w:rPr>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U-236 (kiire kopsuneeldumine) </w:t>
            </w:r>
            <w:r w:rsidR="00D0146D" w:rsidRPr="008F14CC">
              <w:rPr>
                <w:sz w:val="20"/>
                <w:lang w:val="et-EE"/>
              </w:rPr>
              <w:t>d)</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U-236 (</w:t>
            </w:r>
            <w:r w:rsidRPr="008F14CC">
              <w:rPr>
                <w:rFonts w:ascii="Helvetica" w:hAnsi="Helvetica" w:cs="Helvetica"/>
                <w:sz w:val="20"/>
                <w:lang w:val="et-EE"/>
              </w:rPr>
              <w:t xml:space="preserve">keskmine </w:t>
            </w:r>
            <w:r w:rsidRPr="008F14CC">
              <w:rPr>
                <w:sz w:val="20"/>
                <w:lang w:val="et-EE"/>
              </w:rPr>
              <w:t xml:space="preserve">kopsuneeldumine) </w:t>
            </w:r>
            <w:r w:rsidR="00D0146D" w:rsidRPr="008F14CC">
              <w:rPr>
                <w:sz w:val="20"/>
                <w:lang w:val="et-EE"/>
              </w:rPr>
              <w:t>e)</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2 × 10</w:t>
            </w:r>
            <w:r w:rsidRPr="008F14CC">
              <w:rPr>
                <w:sz w:val="20"/>
                <w:vertAlign w:val="superscript"/>
                <w:lang w:val="et-EE"/>
              </w:rPr>
              <w:noBreakHyphen/>
              <w:t>2</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U-236 (aeglane kopsuneeldumine) </w:t>
            </w:r>
            <w:r w:rsidR="00D0146D" w:rsidRPr="008F14CC">
              <w:rPr>
                <w:sz w:val="20"/>
                <w:lang w:val="et-EE"/>
              </w:rPr>
              <w:t>f)</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4 × 10</w:t>
            </w:r>
            <w:r w:rsidRPr="008F14CC">
              <w:rPr>
                <w:sz w:val="20"/>
                <w:vertAlign w:val="superscript"/>
                <w:lang w:val="et-EE"/>
              </w:rPr>
              <w:t>1</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6 × 10</w:t>
            </w:r>
            <w:r w:rsidRPr="008F14CC">
              <w:rPr>
                <w:sz w:val="20"/>
                <w:vertAlign w:val="superscript"/>
                <w:lang w:val="et-EE"/>
              </w:rPr>
              <w:noBreakHyphen/>
              <w:t>3</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U-238 (kõik kopsuneeldumise tüübid) </w:t>
            </w:r>
            <w:r w:rsidR="00D0146D" w:rsidRPr="008F14CC">
              <w:rPr>
                <w:rFonts w:ascii="Helvetica" w:hAnsi="Helvetica" w:cs="Helvetica"/>
                <w:sz w:val="20"/>
                <w:lang w:val="et-EE"/>
              </w:rPr>
              <w:t>a)d)e)f)</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U (looduslik)</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000767E3">
              <w:rPr>
                <w:sz w:val="20"/>
                <w:vertAlign w:val="superscript"/>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U (rikastatud kuni 20% või vähem)</w:t>
            </w:r>
            <w:r w:rsidR="00D0146D" w:rsidRPr="008F14CC">
              <w:rPr>
                <w:sz w:val="20"/>
                <w:lang w:val="et-EE"/>
              </w:rPr>
              <w:t>g)</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 xml:space="preserve">0 </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 xml:space="preserve">3 </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lang w:val="et-EE"/>
              </w:rPr>
            </w:pPr>
            <w:r w:rsidRPr="008F14CC">
              <w:rPr>
                <w:sz w:val="20"/>
                <w:lang w:val="et-EE"/>
              </w:rPr>
              <w:t xml:space="preserve">U </w:t>
            </w:r>
            <w:r w:rsidRPr="008F14CC">
              <w:rPr>
                <w:rFonts w:cs="Arial"/>
                <w:sz w:val="20"/>
                <w:lang w:val="et-EE"/>
              </w:rPr>
              <w:t>(</w:t>
            </w:r>
            <w:r w:rsidR="0086475D" w:rsidRPr="008F14CC">
              <w:rPr>
                <w:rFonts w:cs="Arial"/>
                <w:sz w:val="20"/>
                <w:lang w:val="et-EE"/>
              </w:rPr>
              <w:t>vaesest</w:t>
            </w:r>
            <w:r w:rsidRPr="008F14CC">
              <w:rPr>
                <w:rFonts w:cs="Arial"/>
                <w:sz w:val="20"/>
                <w:lang w:val="et-EE"/>
              </w:rPr>
              <w:t>atud)</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Piiramata</w:t>
            </w:r>
          </w:p>
          <w:p w:rsidR="00862AB7" w:rsidRPr="008F14CC" w:rsidRDefault="00862AB7" w:rsidP="004950DD">
            <w:pPr>
              <w:pStyle w:val="Normaltext"/>
              <w:spacing w:before="0"/>
              <w:ind w:left="0" w:right="-428"/>
              <w:rPr>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 xml:space="preserve">0 </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1 × 10</w:t>
            </w:r>
            <w:r w:rsidRPr="008F14CC">
              <w:rPr>
                <w:sz w:val="20"/>
                <w:vertAlign w:val="superscript"/>
                <w:lang w:val="et-EE"/>
              </w:rPr>
              <w:t>3</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Vanaadium (23)</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V</w:t>
            </w:r>
            <w:r w:rsidRPr="008F14CC">
              <w:rPr>
                <w:sz w:val="20"/>
                <w:lang w:val="et-EE"/>
              </w:rPr>
              <w:noBreakHyphen/>
              <w:t>48</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V</w:t>
            </w:r>
            <w:r w:rsidRPr="008F14CC">
              <w:rPr>
                <w:sz w:val="20"/>
                <w:lang w:val="et-EE"/>
              </w:rPr>
              <w:noBreakHyphen/>
              <w:t>49</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Volfram (74)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W</w:t>
            </w:r>
            <w:r w:rsidRPr="008F14CC">
              <w:rPr>
                <w:sz w:val="20"/>
                <w:lang w:val="et-EE"/>
              </w:rPr>
              <w:noBreakHyphen/>
              <w:t xml:space="preserve">178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5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W</w:t>
            </w:r>
            <w:r w:rsidRPr="008F14CC">
              <w:rPr>
                <w:sz w:val="20"/>
                <w:lang w:val="et-EE"/>
              </w:rPr>
              <w:noBreakHyphen/>
              <w:t xml:space="preserve">181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W</w:t>
            </w:r>
            <w:r w:rsidRPr="008F14CC">
              <w:rPr>
                <w:sz w:val="20"/>
                <w:lang w:val="et-EE"/>
              </w:rPr>
              <w:noBreakHyphen/>
              <w:t xml:space="preserve">185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W</w:t>
            </w:r>
            <w:r w:rsidRPr="008F14CC">
              <w:rPr>
                <w:sz w:val="20"/>
                <w:lang w:val="et-EE"/>
              </w:rPr>
              <w:noBreakHyphen/>
              <w:t xml:space="preserve">187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W</w:t>
            </w:r>
            <w:r w:rsidRPr="008F14CC">
              <w:rPr>
                <w:sz w:val="20"/>
                <w:lang w:val="et-EE"/>
              </w:rPr>
              <w:noBreakHyphen/>
              <w:t xml:space="preserve">188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Ksenoon (54)</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Xe</w:t>
            </w:r>
            <w:r w:rsidRPr="008F14CC">
              <w:rPr>
                <w:sz w:val="20"/>
                <w:lang w:val="et-EE"/>
              </w:rPr>
              <w:noBreakHyphen/>
              <w:t xml:space="preserve">122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Xe</w:t>
            </w:r>
            <w:r w:rsidRPr="008F14CC">
              <w:rPr>
                <w:sz w:val="20"/>
                <w:lang w:val="et-EE"/>
              </w:rPr>
              <w:noBreakHyphen/>
              <w:t xml:space="preserve">123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7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9</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Xe</w:t>
            </w:r>
            <w:r w:rsidRPr="008F14CC">
              <w:rPr>
                <w:sz w:val="20"/>
                <w:lang w:val="et-EE"/>
              </w:rPr>
              <w:noBreakHyphen/>
              <w:t xml:space="preserve">127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Xe</w:t>
            </w:r>
            <w:r w:rsidRPr="008F14CC">
              <w:rPr>
                <w:sz w:val="20"/>
                <w:lang w:val="et-EE"/>
              </w:rPr>
              <w:noBreakHyphen/>
              <w:t>131m</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Xe</w:t>
            </w:r>
            <w:r w:rsidRPr="008F14CC">
              <w:rPr>
                <w:sz w:val="20"/>
                <w:lang w:val="et-EE"/>
              </w:rPr>
              <w:noBreakHyphen/>
              <w:t xml:space="preserve">133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Xe</w:t>
            </w:r>
            <w:r w:rsidRPr="008F14CC">
              <w:rPr>
                <w:sz w:val="20"/>
                <w:lang w:val="et-EE"/>
              </w:rPr>
              <w:noBreakHyphen/>
              <w:t xml:space="preserve">135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10</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Ütrium (39)</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w:t>
            </w:r>
            <w:r w:rsidRPr="008F14CC">
              <w:rPr>
                <w:sz w:val="20"/>
                <w:lang w:val="et-EE"/>
              </w:rPr>
              <w:noBreakHyphen/>
              <w:t xml:space="preserve">87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w:t>
            </w:r>
            <w:r w:rsidRPr="008F14CC">
              <w:rPr>
                <w:sz w:val="20"/>
                <w:lang w:val="et-EE"/>
              </w:rPr>
              <w:noBreakHyphen/>
              <w:t>88</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w:t>
            </w:r>
            <w:r w:rsidRPr="008F14CC">
              <w:rPr>
                <w:sz w:val="20"/>
                <w:lang w:val="et-EE"/>
              </w:rPr>
              <w:noBreakHyphen/>
              <w:t>90</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w:t>
            </w:r>
            <w:r w:rsidRPr="008F14CC">
              <w:rPr>
                <w:sz w:val="20"/>
                <w:lang w:val="et-EE"/>
              </w:rPr>
              <w:noBreakHyphen/>
              <w:t>91</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w:t>
            </w:r>
            <w:r w:rsidRPr="008F14CC">
              <w:rPr>
                <w:sz w:val="20"/>
                <w:lang w:val="et-EE"/>
              </w:rPr>
              <w:noBreakHyphen/>
              <w:t xml:space="preserve">91m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w:t>
            </w:r>
            <w:r w:rsidRPr="008F14CC">
              <w:rPr>
                <w:sz w:val="20"/>
                <w:lang w:val="et-EE"/>
              </w:rPr>
              <w:noBreakHyphen/>
              <w:t>92</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w:t>
            </w:r>
            <w:r w:rsidRPr="008F14CC">
              <w:rPr>
                <w:sz w:val="20"/>
                <w:lang w:val="et-EE"/>
              </w:rPr>
              <w:noBreakHyphen/>
              <w:t>93</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Üterbium (70)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Yb</w:t>
            </w:r>
            <w:r w:rsidRPr="008F14CC">
              <w:rPr>
                <w:sz w:val="20"/>
                <w:lang w:val="et-EE"/>
              </w:rPr>
              <w:noBreakHyphen/>
              <w:t xml:space="preserve">169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Yb</w:t>
            </w:r>
            <w:r w:rsidRPr="008F14CC">
              <w:rPr>
                <w:sz w:val="20"/>
                <w:lang w:val="et-EE"/>
              </w:rPr>
              <w:noBreakHyphen/>
              <w:t xml:space="preserve">175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9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Tsink (30)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Zn</w:t>
            </w:r>
            <w:r w:rsidRPr="008F14CC">
              <w:rPr>
                <w:sz w:val="20"/>
                <w:lang w:val="et-EE"/>
              </w:rPr>
              <w:noBreakHyphen/>
              <w:t xml:space="preserve">65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Zn</w:t>
            </w:r>
            <w:r w:rsidRPr="008F14CC">
              <w:rPr>
                <w:sz w:val="20"/>
                <w:lang w:val="et-EE"/>
              </w:rPr>
              <w:noBreakHyphen/>
              <w:t xml:space="preserve">69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4</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Zn</w:t>
            </w:r>
            <w:r w:rsidRPr="008F14CC">
              <w:rPr>
                <w:sz w:val="20"/>
                <w:lang w:val="et-EE"/>
              </w:rPr>
              <w:noBreakHyphen/>
              <w:t xml:space="preserve">69m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6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Tsirkoonium (40)</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Zr</w:t>
            </w:r>
            <w:r w:rsidRPr="008F14CC">
              <w:rPr>
                <w:sz w:val="20"/>
                <w:lang w:val="et-EE"/>
              </w:rPr>
              <w:noBreakHyphen/>
              <w:t xml:space="preserve">88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3 × 10</w:t>
            </w:r>
            <w:r w:rsidRPr="008F14CC">
              <w:rPr>
                <w:sz w:val="20"/>
                <w:vertAlign w:val="superscript"/>
                <w:lang w:val="et-EE"/>
              </w:rPr>
              <w:t>0</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2</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Zr</w:t>
            </w:r>
            <w:r w:rsidRPr="008F14CC">
              <w:rPr>
                <w:sz w:val="20"/>
                <w:lang w:val="et-EE"/>
              </w:rPr>
              <w:noBreakHyphen/>
              <w:t xml:space="preserve">93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lang w:val="et-EE"/>
              </w:rPr>
            </w:pPr>
            <w:r w:rsidRPr="008F14CC">
              <w:rPr>
                <w:sz w:val="20"/>
                <w:lang w:val="et-EE"/>
              </w:rPr>
              <w:t>Piiramata</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3</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7</w:t>
            </w:r>
            <w:r w:rsidRPr="008F14CC">
              <w:rPr>
                <w:sz w:val="20"/>
                <w:lang w:val="et-EE"/>
              </w:rPr>
              <w:t xml:space="preserve"> </w:t>
            </w:r>
            <w:r w:rsidR="00D0146D" w:rsidRPr="008F14CC">
              <w:rPr>
                <w:sz w:val="20"/>
                <w:lang w:val="et-EE"/>
              </w:rPr>
              <w:t>b)</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Zr</w:t>
            </w:r>
            <w:r w:rsidRPr="008F14CC">
              <w:rPr>
                <w:sz w:val="20"/>
                <w:lang w:val="et-EE"/>
              </w:rPr>
              <w:noBreakHyphen/>
              <w:t>95</w:t>
            </w:r>
            <w:r w:rsidR="000767E3">
              <w:rPr>
                <w:sz w:val="20"/>
                <w:lang w:val="et-EE"/>
              </w:rPr>
              <w:t xml:space="preserve"> </w:t>
            </w:r>
            <w:r w:rsidR="00D0146D" w:rsidRPr="008F14CC">
              <w:rPr>
                <w:sz w:val="20"/>
                <w:lang w:val="et-EE"/>
              </w:rPr>
              <w:t>a)</w:t>
            </w:r>
            <w:r w:rsidR="000767E3">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2 × 10</w:t>
            </w:r>
            <w:r w:rsidRPr="008F14CC">
              <w:rPr>
                <w:sz w:val="20"/>
                <w:vertAlign w:val="superscript"/>
                <w:lang w:val="et-EE"/>
              </w:rPr>
              <w:t>0</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8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6</w:t>
            </w:r>
          </w:p>
        </w:tc>
      </w:tr>
      <w:tr w:rsidR="00862AB7" w:rsidRPr="008F14CC" w:rsidTr="004950DD">
        <w:tc>
          <w:tcPr>
            <w:tcW w:w="291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jc w:val="left"/>
              <w:rPr>
                <w:sz w:val="20"/>
                <w:lang w:val="et-EE"/>
              </w:rPr>
            </w:pPr>
            <w:r w:rsidRPr="008F14CC">
              <w:rPr>
                <w:sz w:val="20"/>
                <w:lang w:val="et-EE"/>
              </w:rPr>
              <w:t>Zr</w:t>
            </w:r>
            <w:r w:rsidRPr="008F14CC">
              <w:rPr>
                <w:sz w:val="20"/>
                <w:lang w:val="et-EE"/>
              </w:rPr>
              <w:noBreakHyphen/>
              <w:t xml:space="preserve">97 </w:t>
            </w:r>
            <w:r w:rsidR="00D0146D" w:rsidRPr="008F14CC">
              <w:rPr>
                <w:sz w:val="20"/>
                <w:lang w:val="et-EE"/>
              </w:rPr>
              <w:t>a)</w:t>
            </w:r>
            <w:r w:rsidRPr="008F14CC">
              <w:rPr>
                <w:sz w:val="20"/>
                <w:lang w:val="et-EE"/>
              </w:rPr>
              <w:t xml:space="preserve"> </w:t>
            </w:r>
          </w:p>
        </w:tc>
        <w:tc>
          <w:tcPr>
            <w:tcW w:w="11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113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4 × 10</w:t>
            </w:r>
            <w:r w:rsidRPr="008F14CC">
              <w:rPr>
                <w:sz w:val="20"/>
                <w:vertAlign w:val="superscript"/>
                <w:lang w:val="et-EE"/>
              </w:rPr>
              <w:noBreakHyphen/>
              <w:t>1</w:t>
            </w:r>
            <w:r w:rsidRPr="008F14CC">
              <w:rPr>
                <w:sz w:val="20"/>
                <w:lang w:val="et-EE"/>
              </w:rPr>
              <w:t xml:space="preserve"> </w:t>
            </w:r>
          </w:p>
        </w:tc>
        <w:tc>
          <w:tcPr>
            <w:tcW w:w="256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1</w:t>
            </w:r>
            <w:r w:rsidRPr="008F14CC">
              <w:rPr>
                <w:sz w:val="20"/>
                <w:lang w:val="et-EE"/>
              </w:rPr>
              <w:t xml:space="preserve"> </w:t>
            </w:r>
            <w:r w:rsidR="00D0146D" w:rsidRPr="008F14CC">
              <w:rPr>
                <w:sz w:val="20"/>
                <w:lang w:val="et-EE"/>
              </w:rPr>
              <w:t>b)</w:t>
            </w:r>
          </w:p>
        </w:tc>
        <w:tc>
          <w:tcPr>
            <w:tcW w:w="205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pStyle w:val="Normaltext"/>
              <w:spacing w:before="0"/>
              <w:ind w:left="0" w:right="-428"/>
              <w:rPr>
                <w:sz w:val="20"/>
                <w:lang w:val="et-EE"/>
              </w:rPr>
            </w:pPr>
            <w:r w:rsidRPr="008F14CC">
              <w:rPr>
                <w:sz w:val="20"/>
                <w:lang w:val="et-EE"/>
              </w:rPr>
              <w:t>1 × 10</w:t>
            </w:r>
            <w:r w:rsidRPr="008F14CC">
              <w:rPr>
                <w:sz w:val="20"/>
                <w:vertAlign w:val="superscript"/>
                <w:lang w:val="et-EE"/>
              </w:rPr>
              <w:t>5</w:t>
            </w:r>
            <w:r w:rsidRPr="008F14CC">
              <w:rPr>
                <w:sz w:val="20"/>
                <w:lang w:val="et-EE"/>
              </w:rPr>
              <w:t xml:space="preserve"> </w:t>
            </w:r>
            <w:r w:rsidR="00D0146D" w:rsidRPr="008F14CC">
              <w:rPr>
                <w:sz w:val="20"/>
                <w:lang w:val="et-EE"/>
              </w:rPr>
              <w:t>b)</w:t>
            </w:r>
          </w:p>
        </w:tc>
      </w:tr>
    </w:tbl>
    <w:p w:rsidR="00862AB7" w:rsidRPr="008F14CC" w:rsidRDefault="00862AB7">
      <w:pPr>
        <w:rPr>
          <w:rFonts w:ascii="Arial" w:hAnsi="Arial" w:cs="Arial"/>
          <w:sz w:val="18"/>
          <w:szCs w:val="18"/>
        </w:rPr>
      </w:pPr>
    </w:p>
    <w:p w:rsidR="00862AB7" w:rsidRPr="008F14CC" w:rsidRDefault="00D0146D" w:rsidP="008F14CC">
      <w:pPr>
        <w:ind w:left="969"/>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w:t>
      </w:r>
      <w:r w:rsidR="00862AB7" w:rsidRPr="008F14CC">
        <w:rPr>
          <w:rFonts w:ascii="Arial" w:hAnsi="Arial" w:cs="Arial"/>
          <w:sz w:val="18"/>
          <w:szCs w:val="18"/>
        </w:rPr>
        <w:tab/>
        <w:t>nende radionukliidide А</w:t>
      </w:r>
      <w:r w:rsidR="00862AB7" w:rsidRPr="008F14CC">
        <w:rPr>
          <w:rFonts w:ascii="Arial" w:hAnsi="Arial" w:cs="Arial"/>
          <w:sz w:val="18"/>
          <w:szCs w:val="18"/>
          <w:vertAlign w:val="subscript"/>
        </w:rPr>
        <w:t>1</w:t>
      </w:r>
      <w:r w:rsidR="00862AB7" w:rsidRPr="008F14CC">
        <w:rPr>
          <w:rFonts w:ascii="Arial" w:hAnsi="Arial" w:cs="Arial"/>
          <w:sz w:val="18"/>
          <w:szCs w:val="18"/>
        </w:rPr>
        <w:t xml:space="preserve"> ja/või А</w:t>
      </w:r>
      <w:r w:rsidR="00862AB7" w:rsidRPr="008F14CC">
        <w:rPr>
          <w:rFonts w:ascii="Arial" w:hAnsi="Arial" w:cs="Arial"/>
          <w:sz w:val="18"/>
          <w:szCs w:val="18"/>
          <w:vertAlign w:val="subscript"/>
        </w:rPr>
        <w:t>2</w:t>
      </w:r>
      <w:r w:rsidR="00862AB7" w:rsidRPr="008F14CC">
        <w:rPr>
          <w:rFonts w:ascii="Arial" w:hAnsi="Arial" w:cs="Arial"/>
          <w:sz w:val="18"/>
          <w:szCs w:val="18"/>
        </w:rPr>
        <w:t xml:space="preserve"> väärtused hõlmavad alla 10päevase poolestusajaga tütarradionukliidide väärtusi järgnevalt:</w:t>
      </w:r>
    </w:p>
    <w:tbl>
      <w:tblPr>
        <w:tblW w:w="7939" w:type="dxa"/>
        <w:tblInd w:w="1101" w:type="dxa"/>
        <w:tblLayout w:type="fixed"/>
        <w:tblLook w:val="0000" w:firstRow="0" w:lastRow="0" w:firstColumn="0" w:lastColumn="0" w:noHBand="0" w:noVBand="0"/>
      </w:tblPr>
      <w:tblGrid>
        <w:gridCol w:w="2239"/>
        <w:gridCol w:w="5700"/>
      </w:tblGrid>
      <w:tr w:rsidR="00862AB7" w:rsidRPr="008F14CC" w:rsidTr="00E46087">
        <w:tc>
          <w:tcPr>
            <w:tcW w:w="2239" w:type="dxa"/>
          </w:tcPr>
          <w:p w:rsidR="00862AB7" w:rsidRPr="008F14CC" w:rsidRDefault="00862AB7" w:rsidP="008F14CC">
            <w:pPr>
              <w:ind w:left="317"/>
              <w:rPr>
                <w:rFonts w:ascii="Arial" w:hAnsi="Arial" w:cs="Arial"/>
                <w:sz w:val="18"/>
                <w:szCs w:val="18"/>
              </w:rPr>
            </w:pPr>
            <w:r w:rsidRPr="008F14CC">
              <w:rPr>
                <w:rFonts w:ascii="Arial" w:hAnsi="Arial" w:cs="Arial"/>
                <w:sz w:val="18"/>
                <w:szCs w:val="18"/>
              </w:rPr>
              <w:t>Mg-28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Al-28</w:t>
            </w:r>
          </w:p>
        </w:tc>
      </w:tr>
      <w:tr w:rsidR="00862AB7" w:rsidRPr="008F14CC" w:rsidTr="00E46087">
        <w:tc>
          <w:tcPr>
            <w:tcW w:w="2239" w:type="dxa"/>
          </w:tcPr>
          <w:p w:rsidR="00862AB7" w:rsidRPr="008F14CC" w:rsidRDefault="00862AB7" w:rsidP="008F14CC">
            <w:pPr>
              <w:ind w:left="317"/>
              <w:rPr>
                <w:rFonts w:ascii="Arial" w:hAnsi="Arial" w:cs="Arial"/>
                <w:sz w:val="18"/>
                <w:szCs w:val="18"/>
              </w:rPr>
            </w:pPr>
            <w:r w:rsidRPr="008F14CC">
              <w:rPr>
                <w:rFonts w:ascii="Arial" w:hAnsi="Arial" w:cs="Arial"/>
                <w:sz w:val="18"/>
                <w:szCs w:val="18"/>
              </w:rPr>
              <w:t>Ar-42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K-42</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Ca-47</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Sc-47</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Ti-44</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Sc-44</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Fe-52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Mn-52m</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Fe-60</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Co-60m</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Zn-69m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Zn-69</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Ge-68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Ga-68</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Rb-83</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Kr-83m</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Sr-82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Rb-82</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Sr-90</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Y-90</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Sr-91</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Y-91m</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Sr-92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Y-92</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 xml:space="preserve">Y-87 </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Sr-87m</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Zr-95</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Nb-95m</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Zr-97</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Nb-97m, Nb-97</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 xml:space="preserve">Mo-99 </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Tc-99m</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 xml:space="preserve">Tc-95m </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Tc-95</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Tc-96m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Tc-96</w:t>
            </w:r>
          </w:p>
        </w:tc>
      </w:tr>
      <w:tr w:rsidR="00862AB7" w:rsidRPr="008F14CC" w:rsidTr="00E46087">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Ru-103</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Rh-103m</w:t>
            </w:r>
          </w:p>
        </w:tc>
      </w:tr>
      <w:tr w:rsidR="00862AB7" w:rsidRPr="008F14CC" w:rsidTr="00E46087">
        <w:trPr>
          <w:trHeight w:val="70"/>
        </w:trPr>
        <w:tc>
          <w:tcPr>
            <w:tcW w:w="2239" w:type="dxa"/>
          </w:tcPr>
          <w:p w:rsidR="00862AB7" w:rsidRPr="008F14CC" w:rsidRDefault="00862AB7" w:rsidP="008F14CC">
            <w:pPr>
              <w:ind w:left="317"/>
              <w:rPr>
                <w:rFonts w:ascii="Arial" w:hAnsi="Arial" w:cs="Arial"/>
                <w:caps/>
                <w:snapToGrid w:val="0"/>
                <w:color w:val="000000"/>
                <w:sz w:val="18"/>
                <w:szCs w:val="18"/>
              </w:rPr>
            </w:pPr>
            <w:r w:rsidRPr="008F14CC">
              <w:rPr>
                <w:rFonts w:ascii="Arial" w:hAnsi="Arial" w:cs="Arial"/>
                <w:sz w:val="18"/>
                <w:szCs w:val="18"/>
              </w:rPr>
              <w:t>Ru-106</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Rh-106</w:t>
            </w:r>
          </w:p>
        </w:tc>
      </w:tr>
      <w:tr w:rsidR="00862AB7" w:rsidRPr="008F14CC" w:rsidTr="00E46087">
        <w:trPr>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Pd-103</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Rh-103m</w:t>
            </w:r>
          </w:p>
        </w:tc>
      </w:tr>
      <w:tr w:rsidR="00862AB7" w:rsidRPr="008F14CC" w:rsidTr="00E46087">
        <w:trPr>
          <w:trHeight w:val="19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Ag-108m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Ag-108</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Ag-110m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Ag-110</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Cd-115</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In-115m</w:t>
            </w:r>
          </w:p>
        </w:tc>
      </w:tr>
      <w:tr w:rsidR="00862AB7" w:rsidRPr="008F14CC" w:rsidTr="00E46087">
        <w:trPr>
          <w:trHeight w:val="16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In-114m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In-114</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Sn-113</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In-113m</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Sn-121m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Sn-121</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Sn-126</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Sb-126m</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Te-118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Sb-118</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Te-127m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Te-127</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Te-129m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Te-129</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Te-131m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Te-131</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Te-132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I-132</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I-135</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Xe-135m</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Xe-122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I-122</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Cs-137</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Ba-137m</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Ba-131</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Cs-131</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Ba-140</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La-140</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Ce-144</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Pr-144m, Pr-144</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Pm-148m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Pm-148</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Gd-146</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Eu-146</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Dy-166</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Ho-166</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Hf-172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Lu-172</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W-178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Ta-178</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W-188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Re-188</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Re-189</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Os-189m</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Os-194</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Ir-194</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Ir-189</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Os-189m</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Pt-188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Ir-188</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Hg-194</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Au-194</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Hg-195m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Hg-195</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Pb-210</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Bi-210</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Pb-212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Bi-212, Tl-208, Po-212</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Bi-210m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Tl-206</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Bi-212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Tl-208, Po-212</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At-211</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Po-211</w:t>
            </w:r>
          </w:p>
        </w:tc>
      </w:tr>
      <w:tr w:rsidR="00862AB7" w:rsidRPr="008F14CC" w:rsidTr="00E46087">
        <w:trPr>
          <w:trHeight w:val="150"/>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Rn-222</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Po-218, Pb-214, At-218, Bi-214, Po-214</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Ra-223</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Rn-219, Po-215, Pb-211, Bi-211, Po-211, Tl-207</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Ra-224</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Rn-220, Po-216, Pb-212, Bi-212, Tl-208, Po-212</w:t>
            </w:r>
          </w:p>
        </w:tc>
      </w:tr>
      <w:tr w:rsidR="00862AB7" w:rsidRPr="008F14CC" w:rsidTr="00E46087">
        <w:trPr>
          <w:trHeight w:val="1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Ra-225</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Ac-225, Fr-221, At-217, Bi-213, Tl-209, Po-213, Pb</w:t>
            </w:r>
            <w:r w:rsidRPr="008F14CC">
              <w:rPr>
                <w:rFonts w:ascii="Arial" w:hAnsi="Arial" w:cs="Arial"/>
                <w:sz w:val="18"/>
                <w:szCs w:val="18"/>
              </w:rPr>
              <w:noBreakHyphen/>
              <w:t>209</w:t>
            </w:r>
          </w:p>
        </w:tc>
      </w:tr>
      <w:tr w:rsidR="00862AB7" w:rsidRPr="008F14CC" w:rsidTr="00E46087">
        <w:trPr>
          <w:trHeight w:val="22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Ra-226</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Rn-222, Po-218, Pb-214, At-218, Bi-214, Po-214</w:t>
            </w:r>
          </w:p>
        </w:tc>
      </w:tr>
      <w:tr w:rsidR="00862AB7" w:rsidRPr="008F14CC" w:rsidTr="00E46087">
        <w:trPr>
          <w:trHeight w:val="180"/>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Ra-228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Ac-228</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Ac-225</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Fr-221, At-217, Bi-213, Tl-209, Po-213, Pb-209</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Ac-227</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Fr-223</w:t>
            </w:r>
          </w:p>
        </w:tc>
      </w:tr>
      <w:tr w:rsidR="00862AB7" w:rsidRPr="008F14CC" w:rsidTr="00E46087">
        <w:trPr>
          <w:cantSplit/>
          <w:trHeight w:val="120"/>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Th-228</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Ra-224, Rn-220, Po-216, Pb-212, Bi-212, Tl-208, Po</w:t>
            </w:r>
            <w:r w:rsidRPr="008F14CC">
              <w:rPr>
                <w:rFonts w:ascii="Arial" w:hAnsi="Arial" w:cs="Arial"/>
                <w:sz w:val="18"/>
                <w:szCs w:val="18"/>
              </w:rPr>
              <w:noBreakHyphen/>
              <w:t>212</w:t>
            </w:r>
          </w:p>
        </w:tc>
      </w:tr>
      <w:tr w:rsidR="00862AB7" w:rsidRPr="008F14CC" w:rsidTr="00E46087">
        <w:trPr>
          <w:cantSplit/>
          <w:trHeight w:val="270"/>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Th-234</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Pa-234m, Pa-234</w:t>
            </w:r>
          </w:p>
        </w:tc>
      </w:tr>
      <w:tr w:rsidR="00862AB7" w:rsidRPr="008F14CC" w:rsidTr="00E46087">
        <w:trPr>
          <w:cantSplit/>
          <w:trHeight w:val="240"/>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Pa-230</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Ac-226, Th-226, Fr-222, Ra-222, Rn-218, Po-214</w:t>
            </w:r>
          </w:p>
        </w:tc>
      </w:tr>
      <w:tr w:rsidR="00862AB7" w:rsidRPr="008F14CC" w:rsidTr="00E46087">
        <w:trPr>
          <w:cantSplit/>
          <w:trHeight w:val="19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U-230</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Th-226, Ra-222, Rn-218, Po-214</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U-235</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Th-231</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Pu-241</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U-237</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Pu-244</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U-240, Np-240m</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Am-242m</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Am-242, Np-238</w:t>
            </w:r>
          </w:p>
        </w:tc>
      </w:tr>
      <w:tr w:rsidR="00862AB7" w:rsidRPr="008F14CC" w:rsidTr="00E46087">
        <w:trPr>
          <w:cantSplit/>
          <w:trHeight w:val="31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Am-243</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Np-239</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Cm-247</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Pu-243</w:t>
            </w:r>
          </w:p>
        </w:tc>
      </w:tr>
      <w:tr w:rsidR="00862AB7" w:rsidRPr="008F14CC" w:rsidTr="00E46087">
        <w:trPr>
          <w:cantSplit/>
          <w:trHeight w:val="255"/>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Bk-249</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Am-245</w:t>
            </w:r>
          </w:p>
        </w:tc>
      </w:tr>
      <w:tr w:rsidR="00862AB7" w:rsidRPr="008F14CC" w:rsidTr="00E46087">
        <w:trPr>
          <w:cantSplit/>
          <w:trHeight w:val="207"/>
        </w:trPr>
        <w:tc>
          <w:tcPr>
            <w:tcW w:w="2239" w:type="dxa"/>
          </w:tcPr>
          <w:p w:rsidR="00862AB7" w:rsidRPr="008F14CC" w:rsidRDefault="00862AB7" w:rsidP="008F14CC">
            <w:pPr>
              <w:ind w:left="317" w:right="-428"/>
              <w:rPr>
                <w:rFonts w:ascii="Arial" w:hAnsi="Arial" w:cs="Arial"/>
                <w:caps/>
                <w:snapToGrid w:val="0"/>
                <w:color w:val="000000"/>
                <w:sz w:val="18"/>
                <w:szCs w:val="18"/>
              </w:rPr>
            </w:pPr>
            <w:r w:rsidRPr="008F14CC">
              <w:rPr>
                <w:rFonts w:ascii="Arial" w:hAnsi="Arial" w:cs="Arial"/>
                <w:sz w:val="18"/>
                <w:szCs w:val="18"/>
              </w:rPr>
              <w:t>Cf-253</w:t>
            </w:r>
          </w:p>
        </w:tc>
        <w:tc>
          <w:tcPr>
            <w:tcW w:w="5700" w:type="dxa"/>
          </w:tcPr>
          <w:p w:rsidR="00862AB7" w:rsidRPr="008F14CC" w:rsidRDefault="00862AB7" w:rsidP="00E46087">
            <w:pPr>
              <w:ind w:left="317"/>
              <w:rPr>
                <w:rFonts w:ascii="Arial" w:hAnsi="Arial" w:cs="Arial"/>
                <w:sz w:val="18"/>
                <w:szCs w:val="18"/>
              </w:rPr>
            </w:pPr>
            <w:r w:rsidRPr="008F14CC">
              <w:rPr>
                <w:rFonts w:ascii="Arial" w:hAnsi="Arial" w:cs="Arial"/>
                <w:sz w:val="18"/>
                <w:szCs w:val="18"/>
              </w:rPr>
              <w:t>Cm-249</w:t>
            </w:r>
          </w:p>
        </w:tc>
      </w:tr>
    </w:tbl>
    <w:p w:rsidR="00862AB7" w:rsidRPr="008F14CC" w:rsidRDefault="00862AB7" w:rsidP="00862AB7">
      <w:pPr>
        <w:pStyle w:val="Style1"/>
        <w:spacing w:line="288" w:lineRule="auto"/>
        <w:ind w:left="2052" w:right="-428" w:hanging="684"/>
        <w:jc w:val="both"/>
        <w:rPr>
          <w:rFonts w:ascii="Arial" w:hAnsi="Arial" w:cs="Arial"/>
          <w:sz w:val="18"/>
          <w:szCs w:val="18"/>
          <w:lang w:val="et-EE"/>
        </w:rPr>
      </w:pPr>
    </w:p>
    <w:p w:rsidR="00862AB7" w:rsidRPr="008F14CC" w:rsidRDefault="00862AB7" w:rsidP="008F14CC">
      <w:pPr>
        <w:pStyle w:val="magjszamos"/>
        <w:rPr>
          <w:lang w:val="et-EE"/>
        </w:rPr>
      </w:pPr>
    </w:p>
    <w:p w:rsidR="00862AB7" w:rsidRPr="008F14CC" w:rsidRDefault="00862AB7" w:rsidP="008F14CC">
      <w:pPr>
        <w:pStyle w:val="magjszamos"/>
        <w:ind w:left="851"/>
        <w:rPr>
          <w:rFonts w:ascii="Arial" w:hAnsi="Arial" w:cs="Arial"/>
          <w:sz w:val="18"/>
          <w:szCs w:val="18"/>
          <w:lang w:val="et-EE"/>
        </w:rPr>
      </w:pPr>
      <w:r w:rsidRPr="008F14CC">
        <w:rPr>
          <w:rFonts w:ascii="Arial" w:hAnsi="Arial" w:cs="Arial"/>
          <w:b w:val="0"/>
          <w:sz w:val="18"/>
          <w:szCs w:val="18"/>
          <w:lang w:val="et-EE"/>
        </w:rPr>
        <w:t xml:space="preserve">b) </w:t>
      </w:r>
      <w:r w:rsidRPr="008F14CC">
        <w:rPr>
          <w:rFonts w:ascii="Arial" w:hAnsi="Arial" w:cs="Arial"/>
          <w:b w:val="0"/>
          <w:sz w:val="18"/>
          <w:szCs w:val="18"/>
          <w:lang w:val="et-EE"/>
        </w:rPr>
        <w:tab/>
        <w:t>Pikaajalise tasakaaluga emanukliidid ja nende tütarproduktid on toodud järgmises loetelus:</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Sr-90 </w:t>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t>Y-90</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Zr-93 </w:t>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t>Nb-93m</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Zr-97 </w:t>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t>Nb-97</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Ru-106 </w:t>
      </w:r>
      <w:r w:rsidRPr="008F14CC">
        <w:rPr>
          <w:rFonts w:ascii="Arial" w:hAnsi="Arial" w:cs="Arial"/>
          <w:b w:val="0"/>
          <w:sz w:val="18"/>
          <w:szCs w:val="18"/>
          <w:lang w:val="et-EE"/>
        </w:rPr>
        <w:tab/>
      </w:r>
      <w:r w:rsidRPr="008F14CC">
        <w:rPr>
          <w:rFonts w:ascii="Arial" w:hAnsi="Arial" w:cs="Arial"/>
          <w:b w:val="0"/>
          <w:sz w:val="18"/>
          <w:szCs w:val="18"/>
          <w:lang w:val="et-EE"/>
        </w:rPr>
        <w:tab/>
        <w:t>Rh-106</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Ag-108m </w:t>
      </w:r>
      <w:r w:rsidRPr="008F14CC">
        <w:rPr>
          <w:rFonts w:ascii="Arial" w:hAnsi="Arial" w:cs="Arial"/>
          <w:b w:val="0"/>
          <w:sz w:val="18"/>
          <w:szCs w:val="18"/>
          <w:lang w:val="et-EE"/>
        </w:rPr>
        <w:tab/>
        <w:t>Ag-108</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Cs-137 </w:t>
      </w:r>
      <w:r w:rsidRPr="008F14CC">
        <w:rPr>
          <w:rFonts w:ascii="Arial" w:hAnsi="Arial" w:cs="Arial"/>
          <w:b w:val="0"/>
          <w:sz w:val="18"/>
          <w:szCs w:val="18"/>
          <w:lang w:val="et-EE"/>
        </w:rPr>
        <w:tab/>
      </w:r>
      <w:r w:rsidRPr="008F14CC">
        <w:rPr>
          <w:rFonts w:ascii="Arial" w:hAnsi="Arial" w:cs="Arial"/>
          <w:b w:val="0"/>
          <w:sz w:val="18"/>
          <w:szCs w:val="18"/>
          <w:lang w:val="et-EE"/>
        </w:rPr>
        <w:tab/>
        <w:t>Ba-137m</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Ce-144 </w:t>
      </w:r>
      <w:r w:rsidRPr="008F14CC">
        <w:rPr>
          <w:rFonts w:ascii="Arial" w:hAnsi="Arial" w:cs="Arial"/>
          <w:b w:val="0"/>
          <w:sz w:val="18"/>
          <w:szCs w:val="18"/>
          <w:lang w:val="et-EE"/>
        </w:rPr>
        <w:tab/>
      </w:r>
      <w:r w:rsidRPr="008F14CC">
        <w:rPr>
          <w:rFonts w:ascii="Arial" w:hAnsi="Arial" w:cs="Arial"/>
          <w:b w:val="0"/>
          <w:sz w:val="18"/>
          <w:szCs w:val="18"/>
          <w:lang w:val="et-EE"/>
        </w:rPr>
        <w:tab/>
        <w:t>Pr-144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Ba-140 </w:t>
      </w:r>
      <w:r w:rsidRPr="008F14CC">
        <w:rPr>
          <w:rFonts w:ascii="Arial" w:hAnsi="Arial" w:cs="Arial"/>
          <w:b w:val="0"/>
          <w:sz w:val="18"/>
          <w:szCs w:val="18"/>
          <w:lang w:val="et-EE"/>
        </w:rPr>
        <w:tab/>
      </w:r>
      <w:r w:rsidRPr="008F14CC">
        <w:rPr>
          <w:rFonts w:ascii="Arial" w:hAnsi="Arial" w:cs="Arial"/>
          <w:b w:val="0"/>
          <w:sz w:val="18"/>
          <w:szCs w:val="18"/>
          <w:lang w:val="et-EE"/>
        </w:rPr>
        <w:tab/>
        <w:t>La-140</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Bi-212 </w:t>
      </w:r>
      <w:r w:rsidRPr="008F14CC">
        <w:rPr>
          <w:rFonts w:ascii="Arial" w:hAnsi="Arial" w:cs="Arial"/>
          <w:b w:val="0"/>
          <w:sz w:val="18"/>
          <w:szCs w:val="18"/>
          <w:lang w:val="et-EE"/>
        </w:rPr>
        <w:tab/>
      </w:r>
      <w:r w:rsidRPr="008F14CC">
        <w:rPr>
          <w:rFonts w:ascii="Arial" w:hAnsi="Arial" w:cs="Arial"/>
          <w:b w:val="0"/>
          <w:sz w:val="18"/>
          <w:szCs w:val="18"/>
          <w:lang w:val="et-EE"/>
        </w:rPr>
        <w:tab/>
        <w:t>Tl-208 (0,36), Po-212 (0,64)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Pb-210 </w:t>
      </w:r>
      <w:r w:rsidRPr="008F14CC">
        <w:rPr>
          <w:rFonts w:ascii="Arial" w:hAnsi="Arial" w:cs="Arial"/>
          <w:b w:val="0"/>
          <w:sz w:val="18"/>
          <w:szCs w:val="18"/>
          <w:lang w:val="et-EE"/>
        </w:rPr>
        <w:tab/>
      </w:r>
      <w:r w:rsidRPr="008F14CC">
        <w:rPr>
          <w:rFonts w:ascii="Arial" w:hAnsi="Arial" w:cs="Arial"/>
          <w:b w:val="0"/>
          <w:sz w:val="18"/>
          <w:szCs w:val="18"/>
          <w:lang w:val="et-EE"/>
        </w:rPr>
        <w:tab/>
        <w:t>Bi-210, Po-210</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Pb-212 </w:t>
      </w:r>
      <w:r w:rsidRPr="008F14CC">
        <w:rPr>
          <w:rFonts w:ascii="Arial" w:hAnsi="Arial" w:cs="Arial"/>
          <w:b w:val="0"/>
          <w:sz w:val="18"/>
          <w:szCs w:val="18"/>
          <w:lang w:val="et-EE"/>
        </w:rPr>
        <w:tab/>
      </w:r>
      <w:r w:rsidRPr="008F14CC">
        <w:rPr>
          <w:rFonts w:ascii="Arial" w:hAnsi="Arial" w:cs="Arial"/>
          <w:b w:val="0"/>
          <w:sz w:val="18"/>
          <w:szCs w:val="18"/>
          <w:lang w:val="et-EE"/>
        </w:rPr>
        <w:tab/>
        <w:t>Bi-212, Tl-208 (0,36), Po-212 (0,64)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Rn-222 </w:t>
      </w:r>
      <w:r w:rsidRPr="008F14CC">
        <w:rPr>
          <w:rFonts w:ascii="Arial" w:hAnsi="Arial" w:cs="Arial"/>
          <w:b w:val="0"/>
          <w:sz w:val="18"/>
          <w:szCs w:val="18"/>
          <w:lang w:val="et-EE"/>
        </w:rPr>
        <w:tab/>
      </w:r>
      <w:r w:rsidRPr="008F14CC">
        <w:rPr>
          <w:rFonts w:ascii="Arial" w:hAnsi="Arial" w:cs="Arial"/>
          <w:b w:val="0"/>
          <w:sz w:val="18"/>
          <w:szCs w:val="18"/>
          <w:lang w:val="et-EE"/>
        </w:rPr>
        <w:tab/>
        <w:t>Po-218, Pb-214, Bi-214, Po-214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Ra-223 </w:t>
      </w:r>
      <w:r w:rsidRPr="008F14CC">
        <w:rPr>
          <w:rFonts w:ascii="Arial" w:hAnsi="Arial" w:cs="Arial"/>
          <w:b w:val="0"/>
          <w:sz w:val="18"/>
          <w:szCs w:val="18"/>
          <w:lang w:val="et-EE"/>
        </w:rPr>
        <w:tab/>
      </w:r>
      <w:r w:rsidRPr="008F14CC">
        <w:rPr>
          <w:rFonts w:ascii="Arial" w:hAnsi="Arial" w:cs="Arial"/>
          <w:b w:val="0"/>
          <w:sz w:val="18"/>
          <w:szCs w:val="18"/>
          <w:lang w:val="et-EE"/>
        </w:rPr>
        <w:tab/>
        <w:t>Rn-219, Po-215, Pb-211, Bi-211, Tl-207</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Ra-224 </w:t>
      </w:r>
      <w:r w:rsidRPr="008F14CC">
        <w:rPr>
          <w:rFonts w:ascii="Arial" w:hAnsi="Arial" w:cs="Arial"/>
          <w:b w:val="0"/>
          <w:sz w:val="18"/>
          <w:szCs w:val="18"/>
          <w:lang w:val="et-EE"/>
        </w:rPr>
        <w:tab/>
      </w:r>
      <w:r w:rsidRPr="008F14CC">
        <w:rPr>
          <w:rFonts w:ascii="Arial" w:hAnsi="Arial" w:cs="Arial"/>
          <w:b w:val="0"/>
          <w:sz w:val="18"/>
          <w:szCs w:val="18"/>
          <w:lang w:val="et-EE"/>
        </w:rPr>
        <w:tab/>
        <w:t>Rn-220, Po-216, Pb-212, Bi-212, Tl-208 (0,36), Po-212 (0,64)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Ra-226 </w:t>
      </w:r>
      <w:r w:rsidRPr="008F14CC">
        <w:rPr>
          <w:rFonts w:ascii="Arial" w:hAnsi="Arial" w:cs="Arial"/>
          <w:b w:val="0"/>
          <w:sz w:val="18"/>
          <w:szCs w:val="18"/>
          <w:lang w:val="et-EE"/>
        </w:rPr>
        <w:tab/>
      </w:r>
      <w:r w:rsidRPr="008F14CC">
        <w:rPr>
          <w:rFonts w:ascii="Arial" w:hAnsi="Arial" w:cs="Arial"/>
          <w:b w:val="0"/>
          <w:sz w:val="18"/>
          <w:szCs w:val="18"/>
          <w:lang w:val="et-EE"/>
        </w:rPr>
        <w:tab/>
        <w:t>Rn-222, Po-218, Pb-214, Bi-214, Po-214, Pb-210, Bi-210, Po-210</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Ra-228 </w:t>
      </w:r>
      <w:r w:rsidRPr="008F14CC">
        <w:rPr>
          <w:rFonts w:ascii="Arial" w:hAnsi="Arial" w:cs="Arial"/>
          <w:b w:val="0"/>
          <w:sz w:val="18"/>
          <w:szCs w:val="18"/>
          <w:lang w:val="et-EE"/>
        </w:rPr>
        <w:tab/>
      </w:r>
      <w:r w:rsidRPr="008F14CC">
        <w:rPr>
          <w:rFonts w:ascii="Arial" w:hAnsi="Arial" w:cs="Arial"/>
          <w:b w:val="0"/>
          <w:sz w:val="18"/>
          <w:szCs w:val="18"/>
          <w:lang w:val="et-EE"/>
        </w:rPr>
        <w:tab/>
        <w:t>Ac-228</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Th-228 </w:t>
      </w:r>
      <w:r w:rsidRPr="008F14CC">
        <w:rPr>
          <w:rFonts w:ascii="Arial" w:hAnsi="Arial" w:cs="Arial"/>
          <w:b w:val="0"/>
          <w:sz w:val="18"/>
          <w:szCs w:val="18"/>
          <w:lang w:val="et-EE"/>
        </w:rPr>
        <w:tab/>
      </w:r>
      <w:r w:rsidRPr="008F14CC">
        <w:rPr>
          <w:rFonts w:ascii="Arial" w:hAnsi="Arial" w:cs="Arial"/>
          <w:b w:val="0"/>
          <w:sz w:val="18"/>
          <w:szCs w:val="18"/>
          <w:lang w:val="et-EE"/>
        </w:rPr>
        <w:tab/>
        <w:t>Ra-224, Rn-220, Po-216, Pb-212, Bi-212, Tl-208 (0,36), Po-212 (0,64)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Th-229 </w:t>
      </w:r>
      <w:r w:rsidRPr="008F14CC">
        <w:rPr>
          <w:rFonts w:ascii="Arial" w:hAnsi="Arial" w:cs="Arial"/>
          <w:b w:val="0"/>
          <w:sz w:val="18"/>
          <w:szCs w:val="18"/>
          <w:lang w:val="et-EE"/>
        </w:rPr>
        <w:tab/>
      </w:r>
      <w:r w:rsidRPr="008F14CC">
        <w:rPr>
          <w:rFonts w:ascii="Arial" w:hAnsi="Arial" w:cs="Arial"/>
          <w:b w:val="0"/>
          <w:sz w:val="18"/>
          <w:szCs w:val="18"/>
          <w:lang w:val="et-EE"/>
        </w:rPr>
        <w:tab/>
        <w:t>Ra-225, Ac-225, Fr-221, At-217, Bi-213, Po-213, Pb-209</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Th-looduslik</w:t>
      </w:r>
      <w:r w:rsidRPr="008F14CC">
        <w:rPr>
          <w:rFonts w:ascii="Arial" w:hAnsi="Arial" w:cs="Arial"/>
          <w:b w:val="0"/>
          <w:sz w:val="18"/>
          <w:szCs w:val="18"/>
          <w:lang w:val="et-EE"/>
        </w:rPr>
        <w:tab/>
        <w:t>Ra-228, Ac-228, Th-228, Ra-224, Rn-220, Po-216, Pb-212, Bi-212,</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t>Tl-208 (0,36), Po-212 (0,64)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Th-234 </w:t>
      </w:r>
      <w:r w:rsidRPr="008F14CC">
        <w:rPr>
          <w:rFonts w:ascii="Arial" w:hAnsi="Arial" w:cs="Arial"/>
          <w:b w:val="0"/>
          <w:sz w:val="18"/>
          <w:szCs w:val="18"/>
          <w:lang w:val="et-EE"/>
        </w:rPr>
        <w:tab/>
      </w:r>
      <w:r w:rsidRPr="008F14CC">
        <w:rPr>
          <w:rFonts w:ascii="Arial" w:hAnsi="Arial" w:cs="Arial"/>
          <w:b w:val="0"/>
          <w:sz w:val="18"/>
          <w:szCs w:val="18"/>
          <w:lang w:val="et-EE"/>
        </w:rPr>
        <w:tab/>
        <w:t>Pa-234m</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U-230 </w:t>
      </w:r>
      <w:r w:rsidRPr="008F14CC">
        <w:rPr>
          <w:rFonts w:ascii="Arial" w:hAnsi="Arial" w:cs="Arial"/>
          <w:b w:val="0"/>
          <w:sz w:val="18"/>
          <w:szCs w:val="18"/>
          <w:lang w:val="et-EE"/>
        </w:rPr>
        <w:tab/>
      </w:r>
      <w:r w:rsidRPr="008F14CC">
        <w:rPr>
          <w:rFonts w:ascii="Arial" w:hAnsi="Arial" w:cs="Arial"/>
          <w:b w:val="0"/>
          <w:sz w:val="18"/>
          <w:szCs w:val="18"/>
          <w:lang w:val="et-EE"/>
        </w:rPr>
        <w:tab/>
        <w:t>Th-226, Ra-222, Rn-218, Po-214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U-232 </w:t>
      </w:r>
      <w:r w:rsidRPr="008F14CC">
        <w:rPr>
          <w:rFonts w:ascii="Arial" w:hAnsi="Arial" w:cs="Arial"/>
          <w:b w:val="0"/>
          <w:sz w:val="18"/>
          <w:szCs w:val="18"/>
          <w:lang w:val="et-EE"/>
        </w:rPr>
        <w:tab/>
      </w:r>
      <w:r w:rsidRPr="008F14CC">
        <w:rPr>
          <w:rFonts w:ascii="Arial" w:hAnsi="Arial" w:cs="Arial"/>
          <w:b w:val="0"/>
          <w:sz w:val="18"/>
          <w:szCs w:val="18"/>
          <w:lang w:val="et-EE"/>
        </w:rPr>
        <w:tab/>
        <w:t>Th-228, Ra-224, Rn-220, Po-216, Pb-212, Bi-212, Tl-208 (0,36),</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t>Po-212 (0,64)</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U-235 </w:t>
      </w:r>
      <w:r w:rsidRPr="008F14CC">
        <w:rPr>
          <w:rFonts w:ascii="Arial" w:hAnsi="Arial" w:cs="Arial"/>
          <w:b w:val="0"/>
          <w:sz w:val="18"/>
          <w:szCs w:val="18"/>
          <w:lang w:val="et-EE"/>
        </w:rPr>
        <w:tab/>
      </w:r>
      <w:r w:rsidRPr="008F14CC">
        <w:rPr>
          <w:rFonts w:ascii="Arial" w:hAnsi="Arial" w:cs="Arial"/>
          <w:b w:val="0"/>
          <w:sz w:val="18"/>
          <w:szCs w:val="18"/>
          <w:lang w:val="et-EE"/>
        </w:rPr>
        <w:tab/>
        <w:t>Th-231</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U-238 </w:t>
      </w:r>
      <w:r w:rsidRPr="008F14CC">
        <w:rPr>
          <w:rFonts w:ascii="Arial" w:hAnsi="Arial" w:cs="Arial"/>
          <w:b w:val="0"/>
          <w:sz w:val="18"/>
          <w:szCs w:val="18"/>
          <w:lang w:val="et-EE"/>
        </w:rPr>
        <w:tab/>
      </w:r>
      <w:r w:rsidRPr="008F14CC">
        <w:rPr>
          <w:rFonts w:ascii="Arial" w:hAnsi="Arial" w:cs="Arial"/>
          <w:b w:val="0"/>
          <w:sz w:val="18"/>
          <w:szCs w:val="18"/>
          <w:lang w:val="et-EE"/>
        </w:rPr>
        <w:tab/>
        <w:t>Th-234, Pa-234m</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U-looduslik</w:t>
      </w:r>
      <w:r w:rsidRPr="008F14CC">
        <w:rPr>
          <w:rFonts w:ascii="Arial" w:hAnsi="Arial" w:cs="Arial"/>
          <w:b w:val="0"/>
          <w:sz w:val="18"/>
          <w:szCs w:val="18"/>
          <w:lang w:val="et-EE"/>
        </w:rPr>
        <w:tab/>
        <w:t xml:space="preserve">Th-234, Pa-234m, U-234, Th-230, Ra-226, Rn-222, Po-218, </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r>
      <w:r w:rsidRPr="008F14CC">
        <w:rPr>
          <w:rFonts w:ascii="Arial" w:hAnsi="Arial" w:cs="Arial"/>
          <w:b w:val="0"/>
          <w:sz w:val="18"/>
          <w:szCs w:val="18"/>
          <w:lang w:val="et-EE"/>
        </w:rPr>
        <w:tab/>
        <w:t>Pb- 214, Bi-214, Po-214, Pb-210, Bi-210, Po-210</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Np-237</w:t>
      </w:r>
      <w:r w:rsidRPr="008F14CC">
        <w:rPr>
          <w:rFonts w:ascii="Arial" w:hAnsi="Arial" w:cs="Arial"/>
          <w:b w:val="0"/>
          <w:sz w:val="18"/>
          <w:szCs w:val="18"/>
          <w:lang w:val="et-EE"/>
        </w:rPr>
        <w:tab/>
        <w:t xml:space="preserve"> </w:t>
      </w:r>
      <w:r w:rsidRPr="008F14CC">
        <w:rPr>
          <w:rFonts w:ascii="Arial" w:hAnsi="Arial" w:cs="Arial"/>
          <w:b w:val="0"/>
          <w:sz w:val="18"/>
          <w:szCs w:val="18"/>
          <w:lang w:val="et-EE"/>
        </w:rPr>
        <w:tab/>
        <w:t>Pa-233</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Am-242m</w:t>
      </w:r>
      <w:r w:rsidRPr="008F14CC">
        <w:rPr>
          <w:rFonts w:ascii="Arial" w:hAnsi="Arial" w:cs="Arial"/>
          <w:b w:val="0"/>
          <w:sz w:val="18"/>
          <w:szCs w:val="18"/>
          <w:lang w:val="et-EE"/>
        </w:rPr>
        <w:tab/>
        <w:t>Am-242</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ab/>
        <w:t xml:space="preserve">Am-243 </w:t>
      </w:r>
      <w:r w:rsidRPr="008F14CC">
        <w:rPr>
          <w:rFonts w:ascii="Arial" w:hAnsi="Arial" w:cs="Arial"/>
          <w:b w:val="0"/>
          <w:sz w:val="18"/>
          <w:szCs w:val="18"/>
          <w:lang w:val="et-EE"/>
        </w:rPr>
        <w:tab/>
      </w:r>
      <w:r w:rsidRPr="008F14CC">
        <w:rPr>
          <w:rFonts w:ascii="Arial" w:hAnsi="Arial" w:cs="Arial"/>
          <w:b w:val="0"/>
          <w:sz w:val="18"/>
          <w:szCs w:val="18"/>
          <w:lang w:val="et-EE"/>
        </w:rPr>
        <w:tab/>
        <w:t>Np-239</w:t>
      </w:r>
    </w:p>
    <w:p w:rsidR="00862AB7" w:rsidRPr="008F14CC" w:rsidRDefault="00862AB7" w:rsidP="00E46087">
      <w:pPr>
        <w:pStyle w:val="magjszamos"/>
        <w:ind w:left="851"/>
        <w:rPr>
          <w:rFonts w:ascii="Arial" w:hAnsi="Arial" w:cs="Arial"/>
          <w:b w:val="0"/>
          <w:sz w:val="18"/>
          <w:szCs w:val="18"/>
          <w:lang w:val="et-EE"/>
        </w:rPr>
      </w:pP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c) Koguse võib määrata kas lagunemiskiiruse mõõtmisega või kiirgusallikast kindlal kaugusel oleva kiirgustaseme mõõtmisega.</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 xml:space="preserve"> d) Need väärtused kehtivad ainult uraani ühenditele, mis on UF</w:t>
      </w:r>
      <w:r w:rsidRPr="008F14CC">
        <w:rPr>
          <w:rFonts w:ascii="Arial" w:hAnsi="Arial" w:cs="Arial"/>
          <w:b w:val="0"/>
          <w:sz w:val="18"/>
          <w:szCs w:val="18"/>
          <w:vertAlign w:val="subscript"/>
          <w:lang w:val="et-EE"/>
        </w:rPr>
        <w:t>6</w:t>
      </w:r>
      <w:r w:rsidRPr="008F14CC">
        <w:rPr>
          <w:rFonts w:ascii="Arial" w:hAnsi="Arial" w:cs="Arial"/>
          <w:b w:val="0"/>
          <w:sz w:val="18"/>
          <w:szCs w:val="18"/>
          <w:lang w:val="et-EE"/>
        </w:rPr>
        <w:t>, UO</w:t>
      </w:r>
      <w:r w:rsidRPr="008F14CC">
        <w:rPr>
          <w:rFonts w:ascii="Arial" w:hAnsi="Arial" w:cs="Arial"/>
          <w:b w:val="0"/>
          <w:sz w:val="18"/>
          <w:szCs w:val="18"/>
          <w:vertAlign w:val="subscript"/>
          <w:lang w:val="et-EE"/>
        </w:rPr>
        <w:t>2</w:t>
      </w:r>
      <w:r w:rsidRPr="008F14CC">
        <w:rPr>
          <w:rFonts w:ascii="Arial" w:hAnsi="Arial" w:cs="Arial"/>
          <w:b w:val="0"/>
          <w:sz w:val="18"/>
          <w:szCs w:val="18"/>
          <w:lang w:val="et-EE"/>
        </w:rPr>
        <w:t>F</w:t>
      </w:r>
      <w:r w:rsidRPr="008F14CC">
        <w:rPr>
          <w:rFonts w:ascii="Arial" w:hAnsi="Arial" w:cs="Arial"/>
          <w:b w:val="0"/>
          <w:sz w:val="18"/>
          <w:szCs w:val="18"/>
          <w:vertAlign w:val="subscript"/>
          <w:lang w:val="et-EE"/>
        </w:rPr>
        <w:t>2</w:t>
      </w:r>
      <w:r w:rsidRPr="008F14CC">
        <w:rPr>
          <w:rFonts w:ascii="Arial" w:hAnsi="Arial" w:cs="Arial"/>
          <w:b w:val="0"/>
          <w:sz w:val="18"/>
          <w:szCs w:val="18"/>
          <w:lang w:val="et-EE"/>
        </w:rPr>
        <w:t xml:space="preserve"> и UO</w:t>
      </w:r>
      <w:r w:rsidRPr="008F14CC">
        <w:rPr>
          <w:rFonts w:ascii="Arial" w:hAnsi="Arial" w:cs="Arial"/>
          <w:b w:val="0"/>
          <w:sz w:val="18"/>
          <w:szCs w:val="18"/>
          <w:vertAlign w:val="subscript"/>
          <w:lang w:val="et-EE"/>
        </w:rPr>
        <w:t>2</w:t>
      </w:r>
      <w:r w:rsidRPr="008F14CC">
        <w:rPr>
          <w:rFonts w:ascii="Arial" w:hAnsi="Arial" w:cs="Arial"/>
          <w:b w:val="0"/>
          <w:sz w:val="18"/>
          <w:szCs w:val="18"/>
          <w:lang w:val="et-EE"/>
        </w:rPr>
        <w:t>(NO</w:t>
      </w:r>
      <w:r w:rsidRPr="008F14CC">
        <w:rPr>
          <w:rFonts w:ascii="Arial" w:hAnsi="Arial" w:cs="Arial"/>
          <w:b w:val="0"/>
          <w:sz w:val="18"/>
          <w:szCs w:val="18"/>
          <w:vertAlign w:val="subscript"/>
          <w:lang w:val="et-EE"/>
        </w:rPr>
        <w:t>3</w:t>
      </w:r>
      <w:r w:rsidRPr="008F14CC">
        <w:rPr>
          <w:rFonts w:ascii="Arial" w:hAnsi="Arial" w:cs="Arial"/>
          <w:b w:val="0"/>
          <w:sz w:val="18"/>
          <w:szCs w:val="18"/>
          <w:lang w:val="et-EE"/>
        </w:rPr>
        <w:t>)</w:t>
      </w:r>
      <w:r w:rsidRPr="008F14CC">
        <w:rPr>
          <w:rFonts w:ascii="Arial" w:hAnsi="Arial" w:cs="Arial"/>
          <w:b w:val="0"/>
          <w:sz w:val="18"/>
          <w:szCs w:val="18"/>
          <w:vertAlign w:val="subscript"/>
          <w:lang w:val="et-EE"/>
        </w:rPr>
        <w:t>2</w:t>
      </w:r>
      <w:r w:rsidRPr="008F14CC">
        <w:rPr>
          <w:rFonts w:ascii="Arial" w:hAnsi="Arial" w:cs="Arial"/>
          <w:b w:val="0"/>
          <w:sz w:val="18"/>
          <w:szCs w:val="18"/>
          <w:lang w:val="et-EE"/>
        </w:rPr>
        <w:t xml:space="preserve"> keemilises vormis nii veo normaaltingimustel kui ka avariiolukorras.</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e) Need väärtused kehtivad ainult uraani ühenditele, mis on UO</w:t>
      </w:r>
      <w:r w:rsidRPr="008F14CC">
        <w:rPr>
          <w:rFonts w:ascii="Arial" w:hAnsi="Arial" w:cs="Arial"/>
          <w:b w:val="0"/>
          <w:sz w:val="18"/>
          <w:szCs w:val="18"/>
          <w:vertAlign w:val="subscript"/>
          <w:lang w:val="et-EE"/>
        </w:rPr>
        <w:t>3</w:t>
      </w:r>
      <w:r w:rsidRPr="008F14CC">
        <w:rPr>
          <w:rFonts w:ascii="Arial" w:hAnsi="Arial" w:cs="Arial"/>
          <w:b w:val="0"/>
          <w:sz w:val="18"/>
          <w:szCs w:val="18"/>
          <w:lang w:val="et-EE"/>
        </w:rPr>
        <w:t>, UF</w:t>
      </w:r>
      <w:r w:rsidRPr="008F14CC">
        <w:rPr>
          <w:rFonts w:ascii="Arial" w:hAnsi="Arial" w:cs="Arial"/>
          <w:b w:val="0"/>
          <w:sz w:val="18"/>
          <w:szCs w:val="18"/>
          <w:vertAlign w:val="subscript"/>
          <w:lang w:val="et-EE"/>
        </w:rPr>
        <w:t>4</w:t>
      </w:r>
      <w:r w:rsidRPr="008F14CC">
        <w:rPr>
          <w:rFonts w:ascii="Arial" w:hAnsi="Arial" w:cs="Arial"/>
          <w:b w:val="0"/>
          <w:sz w:val="18"/>
          <w:szCs w:val="18"/>
          <w:lang w:val="et-EE"/>
        </w:rPr>
        <w:t>, UCl</w:t>
      </w:r>
      <w:r w:rsidRPr="008F14CC">
        <w:rPr>
          <w:rFonts w:ascii="Arial" w:hAnsi="Arial" w:cs="Arial"/>
          <w:b w:val="0"/>
          <w:sz w:val="18"/>
          <w:szCs w:val="18"/>
          <w:vertAlign w:val="subscript"/>
          <w:lang w:val="et-EE"/>
        </w:rPr>
        <w:t xml:space="preserve">4 </w:t>
      </w:r>
      <w:r w:rsidRPr="008F14CC">
        <w:rPr>
          <w:rFonts w:ascii="Arial" w:hAnsi="Arial" w:cs="Arial"/>
          <w:b w:val="0"/>
          <w:sz w:val="18"/>
          <w:szCs w:val="18"/>
          <w:lang w:val="et-EE"/>
        </w:rPr>
        <w:t>keemilises vormis ning uraani heksavalentsetele ühenditele nii veo normaaltingimustel kui ka avariiolukorras.</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f) Need väärtused kehtivad kõigi uraani ühendite kohta peale nend</w:t>
      </w:r>
      <w:r w:rsidR="00D0146D" w:rsidRPr="008F14CC">
        <w:rPr>
          <w:rFonts w:ascii="Arial" w:hAnsi="Arial" w:cs="Arial"/>
          <w:b w:val="0"/>
          <w:sz w:val="18"/>
          <w:szCs w:val="18"/>
          <w:lang w:val="et-EE"/>
        </w:rPr>
        <w:t xml:space="preserve">e, mis on ära toodud punktides d) ja </w:t>
      </w:r>
      <w:r w:rsidRPr="008F14CC">
        <w:rPr>
          <w:rFonts w:ascii="Arial" w:hAnsi="Arial" w:cs="Arial"/>
          <w:b w:val="0"/>
          <w:sz w:val="18"/>
          <w:szCs w:val="18"/>
          <w:lang w:val="et-EE"/>
        </w:rPr>
        <w:t>e).</w:t>
      </w:r>
    </w:p>
    <w:p w:rsidR="00862AB7" w:rsidRPr="008F14CC" w:rsidRDefault="00862AB7" w:rsidP="00E46087">
      <w:pPr>
        <w:pStyle w:val="magjszamos"/>
        <w:ind w:left="851"/>
        <w:rPr>
          <w:rFonts w:ascii="Arial" w:hAnsi="Arial" w:cs="Arial"/>
          <w:b w:val="0"/>
          <w:sz w:val="18"/>
          <w:szCs w:val="18"/>
          <w:lang w:val="et-EE"/>
        </w:rPr>
      </w:pPr>
      <w:r w:rsidRPr="008F14CC">
        <w:rPr>
          <w:rFonts w:ascii="Arial" w:hAnsi="Arial" w:cs="Arial"/>
          <w:b w:val="0"/>
          <w:sz w:val="18"/>
          <w:szCs w:val="18"/>
          <w:lang w:val="et-EE"/>
        </w:rPr>
        <w:t>g) Need väärtused kehtivad ainult kiiritamata uraani kohta.</w:t>
      </w:r>
    </w:p>
    <w:p w:rsidR="003F377C" w:rsidRPr="008F14CC" w:rsidRDefault="00862AB7" w:rsidP="001D69A9">
      <w:pPr>
        <w:rPr>
          <w:rFonts w:ascii="Arial" w:hAnsi="Arial" w:cs="Arial"/>
          <w:sz w:val="18"/>
          <w:szCs w:val="18"/>
        </w:rPr>
      </w:pPr>
      <w:r w:rsidRPr="008F14CC">
        <w:rPr>
          <w:rFonts w:ascii="Arial" w:hAnsi="Arial" w:cs="Arial"/>
          <w:b/>
          <w:sz w:val="18"/>
          <w:szCs w:val="18"/>
        </w:rPr>
        <w:t>2.2.7.2.2.2</w:t>
      </w:r>
      <w:r w:rsidRPr="008F14CC">
        <w:rPr>
          <w:rFonts w:ascii="Arial" w:hAnsi="Arial" w:cs="Arial"/>
          <w:sz w:val="18"/>
          <w:szCs w:val="18"/>
        </w:rPr>
        <w:t xml:space="preserve"> Üksikute radionukliidi</w:t>
      </w:r>
      <w:r w:rsidR="00194BEB" w:rsidRPr="008F14CC">
        <w:rPr>
          <w:rFonts w:ascii="Arial" w:hAnsi="Arial" w:cs="Arial"/>
          <w:sz w:val="18"/>
          <w:szCs w:val="18"/>
        </w:rPr>
        <w:t>d</w:t>
      </w:r>
      <w:r w:rsidR="003F377C" w:rsidRPr="008F14CC">
        <w:rPr>
          <w:rFonts w:ascii="Arial" w:hAnsi="Arial" w:cs="Arial"/>
          <w:sz w:val="18"/>
          <w:szCs w:val="18"/>
        </w:rPr>
        <w:t>:</w:t>
      </w:r>
    </w:p>
    <w:p w:rsidR="003F377C" w:rsidRPr="008F14CC" w:rsidRDefault="003F377C" w:rsidP="001D69A9">
      <w:pPr>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w:t>
      </w:r>
      <w:r w:rsidR="00194BEB" w:rsidRPr="008F14CC">
        <w:rPr>
          <w:rFonts w:ascii="Arial" w:hAnsi="Arial" w:cs="Arial"/>
          <w:sz w:val="18"/>
          <w:szCs w:val="18"/>
        </w:rPr>
        <w:t xml:space="preserve">mida </w:t>
      </w:r>
      <w:r w:rsidR="00862AB7" w:rsidRPr="008F14CC">
        <w:rPr>
          <w:rFonts w:ascii="Arial" w:hAnsi="Arial" w:cs="Arial"/>
          <w:sz w:val="18"/>
          <w:szCs w:val="18"/>
        </w:rPr>
        <w:t>ei ole tabelis 2.2.7.2.2.1 loetletud, vajab alajaos 2.2.7.2.2.1 viidatud radionukliidide põhiliste suuruste väärtuste määramine mitmepoolset nõusolekut. Kasutada on lubatud А</w:t>
      </w:r>
      <w:r w:rsidR="00862AB7" w:rsidRPr="008F14CC">
        <w:rPr>
          <w:rFonts w:ascii="Arial" w:hAnsi="Arial" w:cs="Arial"/>
          <w:sz w:val="18"/>
          <w:szCs w:val="18"/>
          <w:vertAlign w:val="subscript"/>
        </w:rPr>
        <w:t>2</w:t>
      </w:r>
      <w:r w:rsidR="00862AB7" w:rsidRPr="008F14CC">
        <w:rPr>
          <w:rFonts w:ascii="Arial" w:hAnsi="Arial" w:cs="Arial"/>
          <w:sz w:val="18"/>
          <w:szCs w:val="18"/>
        </w:rPr>
        <w:t xml:space="preserve"> väärtust, mis arvutatakse</w:t>
      </w:r>
      <w:r w:rsidR="007350A7" w:rsidRPr="008F14CC">
        <w:rPr>
          <w:rFonts w:ascii="Arial" w:hAnsi="Arial" w:cs="Arial"/>
          <w:sz w:val="18"/>
          <w:szCs w:val="18"/>
        </w:rPr>
        <w:t xml:space="preserve"> veose</w:t>
      </w:r>
      <w:r w:rsidR="00862AB7" w:rsidRPr="008F14CC">
        <w:rPr>
          <w:rFonts w:ascii="Arial" w:hAnsi="Arial" w:cs="Arial"/>
          <w:sz w:val="18"/>
          <w:szCs w:val="18"/>
        </w:rPr>
        <w:t xml:space="preserve"> kiirgusdoosi koefitsiendi alusel rahvusvahelise kiirguskaitsekomisjoni poolt soovitatud juhiste kohaselt</w:t>
      </w:r>
      <w:r w:rsidRPr="008F14CC">
        <w:rPr>
          <w:rFonts w:ascii="Arial" w:hAnsi="Arial" w:cs="Arial"/>
          <w:sz w:val="18"/>
          <w:szCs w:val="18"/>
        </w:rPr>
        <w:t xml:space="preserve"> (</w:t>
      </w:r>
      <w:r w:rsidRPr="008F14CC">
        <w:rPr>
          <w:rStyle w:val="st"/>
          <w:rFonts w:ascii="Arial" w:hAnsi="Arial" w:cs="Arial"/>
          <w:sz w:val="18"/>
          <w:szCs w:val="18"/>
        </w:rPr>
        <w:t>IAEA, ohutusalase väljaande seeria nr 115, Viin, 1996)</w:t>
      </w:r>
      <w:r w:rsidR="00862AB7" w:rsidRPr="008F14CC">
        <w:rPr>
          <w:rFonts w:ascii="Arial" w:hAnsi="Arial" w:cs="Arial"/>
          <w:sz w:val="18"/>
          <w:szCs w:val="18"/>
        </w:rPr>
        <w:t xml:space="preserve"> vastavalt arvestatava kopsudesse sattumise viisi järgi, kui võetakse arvesse kõigi radionukliidide keemilisi vorme nii veo normaal- kui ka avariilistes tingimustes. Alternatiivina võib kasutada tabeli 2.2.7.2.2.2 radionukliidide väärtusi ilma pädevalt asutuselt luba hankimata</w:t>
      </w:r>
      <w:r w:rsidRPr="008F14CC">
        <w:rPr>
          <w:rFonts w:ascii="Arial" w:hAnsi="Arial" w:cs="Arial"/>
          <w:sz w:val="18"/>
          <w:szCs w:val="18"/>
        </w:rPr>
        <w:t>;</w:t>
      </w:r>
    </w:p>
    <w:p w:rsidR="00862AB7" w:rsidRPr="008F14CC" w:rsidRDefault="003F377C" w:rsidP="001D69A9">
      <w:pPr>
        <w:rPr>
          <w:rFonts w:ascii="Arial" w:hAnsi="Arial" w:cs="Arial"/>
          <w:sz w:val="18"/>
          <w:szCs w:val="18"/>
        </w:rPr>
      </w:pPr>
      <w:r w:rsidRPr="008F14CC">
        <w:rPr>
          <w:rFonts w:ascii="Arial" w:hAnsi="Arial" w:cs="Arial"/>
          <w:sz w:val="18"/>
          <w:szCs w:val="18"/>
        </w:rPr>
        <w:t>b)</w:t>
      </w:r>
      <w:r w:rsidR="00194BEB" w:rsidRPr="008F14CC">
        <w:rPr>
          <w:rFonts w:ascii="Arial" w:hAnsi="Arial" w:cs="Arial"/>
          <w:sz w:val="18"/>
          <w:szCs w:val="18"/>
        </w:rPr>
        <w:t xml:space="preserve"> seadmetes ja toodetes, mis sisaldavad radioaktiivset materjali või kus radioaktiivne materjal on seadme või muu tööstustoote koostisosa ja mis vastavad alapunkti 2.2.7.2.4.1.3</w:t>
      </w:r>
      <w:r w:rsidR="00AD7C4B" w:rsidRPr="008F14CC">
        <w:rPr>
          <w:rFonts w:ascii="Arial" w:hAnsi="Arial" w:cs="Arial"/>
          <w:sz w:val="18"/>
          <w:szCs w:val="18"/>
        </w:rPr>
        <w:t xml:space="preserve"> c)</w:t>
      </w:r>
      <w:r w:rsidR="00194BEB" w:rsidRPr="008F14CC">
        <w:rPr>
          <w:rFonts w:ascii="Arial" w:hAnsi="Arial" w:cs="Arial"/>
          <w:sz w:val="18"/>
          <w:szCs w:val="18"/>
        </w:rPr>
        <w:t xml:space="preserve"> nõuetele</w:t>
      </w:r>
      <w:r w:rsidR="00AD7C4B" w:rsidRPr="008F14CC">
        <w:rPr>
          <w:rFonts w:ascii="Arial" w:hAnsi="Arial" w:cs="Arial"/>
          <w:sz w:val="18"/>
          <w:szCs w:val="18"/>
        </w:rPr>
        <w:t xml:space="preserve">, on lubatud kasutada radionukliidide põhilisi väärtusi, alternatiiviks nendele, mis on näidatud tabelis 2.2.7.2.2.1 ja mis näitavad veose aktiivsust ja mille kohta kehtib erand ja mis nõuavad mitmepoolset nõusolekut. Sellised alternatiivsed veose </w:t>
      </w:r>
      <w:r w:rsidR="007350A7" w:rsidRPr="008F14CC">
        <w:rPr>
          <w:rFonts w:ascii="Arial" w:hAnsi="Arial" w:cs="Arial"/>
          <w:sz w:val="18"/>
          <w:szCs w:val="18"/>
        </w:rPr>
        <w:t>kiirgusdoosi koefitsiendid mille kohta kehtib erand, peavad vastama rahvusvahelise kiirguskaitsekomisjoni poolt soovitatud juhistele (</w:t>
      </w:r>
      <w:r w:rsidR="007350A7" w:rsidRPr="008F14CC">
        <w:rPr>
          <w:rStyle w:val="st"/>
          <w:rFonts w:ascii="Arial" w:hAnsi="Arial" w:cs="Arial"/>
          <w:sz w:val="18"/>
          <w:szCs w:val="18"/>
        </w:rPr>
        <w:t>IAEA, ohutusalase väljaande seeria nr 115, Viin, 1996)</w:t>
      </w:r>
      <w:r w:rsidR="007350A7" w:rsidRPr="008F14CC">
        <w:rPr>
          <w:rFonts w:ascii="Arial" w:hAnsi="Arial" w:cs="Arial"/>
          <w:sz w:val="18"/>
          <w:szCs w:val="18"/>
        </w:rPr>
        <w:t>.</w:t>
      </w:r>
    </w:p>
    <w:p w:rsidR="00862AB7" w:rsidRPr="008F14CC" w:rsidRDefault="00862AB7" w:rsidP="001D69A9">
      <w:pPr>
        <w:rPr>
          <w:rFonts w:ascii="Arial" w:hAnsi="Arial" w:cs="Arial"/>
          <w:b/>
          <w:sz w:val="18"/>
          <w:szCs w:val="18"/>
        </w:rPr>
      </w:pPr>
      <w:r w:rsidRPr="008F14CC">
        <w:rPr>
          <w:rFonts w:ascii="Arial" w:hAnsi="Arial" w:cs="Arial"/>
          <w:sz w:val="18"/>
          <w:szCs w:val="18"/>
        </w:rPr>
        <w:br w:type="page"/>
      </w:r>
      <w:r w:rsidRPr="008F14CC">
        <w:rPr>
          <w:rFonts w:ascii="Arial" w:hAnsi="Arial" w:cs="Arial"/>
          <w:b/>
          <w:sz w:val="18"/>
          <w:szCs w:val="18"/>
        </w:rPr>
        <w:t xml:space="preserve">Tabel 2.2.7.2.2.2 </w:t>
      </w:r>
    </w:p>
    <w:p w:rsidR="00862AB7" w:rsidRPr="008F14CC" w:rsidRDefault="00862AB7" w:rsidP="001D69A9">
      <w:pPr>
        <w:rPr>
          <w:rFonts w:ascii="Arial" w:hAnsi="Arial" w:cs="Arial"/>
          <w:b/>
          <w:sz w:val="18"/>
          <w:szCs w:val="18"/>
        </w:rPr>
      </w:pPr>
      <w:r w:rsidRPr="008F14CC">
        <w:rPr>
          <w:rFonts w:ascii="Arial" w:hAnsi="Arial" w:cs="Arial"/>
          <w:b/>
          <w:sz w:val="18"/>
          <w:szCs w:val="18"/>
        </w:rPr>
        <w:t>Tundmatute radionukliidide või nende segude põhiliste suuruste väärtused</w:t>
      </w:r>
    </w:p>
    <w:p w:rsidR="00862AB7" w:rsidRPr="008F14CC" w:rsidRDefault="00862AB7" w:rsidP="00862AB7">
      <w:pPr>
        <w:ind w:right="-428" w:hanging="990"/>
        <w:rPr>
          <w:b/>
          <w:bCs/>
          <w:sz w:val="20"/>
          <w:szCs w:val="20"/>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8"/>
        <w:gridCol w:w="741"/>
        <w:gridCol w:w="798"/>
        <w:gridCol w:w="2679"/>
        <w:gridCol w:w="2223"/>
      </w:tblGrid>
      <w:tr w:rsidR="00862AB7" w:rsidRPr="008F14CC" w:rsidTr="004950DD">
        <w:trPr>
          <w:cantSplit/>
        </w:trPr>
        <w:tc>
          <w:tcPr>
            <w:tcW w:w="2798" w:type="dxa"/>
            <w:vMerge w:val="restart"/>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Times New Roman" w:hAnsi="Times New Roman"/>
              </w:rPr>
            </w:pPr>
            <w:r w:rsidRPr="008F14CC">
              <w:rPr>
                <w:rFonts w:ascii="Arial" w:hAnsi="Arial" w:cs="Arial"/>
                <w:b/>
                <w:bCs/>
                <w:sz w:val="20"/>
                <w:szCs w:val="20"/>
              </w:rPr>
              <w:t>Radioaktiivne sisu</w:t>
            </w:r>
          </w:p>
        </w:tc>
        <w:tc>
          <w:tcPr>
            <w:tcW w:w="741"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79"/>
              <w:rPr>
                <w:rFonts w:ascii="Arial" w:hAnsi="Arial" w:cs="Arial"/>
                <w:b/>
                <w:bCs/>
                <w:sz w:val="20"/>
                <w:szCs w:val="20"/>
              </w:rPr>
            </w:pPr>
            <w:r>
              <w:rPr>
                <w:rFonts w:ascii="Arial" w:hAnsi="Arial" w:cs="Arial"/>
                <w:b/>
                <w:bCs/>
                <w:sz w:val="20"/>
                <w:szCs w:val="20"/>
              </w:rPr>
              <w:t xml:space="preserve">   </w:t>
            </w:r>
            <w:r w:rsidR="00862AB7" w:rsidRPr="008F14CC">
              <w:rPr>
                <w:rFonts w:ascii="Arial" w:hAnsi="Arial" w:cs="Arial"/>
                <w:b/>
                <w:bCs/>
                <w:sz w:val="20"/>
                <w:szCs w:val="20"/>
              </w:rPr>
              <w:t>A</w:t>
            </w:r>
            <w:r w:rsidR="00862AB7" w:rsidRPr="008F14CC">
              <w:rPr>
                <w:rFonts w:ascii="Arial" w:hAnsi="Arial" w:cs="Arial"/>
                <w:b/>
                <w:bCs/>
                <w:sz w:val="20"/>
                <w:szCs w:val="20"/>
                <w:vertAlign w:val="subscript"/>
              </w:rPr>
              <w:t>1</w:t>
            </w:r>
            <w:r w:rsidR="00862AB7" w:rsidRPr="008F14CC">
              <w:rPr>
                <w:rFonts w:ascii="Arial" w:hAnsi="Arial" w:cs="Arial"/>
                <w:b/>
                <w:bCs/>
                <w:sz w:val="20"/>
                <w:szCs w:val="20"/>
              </w:rPr>
              <w:t>,</w:t>
            </w:r>
          </w:p>
          <w:p w:rsidR="00862AB7" w:rsidRPr="008F14CC" w:rsidRDefault="000767E3" w:rsidP="004950DD">
            <w:pPr>
              <w:pStyle w:val="Heading5"/>
              <w:ind w:right="-79"/>
              <w:jc w:val="left"/>
              <w:rPr>
                <w:lang w:val="et-EE"/>
              </w:rPr>
            </w:pPr>
            <w:r>
              <w:rPr>
                <w:lang w:val="et-EE"/>
              </w:rPr>
              <w:t xml:space="preserve">  </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22"/>
              <w:rPr>
                <w:rFonts w:ascii="Arial" w:hAnsi="Arial" w:cs="Arial"/>
                <w:b/>
                <w:bCs/>
                <w:sz w:val="20"/>
                <w:szCs w:val="20"/>
              </w:rPr>
            </w:pPr>
            <w:r>
              <w:rPr>
                <w:rFonts w:ascii="Arial" w:hAnsi="Arial" w:cs="Arial"/>
                <w:b/>
                <w:bCs/>
                <w:sz w:val="20"/>
                <w:szCs w:val="20"/>
              </w:rPr>
              <w:t xml:space="preserve">   </w:t>
            </w:r>
            <w:r w:rsidR="00862AB7" w:rsidRPr="008F14CC">
              <w:rPr>
                <w:rFonts w:ascii="Arial" w:hAnsi="Arial" w:cs="Arial"/>
                <w:b/>
                <w:bCs/>
                <w:sz w:val="20"/>
                <w:szCs w:val="20"/>
              </w:rPr>
              <w:t>A</w:t>
            </w:r>
            <w:r w:rsidR="00862AB7" w:rsidRPr="008F14CC">
              <w:rPr>
                <w:rFonts w:ascii="Arial" w:hAnsi="Arial" w:cs="Arial"/>
                <w:b/>
                <w:bCs/>
                <w:sz w:val="20"/>
                <w:szCs w:val="20"/>
                <w:vertAlign w:val="subscript"/>
              </w:rPr>
              <w:t>2</w:t>
            </w:r>
            <w:r w:rsidR="00862AB7" w:rsidRPr="008F14CC">
              <w:rPr>
                <w:rFonts w:ascii="Arial" w:hAnsi="Arial" w:cs="Arial"/>
                <w:b/>
                <w:bCs/>
                <w:sz w:val="20"/>
                <w:szCs w:val="20"/>
              </w:rPr>
              <w:t>,</w:t>
            </w:r>
          </w:p>
          <w:p w:rsidR="00862AB7" w:rsidRPr="008F14CC" w:rsidRDefault="00862AB7" w:rsidP="004950DD">
            <w:pPr>
              <w:ind w:right="-22"/>
              <w:rPr>
                <w:rFonts w:ascii="Arial" w:hAnsi="Arial" w:cs="Arial"/>
                <w:b/>
                <w:bCs/>
                <w:sz w:val="20"/>
                <w:szCs w:val="20"/>
              </w:rPr>
            </w:pPr>
          </w:p>
        </w:tc>
        <w:tc>
          <w:tcPr>
            <w:tcW w:w="267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rPr>
                <w:rFonts w:ascii="Times New Roman" w:hAnsi="Times New Roman"/>
              </w:rPr>
            </w:pPr>
            <w:r w:rsidRPr="008F14CC">
              <w:rPr>
                <w:rFonts w:ascii="Arial" w:hAnsi="Arial" w:cs="Arial"/>
                <w:b/>
                <w:bCs/>
                <w:sz w:val="20"/>
                <w:szCs w:val="20"/>
              </w:rPr>
              <w:t>Aktiivsuse kontsentratsioon vabastatud materjalile</w:t>
            </w:r>
            <w:r w:rsidR="000767E3">
              <w:rPr>
                <w:rFonts w:ascii="Arial" w:hAnsi="Arial" w:cs="Arial"/>
                <w:b/>
                <w:bCs/>
                <w:sz w:val="20"/>
                <w:szCs w:val="20"/>
              </w:rPr>
              <w:t xml:space="preserve"> </w:t>
            </w:r>
          </w:p>
        </w:tc>
        <w:tc>
          <w:tcPr>
            <w:tcW w:w="222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rPr>
                <w:rFonts w:ascii="Times New Roman" w:hAnsi="Times New Roman"/>
              </w:rPr>
            </w:pPr>
            <w:r w:rsidRPr="008F14CC">
              <w:rPr>
                <w:rFonts w:ascii="Arial" w:hAnsi="Arial" w:cs="Arial"/>
                <w:b/>
                <w:bCs/>
                <w:sz w:val="20"/>
                <w:szCs w:val="20"/>
              </w:rPr>
              <w:t>Aktiivsuse piirmäärad vabasaadetiste jaoks</w:t>
            </w:r>
            <w:r w:rsidRPr="008F14CC">
              <w:rPr>
                <w:rFonts w:ascii="Helvetica-Bold" w:hAnsi="Helvetica-Bold" w:cs="Helvetica-Bold"/>
                <w:b/>
                <w:bCs/>
                <w:sz w:val="20"/>
                <w:szCs w:val="20"/>
              </w:rPr>
              <w:t xml:space="preserve"> </w:t>
            </w:r>
          </w:p>
        </w:tc>
      </w:tr>
      <w:tr w:rsidR="00862AB7" w:rsidRPr="008F14CC" w:rsidTr="004950DD">
        <w:trPr>
          <w:cantSplit/>
        </w:trPr>
        <w:tc>
          <w:tcPr>
            <w:tcW w:w="2798" w:type="dxa"/>
            <w:vMerge/>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Arial" w:hAnsi="Arial" w:cs="Arial"/>
                <w:b/>
                <w:bCs/>
                <w:sz w:val="20"/>
                <w:szCs w:val="20"/>
              </w:rPr>
            </w:pPr>
          </w:p>
        </w:tc>
        <w:tc>
          <w:tcPr>
            <w:tcW w:w="741"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79"/>
              <w:rPr>
                <w:rFonts w:ascii="Times New Roman" w:hAnsi="Times New Roman"/>
              </w:rPr>
            </w:pPr>
            <w:r>
              <w:rPr>
                <w:rFonts w:ascii="Arial" w:hAnsi="Arial" w:cs="Arial"/>
                <w:sz w:val="20"/>
                <w:szCs w:val="20"/>
              </w:rPr>
              <w:t xml:space="preserve"> </w:t>
            </w:r>
            <w:r w:rsidR="00862AB7" w:rsidRPr="008F14CC">
              <w:rPr>
                <w:rFonts w:ascii="Arial" w:hAnsi="Arial" w:cs="Arial"/>
                <w:sz w:val="20"/>
                <w:szCs w:val="20"/>
              </w:rPr>
              <w:t>(TBq)</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22"/>
              <w:rPr>
                <w:rFonts w:ascii="Arial" w:hAnsi="Arial" w:cs="Arial"/>
              </w:rPr>
            </w:pPr>
            <w:r>
              <w:rPr>
                <w:rFonts w:ascii="Arial" w:hAnsi="Arial" w:cs="Arial"/>
                <w:sz w:val="20"/>
                <w:szCs w:val="20"/>
              </w:rPr>
              <w:t xml:space="preserve"> </w:t>
            </w:r>
            <w:r w:rsidR="00862AB7" w:rsidRPr="008F14CC">
              <w:rPr>
                <w:rFonts w:ascii="Arial" w:hAnsi="Arial" w:cs="Arial"/>
                <w:sz w:val="20"/>
                <w:szCs w:val="20"/>
              </w:rPr>
              <w:t>(TBq)</w:t>
            </w:r>
          </w:p>
        </w:tc>
        <w:tc>
          <w:tcPr>
            <w:tcW w:w="2679"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rPr>
                <w:rFonts w:ascii="Times New Roman" w:hAnsi="Times New Roman"/>
              </w:rPr>
            </w:pPr>
            <w:r>
              <w:rPr>
                <w:rFonts w:ascii="Arial" w:hAnsi="Arial" w:cs="Arial"/>
                <w:sz w:val="20"/>
                <w:szCs w:val="20"/>
              </w:rPr>
              <w:t xml:space="preserve">           </w:t>
            </w:r>
            <w:r w:rsidR="00862AB7" w:rsidRPr="008F14CC">
              <w:rPr>
                <w:rFonts w:ascii="Arial" w:hAnsi="Arial" w:cs="Arial"/>
                <w:bCs/>
                <w:sz w:val="20"/>
                <w:szCs w:val="20"/>
              </w:rPr>
              <w:t>(Bq/ g)</w:t>
            </w:r>
          </w:p>
        </w:tc>
        <w:tc>
          <w:tcPr>
            <w:tcW w:w="2223"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rPr>
                <w:rFonts w:ascii="Arial" w:hAnsi="Arial" w:cs="Arial"/>
              </w:rPr>
            </w:pPr>
            <w:r>
              <w:rPr>
                <w:rFonts w:ascii="Arial" w:hAnsi="Arial" w:cs="Arial"/>
                <w:sz w:val="20"/>
                <w:szCs w:val="20"/>
              </w:rPr>
              <w:t xml:space="preserve">         </w:t>
            </w:r>
            <w:r w:rsidR="00862AB7" w:rsidRPr="008F14CC">
              <w:rPr>
                <w:rFonts w:ascii="Arial" w:hAnsi="Arial" w:cs="Arial"/>
                <w:sz w:val="20"/>
                <w:szCs w:val="20"/>
              </w:rPr>
              <w:t>(Bq/ g)</w:t>
            </w:r>
          </w:p>
        </w:tc>
      </w:tr>
      <w:tr w:rsidR="00862AB7" w:rsidRPr="008F14CC" w:rsidTr="004950DD">
        <w:tc>
          <w:tcPr>
            <w:tcW w:w="2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Times New Roman" w:hAnsi="Times New Roman"/>
              </w:rPr>
            </w:pPr>
            <w:r w:rsidRPr="008F14CC">
              <w:rPr>
                <w:rFonts w:ascii="Arial" w:hAnsi="Arial" w:cs="Arial"/>
                <w:sz w:val="20"/>
                <w:szCs w:val="20"/>
              </w:rPr>
              <w:t>Sisaldab teadaolevalt ainult beeta- või gammakiirgust kiirgavaid nukliide</w:t>
            </w:r>
          </w:p>
        </w:tc>
        <w:tc>
          <w:tcPr>
            <w:tcW w:w="741"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79"/>
              <w:jc w:val="center"/>
              <w:rPr>
                <w:rFonts w:ascii="Arial" w:hAnsi="Arial" w:cs="Arial"/>
                <w:sz w:val="20"/>
                <w:szCs w:val="20"/>
              </w:rPr>
            </w:pPr>
          </w:p>
          <w:p w:rsidR="00862AB7" w:rsidRPr="008F14CC" w:rsidRDefault="000767E3" w:rsidP="004950DD">
            <w:pPr>
              <w:ind w:right="-79"/>
              <w:rPr>
                <w:rFonts w:ascii="Arial" w:hAnsi="Arial" w:cs="Arial"/>
                <w:sz w:val="20"/>
                <w:szCs w:val="20"/>
              </w:rPr>
            </w:pPr>
            <w:r>
              <w:rPr>
                <w:rFonts w:ascii="Arial" w:hAnsi="Arial" w:cs="Arial"/>
                <w:sz w:val="20"/>
                <w:szCs w:val="20"/>
              </w:rPr>
              <w:t xml:space="preserve">  </w:t>
            </w:r>
            <w:r w:rsidR="00862AB7" w:rsidRPr="008F14CC">
              <w:rPr>
                <w:rFonts w:ascii="Arial" w:hAnsi="Arial" w:cs="Arial"/>
                <w:sz w:val="20"/>
                <w:szCs w:val="20"/>
              </w:rPr>
              <w:t>0,1</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22"/>
              <w:jc w:val="center"/>
              <w:rPr>
                <w:rFonts w:ascii="Arial" w:hAnsi="Arial" w:cs="Arial"/>
                <w:sz w:val="20"/>
                <w:szCs w:val="20"/>
              </w:rPr>
            </w:pPr>
          </w:p>
          <w:p w:rsidR="00862AB7" w:rsidRPr="008F14CC" w:rsidRDefault="000767E3" w:rsidP="004950DD">
            <w:pPr>
              <w:ind w:right="-22"/>
              <w:rPr>
                <w:rFonts w:ascii="Arial" w:hAnsi="Arial" w:cs="Arial"/>
                <w:sz w:val="20"/>
                <w:szCs w:val="20"/>
              </w:rPr>
            </w:pPr>
            <w:r>
              <w:rPr>
                <w:rFonts w:ascii="Arial" w:hAnsi="Arial" w:cs="Arial"/>
                <w:sz w:val="20"/>
                <w:szCs w:val="20"/>
              </w:rPr>
              <w:t xml:space="preserve">  </w:t>
            </w:r>
            <w:r w:rsidR="00862AB7" w:rsidRPr="008F14CC">
              <w:rPr>
                <w:rFonts w:ascii="Arial" w:hAnsi="Arial" w:cs="Arial"/>
                <w:sz w:val="20"/>
                <w:szCs w:val="20"/>
              </w:rPr>
              <w:t>0,02</w:t>
            </w:r>
          </w:p>
        </w:tc>
        <w:tc>
          <w:tcPr>
            <w:tcW w:w="267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Arial" w:hAnsi="Arial" w:cs="Arial"/>
                <w:sz w:val="20"/>
                <w:szCs w:val="20"/>
              </w:rPr>
            </w:pPr>
            <w:r w:rsidRPr="008F14CC">
              <w:rPr>
                <w:rFonts w:ascii="Arial" w:hAnsi="Arial" w:cs="Arial"/>
                <w:sz w:val="20"/>
                <w:szCs w:val="20"/>
              </w:rPr>
              <w:t>1 × 10</w:t>
            </w:r>
            <w:r w:rsidRPr="008F14CC">
              <w:rPr>
                <w:rFonts w:ascii="Arial" w:hAnsi="Arial" w:cs="Arial"/>
                <w:sz w:val="20"/>
                <w:szCs w:val="20"/>
                <w:vertAlign w:val="superscript"/>
              </w:rPr>
              <w:t>1</w:t>
            </w:r>
          </w:p>
        </w:tc>
        <w:tc>
          <w:tcPr>
            <w:tcW w:w="222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Arial" w:hAnsi="Arial" w:cs="Arial"/>
                <w:sz w:val="20"/>
                <w:szCs w:val="20"/>
              </w:rPr>
            </w:pPr>
            <w:r w:rsidRPr="008F14CC">
              <w:rPr>
                <w:rFonts w:ascii="Arial" w:hAnsi="Arial" w:cs="Arial"/>
                <w:sz w:val="20"/>
                <w:szCs w:val="20"/>
              </w:rPr>
              <w:t>1 × 10</w:t>
            </w:r>
            <w:r w:rsidRPr="008F14CC">
              <w:rPr>
                <w:rFonts w:ascii="Arial" w:hAnsi="Arial" w:cs="Arial"/>
                <w:sz w:val="20"/>
                <w:szCs w:val="20"/>
                <w:vertAlign w:val="superscript"/>
              </w:rPr>
              <w:t>4</w:t>
            </w:r>
          </w:p>
        </w:tc>
      </w:tr>
      <w:tr w:rsidR="00862AB7" w:rsidRPr="008F14CC" w:rsidTr="004950DD">
        <w:tc>
          <w:tcPr>
            <w:tcW w:w="2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rPr>
            </w:pPr>
            <w:r w:rsidRPr="008F14CC">
              <w:rPr>
                <w:rFonts w:ascii="Arial" w:hAnsi="Arial" w:cs="Arial"/>
                <w:sz w:val="20"/>
                <w:szCs w:val="20"/>
              </w:rPr>
              <w:t>Kiirgab alfakiirgust, teadaolevalt neutronkiirgus puudub</w:t>
            </w:r>
          </w:p>
        </w:tc>
        <w:tc>
          <w:tcPr>
            <w:tcW w:w="741"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79"/>
              <w:jc w:val="center"/>
              <w:rPr>
                <w:rFonts w:ascii="Arial" w:hAnsi="Arial" w:cs="Arial"/>
                <w:sz w:val="20"/>
                <w:szCs w:val="20"/>
              </w:rPr>
            </w:pPr>
          </w:p>
          <w:p w:rsidR="00862AB7" w:rsidRPr="008F14CC" w:rsidRDefault="000767E3" w:rsidP="004950DD">
            <w:pPr>
              <w:ind w:right="-79"/>
              <w:rPr>
                <w:rFonts w:ascii="Arial" w:hAnsi="Arial" w:cs="Arial"/>
                <w:sz w:val="20"/>
                <w:szCs w:val="20"/>
              </w:rPr>
            </w:pPr>
            <w:r>
              <w:rPr>
                <w:rFonts w:ascii="Arial" w:hAnsi="Arial" w:cs="Arial"/>
                <w:sz w:val="20"/>
                <w:szCs w:val="20"/>
              </w:rPr>
              <w:t xml:space="preserve"> </w:t>
            </w:r>
            <w:r w:rsidR="00862AB7" w:rsidRPr="008F14CC">
              <w:rPr>
                <w:rFonts w:ascii="Arial" w:hAnsi="Arial" w:cs="Arial"/>
                <w:sz w:val="20"/>
                <w:szCs w:val="20"/>
              </w:rPr>
              <w:t xml:space="preserve"> 0,2</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22"/>
              <w:jc w:val="center"/>
              <w:rPr>
                <w:rFonts w:ascii="Arial" w:hAnsi="Arial" w:cs="Arial"/>
                <w:sz w:val="20"/>
                <w:szCs w:val="20"/>
              </w:rPr>
            </w:pPr>
          </w:p>
          <w:p w:rsidR="00862AB7" w:rsidRPr="008F14CC" w:rsidRDefault="000767E3" w:rsidP="004950DD">
            <w:pPr>
              <w:ind w:right="-22"/>
              <w:rPr>
                <w:rFonts w:ascii="Times New Roman" w:hAnsi="Times New Roman"/>
              </w:rPr>
            </w:pPr>
            <w:r>
              <w:rPr>
                <w:rFonts w:ascii="Arial" w:hAnsi="Arial" w:cs="Arial"/>
                <w:sz w:val="20"/>
                <w:szCs w:val="20"/>
              </w:rPr>
              <w:t xml:space="preserve"> </w:t>
            </w:r>
            <w:r w:rsidR="00862AB7" w:rsidRPr="008F14CC">
              <w:rPr>
                <w:rFonts w:ascii="Arial" w:hAnsi="Arial" w:cs="Arial"/>
                <w:sz w:val="20"/>
                <w:szCs w:val="20"/>
              </w:rPr>
              <w:t>9 х 10</w:t>
            </w:r>
            <w:r w:rsidR="00862AB7" w:rsidRPr="008F14CC">
              <w:rPr>
                <w:rFonts w:ascii="Arial" w:hAnsi="Arial" w:cs="Arial"/>
                <w:sz w:val="20"/>
                <w:szCs w:val="20"/>
                <w:vertAlign w:val="superscript"/>
              </w:rPr>
              <w:t>-5</w:t>
            </w:r>
          </w:p>
        </w:tc>
        <w:tc>
          <w:tcPr>
            <w:tcW w:w="267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Arial" w:hAnsi="Arial" w:cs="Arial"/>
                <w:sz w:val="20"/>
                <w:szCs w:val="20"/>
              </w:rPr>
            </w:pPr>
            <w:r w:rsidRPr="008F14CC">
              <w:rPr>
                <w:rFonts w:ascii="Arial" w:hAnsi="Arial" w:cs="Arial"/>
                <w:sz w:val="20"/>
                <w:szCs w:val="20"/>
              </w:rPr>
              <w:t>1 × 10</w:t>
            </w:r>
            <w:r w:rsidRPr="008F14CC">
              <w:rPr>
                <w:rFonts w:ascii="Arial" w:hAnsi="Arial" w:cs="Arial"/>
                <w:sz w:val="20"/>
                <w:szCs w:val="20"/>
                <w:vertAlign w:val="superscript"/>
              </w:rPr>
              <w:t>-1</w:t>
            </w:r>
          </w:p>
        </w:tc>
        <w:tc>
          <w:tcPr>
            <w:tcW w:w="222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Arial" w:hAnsi="Arial" w:cs="Arial"/>
                <w:sz w:val="20"/>
                <w:szCs w:val="20"/>
              </w:rPr>
            </w:pPr>
            <w:r w:rsidRPr="008F14CC">
              <w:rPr>
                <w:rFonts w:ascii="Arial" w:hAnsi="Arial" w:cs="Arial"/>
                <w:sz w:val="20"/>
                <w:szCs w:val="20"/>
              </w:rPr>
              <w:t>1 × 10</w:t>
            </w:r>
            <w:r w:rsidRPr="008F14CC">
              <w:rPr>
                <w:rFonts w:ascii="Arial" w:hAnsi="Arial" w:cs="Arial"/>
                <w:sz w:val="20"/>
                <w:szCs w:val="20"/>
                <w:vertAlign w:val="superscript"/>
              </w:rPr>
              <w:t>3</w:t>
            </w:r>
          </w:p>
        </w:tc>
      </w:tr>
      <w:tr w:rsidR="00862AB7" w:rsidRPr="008F14CC" w:rsidTr="004950DD">
        <w:tc>
          <w:tcPr>
            <w:tcW w:w="27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Times New Roman" w:hAnsi="Times New Roman"/>
              </w:rPr>
            </w:pPr>
            <w:r w:rsidRPr="008F14CC">
              <w:rPr>
                <w:rFonts w:ascii="Arial" w:hAnsi="Arial" w:cs="Arial"/>
                <w:sz w:val="20"/>
                <w:szCs w:val="20"/>
              </w:rPr>
              <w:t>Neutronkiirgus esineb või puuduvad selle kohta andmed</w:t>
            </w:r>
          </w:p>
        </w:tc>
        <w:tc>
          <w:tcPr>
            <w:tcW w:w="741"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79"/>
              <w:rPr>
                <w:rFonts w:ascii="Arial" w:hAnsi="Arial" w:cs="Arial"/>
                <w:sz w:val="20"/>
                <w:szCs w:val="20"/>
              </w:rPr>
            </w:pPr>
            <w:r>
              <w:rPr>
                <w:rFonts w:ascii="Arial" w:hAnsi="Arial" w:cs="Arial"/>
                <w:sz w:val="20"/>
                <w:szCs w:val="20"/>
              </w:rPr>
              <w:t xml:space="preserve"> </w:t>
            </w:r>
            <w:r w:rsidR="00862AB7" w:rsidRPr="008F14CC">
              <w:rPr>
                <w:rFonts w:ascii="Arial" w:hAnsi="Arial" w:cs="Arial"/>
                <w:sz w:val="20"/>
                <w:szCs w:val="20"/>
              </w:rPr>
              <w:t>0,001</w:t>
            </w:r>
          </w:p>
        </w:tc>
        <w:tc>
          <w:tcPr>
            <w:tcW w:w="798" w:type="dxa"/>
            <w:tcBorders>
              <w:top w:val="single" w:sz="4" w:space="0" w:color="auto"/>
              <w:left w:val="single" w:sz="4" w:space="0" w:color="auto"/>
              <w:bottom w:val="single" w:sz="4" w:space="0" w:color="auto"/>
              <w:right w:val="single" w:sz="4" w:space="0" w:color="auto"/>
            </w:tcBorders>
            <w:vAlign w:val="center"/>
          </w:tcPr>
          <w:p w:rsidR="00862AB7" w:rsidRPr="008F14CC" w:rsidRDefault="000767E3" w:rsidP="004950DD">
            <w:pPr>
              <w:ind w:right="-22"/>
              <w:rPr>
                <w:rFonts w:ascii="Arial" w:hAnsi="Arial" w:cs="Arial"/>
                <w:sz w:val="20"/>
                <w:szCs w:val="20"/>
              </w:rPr>
            </w:pPr>
            <w:r>
              <w:rPr>
                <w:rFonts w:ascii="Arial" w:hAnsi="Arial" w:cs="Arial"/>
                <w:sz w:val="20"/>
                <w:szCs w:val="20"/>
              </w:rPr>
              <w:t xml:space="preserve"> </w:t>
            </w:r>
            <w:r w:rsidR="00862AB7" w:rsidRPr="008F14CC">
              <w:rPr>
                <w:rFonts w:ascii="Arial" w:hAnsi="Arial" w:cs="Arial"/>
                <w:sz w:val="20"/>
                <w:szCs w:val="20"/>
              </w:rPr>
              <w:t>9 х 10</w:t>
            </w:r>
            <w:r w:rsidR="00862AB7" w:rsidRPr="008F14CC">
              <w:rPr>
                <w:rFonts w:ascii="Arial" w:hAnsi="Arial" w:cs="Arial"/>
                <w:sz w:val="20"/>
                <w:szCs w:val="20"/>
                <w:vertAlign w:val="superscript"/>
              </w:rPr>
              <w:t>-5</w:t>
            </w:r>
          </w:p>
        </w:tc>
        <w:tc>
          <w:tcPr>
            <w:tcW w:w="2679"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Arial" w:hAnsi="Arial" w:cs="Arial"/>
                <w:sz w:val="20"/>
                <w:szCs w:val="20"/>
              </w:rPr>
            </w:pPr>
            <w:r w:rsidRPr="008F14CC">
              <w:rPr>
                <w:rFonts w:ascii="Arial" w:hAnsi="Arial" w:cs="Arial"/>
                <w:sz w:val="20"/>
                <w:szCs w:val="20"/>
              </w:rPr>
              <w:t>1 × 10</w:t>
            </w:r>
            <w:r w:rsidRPr="008F14CC">
              <w:rPr>
                <w:rFonts w:ascii="Arial" w:hAnsi="Arial" w:cs="Arial"/>
                <w:sz w:val="20"/>
                <w:szCs w:val="20"/>
                <w:vertAlign w:val="superscript"/>
              </w:rPr>
              <w:t>-1</w:t>
            </w:r>
          </w:p>
        </w:tc>
        <w:tc>
          <w:tcPr>
            <w:tcW w:w="222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jc w:val="center"/>
              <w:rPr>
                <w:rFonts w:ascii="Arial" w:hAnsi="Arial" w:cs="Arial"/>
                <w:sz w:val="20"/>
                <w:szCs w:val="20"/>
              </w:rPr>
            </w:pPr>
            <w:r w:rsidRPr="008F14CC">
              <w:rPr>
                <w:rFonts w:ascii="Arial" w:hAnsi="Arial" w:cs="Arial"/>
                <w:sz w:val="20"/>
                <w:szCs w:val="20"/>
              </w:rPr>
              <w:t>1 × 10</w:t>
            </w:r>
            <w:r w:rsidRPr="008F14CC">
              <w:rPr>
                <w:rFonts w:ascii="Arial" w:hAnsi="Arial" w:cs="Arial"/>
                <w:sz w:val="20"/>
                <w:szCs w:val="20"/>
                <w:vertAlign w:val="superscript"/>
              </w:rPr>
              <w:t>3</w:t>
            </w:r>
          </w:p>
        </w:tc>
      </w:tr>
    </w:tbl>
    <w:p w:rsidR="00862AB7" w:rsidRPr="008F14CC" w:rsidRDefault="00862AB7" w:rsidP="00A21922">
      <w:pPr>
        <w:ind w:right="-428"/>
      </w:pPr>
    </w:p>
    <w:p w:rsidR="00862AB7" w:rsidRPr="008F14CC" w:rsidRDefault="00862AB7" w:rsidP="008F14CC">
      <w:pPr>
        <w:ind w:left="969"/>
        <w:rPr>
          <w:rFonts w:ascii="Arial" w:hAnsi="Arial" w:cs="Arial"/>
          <w:sz w:val="18"/>
          <w:szCs w:val="18"/>
        </w:rPr>
      </w:pPr>
      <w:r w:rsidRPr="008F14CC">
        <w:rPr>
          <w:rFonts w:ascii="Arial" w:hAnsi="Arial" w:cs="Arial"/>
          <w:sz w:val="18"/>
          <w:szCs w:val="18"/>
        </w:rPr>
        <w:t>2.2.</w:t>
      </w:r>
      <w:r w:rsidRPr="008F14CC">
        <w:rPr>
          <w:rFonts w:ascii="Arial" w:hAnsi="Arial" w:cs="Arial"/>
          <w:b/>
          <w:bCs/>
          <w:sz w:val="18"/>
          <w:szCs w:val="18"/>
        </w:rPr>
        <w:t>7.2.2.3</w:t>
      </w:r>
      <w:r w:rsidRPr="008F14CC">
        <w:rPr>
          <w:rFonts w:ascii="Arial" w:hAnsi="Arial" w:cs="Arial"/>
          <w:sz w:val="18"/>
          <w:szCs w:val="18"/>
        </w:rPr>
        <w:tab/>
        <w:t>Radionukliidide puhul, mida ei ole loetletud tabelis 2.2.7.2.2.1, loetakse A</w:t>
      </w:r>
      <w:r w:rsidRPr="008F14CC">
        <w:rPr>
          <w:rFonts w:ascii="Arial" w:hAnsi="Arial" w:cs="Arial"/>
          <w:sz w:val="18"/>
          <w:szCs w:val="18"/>
          <w:vertAlign w:val="subscript"/>
        </w:rPr>
        <w:t>1</w:t>
      </w:r>
      <w:r w:rsidRPr="008F14CC">
        <w:rPr>
          <w:rFonts w:ascii="Arial" w:hAnsi="Arial" w:cs="Arial"/>
          <w:sz w:val="18"/>
          <w:szCs w:val="18"/>
        </w:rPr>
        <w:t xml:space="preserve"> ja A</w:t>
      </w:r>
      <w:r w:rsidRPr="008F14CC">
        <w:rPr>
          <w:rFonts w:ascii="Arial" w:hAnsi="Arial" w:cs="Arial"/>
          <w:sz w:val="18"/>
          <w:szCs w:val="18"/>
          <w:vertAlign w:val="subscript"/>
        </w:rPr>
        <w:t>2</w:t>
      </w:r>
      <w:r w:rsidRPr="008F14CC">
        <w:rPr>
          <w:rFonts w:ascii="Arial" w:hAnsi="Arial" w:cs="Arial"/>
          <w:sz w:val="18"/>
          <w:szCs w:val="18"/>
        </w:rPr>
        <w:t xml:space="preserve"> arvutustes üksikuks radionukliidiks üksikut lagunemisahelat, millest radionukliidid nende looduslikult esinevates proportsioonides osa võtavad ja milles mitte ühegi tütar-radionukliidi poolestusaeg pole kas pikem kui 10 päeva või pikem emanukliidi omast; arvesse võetav aktiivsus ning rakendatavad A</w:t>
      </w:r>
      <w:r w:rsidRPr="008F14CC">
        <w:rPr>
          <w:rFonts w:ascii="Arial" w:hAnsi="Arial" w:cs="Arial"/>
          <w:sz w:val="18"/>
          <w:szCs w:val="18"/>
          <w:vertAlign w:val="subscript"/>
        </w:rPr>
        <w:t>1</w:t>
      </w:r>
      <w:r w:rsidRPr="008F14CC">
        <w:rPr>
          <w:rFonts w:ascii="Arial" w:hAnsi="Arial" w:cs="Arial"/>
          <w:sz w:val="18"/>
          <w:szCs w:val="18"/>
        </w:rPr>
        <w:t xml:space="preserve"> ja A</w:t>
      </w:r>
      <w:r w:rsidRPr="008F14CC">
        <w:rPr>
          <w:rFonts w:ascii="Arial" w:hAnsi="Arial" w:cs="Arial"/>
          <w:sz w:val="18"/>
          <w:szCs w:val="18"/>
          <w:vertAlign w:val="subscript"/>
        </w:rPr>
        <w:t>2</w:t>
      </w:r>
      <w:r w:rsidRPr="008F14CC">
        <w:rPr>
          <w:rFonts w:ascii="Arial" w:hAnsi="Arial" w:cs="Arial"/>
          <w:sz w:val="18"/>
          <w:szCs w:val="18"/>
        </w:rPr>
        <w:t xml:space="preserve"> väärtused peavad vastama selle ahela emanukliidile. Radioaktiivse lagunemise ahelate korral, milles iga tütarnukliidi poolestusaeg on kas pikem kui 10 päeva või pikem kui emanukliidi oma, loetakse emanukliid ja sellised tütarnukliidid erinevate nukliidide segudeks.</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2.2.7.2.2.4</w:t>
      </w:r>
      <w:r w:rsidRPr="008F14CC">
        <w:rPr>
          <w:rFonts w:ascii="Arial" w:hAnsi="Arial" w:cs="Arial"/>
          <w:sz w:val="18"/>
          <w:szCs w:val="18"/>
        </w:rPr>
        <w:tab/>
        <w:t xml:space="preserve">Radionukliidide segude puhul võib tabelis 2.2.7.2.2.1 viidatud radionukliidide põhiväärtused kindlaks määrata järgmiselt: </w:t>
      </w:r>
    </w:p>
    <w:p w:rsidR="007350A7" w:rsidRPr="008F14CC" w:rsidRDefault="00264255" w:rsidP="008F14CC">
      <w:pPr>
        <w:ind w:left="969"/>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m</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1</m:t>
              </m:r>
            </m:num>
            <m:den>
              <m:nary>
                <m:naryPr>
                  <m:chr m:val="∑"/>
                  <m:limLoc m:val="undOvr"/>
                  <m:supHide m:val="1"/>
                  <m:ctrlPr>
                    <w:rPr>
                      <w:rFonts w:ascii="Cambria Math" w:hAnsi="Cambria Math" w:cs="Arial"/>
                      <w:i/>
                      <w:sz w:val="18"/>
                      <w:szCs w:val="18"/>
                    </w:rPr>
                  </m:ctrlPr>
                </m:naryPr>
                <m:sub>
                  <m:r>
                    <w:rPr>
                      <w:rFonts w:ascii="Cambria Math" w:hAnsi="Cambria Math" w:cs="Arial"/>
                      <w:sz w:val="18"/>
                      <w:szCs w:val="18"/>
                    </w:rPr>
                    <m:t>i</m:t>
                  </m:r>
                </m:sub>
                <m:sup/>
                <m:e>
                  <m:f>
                    <m:fPr>
                      <m:ctrlPr>
                        <w:rPr>
                          <w:rFonts w:ascii="Cambria Math" w:hAnsi="Cambria Math" w:cs="Arial"/>
                          <w:i/>
                          <w:sz w:val="18"/>
                          <w:szCs w:val="18"/>
                        </w:rPr>
                      </m:ctrlPr>
                    </m:fPr>
                    <m:num>
                      <m:r>
                        <w:rPr>
                          <w:rFonts w:ascii="Cambria Math" w:hAnsi="Cambria Math" w:cs="Arial"/>
                          <w:sz w:val="18"/>
                          <w:szCs w:val="18"/>
                        </w:rPr>
                        <m:t>f(i)</m:t>
                      </m:r>
                    </m:num>
                    <m:den>
                      <m:r>
                        <w:rPr>
                          <w:rFonts w:ascii="Cambria Math" w:hAnsi="Cambria Math" w:cs="Arial"/>
                          <w:sz w:val="18"/>
                          <w:szCs w:val="18"/>
                        </w:rPr>
                        <m:t>X(i)</m:t>
                      </m:r>
                    </m:den>
                  </m:f>
                </m:e>
              </m:nary>
            </m:den>
          </m:f>
        </m:oMath>
      </m:oMathPara>
    </w:p>
    <w:p w:rsidR="00862AB7" w:rsidRPr="008F14CC" w:rsidRDefault="007350A7" w:rsidP="00862AB7">
      <w:pPr>
        <w:ind w:left="1080" w:right="-425"/>
        <w:jc w:val="both"/>
        <w:rPr>
          <w:rFonts w:ascii="Arial" w:hAnsi="Arial" w:cs="Arial"/>
          <w:sz w:val="18"/>
          <w:szCs w:val="18"/>
        </w:rPr>
      </w:pPr>
      <w:r w:rsidRPr="008F14CC">
        <w:rPr>
          <w:rFonts w:ascii="Arial" w:hAnsi="Arial" w:cs="Arial"/>
          <w:sz w:val="18"/>
          <w:szCs w:val="18"/>
        </w:rPr>
        <w:t>kus:</w:t>
      </w:r>
    </w:p>
    <w:p w:rsidR="00862AB7" w:rsidRPr="008F14CC" w:rsidRDefault="00862AB7" w:rsidP="008F14CC">
      <w:pPr>
        <w:pStyle w:val="Header"/>
        <w:tabs>
          <w:tab w:val="clear" w:pos="4536"/>
        </w:tabs>
        <w:ind w:firstLine="720"/>
        <w:rPr>
          <w:rFonts w:ascii="Arial" w:hAnsi="Arial" w:cs="Arial"/>
          <w:sz w:val="18"/>
          <w:szCs w:val="18"/>
        </w:rPr>
      </w:pPr>
      <w:r w:rsidRPr="008F14CC">
        <w:rPr>
          <w:rFonts w:ascii="Arial" w:hAnsi="Arial" w:cs="Arial"/>
          <w:i/>
          <w:sz w:val="18"/>
          <w:szCs w:val="18"/>
        </w:rPr>
        <w:t>f(i)</w:t>
      </w:r>
      <w:r w:rsidRPr="008F14CC">
        <w:rPr>
          <w:rFonts w:ascii="Arial" w:hAnsi="Arial" w:cs="Arial"/>
          <w:sz w:val="18"/>
          <w:szCs w:val="18"/>
        </w:rPr>
        <w:t xml:space="preserve"> on segu i-nda radionukliidi aktiivsuse osa või radionukliidide aktiivsuste kontsentratsioon segus;</w:t>
      </w:r>
    </w:p>
    <w:p w:rsidR="00862AB7" w:rsidRPr="008F14CC" w:rsidRDefault="00862AB7" w:rsidP="008F14CC">
      <w:pPr>
        <w:ind w:left="720"/>
        <w:rPr>
          <w:rFonts w:ascii="Arial" w:hAnsi="Arial" w:cs="Arial"/>
          <w:sz w:val="18"/>
          <w:szCs w:val="18"/>
        </w:rPr>
      </w:pPr>
      <w:r w:rsidRPr="008F14CC">
        <w:rPr>
          <w:rFonts w:ascii="Arial" w:hAnsi="Arial" w:cs="Arial"/>
          <w:i/>
          <w:sz w:val="18"/>
          <w:szCs w:val="18"/>
        </w:rPr>
        <w:t>X(i)</w:t>
      </w:r>
      <w:r w:rsidRPr="008F14CC">
        <w:rPr>
          <w:rFonts w:ascii="Arial" w:hAnsi="Arial" w:cs="Arial"/>
          <w:sz w:val="18"/>
          <w:szCs w:val="18"/>
        </w:rPr>
        <w:t xml:space="preserve"> on A1 või A2 või aktiivsuse kontsentratsiooni sobiv väärtus vabastatud materjali jaoks või aktiivsuse piirmäär vabasaadetise jaoks, nagu kohane i-nda radionukliidi jaoks, ja</w:t>
      </w:r>
    </w:p>
    <w:p w:rsidR="00862AB7" w:rsidRPr="008F14CC" w:rsidRDefault="00862AB7" w:rsidP="008F14CC">
      <w:pPr>
        <w:ind w:left="720"/>
        <w:rPr>
          <w:rFonts w:ascii="Arial" w:hAnsi="Arial" w:cs="Arial"/>
          <w:sz w:val="18"/>
          <w:szCs w:val="18"/>
        </w:rPr>
      </w:pPr>
      <w:r w:rsidRPr="008F14CC">
        <w:rPr>
          <w:rFonts w:ascii="Arial" w:hAnsi="Arial" w:cs="Arial"/>
          <w:i/>
          <w:sz w:val="18"/>
          <w:szCs w:val="18"/>
        </w:rPr>
        <w:t>Xm</w:t>
      </w:r>
      <w:r w:rsidRPr="008F14CC">
        <w:rPr>
          <w:rFonts w:ascii="Arial" w:hAnsi="Arial" w:cs="Arial"/>
          <w:sz w:val="18"/>
          <w:szCs w:val="18"/>
        </w:rPr>
        <w:t xml:space="preserve"> on A</w:t>
      </w:r>
      <w:r w:rsidRPr="008F14CC">
        <w:rPr>
          <w:rFonts w:ascii="Arial" w:hAnsi="Arial" w:cs="Arial"/>
          <w:sz w:val="18"/>
          <w:szCs w:val="18"/>
          <w:vertAlign w:val="subscript"/>
        </w:rPr>
        <w:t>1</w:t>
      </w:r>
      <w:r w:rsidRPr="008F14CC">
        <w:rPr>
          <w:rFonts w:ascii="Arial" w:hAnsi="Arial" w:cs="Arial"/>
          <w:sz w:val="18"/>
          <w:szCs w:val="18"/>
        </w:rPr>
        <w:t xml:space="preserve"> või A</w:t>
      </w:r>
      <w:r w:rsidRPr="008F14CC">
        <w:rPr>
          <w:rFonts w:ascii="Arial" w:hAnsi="Arial" w:cs="Arial"/>
          <w:sz w:val="18"/>
          <w:szCs w:val="18"/>
          <w:vertAlign w:val="subscript"/>
        </w:rPr>
        <w:t>2</w:t>
      </w:r>
      <w:r w:rsidRPr="008F14CC">
        <w:rPr>
          <w:rFonts w:ascii="Arial" w:hAnsi="Arial" w:cs="Arial"/>
          <w:sz w:val="18"/>
          <w:szCs w:val="18"/>
        </w:rPr>
        <w:t xml:space="preserve"> tuletatud väärtus või vabastatud materjali aktiivsuse kontsentratsioon või aktiivsuse piirmäär vabasaadetise jaoks segu puhul.</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2.2.7.2.2.5</w:t>
      </w:r>
      <w:r w:rsidRPr="008F14CC">
        <w:rPr>
          <w:rFonts w:ascii="Arial" w:hAnsi="Arial" w:cs="Arial"/>
          <w:sz w:val="18"/>
          <w:szCs w:val="18"/>
        </w:rPr>
        <w:tab/>
        <w:t>Kui kõik radionukliidid on teada, kuid mõne radionukliidi eraldi aktiivsust ei teata, võib radionukliidid grupeerida ning kasutada jaotistes 2.2.7.2.2.4 ja 2.2.7.2.4.4 esitatud valemites vastavat iga grupi madalaimat radionukliidi väärtust. Grupid võivad põhineda kogu alfa- ja kogu beeta-/gamma-aktiivsusel, kui need on teada, kasutades vastavate alfa- või beeta-/gammakiirguse allikate madalaimaid radionukliidide väärtusi.</w:t>
      </w:r>
    </w:p>
    <w:p w:rsidR="00862AB7" w:rsidRPr="008F14CC" w:rsidRDefault="00862AB7" w:rsidP="001D69A9">
      <w:pPr>
        <w:rPr>
          <w:rFonts w:ascii="Arial" w:hAnsi="Arial" w:cs="Arial"/>
          <w:sz w:val="18"/>
          <w:szCs w:val="18"/>
        </w:rPr>
      </w:pPr>
      <w:r w:rsidRPr="008F14CC">
        <w:rPr>
          <w:rFonts w:ascii="Arial" w:hAnsi="Arial" w:cs="Arial"/>
          <w:b/>
          <w:bCs/>
          <w:sz w:val="18"/>
          <w:szCs w:val="18"/>
        </w:rPr>
        <w:t>2.2.7.2.2.6</w:t>
      </w:r>
      <w:r w:rsidRPr="008F14CC">
        <w:rPr>
          <w:rFonts w:ascii="Arial" w:hAnsi="Arial" w:cs="Arial"/>
          <w:sz w:val="18"/>
          <w:szCs w:val="18"/>
        </w:rPr>
        <w:tab/>
        <w:t>Üksikute radionukliidide või radionukliidide segude puhul, mille kohta vastavad andmed puuduvad, tuleb kasutada tabelis 2.2.7.2.2.2 esitatud väärtusi.</w:t>
      </w:r>
    </w:p>
    <w:p w:rsidR="00862AB7" w:rsidRPr="008F14CC" w:rsidRDefault="00862AB7" w:rsidP="00A21922">
      <w:pPr>
        <w:rPr>
          <w:rFonts w:ascii="Arial" w:hAnsi="Arial" w:cs="Arial"/>
          <w:sz w:val="18"/>
          <w:szCs w:val="18"/>
        </w:rPr>
      </w:pPr>
      <w:r w:rsidRPr="008F14CC">
        <w:rPr>
          <w:rFonts w:ascii="Arial" w:hAnsi="Arial" w:cs="Arial"/>
          <w:b/>
          <w:sz w:val="18"/>
          <w:szCs w:val="18"/>
        </w:rPr>
        <w:t>2.2.7.2.3</w:t>
      </w:r>
      <w:r w:rsidRPr="008F14CC">
        <w:rPr>
          <w:rFonts w:ascii="Arial" w:hAnsi="Arial" w:cs="Arial"/>
          <w:sz w:val="18"/>
          <w:szCs w:val="18"/>
        </w:rPr>
        <w:tab/>
      </w:r>
      <w:r w:rsidRPr="008F14CC">
        <w:rPr>
          <w:rFonts w:ascii="Arial" w:hAnsi="Arial" w:cs="Arial"/>
          <w:sz w:val="18"/>
          <w:szCs w:val="18"/>
        </w:rPr>
        <w:tab/>
      </w:r>
      <w:r w:rsidRPr="008F14CC">
        <w:rPr>
          <w:rFonts w:ascii="Arial" w:hAnsi="Arial" w:cs="Arial"/>
          <w:b/>
          <w:sz w:val="18"/>
          <w:szCs w:val="18"/>
        </w:rPr>
        <w:t>Materjali muude karakteristikute kindlaksmääramine</w:t>
      </w:r>
    </w:p>
    <w:p w:rsidR="00862AB7" w:rsidRPr="008F14CC" w:rsidRDefault="00862AB7" w:rsidP="004D1AFD">
      <w:pPr>
        <w:rPr>
          <w:rFonts w:ascii="Arial" w:hAnsi="Arial" w:cs="Arial"/>
          <w:sz w:val="18"/>
          <w:szCs w:val="18"/>
        </w:rPr>
      </w:pPr>
      <w:r w:rsidRPr="008F14CC">
        <w:rPr>
          <w:rFonts w:ascii="Arial" w:hAnsi="Arial" w:cs="Arial"/>
          <w:b/>
          <w:sz w:val="18"/>
          <w:szCs w:val="18"/>
        </w:rPr>
        <w:t>2.2.7.2.3.1</w:t>
      </w:r>
      <w:r w:rsidRPr="008F14CC">
        <w:rPr>
          <w:rFonts w:ascii="Arial" w:hAnsi="Arial" w:cs="Arial"/>
          <w:sz w:val="18"/>
          <w:szCs w:val="18"/>
        </w:rPr>
        <w:tab/>
      </w:r>
      <w:r w:rsidRPr="008F14CC">
        <w:rPr>
          <w:rFonts w:ascii="Arial" w:hAnsi="Arial" w:cs="Arial"/>
          <w:sz w:val="18"/>
          <w:szCs w:val="18"/>
        </w:rPr>
        <w:tab/>
      </w:r>
      <w:r w:rsidRPr="008F14CC">
        <w:rPr>
          <w:rFonts w:ascii="Arial" w:hAnsi="Arial" w:cs="Arial"/>
          <w:b/>
          <w:sz w:val="18"/>
          <w:szCs w:val="18"/>
        </w:rPr>
        <w:t>Madala eriaktiivsusega (LSA) materjal</w:t>
      </w:r>
    </w:p>
    <w:p w:rsidR="00862AB7" w:rsidRPr="008F14CC" w:rsidRDefault="00862AB7" w:rsidP="004D1AFD">
      <w:pPr>
        <w:rPr>
          <w:rFonts w:ascii="Arial" w:hAnsi="Arial" w:cs="Arial"/>
          <w:sz w:val="18"/>
          <w:szCs w:val="18"/>
        </w:rPr>
      </w:pPr>
      <w:r w:rsidRPr="008F14CC">
        <w:rPr>
          <w:rFonts w:ascii="Arial" w:hAnsi="Arial" w:cs="Arial"/>
          <w:b/>
          <w:sz w:val="18"/>
          <w:szCs w:val="18"/>
        </w:rPr>
        <w:t>2.2.7.2.3.1.1</w:t>
      </w:r>
      <w:r w:rsidRPr="008F14CC">
        <w:rPr>
          <w:rFonts w:ascii="Arial" w:hAnsi="Arial" w:cs="Arial"/>
          <w:sz w:val="18"/>
          <w:szCs w:val="18"/>
        </w:rPr>
        <w:tab/>
        <w:t>(Reserveeritud)</w:t>
      </w:r>
    </w:p>
    <w:p w:rsidR="00862AB7" w:rsidRPr="008F14CC" w:rsidRDefault="00862AB7" w:rsidP="00481DCF">
      <w:pPr>
        <w:rPr>
          <w:rFonts w:ascii="Arial" w:hAnsi="Arial" w:cs="Arial"/>
          <w:sz w:val="18"/>
          <w:szCs w:val="18"/>
        </w:rPr>
      </w:pPr>
      <w:r w:rsidRPr="008F14CC">
        <w:rPr>
          <w:rFonts w:ascii="Arial" w:hAnsi="Arial" w:cs="Arial"/>
          <w:b/>
          <w:sz w:val="18"/>
          <w:szCs w:val="18"/>
        </w:rPr>
        <w:t>2.2.7.2.3.1.2</w:t>
      </w:r>
      <w:r w:rsidRPr="008F14CC">
        <w:rPr>
          <w:rFonts w:ascii="Arial" w:hAnsi="Arial" w:cs="Arial"/>
          <w:sz w:val="18"/>
          <w:szCs w:val="18"/>
        </w:rPr>
        <w:tab/>
        <w:t>LSA-materjal liigitatakse ühte kolmest grupist:</w:t>
      </w:r>
    </w:p>
    <w:p w:rsidR="00862AB7" w:rsidRPr="008F14CC" w:rsidRDefault="00862AB7" w:rsidP="00862AB7">
      <w:pPr>
        <w:pStyle w:val="-25101"/>
        <w:tabs>
          <w:tab w:val="clear" w:pos="851"/>
          <w:tab w:val="clear" w:pos="1418"/>
          <w:tab w:val="clear" w:pos="1985"/>
          <w:tab w:val="left" w:pos="561"/>
          <w:tab w:val="left" w:pos="1122"/>
          <w:tab w:val="left" w:pos="1683"/>
          <w:tab w:val="left" w:pos="2244"/>
        </w:tabs>
        <w:spacing w:after="220" w:line="280" w:lineRule="auto"/>
        <w:ind w:left="1311" w:firstLine="0"/>
        <w:rPr>
          <w:rFonts w:ascii="Arial" w:hAnsi="Arial" w:cs="Arial"/>
          <w:sz w:val="18"/>
          <w:szCs w:val="18"/>
          <w:lang w:val="et-EE"/>
        </w:rPr>
      </w:pPr>
      <w:r w:rsidRPr="008F14CC">
        <w:rPr>
          <w:rFonts w:ascii="Arial" w:hAnsi="Arial" w:cs="Arial"/>
          <w:sz w:val="18"/>
          <w:szCs w:val="18"/>
          <w:lang w:val="et-EE"/>
        </w:rPr>
        <w:t>a)</w:t>
      </w:r>
      <w:r w:rsidRPr="008F14CC">
        <w:rPr>
          <w:rFonts w:ascii="Arial" w:hAnsi="Arial" w:cs="Arial"/>
          <w:sz w:val="18"/>
          <w:szCs w:val="18"/>
          <w:lang w:val="et-EE"/>
        </w:rPr>
        <w:tab/>
        <w:t>LSA-I</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995"/>
          <w:tab w:val="right" w:pos="2431"/>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1)</w:t>
      </w:r>
      <w:r w:rsidRPr="008F14CC">
        <w:rPr>
          <w:rFonts w:ascii="Arial" w:hAnsi="Arial" w:cs="Arial"/>
          <w:sz w:val="18"/>
          <w:szCs w:val="18"/>
          <w:lang w:val="et-EE"/>
        </w:rPr>
        <w:tab/>
        <w:t xml:space="preserve"> uraani ja tooriumi maagid ning selliste maakide kontsentraadid ja teised maagid, mis sisaldavad looduslikult esinevaid radionukliide ning mida kavatsetakse nende radionukliidide kasutamiseks töödelda;</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995"/>
          <w:tab w:val="right" w:pos="2431"/>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2)</w:t>
      </w:r>
      <w:r w:rsidRPr="008F14CC">
        <w:rPr>
          <w:rFonts w:ascii="Arial" w:hAnsi="Arial" w:cs="Arial"/>
          <w:sz w:val="18"/>
          <w:szCs w:val="18"/>
          <w:lang w:val="et-EE"/>
        </w:rPr>
        <w:tab/>
        <w:t xml:space="preserve"> looduslik uraan, </w:t>
      </w:r>
      <w:r w:rsidR="00914307" w:rsidRPr="008F14CC">
        <w:rPr>
          <w:rFonts w:ascii="Arial" w:hAnsi="Arial" w:cs="Arial"/>
          <w:sz w:val="18"/>
          <w:szCs w:val="18"/>
          <w:lang w:val="et-EE"/>
        </w:rPr>
        <w:t>vaesestatud uraan</w:t>
      </w:r>
      <w:r w:rsidRPr="008F14CC">
        <w:rPr>
          <w:rFonts w:ascii="Arial" w:hAnsi="Arial" w:cs="Arial"/>
          <w:sz w:val="18"/>
          <w:szCs w:val="18"/>
          <w:lang w:val="et-EE"/>
        </w:rPr>
        <w:t>, looduslik toorium või nende ühendid ja segud, kui nad on kiiritamata ja tahkes või vedelas olekus;</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995"/>
          <w:tab w:val="right" w:pos="2431"/>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3)</w:t>
      </w:r>
      <w:r w:rsidRPr="008F14CC">
        <w:rPr>
          <w:rFonts w:ascii="Arial" w:hAnsi="Arial" w:cs="Arial"/>
          <w:sz w:val="18"/>
          <w:szCs w:val="18"/>
          <w:lang w:val="et-EE"/>
        </w:rPr>
        <w:tab/>
        <w:t xml:space="preserve"> radioaktiivne materjal, mille A</w:t>
      </w:r>
      <w:r w:rsidRPr="008F14CC">
        <w:rPr>
          <w:rFonts w:ascii="Arial" w:hAnsi="Arial" w:cs="Arial"/>
          <w:sz w:val="18"/>
          <w:szCs w:val="18"/>
          <w:vertAlign w:val="subscript"/>
          <w:lang w:val="et-EE"/>
        </w:rPr>
        <w:t>2</w:t>
      </w:r>
      <w:r w:rsidRPr="008F14CC">
        <w:rPr>
          <w:rFonts w:ascii="Arial" w:hAnsi="Arial" w:cs="Arial"/>
          <w:sz w:val="18"/>
          <w:szCs w:val="18"/>
          <w:lang w:val="et-EE"/>
        </w:rPr>
        <w:t xml:space="preserve"> väärtus on piiramata, välja arvatud materjal, mis klassifitseeritakse jaotise 2.2.7.2.3.5 kohaselt lõhustuvaks, või</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995"/>
          <w:tab w:val="right" w:pos="2431"/>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 xml:space="preserve">4) </w:t>
      </w:r>
      <w:r w:rsidRPr="008F14CC">
        <w:rPr>
          <w:rFonts w:ascii="Arial" w:hAnsi="Arial" w:cs="Arial"/>
          <w:sz w:val="18"/>
          <w:szCs w:val="18"/>
          <w:lang w:val="et-EE"/>
        </w:rPr>
        <w:tab/>
        <w:t>muu radioaktiivne materjal, mille aktiivsus on läbinisti ühtlaselt jaotunud ning hinnanguline keskmine eriaktiivsus ei ületa 30kordseid jaotistes 2.2.7.2.2.1 kuni 2.2.7.2.2.6 määratletud aktiivsuse kontsentratsiooni väärtusi, välja arvatud materjal, mis klassifitseeritakse jaotise 2.2.7.2.3.5 kohaselt lõhustuvaks.</w:t>
      </w:r>
    </w:p>
    <w:p w:rsidR="00862AB7" w:rsidRPr="008F14CC" w:rsidRDefault="00862AB7" w:rsidP="00862AB7">
      <w:pPr>
        <w:pStyle w:val="-25101"/>
        <w:tabs>
          <w:tab w:val="clear" w:pos="851"/>
          <w:tab w:val="clear" w:pos="1418"/>
          <w:tab w:val="clear" w:pos="1985"/>
          <w:tab w:val="left" w:pos="561"/>
          <w:tab w:val="left" w:pos="1122"/>
          <w:tab w:val="left" w:pos="1683"/>
          <w:tab w:val="left" w:pos="2244"/>
        </w:tabs>
        <w:spacing w:after="220" w:line="280" w:lineRule="auto"/>
        <w:ind w:left="1311" w:firstLine="0"/>
        <w:rPr>
          <w:rFonts w:ascii="Arial" w:hAnsi="Arial" w:cs="Arial"/>
          <w:sz w:val="18"/>
          <w:szCs w:val="18"/>
          <w:lang w:val="et-EE"/>
        </w:rPr>
      </w:pPr>
      <w:r w:rsidRPr="008F14CC">
        <w:rPr>
          <w:rFonts w:ascii="Arial" w:hAnsi="Arial" w:cs="Arial"/>
          <w:sz w:val="18"/>
          <w:szCs w:val="18"/>
          <w:lang w:val="et-EE"/>
        </w:rPr>
        <w:t>b)</w:t>
      </w:r>
      <w:r w:rsidRPr="008F14CC">
        <w:rPr>
          <w:rFonts w:ascii="Arial" w:hAnsi="Arial" w:cs="Arial"/>
          <w:sz w:val="18"/>
          <w:szCs w:val="18"/>
          <w:lang w:val="et-EE"/>
        </w:rPr>
        <w:tab/>
        <w:t>LSA-II</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683"/>
          <w:tab w:val="right" w:pos="2431"/>
          <w:tab w:val="left" w:pos="2805"/>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1)</w:t>
      </w:r>
      <w:r w:rsidRPr="008F14CC">
        <w:rPr>
          <w:rFonts w:ascii="Arial" w:hAnsi="Arial" w:cs="Arial"/>
          <w:sz w:val="18"/>
          <w:szCs w:val="18"/>
          <w:lang w:val="et-EE"/>
        </w:rPr>
        <w:tab/>
        <w:t xml:space="preserve"> vesi triitiumi kontsentratsiooniga kuni 0,8 TBq/l või</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683"/>
          <w:tab w:val="right" w:pos="2431"/>
          <w:tab w:val="left" w:pos="2805"/>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 xml:space="preserve">2) </w:t>
      </w:r>
      <w:r w:rsidRPr="008F14CC">
        <w:rPr>
          <w:rFonts w:ascii="Arial" w:hAnsi="Arial" w:cs="Arial"/>
          <w:sz w:val="18"/>
          <w:szCs w:val="18"/>
          <w:lang w:val="et-EE"/>
        </w:rPr>
        <w:tab/>
        <w:t>muu</w:t>
      </w:r>
      <w:r w:rsidR="00B27E0C" w:rsidRPr="008F14CC">
        <w:rPr>
          <w:rFonts w:ascii="Arial" w:hAnsi="Arial" w:cs="Arial"/>
          <w:sz w:val="18"/>
          <w:szCs w:val="18"/>
          <w:lang w:val="et-EE"/>
        </w:rPr>
        <w:t>d</w:t>
      </w:r>
      <w:r w:rsidRPr="008F14CC">
        <w:rPr>
          <w:rFonts w:ascii="Arial" w:hAnsi="Arial" w:cs="Arial"/>
          <w:sz w:val="18"/>
          <w:szCs w:val="18"/>
          <w:lang w:val="et-EE"/>
        </w:rPr>
        <w:t xml:space="preserve"> materjal</w:t>
      </w:r>
      <w:r w:rsidR="00B27E0C" w:rsidRPr="008F14CC">
        <w:rPr>
          <w:rFonts w:ascii="Arial" w:hAnsi="Arial" w:cs="Arial"/>
          <w:sz w:val="18"/>
          <w:szCs w:val="18"/>
          <w:lang w:val="et-EE"/>
        </w:rPr>
        <w:t>id</w:t>
      </w:r>
      <w:r w:rsidRPr="008F14CC">
        <w:rPr>
          <w:rFonts w:ascii="Arial" w:hAnsi="Arial" w:cs="Arial"/>
          <w:sz w:val="18"/>
          <w:szCs w:val="18"/>
          <w:lang w:val="et-EE"/>
        </w:rPr>
        <w:t>, mille aktiivsus on läbinisti ühtlaselt jaotunud ning hinnanguline keskmine eriaktiivsus ei ületa 10</w:t>
      </w:r>
      <w:r w:rsidRPr="008F14CC">
        <w:rPr>
          <w:rFonts w:ascii="Arial" w:hAnsi="Arial" w:cs="Arial"/>
          <w:sz w:val="18"/>
          <w:szCs w:val="18"/>
          <w:vertAlign w:val="superscript"/>
          <w:lang w:val="et-EE"/>
        </w:rPr>
        <w:noBreakHyphen/>
        <w:t>4</w:t>
      </w:r>
      <w:r w:rsidRPr="008F14CC">
        <w:rPr>
          <w:rFonts w:ascii="Arial" w:hAnsi="Arial" w:cs="Arial"/>
          <w:sz w:val="18"/>
          <w:szCs w:val="18"/>
          <w:lang w:val="et-EE"/>
        </w:rPr>
        <w:t xml:space="preserve"> A</w:t>
      </w:r>
      <w:r w:rsidRPr="008F14CC">
        <w:rPr>
          <w:rFonts w:ascii="Arial" w:hAnsi="Arial" w:cs="Arial"/>
          <w:sz w:val="18"/>
          <w:szCs w:val="18"/>
          <w:vertAlign w:val="subscript"/>
          <w:lang w:val="et-EE"/>
        </w:rPr>
        <w:t>2</w:t>
      </w:r>
      <w:r w:rsidRPr="008F14CC">
        <w:rPr>
          <w:rFonts w:ascii="Arial" w:hAnsi="Arial" w:cs="Arial"/>
          <w:sz w:val="18"/>
          <w:szCs w:val="18"/>
          <w:lang w:val="et-EE"/>
        </w:rPr>
        <w:t>/g tahkete ainete ja gaaside puhul ning 10</w:t>
      </w:r>
      <w:r w:rsidRPr="008F14CC">
        <w:rPr>
          <w:rFonts w:ascii="Arial" w:hAnsi="Arial" w:cs="Arial"/>
          <w:sz w:val="18"/>
          <w:szCs w:val="18"/>
          <w:vertAlign w:val="superscript"/>
          <w:lang w:val="et-EE"/>
        </w:rPr>
        <w:noBreakHyphen/>
        <w:t>5</w:t>
      </w:r>
      <w:r w:rsidRPr="008F14CC">
        <w:rPr>
          <w:rFonts w:ascii="Arial" w:hAnsi="Arial" w:cs="Arial"/>
          <w:sz w:val="18"/>
          <w:szCs w:val="18"/>
          <w:lang w:val="et-EE"/>
        </w:rPr>
        <w:t> A</w:t>
      </w:r>
      <w:r w:rsidRPr="008F14CC">
        <w:rPr>
          <w:rFonts w:ascii="Arial" w:hAnsi="Arial" w:cs="Arial"/>
          <w:sz w:val="18"/>
          <w:szCs w:val="18"/>
          <w:vertAlign w:val="subscript"/>
          <w:lang w:val="et-EE"/>
        </w:rPr>
        <w:t>2</w:t>
      </w:r>
      <w:r w:rsidRPr="008F14CC">
        <w:rPr>
          <w:rFonts w:ascii="Arial" w:hAnsi="Arial" w:cs="Arial"/>
          <w:sz w:val="18"/>
          <w:szCs w:val="18"/>
          <w:lang w:val="et-EE"/>
        </w:rPr>
        <w:t>/g vedelike puhul.</w:t>
      </w:r>
    </w:p>
    <w:p w:rsidR="00862AB7" w:rsidRPr="008F14CC" w:rsidRDefault="00862AB7" w:rsidP="00862AB7">
      <w:pPr>
        <w:pStyle w:val="-25101"/>
        <w:tabs>
          <w:tab w:val="clear" w:pos="851"/>
          <w:tab w:val="clear" w:pos="1418"/>
          <w:tab w:val="clear" w:pos="1985"/>
          <w:tab w:val="clear" w:pos="2552"/>
          <w:tab w:val="clear" w:pos="3119"/>
          <w:tab w:val="left" w:pos="561"/>
          <w:tab w:val="left" w:pos="1122"/>
          <w:tab w:val="left" w:pos="1683"/>
          <w:tab w:val="left" w:pos="2805"/>
        </w:tabs>
        <w:spacing w:after="220" w:line="280" w:lineRule="auto"/>
        <w:ind w:left="1311" w:firstLine="0"/>
        <w:rPr>
          <w:rFonts w:ascii="Arial" w:hAnsi="Arial" w:cs="Arial"/>
          <w:sz w:val="18"/>
          <w:szCs w:val="18"/>
          <w:lang w:val="et-EE"/>
        </w:rPr>
      </w:pPr>
      <w:r w:rsidRPr="008F14CC">
        <w:rPr>
          <w:rFonts w:ascii="Arial" w:hAnsi="Arial" w:cs="Arial"/>
          <w:sz w:val="18"/>
          <w:szCs w:val="18"/>
          <w:lang w:val="et-EE"/>
        </w:rPr>
        <w:t>c)</w:t>
      </w:r>
      <w:r w:rsidRPr="008F14CC">
        <w:rPr>
          <w:rFonts w:ascii="Arial" w:hAnsi="Arial" w:cs="Arial"/>
          <w:sz w:val="18"/>
          <w:szCs w:val="18"/>
          <w:lang w:val="et-EE"/>
        </w:rPr>
        <w:tab/>
        <w:t>LSA-III – tahked ained (nt tihendatud jäätmed, aktiveeritud materjalid), väljaarvatud pulbrid, milles:</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683"/>
          <w:tab w:val="left" w:pos="1824"/>
          <w:tab w:val="right" w:pos="2431"/>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 xml:space="preserve">1) </w:t>
      </w:r>
      <w:r w:rsidRPr="008F14CC">
        <w:rPr>
          <w:rFonts w:ascii="Arial" w:hAnsi="Arial" w:cs="Arial"/>
          <w:sz w:val="18"/>
          <w:szCs w:val="18"/>
          <w:lang w:val="et-EE"/>
        </w:rPr>
        <w:tab/>
        <w:t>radioaktiivne materjal on tahkes aines või tahkete ainete kogumis läbinisti ühtlaselt jaotunud või on valdav kogus sellest ühtlaselt jaotunud tahkes kompaktses sideaines (nt betoon, bituumen, keraamika jne);</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683"/>
          <w:tab w:val="left" w:pos="1824"/>
          <w:tab w:val="right" w:pos="2431"/>
        </w:tabs>
        <w:spacing w:after="220" w:line="280" w:lineRule="auto"/>
        <w:ind w:left="1824" w:firstLine="0"/>
        <w:rPr>
          <w:rFonts w:ascii="Arial" w:hAnsi="Arial" w:cs="Arial"/>
          <w:sz w:val="18"/>
          <w:szCs w:val="18"/>
          <w:lang w:val="et-EE"/>
        </w:rPr>
      </w:pPr>
      <w:r w:rsidRPr="008F14CC">
        <w:rPr>
          <w:rFonts w:ascii="Arial" w:hAnsi="Arial" w:cs="Arial"/>
          <w:sz w:val="18"/>
          <w:szCs w:val="18"/>
          <w:lang w:val="et-EE"/>
        </w:rPr>
        <w:t xml:space="preserve">2) </w:t>
      </w:r>
      <w:r w:rsidRPr="008F14CC">
        <w:rPr>
          <w:rFonts w:ascii="Arial" w:hAnsi="Arial" w:cs="Arial"/>
          <w:sz w:val="18"/>
          <w:szCs w:val="18"/>
          <w:lang w:val="et-EE"/>
        </w:rPr>
        <w:tab/>
        <w:t>radioaktiivne materjal on suhteliselt vähelahustuv või sisaldub sellele iseloomulikult suhteliselt lahustumatus põhimassis nii, et isegi pakendi hävimise korral ei ületa radioaktiivse materjali kadu leostumise tõttu 0,1 A</w:t>
      </w:r>
      <w:r w:rsidRPr="008F14CC">
        <w:rPr>
          <w:rFonts w:ascii="Arial" w:hAnsi="Arial" w:cs="Arial"/>
          <w:sz w:val="18"/>
          <w:szCs w:val="18"/>
          <w:vertAlign w:val="subscript"/>
          <w:lang w:val="et-EE"/>
        </w:rPr>
        <w:t xml:space="preserve">2 </w:t>
      </w:r>
      <w:r w:rsidRPr="008F14CC">
        <w:rPr>
          <w:rFonts w:ascii="Arial" w:hAnsi="Arial" w:cs="Arial"/>
          <w:sz w:val="18"/>
          <w:szCs w:val="18"/>
          <w:lang w:val="et-EE"/>
        </w:rPr>
        <w:t>pakendi kohta, kui asetada materjal vette seitsmeks päevaks, ja</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683"/>
          <w:tab w:val="left" w:pos="1824"/>
          <w:tab w:val="right" w:pos="2431"/>
        </w:tabs>
        <w:spacing w:line="280" w:lineRule="auto"/>
        <w:ind w:left="1824" w:firstLine="0"/>
        <w:rPr>
          <w:rFonts w:ascii="Arial" w:hAnsi="Arial" w:cs="Arial"/>
          <w:sz w:val="18"/>
          <w:szCs w:val="18"/>
          <w:lang w:val="et-EE"/>
        </w:rPr>
      </w:pPr>
      <w:r w:rsidRPr="008F14CC">
        <w:rPr>
          <w:rFonts w:ascii="Arial" w:hAnsi="Arial" w:cs="Arial"/>
          <w:sz w:val="18"/>
          <w:szCs w:val="18"/>
          <w:lang w:val="et-EE"/>
        </w:rPr>
        <w:t>3)</w:t>
      </w:r>
      <w:r w:rsidR="00B27E0C" w:rsidRPr="008F14CC">
        <w:rPr>
          <w:rFonts w:ascii="Arial" w:hAnsi="Arial" w:cs="Arial"/>
          <w:sz w:val="18"/>
          <w:szCs w:val="18"/>
          <w:lang w:val="et-EE"/>
        </w:rPr>
        <w:t xml:space="preserve"> </w:t>
      </w:r>
      <w:r w:rsidRPr="008F14CC">
        <w:rPr>
          <w:rFonts w:ascii="Arial" w:hAnsi="Arial" w:cs="Arial"/>
          <w:sz w:val="18"/>
          <w:szCs w:val="18"/>
          <w:lang w:val="et-EE"/>
        </w:rPr>
        <w:tab/>
        <w:t xml:space="preserve">tahke aine, välja arvatud igasuguse kaitsematerjali hinnanguline keskmine eriaktiivsus ei ületa 2 </w:t>
      </w:r>
      <w:r w:rsidRPr="008F14CC">
        <w:rPr>
          <w:rFonts w:ascii="Arial" w:hAnsi="Arial" w:cs="Arial"/>
          <w:sz w:val="18"/>
          <w:szCs w:val="18"/>
          <w:lang w:val="et-EE"/>
        </w:rPr>
        <w:sym w:font="Symbol" w:char="F0B4"/>
      </w:r>
      <w:r w:rsidRPr="008F14CC">
        <w:rPr>
          <w:rFonts w:ascii="Arial" w:hAnsi="Arial" w:cs="Arial"/>
          <w:sz w:val="18"/>
          <w:szCs w:val="18"/>
          <w:lang w:val="et-EE"/>
        </w:rPr>
        <w:t xml:space="preserve"> 10</w:t>
      </w:r>
      <w:r w:rsidRPr="008F14CC">
        <w:rPr>
          <w:rFonts w:ascii="Arial" w:hAnsi="Arial" w:cs="Arial"/>
          <w:sz w:val="18"/>
          <w:szCs w:val="18"/>
          <w:vertAlign w:val="superscript"/>
          <w:lang w:val="et-EE"/>
        </w:rPr>
        <w:noBreakHyphen/>
        <w:t>3</w:t>
      </w:r>
      <w:r w:rsidRPr="008F14CC">
        <w:rPr>
          <w:rFonts w:ascii="Arial" w:hAnsi="Arial" w:cs="Arial"/>
          <w:sz w:val="18"/>
          <w:szCs w:val="18"/>
          <w:lang w:val="et-EE"/>
        </w:rPr>
        <w:t xml:space="preserve"> A</w:t>
      </w:r>
      <w:r w:rsidRPr="008F14CC">
        <w:rPr>
          <w:rFonts w:ascii="Arial" w:hAnsi="Arial" w:cs="Arial"/>
          <w:sz w:val="18"/>
          <w:szCs w:val="18"/>
          <w:vertAlign w:val="subscript"/>
          <w:lang w:val="et-EE"/>
        </w:rPr>
        <w:t>2</w:t>
      </w:r>
      <w:r w:rsidRPr="008F14CC">
        <w:rPr>
          <w:rFonts w:ascii="Arial" w:hAnsi="Arial" w:cs="Arial"/>
          <w:sz w:val="18"/>
          <w:szCs w:val="18"/>
          <w:lang w:val="et-EE"/>
        </w:rPr>
        <w:t>/g.</w:t>
      </w:r>
    </w:p>
    <w:p w:rsidR="00862AB7" w:rsidRPr="008F14CC" w:rsidRDefault="00862AB7" w:rsidP="00862AB7">
      <w:pPr>
        <w:tabs>
          <w:tab w:val="left" w:pos="561"/>
          <w:tab w:val="left" w:pos="1311"/>
          <w:tab w:val="left" w:pos="2244"/>
        </w:tabs>
        <w:spacing w:after="60"/>
        <w:ind w:left="1310" w:hanging="1311"/>
        <w:jc w:val="both"/>
        <w:rPr>
          <w:rFonts w:ascii="Arial" w:hAnsi="Arial" w:cs="Arial"/>
          <w:sz w:val="18"/>
          <w:szCs w:val="18"/>
        </w:rPr>
      </w:pPr>
      <w:r w:rsidRPr="008F14CC">
        <w:rPr>
          <w:rFonts w:ascii="Arial" w:hAnsi="Arial" w:cs="Arial"/>
          <w:b/>
          <w:bCs/>
          <w:sz w:val="18"/>
          <w:szCs w:val="18"/>
        </w:rPr>
        <w:t>2.2.7.2.3.1.3</w:t>
      </w:r>
      <w:r w:rsidRPr="008F14CC">
        <w:rPr>
          <w:rFonts w:ascii="Arial" w:hAnsi="Arial" w:cs="Arial"/>
          <w:sz w:val="18"/>
          <w:szCs w:val="18"/>
        </w:rPr>
        <w:tab/>
        <w:t>LSA-III materjal peab olema selline tahke aine, et kui kogu pakendi sisu suhtes rakendatakse alajaotises 2.2.7.2.3.1.4 määratletud katset, ei ületa aktiivsus vees 0,1 A</w:t>
      </w:r>
      <w:r w:rsidRPr="008F14CC">
        <w:rPr>
          <w:rFonts w:ascii="Arial" w:hAnsi="Arial" w:cs="Arial"/>
          <w:sz w:val="18"/>
          <w:szCs w:val="18"/>
          <w:vertAlign w:val="subscript"/>
        </w:rPr>
        <w:t>2</w:t>
      </w:r>
      <w:r w:rsidRPr="008F14CC">
        <w:rPr>
          <w:rFonts w:ascii="Arial" w:hAnsi="Arial" w:cs="Arial"/>
          <w:sz w:val="18"/>
          <w:szCs w:val="18"/>
        </w:rPr>
        <w:t>.</w:t>
      </w:r>
    </w:p>
    <w:p w:rsidR="00862AB7" w:rsidRPr="008F14CC" w:rsidRDefault="00862AB7" w:rsidP="00862AB7">
      <w:pPr>
        <w:tabs>
          <w:tab w:val="left" w:pos="561"/>
          <w:tab w:val="left" w:pos="1122"/>
          <w:tab w:val="left" w:pos="1311"/>
          <w:tab w:val="left" w:pos="1683"/>
          <w:tab w:val="left" w:pos="2244"/>
        </w:tabs>
        <w:spacing w:after="60"/>
        <w:ind w:left="1310" w:hanging="1311"/>
        <w:jc w:val="both"/>
        <w:rPr>
          <w:rFonts w:ascii="Arial" w:hAnsi="Arial" w:cs="Arial"/>
          <w:sz w:val="18"/>
          <w:szCs w:val="18"/>
        </w:rPr>
      </w:pPr>
      <w:r w:rsidRPr="008F14CC">
        <w:rPr>
          <w:rFonts w:ascii="Arial" w:hAnsi="Arial" w:cs="Arial"/>
          <w:b/>
          <w:bCs/>
          <w:sz w:val="18"/>
          <w:szCs w:val="18"/>
        </w:rPr>
        <w:t>2.2.7.2.3.1.4</w:t>
      </w:r>
      <w:r w:rsidRPr="008F14CC">
        <w:rPr>
          <w:rFonts w:ascii="Arial" w:hAnsi="Arial" w:cs="Arial"/>
          <w:sz w:val="18"/>
          <w:szCs w:val="18"/>
        </w:rPr>
        <w:tab/>
      </w:r>
      <w:r w:rsidRPr="008F14CC">
        <w:rPr>
          <w:rFonts w:ascii="Arial" w:hAnsi="Arial" w:cs="Arial"/>
          <w:sz w:val="18"/>
          <w:szCs w:val="18"/>
        </w:rPr>
        <w:tab/>
        <w:t>LSA-III materjali peab katsetama järgmiselt:</w:t>
      </w:r>
    </w:p>
    <w:p w:rsidR="00862AB7" w:rsidRPr="008F14CC" w:rsidRDefault="00862AB7" w:rsidP="00862AB7">
      <w:pPr>
        <w:tabs>
          <w:tab w:val="left" w:pos="561"/>
          <w:tab w:val="left" w:pos="1122"/>
          <w:tab w:val="left" w:pos="1311"/>
          <w:tab w:val="left" w:pos="1683"/>
          <w:tab w:val="left" w:pos="2244"/>
        </w:tabs>
        <w:spacing w:after="60"/>
        <w:ind w:left="1310"/>
        <w:jc w:val="both"/>
        <w:rPr>
          <w:rFonts w:ascii="Arial" w:hAnsi="Arial" w:cs="Arial"/>
          <w:sz w:val="18"/>
          <w:szCs w:val="18"/>
        </w:rPr>
      </w:pPr>
      <w:r w:rsidRPr="008F14CC">
        <w:rPr>
          <w:rFonts w:ascii="Arial" w:hAnsi="Arial" w:cs="Arial"/>
          <w:sz w:val="18"/>
          <w:szCs w:val="18"/>
        </w:rPr>
        <w:t>Tahke materjali proov, mis esindab kogu pakendi sisu, tuleb sukeldada seitsmeks päevaks vette ümbritseva keskkonna temperatuuril.</w:t>
      </w:r>
      <w:r w:rsidR="000767E3">
        <w:rPr>
          <w:rFonts w:ascii="Arial" w:hAnsi="Arial" w:cs="Arial"/>
          <w:sz w:val="18"/>
          <w:szCs w:val="18"/>
        </w:rPr>
        <w:t xml:space="preserve"> </w:t>
      </w:r>
      <w:r w:rsidRPr="008F14CC">
        <w:rPr>
          <w:rFonts w:ascii="Arial" w:hAnsi="Arial" w:cs="Arial"/>
          <w:sz w:val="18"/>
          <w:szCs w:val="18"/>
        </w:rPr>
        <w:t>Katses kasutatava vee kogus peab olema piisav, et seitsmepäevase katseperioodi lõpus oleks järelejäänud imendumata ja reageerimata vaba vee hulk vähemalt 10% tahke proovi mahust. Vee esialgne pH väärtus peab olema 6–8 ja maksimaalne juhtivus temperatuuril 20 °C 1 mS/m. Vaba veehulga koguaktiivsust peab mõõtma pärast seda, kui proov on vee sees olnud 7 päeva.</w:t>
      </w:r>
    </w:p>
    <w:p w:rsidR="00862AB7" w:rsidRPr="008F14CC" w:rsidRDefault="00862AB7" w:rsidP="00862AB7">
      <w:pPr>
        <w:tabs>
          <w:tab w:val="left" w:pos="561"/>
          <w:tab w:val="left" w:pos="1122"/>
          <w:tab w:val="left" w:pos="1311"/>
          <w:tab w:val="left" w:pos="1683"/>
          <w:tab w:val="left" w:pos="2244"/>
        </w:tabs>
        <w:spacing w:after="60"/>
        <w:ind w:left="1310" w:hanging="1310"/>
        <w:jc w:val="both"/>
        <w:rPr>
          <w:rFonts w:ascii="Arial" w:hAnsi="Arial" w:cs="Arial"/>
          <w:sz w:val="18"/>
          <w:szCs w:val="18"/>
        </w:rPr>
      </w:pPr>
      <w:r w:rsidRPr="008F14CC">
        <w:rPr>
          <w:rFonts w:ascii="Arial" w:hAnsi="Arial" w:cs="Arial"/>
          <w:b/>
          <w:bCs/>
          <w:sz w:val="18"/>
          <w:szCs w:val="18"/>
        </w:rPr>
        <w:t>2.2.7.2.3.1.5</w:t>
      </w:r>
      <w:r w:rsidRPr="008F14CC">
        <w:rPr>
          <w:rFonts w:ascii="Arial" w:hAnsi="Arial" w:cs="Arial"/>
          <w:sz w:val="18"/>
          <w:szCs w:val="18"/>
        </w:rPr>
        <w:tab/>
      </w:r>
      <w:r w:rsidRPr="008F14CC">
        <w:rPr>
          <w:rFonts w:ascii="Arial" w:hAnsi="Arial" w:cs="Arial"/>
          <w:sz w:val="18"/>
          <w:szCs w:val="18"/>
        </w:rPr>
        <w:tab/>
        <w:t>Punktis 2.2.7.2.3.1.4 esitatud standardite järgimist tuleb tõendada vastavalt alajagudele 6.4.12.1 ja 6.4.12.2.</w:t>
      </w:r>
    </w:p>
    <w:p w:rsidR="00862AB7" w:rsidRPr="008F14CC" w:rsidRDefault="00862AB7" w:rsidP="00862AB7">
      <w:pPr>
        <w:keepNext/>
        <w:tabs>
          <w:tab w:val="left" w:pos="561"/>
          <w:tab w:val="left" w:pos="1122"/>
          <w:tab w:val="left" w:pos="1311"/>
          <w:tab w:val="left" w:pos="1683"/>
          <w:tab w:val="left" w:pos="2244"/>
        </w:tabs>
        <w:spacing w:after="120"/>
        <w:ind w:left="1310" w:hanging="1311"/>
        <w:jc w:val="both"/>
        <w:rPr>
          <w:rFonts w:ascii="Arial" w:hAnsi="Arial" w:cs="Arial"/>
          <w:sz w:val="18"/>
          <w:szCs w:val="18"/>
        </w:rPr>
      </w:pPr>
      <w:r w:rsidRPr="008F14CC">
        <w:rPr>
          <w:rFonts w:ascii="Arial" w:hAnsi="Arial" w:cs="Arial"/>
          <w:b/>
          <w:bCs/>
          <w:sz w:val="18"/>
          <w:szCs w:val="18"/>
        </w:rPr>
        <w:t>2.2.7.2.3.2</w:t>
      </w:r>
      <w:r w:rsidRPr="008F14CC">
        <w:rPr>
          <w:rFonts w:ascii="Arial" w:hAnsi="Arial" w:cs="Arial"/>
          <w:i/>
          <w:iCs/>
          <w:sz w:val="18"/>
          <w:szCs w:val="18"/>
        </w:rPr>
        <w:tab/>
      </w:r>
      <w:r w:rsidRPr="008F14CC">
        <w:rPr>
          <w:rFonts w:ascii="Arial" w:hAnsi="Arial" w:cs="Arial"/>
          <w:i/>
          <w:iCs/>
          <w:sz w:val="18"/>
          <w:szCs w:val="18"/>
        </w:rPr>
        <w:tab/>
        <w:t>Saastunud pinnaga ese (SCO)</w:t>
      </w:r>
    </w:p>
    <w:p w:rsidR="00862AB7" w:rsidRPr="008F14CC" w:rsidRDefault="00862AB7" w:rsidP="00862AB7">
      <w:pPr>
        <w:tabs>
          <w:tab w:val="left" w:pos="561"/>
          <w:tab w:val="left" w:pos="1122"/>
          <w:tab w:val="left" w:pos="1683"/>
          <w:tab w:val="left" w:pos="2244"/>
        </w:tabs>
        <w:spacing w:after="120"/>
        <w:ind w:left="1310"/>
        <w:jc w:val="both"/>
        <w:rPr>
          <w:rFonts w:ascii="Arial" w:hAnsi="Arial" w:cs="Arial"/>
          <w:sz w:val="18"/>
          <w:szCs w:val="18"/>
        </w:rPr>
      </w:pPr>
      <w:r w:rsidRPr="008F14CC">
        <w:rPr>
          <w:rFonts w:ascii="Arial" w:hAnsi="Arial" w:cs="Arial"/>
          <w:sz w:val="18"/>
          <w:szCs w:val="18"/>
        </w:rPr>
        <w:t>SCO klassifitseeritakse ühte järgmisest kahest grupist:</w:t>
      </w:r>
    </w:p>
    <w:p w:rsidR="00862AB7" w:rsidRPr="008F14CC" w:rsidRDefault="00862AB7" w:rsidP="00862AB7">
      <w:pPr>
        <w:pStyle w:val="-25101"/>
        <w:tabs>
          <w:tab w:val="clear" w:pos="851"/>
          <w:tab w:val="clear" w:pos="1418"/>
          <w:tab w:val="clear" w:pos="1985"/>
          <w:tab w:val="left" w:pos="561"/>
          <w:tab w:val="left" w:pos="1122"/>
          <w:tab w:val="left" w:pos="1683"/>
          <w:tab w:val="left" w:pos="2244"/>
        </w:tabs>
        <w:spacing w:line="280" w:lineRule="auto"/>
        <w:ind w:left="1311" w:firstLine="0"/>
        <w:jc w:val="left"/>
        <w:rPr>
          <w:rFonts w:ascii="Arial" w:hAnsi="Arial" w:cs="Arial"/>
          <w:sz w:val="18"/>
          <w:szCs w:val="18"/>
          <w:lang w:val="et-EE"/>
        </w:rPr>
      </w:pPr>
      <w:r w:rsidRPr="008F14CC">
        <w:rPr>
          <w:rFonts w:ascii="Arial" w:hAnsi="Arial" w:cs="Arial"/>
          <w:sz w:val="18"/>
          <w:szCs w:val="18"/>
          <w:lang w:val="et-EE"/>
        </w:rPr>
        <w:t>a)</w:t>
      </w:r>
      <w:r w:rsidRPr="008F14CC">
        <w:rPr>
          <w:rFonts w:ascii="Arial" w:hAnsi="Arial" w:cs="Arial"/>
          <w:sz w:val="18"/>
          <w:szCs w:val="18"/>
          <w:lang w:val="et-EE"/>
        </w:rPr>
        <w:tab/>
        <w:t>SCO-I:</w:t>
      </w:r>
      <w:r w:rsidRPr="008F14CC">
        <w:rPr>
          <w:rFonts w:ascii="Arial" w:hAnsi="Arial" w:cs="Arial"/>
          <w:sz w:val="18"/>
          <w:szCs w:val="18"/>
          <w:lang w:val="et-EE"/>
        </w:rPr>
        <w:tab/>
      </w:r>
      <w:r w:rsidR="00B27E0C" w:rsidRPr="008F14CC">
        <w:rPr>
          <w:rFonts w:ascii="Arial" w:hAnsi="Arial" w:cs="Arial"/>
          <w:sz w:val="18"/>
          <w:szCs w:val="18"/>
          <w:lang w:val="et-EE"/>
        </w:rPr>
        <w:t>t</w:t>
      </w:r>
      <w:r w:rsidRPr="008F14CC">
        <w:rPr>
          <w:rFonts w:ascii="Arial" w:hAnsi="Arial" w:cs="Arial"/>
          <w:sz w:val="18"/>
          <w:szCs w:val="18"/>
          <w:lang w:val="et-EE"/>
        </w:rPr>
        <w:t>ahke ese, mille:</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683"/>
          <w:tab w:val="left" w:pos="1710"/>
          <w:tab w:val="right" w:pos="2431"/>
        </w:tabs>
        <w:spacing w:line="280" w:lineRule="auto"/>
        <w:ind w:left="1767" w:firstLine="0"/>
        <w:rPr>
          <w:rFonts w:ascii="Arial" w:hAnsi="Arial" w:cs="Arial"/>
          <w:sz w:val="18"/>
          <w:szCs w:val="18"/>
          <w:lang w:val="et-EE"/>
        </w:rPr>
      </w:pPr>
      <w:r w:rsidRPr="008F14CC">
        <w:rPr>
          <w:rFonts w:ascii="Arial" w:hAnsi="Arial" w:cs="Arial"/>
          <w:sz w:val="18"/>
          <w:szCs w:val="18"/>
          <w:lang w:val="et-EE"/>
        </w:rPr>
        <w:t>1)</w:t>
      </w:r>
      <w:r w:rsidRPr="008F14CC">
        <w:rPr>
          <w:rFonts w:ascii="Arial" w:hAnsi="Arial" w:cs="Arial"/>
          <w:sz w:val="18"/>
          <w:szCs w:val="18"/>
          <w:lang w:val="et-EE"/>
        </w:rPr>
        <w:tab/>
        <w:t xml:space="preserve"> keskmiselt üle 300 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juurdepääsetava pinna (või pinna, kui pindala on alla 300 cm</w:t>
      </w:r>
      <w:r w:rsidRPr="008F14CC">
        <w:rPr>
          <w:rFonts w:ascii="Arial" w:hAnsi="Arial" w:cs="Arial"/>
          <w:sz w:val="18"/>
          <w:szCs w:val="18"/>
          <w:vertAlign w:val="superscript"/>
          <w:lang w:val="et-EE"/>
        </w:rPr>
        <w:t>2</w:t>
      </w:r>
      <w:r w:rsidRPr="008F14CC">
        <w:rPr>
          <w:rFonts w:ascii="Arial" w:hAnsi="Arial" w:cs="Arial"/>
          <w:sz w:val="18"/>
          <w:szCs w:val="18"/>
          <w:lang w:val="et-EE"/>
        </w:rPr>
        <w:t>) kinnitumata saaste ei ületa beeta- ja gammakiirguse allikate ning vähemürgiste alfakiirgusallikate puhul</w:t>
      </w:r>
      <w:r w:rsidR="00B27E0C" w:rsidRPr="008F14CC">
        <w:rPr>
          <w:rFonts w:ascii="Arial" w:hAnsi="Arial" w:cs="Arial"/>
          <w:sz w:val="18"/>
          <w:szCs w:val="18"/>
          <w:lang w:val="et-EE"/>
        </w:rPr>
        <w:t xml:space="preserve"> 0,</w:t>
      </w:r>
      <w:r w:rsidRPr="008F14CC">
        <w:rPr>
          <w:rFonts w:ascii="Arial" w:hAnsi="Arial" w:cs="Arial"/>
          <w:sz w:val="18"/>
          <w:szCs w:val="18"/>
          <w:lang w:val="et-EE"/>
        </w:rPr>
        <w:t xml:space="preserve"> 4 Bq/cm2 või kõikide muude alfakiirgusallikate puhul 0,4 Bq/ cm</w:t>
      </w:r>
      <w:r w:rsidRPr="008F14CC">
        <w:rPr>
          <w:rFonts w:ascii="Arial" w:hAnsi="Arial" w:cs="Arial"/>
          <w:sz w:val="18"/>
          <w:szCs w:val="18"/>
          <w:vertAlign w:val="superscript"/>
          <w:lang w:val="et-EE"/>
        </w:rPr>
        <w:t>2</w:t>
      </w:r>
      <w:r w:rsidR="00B27E0C" w:rsidRPr="008F14CC">
        <w:rPr>
          <w:rFonts w:ascii="Arial" w:hAnsi="Arial" w:cs="Arial"/>
          <w:sz w:val="18"/>
          <w:szCs w:val="18"/>
          <w:lang w:val="et-EE"/>
        </w:rPr>
        <w:t>;</w:t>
      </w:r>
      <w:r w:rsidRPr="008F14CC">
        <w:rPr>
          <w:rFonts w:ascii="Arial" w:hAnsi="Arial" w:cs="Arial"/>
          <w:sz w:val="18"/>
          <w:szCs w:val="18"/>
          <w:lang w:val="et-EE"/>
        </w:rPr>
        <w:t xml:space="preserve"> ja</w:t>
      </w:r>
    </w:p>
    <w:p w:rsidR="00862AB7" w:rsidRPr="008F14CC" w:rsidRDefault="00862AB7" w:rsidP="00862AB7">
      <w:pPr>
        <w:pStyle w:val="-35101"/>
        <w:tabs>
          <w:tab w:val="clear" w:pos="851"/>
          <w:tab w:val="clear" w:pos="1418"/>
          <w:tab w:val="clear" w:pos="1985"/>
          <w:tab w:val="clear" w:pos="2552"/>
          <w:tab w:val="clear" w:pos="3119"/>
          <w:tab w:val="left" w:pos="561"/>
          <w:tab w:val="left" w:pos="1122"/>
          <w:tab w:val="left" w:pos="1683"/>
          <w:tab w:val="left" w:pos="1710"/>
          <w:tab w:val="right" w:pos="2431"/>
        </w:tabs>
        <w:spacing w:line="280" w:lineRule="auto"/>
        <w:ind w:left="1767" w:firstLine="0"/>
        <w:rPr>
          <w:rFonts w:ascii="Arial" w:hAnsi="Arial" w:cs="Arial"/>
          <w:sz w:val="18"/>
          <w:szCs w:val="18"/>
          <w:lang w:val="et-EE"/>
        </w:rPr>
      </w:pPr>
      <w:r w:rsidRPr="008F14CC">
        <w:rPr>
          <w:rFonts w:ascii="Arial" w:hAnsi="Arial" w:cs="Arial"/>
          <w:sz w:val="18"/>
          <w:szCs w:val="18"/>
          <w:lang w:val="et-EE"/>
        </w:rPr>
        <w:t xml:space="preserve">2) </w:t>
      </w:r>
      <w:r w:rsidRPr="008F14CC">
        <w:rPr>
          <w:rFonts w:ascii="Arial" w:hAnsi="Arial" w:cs="Arial"/>
          <w:sz w:val="18"/>
          <w:szCs w:val="18"/>
          <w:lang w:val="et-EE"/>
        </w:rPr>
        <w:tab/>
        <w:t>keskmiselt üle 300 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juurdepääsetava pinna (või pinna, kui pindala on alla 300 cm</w:t>
      </w:r>
      <w:r w:rsidRPr="008F14CC">
        <w:rPr>
          <w:rFonts w:ascii="Arial" w:hAnsi="Arial" w:cs="Arial"/>
          <w:sz w:val="18"/>
          <w:szCs w:val="18"/>
          <w:vertAlign w:val="superscript"/>
          <w:lang w:val="et-EE"/>
        </w:rPr>
        <w:t>2</w:t>
      </w:r>
      <w:r w:rsidRPr="008F14CC">
        <w:rPr>
          <w:rFonts w:ascii="Arial" w:hAnsi="Arial" w:cs="Arial"/>
          <w:sz w:val="18"/>
          <w:szCs w:val="18"/>
          <w:lang w:val="et-EE"/>
        </w:rPr>
        <w:t>) kinnitunud saaste ei ületa beeta- ja gammakiirguse allikate ning vähemürgiste alfakiirgusallikate puhul 4 x 10</w:t>
      </w:r>
      <w:r w:rsidRPr="008F14CC">
        <w:rPr>
          <w:rFonts w:ascii="Arial" w:hAnsi="Arial" w:cs="Arial"/>
          <w:sz w:val="18"/>
          <w:szCs w:val="18"/>
          <w:vertAlign w:val="superscript"/>
          <w:lang w:val="et-EE"/>
        </w:rPr>
        <w:t>4</w:t>
      </w:r>
      <w:r w:rsidRPr="008F14CC">
        <w:rPr>
          <w:rFonts w:ascii="Arial" w:hAnsi="Arial" w:cs="Arial"/>
          <w:sz w:val="18"/>
          <w:szCs w:val="18"/>
          <w:lang w:val="et-EE"/>
        </w:rPr>
        <w:t xml:space="preserve"> Bq/cm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või kõikide muude alfakiirgusallikate puhul 4 x 10</w:t>
      </w:r>
      <w:r w:rsidRPr="008F14CC">
        <w:rPr>
          <w:rFonts w:ascii="Arial" w:hAnsi="Arial" w:cs="Arial"/>
          <w:sz w:val="18"/>
          <w:szCs w:val="18"/>
          <w:vertAlign w:val="superscript"/>
          <w:lang w:val="et-EE"/>
        </w:rPr>
        <w:t>3</w:t>
      </w:r>
      <w:r w:rsidRPr="008F14CC">
        <w:rPr>
          <w:rFonts w:ascii="Arial" w:hAnsi="Arial" w:cs="Arial"/>
          <w:sz w:val="18"/>
          <w:szCs w:val="18"/>
          <w:lang w:val="et-EE"/>
        </w:rPr>
        <w:t xml:space="preserve"> Bq/cm</w:t>
      </w:r>
      <w:r w:rsidRPr="008F14CC">
        <w:rPr>
          <w:rFonts w:ascii="Arial" w:hAnsi="Arial" w:cs="Arial"/>
          <w:sz w:val="18"/>
          <w:szCs w:val="18"/>
          <w:vertAlign w:val="superscript"/>
          <w:lang w:val="et-EE"/>
        </w:rPr>
        <w:t>2</w:t>
      </w:r>
      <w:r w:rsidR="00B27E0C" w:rsidRPr="008F14CC">
        <w:rPr>
          <w:rFonts w:ascii="Arial" w:hAnsi="Arial" w:cs="Arial"/>
          <w:sz w:val="18"/>
          <w:szCs w:val="18"/>
          <w:lang w:val="et-EE"/>
        </w:rPr>
        <w:t>;</w:t>
      </w:r>
      <w:r w:rsidRPr="008F14CC">
        <w:rPr>
          <w:rFonts w:ascii="Arial" w:hAnsi="Arial" w:cs="Arial"/>
          <w:sz w:val="18"/>
          <w:szCs w:val="18"/>
          <w:lang w:val="et-EE"/>
        </w:rPr>
        <w:t xml:space="preserve"> ja</w:t>
      </w:r>
    </w:p>
    <w:p w:rsidR="00862AB7" w:rsidRPr="008F14CC" w:rsidRDefault="00862AB7" w:rsidP="00862AB7">
      <w:pPr>
        <w:pStyle w:val="-35101"/>
        <w:tabs>
          <w:tab w:val="clear" w:pos="851"/>
          <w:tab w:val="clear" w:pos="1418"/>
          <w:tab w:val="clear" w:pos="1985"/>
          <w:tab w:val="clear" w:pos="2552"/>
          <w:tab w:val="left" w:pos="561"/>
          <w:tab w:val="left" w:pos="1122"/>
          <w:tab w:val="left" w:pos="1683"/>
          <w:tab w:val="left" w:pos="1710"/>
          <w:tab w:val="right" w:pos="2431"/>
        </w:tabs>
        <w:spacing w:line="280" w:lineRule="auto"/>
        <w:ind w:left="1710" w:firstLine="0"/>
        <w:rPr>
          <w:rFonts w:ascii="Arial" w:hAnsi="Arial" w:cs="Arial"/>
          <w:sz w:val="18"/>
          <w:szCs w:val="18"/>
          <w:lang w:val="et-EE"/>
        </w:rPr>
      </w:pPr>
      <w:r w:rsidRPr="008F14CC">
        <w:rPr>
          <w:rFonts w:ascii="Arial" w:hAnsi="Arial" w:cs="Arial"/>
          <w:sz w:val="18"/>
          <w:szCs w:val="18"/>
          <w:lang w:val="et-EE"/>
        </w:rPr>
        <w:t>3)</w:t>
      </w:r>
      <w:r w:rsidRPr="008F14CC">
        <w:rPr>
          <w:rFonts w:ascii="Arial" w:hAnsi="Arial" w:cs="Arial"/>
          <w:sz w:val="18"/>
          <w:szCs w:val="18"/>
          <w:lang w:val="et-EE"/>
        </w:rPr>
        <w:tab/>
        <w:t xml:space="preserve"> keskmiselt üle 300 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mitte-juurdepääsetava pinna (või pinna, kui pindala on alla 300 cm</w:t>
      </w:r>
      <w:r w:rsidRPr="008F14CC">
        <w:rPr>
          <w:rFonts w:ascii="Arial" w:hAnsi="Arial" w:cs="Arial"/>
          <w:sz w:val="18"/>
          <w:szCs w:val="18"/>
          <w:vertAlign w:val="superscript"/>
          <w:lang w:val="et-EE"/>
        </w:rPr>
        <w:t>2</w:t>
      </w:r>
      <w:r w:rsidRPr="008F14CC">
        <w:rPr>
          <w:rFonts w:ascii="Arial" w:hAnsi="Arial" w:cs="Arial"/>
          <w:sz w:val="18"/>
          <w:szCs w:val="18"/>
          <w:lang w:val="et-EE"/>
        </w:rPr>
        <w:t>) kinnitumata ja kinnitunud saaste summa ei ületa beeta- ja gammakiirguse allikate ning vähemürgiste alfakiirgusallikate puhul 4 x 10</w:t>
      </w:r>
      <w:r w:rsidRPr="008F14CC">
        <w:rPr>
          <w:rFonts w:ascii="Arial" w:hAnsi="Arial" w:cs="Arial"/>
          <w:sz w:val="18"/>
          <w:szCs w:val="18"/>
          <w:vertAlign w:val="superscript"/>
          <w:lang w:val="et-EE"/>
        </w:rPr>
        <w:t>4</w:t>
      </w:r>
      <w:r w:rsidRPr="008F14CC">
        <w:rPr>
          <w:rFonts w:ascii="Arial" w:hAnsi="Arial" w:cs="Arial"/>
          <w:sz w:val="18"/>
          <w:szCs w:val="18"/>
          <w:lang w:val="et-EE"/>
        </w:rPr>
        <w:t xml:space="preserve"> Bq/cm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või kõikide muude alfakiirgusallikate puhul 4 x 10</w:t>
      </w:r>
      <w:r w:rsidRPr="008F14CC">
        <w:rPr>
          <w:rFonts w:ascii="Arial" w:hAnsi="Arial" w:cs="Arial"/>
          <w:sz w:val="18"/>
          <w:szCs w:val="18"/>
          <w:vertAlign w:val="superscript"/>
          <w:lang w:val="et-EE"/>
        </w:rPr>
        <w:t>3</w:t>
      </w:r>
      <w:r w:rsidRPr="008F14CC">
        <w:rPr>
          <w:rFonts w:ascii="Arial" w:hAnsi="Arial" w:cs="Arial"/>
          <w:sz w:val="18"/>
          <w:szCs w:val="18"/>
          <w:lang w:val="et-EE"/>
        </w:rPr>
        <w:t xml:space="preserve"> Bq/cm</w:t>
      </w:r>
      <w:r w:rsidRPr="008F14CC">
        <w:rPr>
          <w:rFonts w:ascii="Arial" w:hAnsi="Arial" w:cs="Arial"/>
          <w:sz w:val="18"/>
          <w:szCs w:val="18"/>
          <w:vertAlign w:val="superscript"/>
          <w:lang w:val="et-EE"/>
        </w:rPr>
        <w:t>2</w:t>
      </w:r>
      <w:r w:rsidRPr="008F14CC">
        <w:rPr>
          <w:rFonts w:ascii="Arial" w:hAnsi="Arial" w:cs="Arial"/>
          <w:sz w:val="18"/>
          <w:szCs w:val="18"/>
          <w:lang w:val="et-EE"/>
        </w:rPr>
        <w:t>;</w:t>
      </w:r>
    </w:p>
    <w:p w:rsidR="00862AB7" w:rsidRPr="008F14CC" w:rsidRDefault="00862AB7" w:rsidP="00862AB7">
      <w:pPr>
        <w:pStyle w:val="-25101"/>
        <w:tabs>
          <w:tab w:val="clear" w:pos="851"/>
          <w:tab w:val="clear" w:pos="1418"/>
          <w:tab w:val="clear" w:pos="1985"/>
          <w:tab w:val="left" w:pos="561"/>
          <w:tab w:val="left" w:pos="1122"/>
          <w:tab w:val="left" w:pos="1311"/>
          <w:tab w:val="left" w:pos="1683"/>
        </w:tabs>
        <w:spacing w:line="280" w:lineRule="auto"/>
        <w:ind w:left="1311" w:firstLine="0"/>
        <w:rPr>
          <w:rFonts w:ascii="Arial" w:hAnsi="Arial" w:cs="Arial"/>
          <w:sz w:val="18"/>
          <w:szCs w:val="18"/>
          <w:lang w:val="et-EE"/>
        </w:rPr>
      </w:pPr>
      <w:r w:rsidRPr="008F14CC">
        <w:rPr>
          <w:rFonts w:ascii="Arial" w:hAnsi="Arial" w:cs="Arial"/>
          <w:sz w:val="18"/>
          <w:szCs w:val="18"/>
          <w:lang w:val="et-EE"/>
        </w:rPr>
        <w:t>b)</w:t>
      </w:r>
      <w:r w:rsidRPr="008F14CC">
        <w:rPr>
          <w:rFonts w:ascii="Arial" w:hAnsi="Arial" w:cs="Arial"/>
          <w:sz w:val="18"/>
          <w:szCs w:val="18"/>
          <w:lang w:val="et-EE"/>
        </w:rPr>
        <w:tab/>
        <w:t>SCO-II:</w:t>
      </w:r>
      <w:r w:rsidR="000767E3">
        <w:rPr>
          <w:rFonts w:ascii="Arial" w:hAnsi="Arial" w:cs="Arial"/>
          <w:sz w:val="18"/>
          <w:szCs w:val="18"/>
          <w:lang w:val="et-EE"/>
        </w:rPr>
        <w:t xml:space="preserve"> </w:t>
      </w:r>
      <w:r w:rsidRPr="008F14CC">
        <w:rPr>
          <w:rFonts w:ascii="Arial" w:hAnsi="Arial" w:cs="Arial"/>
          <w:sz w:val="18"/>
          <w:szCs w:val="18"/>
          <w:lang w:val="et-EE"/>
        </w:rPr>
        <w:t>Tahke ese, mille:</w:t>
      </w:r>
      <w:r w:rsidR="000767E3">
        <w:rPr>
          <w:rFonts w:ascii="Arial" w:hAnsi="Arial" w:cs="Arial"/>
          <w:sz w:val="18"/>
          <w:szCs w:val="18"/>
          <w:lang w:val="et-EE"/>
        </w:rPr>
        <w:t xml:space="preserve"> </w:t>
      </w:r>
      <w:r w:rsidRPr="008F14CC">
        <w:rPr>
          <w:rFonts w:ascii="Arial" w:hAnsi="Arial" w:cs="Arial"/>
          <w:sz w:val="18"/>
          <w:szCs w:val="18"/>
          <w:lang w:val="et-EE"/>
        </w:rPr>
        <w:t>pinna kinnitumata või kinnitunud saaste ületab punktis a sätestatud SCO-I puhul kohaldatavaid piirmäärasid ning mille:</w:t>
      </w:r>
    </w:p>
    <w:p w:rsidR="00862AB7" w:rsidRPr="008F14CC" w:rsidRDefault="00862AB7" w:rsidP="00862AB7">
      <w:pPr>
        <w:pStyle w:val="-35101"/>
        <w:tabs>
          <w:tab w:val="clear" w:pos="851"/>
          <w:tab w:val="clear" w:pos="1418"/>
          <w:tab w:val="clear" w:pos="1985"/>
          <w:tab w:val="clear" w:pos="2552"/>
          <w:tab w:val="left" w:pos="561"/>
          <w:tab w:val="left" w:pos="1122"/>
          <w:tab w:val="left" w:pos="1683"/>
          <w:tab w:val="left" w:pos="1710"/>
          <w:tab w:val="right" w:pos="2431"/>
        </w:tabs>
        <w:spacing w:line="280" w:lineRule="auto"/>
        <w:ind w:left="1710" w:firstLine="0"/>
        <w:rPr>
          <w:rFonts w:ascii="Arial" w:hAnsi="Arial" w:cs="Arial"/>
          <w:sz w:val="18"/>
          <w:szCs w:val="18"/>
          <w:lang w:val="et-EE"/>
        </w:rPr>
      </w:pPr>
      <w:r w:rsidRPr="008F14CC">
        <w:rPr>
          <w:rFonts w:ascii="Arial" w:hAnsi="Arial" w:cs="Arial"/>
          <w:sz w:val="18"/>
          <w:szCs w:val="18"/>
          <w:lang w:val="et-EE"/>
        </w:rPr>
        <w:t xml:space="preserve">1) </w:t>
      </w:r>
      <w:r w:rsidRPr="008F14CC">
        <w:rPr>
          <w:rFonts w:ascii="Arial" w:hAnsi="Arial" w:cs="Arial"/>
          <w:sz w:val="18"/>
          <w:szCs w:val="18"/>
          <w:lang w:val="et-EE"/>
        </w:rPr>
        <w:tab/>
        <w:t>keskmiselt üle 300 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juurdepääsetava pinna (või pinna, kui pindala on alla 300 cm</w:t>
      </w:r>
      <w:r w:rsidRPr="008F14CC">
        <w:rPr>
          <w:rFonts w:ascii="Arial" w:hAnsi="Arial" w:cs="Arial"/>
          <w:sz w:val="18"/>
          <w:szCs w:val="18"/>
          <w:vertAlign w:val="superscript"/>
          <w:lang w:val="et-EE"/>
        </w:rPr>
        <w:t>2</w:t>
      </w:r>
      <w:r w:rsidRPr="008F14CC">
        <w:rPr>
          <w:rFonts w:ascii="Arial" w:hAnsi="Arial" w:cs="Arial"/>
          <w:sz w:val="18"/>
          <w:szCs w:val="18"/>
          <w:lang w:val="et-EE"/>
        </w:rPr>
        <w:t>) kinnitumata saaste ei ületa beeta- ja gammakiirguse allikate ning vähemürgiste alfakiirgusallikate puhul 400 Bq/cm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või kõikide muude alfakiirgusallikate puhul 40 Bq/cm</w:t>
      </w:r>
      <w:r w:rsidRPr="008F14CC">
        <w:rPr>
          <w:rFonts w:ascii="Arial" w:hAnsi="Arial" w:cs="Arial"/>
          <w:sz w:val="18"/>
          <w:szCs w:val="18"/>
          <w:vertAlign w:val="superscript"/>
          <w:lang w:val="et-EE"/>
        </w:rPr>
        <w:t>2</w:t>
      </w:r>
      <w:r w:rsidR="00535BAF" w:rsidRPr="008F14CC">
        <w:rPr>
          <w:rFonts w:ascii="Arial" w:hAnsi="Arial" w:cs="Arial"/>
          <w:sz w:val="18"/>
          <w:szCs w:val="18"/>
          <w:lang w:val="et-EE"/>
        </w:rPr>
        <w:t>;</w:t>
      </w:r>
      <w:r w:rsidRPr="008F14CC">
        <w:rPr>
          <w:rFonts w:ascii="Arial" w:hAnsi="Arial" w:cs="Arial"/>
          <w:sz w:val="18"/>
          <w:szCs w:val="18"/>
          <w:lang w:val="et-EE"/>
        </w:rPr>
        <w:t xml:space="preserve"> ja</w:t>
      </w:r>
    </w:p>
    <w:p w:rsidR="00862AB7" w:rsidRPr="008F14CC" w:rsidRDefault="00862AB7" w:rsidP="00862AB7">
      <w:pPr>
        <w:pStyle w:val="-35101"/>
        <w:tabs>
          <w:tab w:val="clear" w:pos="851"/>
          <w:tab w:val="clear" w:pos="1418"/>
          <w:tab w:val="clear" w:pos="1985"/>
          <w:tab w:val="clear" w:pos="2552"/>
          <w:tab w:val="left" w:pos="561"/>
          <w:tab w:val="left" w:pos="1122"/>
          <w:tab w:val="left" w:pos="1683"/>
          <w:tab w:val="left" w:pos="1710"/>
          <w:tab w:val="right" w:pos="2431"/>
        </w:tabs>
        <w:spacing w:line="280" w:lineRule="auto"/>
        <w:ind w:left="1710" w:firstLine="0"/>
        <w:rPr>
          <w:rFonts w:ascii="Arial" w:hAnsi="Arial" w:cs="Arial"/>
          <w:sz w:val="18"/>
          <w:szCs w:val="18"/>
          <w:lang w:val="et-EE"/>
        </w:rPr>
      </w:pPr>
      <w:r w:rsidRPr="008F14CC">
        <w:rPr>
          <w:rFonts w:ascii="Arial" w:hAnsi="Arial" w:cs="Arial"/>
          <w:sz w:val="18"/>
          <w:szCs w:val="18"/>
          <w:lang w:val="et-EE"/>
        </w:rPr>
        <w:t>2)</w:t>
      </w:r>
      <w:r w:rsidRPr="008F14CC">
        <w:rPr>
          <w:rFonts w:ascii="Arial" w:hAnsi="Arial" w:cs="Arial"/>
          <w:sz w:val="18"/>
          <w:szCs w:val="18"/>
          <w:lang w:val="et-EE"/>
        </w:rPr>
        <w:tab/>
        <w:t xml:space="preserve"> keskmiselt üle 300 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juurdepääsetava pinna (või pinna, kui pindala on alla 300 cm</w:t>
      </w:r>
      <w:r w:rsidRPr="008F14CC">
        <w:rPr>
          <w:rFonts w:ascii="Arial" w:hAnsi="Arial" w:cs="Arial"/>
          <w:sz w:val="18"/>
          <w:szCs w:val="18"/>
          <w:vertAlign w:val="superscript"/>
          <w:lang w:val="et-EE"/>
        </w:rPr>
        <w:t>2</w:t>
      </w:r>
      <w:r w:rsidRPr="008F14CC">
        <w:rPr>
          <w:rFonts w:ascii="Arial" w:hAnsi="Arial" w:cs="Arial"/>
          <w:sz w:val="18"/>
          <w:szCs w:val="18"/>
          <w:lang w:val="et-EE"/>
        </w:rPr>
        <w:t>) kinnitunud saaste ei ületa beeta- ja gammakiirguse allikate ning vähemürgiste alfakiirgusallikate puhul 8 x 10</w:t>
      </w:r>
      <w:r w:rsidRPr="008F14CC">
        <w:rPr>
          <w:rFonts w:ascii="Arial" w:hAnsi="Arial" w:cs="Arial"/>
          <w:sz w:val="18"/>
          <w:szCs w:val="18"/>
          <w:vertAlign w:val="superscript"/>
          <w:lang w:val="et-EE"/>
        </w:rPr>
        <w:t>5</w:t>
      </w:r>
      <w:r w:rsidRPr="008F14CC">
        <w:rPr>
          <w:rFonts w:ascii="Arial" w:hAnsi="Arial" w:cs="Arial"/>
          <w:sz w:val="18"/>
          <w:szCs w:val="18"/>
          <w:lang w:val="et-EE"/>
        </w:rPr>
        <w:t xml:space="preserve"> Bq/cm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või kõikide muude alfakiirgusallikate puhul 8 x 10</w:t>
      </w:r>
      <w:r w:rsidRPr="008F14CC">
        <w:rPr>
          <w:rFonts w:ascii="Arial" w:hAnsi="Arial" w:cs="Arial"/>
          <w:sz w:val="18"/>
          <w:szCs w:val="18"/>
          <w:vertAlign w:val="superscript"/>
          <w:lang w:val="et-EE"/>
        </w:rPr>
        <w:t>4</w:t>
      </w:r>
      <w:r w:rsidRPr="008F14CC">
        <w:rPr>
          <w:rFonts w:ascii="Arial" w:hAnsi="Arial" w:cs="Arial"/>
          <w:sz w:val="18"/>
          <w:szCs w:val="18"/>
          <w:lang w:val="et-EE"/>
        </w:rPr>
        <w:t xml:space="preserve"> Bq/cm</w:t>
      </w:r>
      <w:r w:rsidRPr="008F14CC">
        <w:rPr>
          <w:rFonts w:ascii="Arial" w:hAnsi="Arial" w:cs="Arial"/>
          <w:sz w:val="18"/>
          <w:szCs w:val="18"/>
          <w:vertAlign w:val="superscript"/>
          <w:lang w:val="et-EE"/>
        </w:rPr>
        <w:t>2</w:t>
      </w:r>
      <w:r w:rsidR="002E3FFD" w:rsidRPr="008F14CC">
        <w:rPr>
          <w:rFonts w:ascii="Arial" w:hAnsi="Arial" w:cs="Arial"/>
          <w:sz w:val="18"/>
          <w:szCs w:val="18"/>
          <w:vertAlign w:val="superscript"/>
          <w:lang w:val="et-EE"/>
        </w:rPr>
        <w:t xml:space="preserve"> </w:t>
      </w:r>
      <w:r w:rsidR="002E3FFD" w:rsidRPr="008F14CC">
        <w:rPr>
          <w:rFonts w:ascii="Arial" w:hAnsi="Arial" w:cs="Arial"/>
          <w:sz w:val="18"/>
          <w:szCs w:val="18"/>
          <w:lang w:val="et-EE"/>
        </w:rPr>
        <w:t xml:space="preserve">; </w:t>
      </w:r>
      <w:r w:rsidRPr="008F14CC">
        <w:rPr>
          <w:rFonts w:ascii="Arial" w:hAnsi="Arial" w:cs="Arial"/>
          <w:sz w:val="18"/>
          <w:szCs w:val="18"/>
          <w:lang w:val="et-EE"/>
        </w:rPr>
        <w:t xml:space="preserve">ja </w:t>
      </w:r>
    </w:p>
    <w:p w:rsidR="00862AB7" w:rsidRPr="008F14CC" w:rsidRDefault="00862AB7" w:rsidP="00862AB7">
      <w:pPr>
        <w:pStyle w:val="-35101"/>
        <w:tabs>
          <w:tab w:val="clear" w:pos="851"/>
          <w:tab w:val="clear" w:pos="1418"/>
          <w:tab w:val="clear" w:pos="1985"/>
          <w:tab w:val="clear" w:pos="2552"/>
          <w:tab w:val="left" w:pos="561"/>
          <w:tab w:val="left" w:pos="1122"/>
          <w:tab w:val="left" w:pos="1683"/>
          <w:tab w:val="left" w:pos="1710"/>
          <w:tab w:val="right" w:pos="2431"/>
        </w:tabs>
        <w:spacing w:line="280" w:lineRule="auto"/>
        <w:ind w:left="1710" w:firstLine="0"/>
        <w:rPr>
          <w:rFonts w:ascii="Arial" w:hAnsi="Arial" w:cs="Arial"/>
          <w:sz w:val="18"/>
          <w:szCs w:val="18"/>
          <w:lang w:val="et-EE"/>
        </w:rPr>
      </w:pPr>
      <w:r w:rsidRPr="008F14CC">
        <w:rPr>
          <w:rFonts w:ascii="Arial" w:hAnsi="Arial" w:cs="Arial"/>
          <w:sz w:val="18"/>
          <w:szCs w:val="18"/>
          <w:lang w:val="et-EE"/>
        </w:rPr>
        <w:t>3)</w:t>
      </w:r>
      <w:r w:rsidRPr="008F14CC">
        <w:rPr>
          <w:rFonts w:ascii="Arial" w:hAnsi="Arial" w:cs="Arial"/>
          <w:sz w:val="18"/>
          <w:szCs w:val="18"/>
          <w:lang w:val="et-EE"/>
        </w:rPr>
        <w:tab/>
        <w:t xml:space="preserve"> keskmiselt üle 300 cm</w:t>
      </w:r>
      <w:r w:rsidRPr="008F14CC">
        <w:rPr>
          <w:rFonts w:ascii="Arial" w:hAnsi="Arial" w:cs="Arial"/>
          <w:sz w:val="18"/>
          <w:szCs w:val="18"/>
          <w:vertAlign w:val="superscript"/>
          <w:lang w:val="et-EE"/>
        </w:rPr>
        <w:t>2</w:t>
      </w:r>
      <w:r w:rsidRPr="008F14CC">
        <w:rPr>
          <w:rFonts w:ascii="Arial" w:hAnsi="Arial" w:cs="Arial"/>
          <w:sz w:val="18"/>
          <w:szCs w:val="18"/>
          <w:lang w:val="et-EE"/>
        </w:rPr>
        <w:t xml:space="preserve"> mitte-juurdepääsetava pinna (või pinna, kui pindala on alla 300 cm</w:t>
      </w:r>
      <w:r w:rsidRPr="008F14CC">
        <w:rPr>
          <w:rFonts w:ascii="Arial" w:hAnsi="Arial" w:cs="Arial"/>
          <w:sz w:val="18"/>
          <w:szCs w:val="18"/>
          <w:vertAlign w:val="superscript"/>
          <w:lang w:val="et-EE"/>
        </w:rPr>
        <w:t>2</w:t>
      </w:r>
      <w:r w:rsidRPr="008F14CC">
        <w:rPr>
          <w:rFonts w:ascii="Arial" w:hAnsi="Arial" w:cs="Arial"/>
          <w:sz w:val="18"/>
          <w:szCs w:val="18"/>
          <w:lang w:val="et-EE"/>
        </w:rPr>
        <w:t>) kinnitumata ja kinnitunud saaste summa ei ületa beeta- ja gammakiirguse allikate ning vähemürgiste alfakiirgusallikate puhul 8 x 10</w:t>
      </w:r>
      <w:r w:rsidRPr="008F14CC">
        <w:rPr>
          <w:rFonts w:ascii="Arial" w:hAnsi="Arial" w:cs="Arial"/>
          <w:sz w:val="18"/>
          <w:szCs w:val="18"/>
          <w:vertAlign w:val="superscript"/>
          <w:lang w:val="et-EE"/>
        </w:rPr>
        <w:t>5</w:t>
      </w:r>
      <w:r w:rsidRPr="008F14CC">
        <w:rPr>
          <w:rFonts w:ascii="Arial" w:hAnsi="Arial" w:cs="Arial"/>
          <w:sz w:val="18"/>
          <w:szCs w:val="18"/>
          <w:lang w:val="et-EE"/>
        </w:rPr>
        <w:t xml:space="preserve"> Bq/ cm</w:t>
      </w:r>
      <w:r w:rsidRPr="008F14CC">
        <w:rPr>
          <w:rFonts w:ascii="Arial" w:hAnsi="Arial" w:cs="Arial"/>
          <w:sz w:val="18"/>
          <w:szCs w:val="18"/>
          <w:vertAlign w:val="superscript"/>
          <w:lang w:val="et-EE"/>
        </w:rPr>
        <w:t>2</w:t>
      </w:r>
      <w:r w:rsidRPr="008F14CC">
        <w:rPr>
          <w:rFonts w:ascii="Arial" w:hAnsi="Arial" w:cs="Arial"/>
          <w:sz w:val="18"/>
          <w:szCs w:val="18"/>
          <w:lang w:val="et-EE"/>
        </w:rPr>
        <w:t>või kõikide muude alfakiirgusallikate puhul 8 x 10</w:t>
      </w:r>
      <w:r w:rsidRPr="008F14CC">
        <w:rPr>
          <w:rFonts w:ascii="Arial" w:hAnsi="Arial" w:cs="Arial"/>
          <w:sz w:val="18"/>
          <w:szCs w:val="18"/>
          <w:vertAlign w:val="superscript"/>
          <w:lang w:val="et-EE"/>
        </w:rPr>
        <w:t>4</w:t>
      </w:r>
      <w:r w:rsidRPr="008F14CC">
        <w:rPr>
          <w:rFonts w:ascii="Arial" w:hAnsi="Arial" w:cs="Arial"/>
          <w:sz w:val="18"/>
          <w:szCs w:val="18"/>
          <w:lang w:val="et-EE"/>
        </w:rPr>
        <w:t xml:space="preserve"> Bq/cm</w:t>
      </w:r>
      <w:r w:rsidRPr="008F14CC">
        <w:rPr>
          <w:rFonts w:ascii="Arial" w:hAnsi="Arial" w:cs="Arial"/>
          <w:sz w:val="18"/>
          <w:szCs w:val="18"/>
          <w:vertAlign w:val="superscript"/>
          <w:lang w:val="et-EE"/>
        </w:rPr>
        <w:t>2</w:t>
      </w:r>
      <w:r w:rsidRPr="008F14CC">
        <w:rPr>
          <w:rFonts w:ascii="Arial" w:hAnsi="Arial" w:cs="Arial"/>
          <w:sz w:val="18"/>
          <w:szCs w:val="18"/>
          <w:lang w:val="et-EE"/>
        </w:rPr>
        <w:t>.</w:t>
      </w:r>
    </w:p>
    <w:p w:rsidR="00862AB7" w:rsidRPr="008F14CC" w:rsidRDefault="00862AB7" w:rsidP="00862AB7">
      <w:pPr>
        <w:tabs>
          <w:tab w:val="left" w:pos="2805"/>
          <w:tab w:val="left" w:pos="3366"/>
        </w:tabs>
        <w:spacing w:after="60"/>
        <w:ind w:left="1197" w:hanging="1197"/>
        <w:jc w:val="both"/>
        <w:rPr>
          <w:rFonts w:ascii="Arial" w:hAnsi="Arial" w:cs="Arial"/>
          <w:sz w:val="18"/>
          <w:szCs w:val="18"/>
        </w:rPr>
      </w:pPr>
      <w:r w:rsidRPr="008F14CC">
        <w:rPr>
          <w:rFonts w:ascii="Arial" w:hAnsi="Arial" w:cs="Arial"/>
          <w:b/>
          <w:bCs/>
          <w:sz w:val="18"/>
          <w:szCs w:val="18"/>
        </w:rPr>
        <w:t xml:space="preserve">2.2.7.2.3.3 </w:t>
      </w:r>
      <w:r w:rsidRPr="008F14CC">
        <w:rPr>
          <w:rFonts w:ascii="Arial" w:hAnsi="Arial" w:cs="Arial"/>
          <w:b/>
          <w:bCs/>
          <w:sz w:val="18"/>
          <w:szCs w:val="18"/>
        </w:rPr>
        <w:tab/>
      </w:r>
      <w:r w:rsidRPr="008F14CC">
        <w:rPr>
          <w:rFonts w:ascii="Arial" w:hAnsi="Arial" w:cs="Arial"/>
          <w:b/>
          <w:bCs/>
          <w:i/>
          <w:iCs/>
          <w:sz w:val="18"/>
          <w:szCs w:val="18"/>
        </w:rPr>
        <w:t>Erikujuline radioaktiivne materjal</w:t>
      </w:r>
    </w:p>
    <w:p w:rsidR="00862AB7" w:rsidRPr="008F14CC" w:rsidRDefault="00862AB7" w:rsidP="00862AB7">
      <w:pPr>
        <w:pStyle w:val="BodyText"/>
        <w:tabs>
          <w:tab w:val="left" w:pos="1683"/>
          <w:tab w:val="left" w:pos="2552"/>
          <w:tab w:val="left" w:pos="2805"/>
          <w:tab w:val="left" w:pos="3119"/>
          <w:tab w:val="left" w:pos="3366"/>
        </w:tabs>
        <w:spacing w:after="60" w:line="280" w:lineRule="auto"/>
        <w:ind w:left="1197" w:hanging="1197"/>
        <w:jc w:val="both"/>
        <w:rPr>
          <w:rFonts w:ascii="Arial" w:hAnsi="Arial" w:cs="Arial"/>
          <w:sz w:val="18"/>
          <w:szCs w:val="18"/>
        </w:rPr>
      </w:pPr>
      <w:r w:rsidRPr="008F14CC">
        <w:rPr>
          <w:rFonts w:ascii="Arial" w:hAnsi="Arial" w:cs="Arial"/>
          <w:b/>
          <w:bCs/>
          <w:sz w:val="18"/>
          <w:szCs w:val="18"/>
        </w:rPr>
        <w:t>2.2.7.2.3.3.1</w:t>
      </w:r>
      <w:r w:rsidRPr="008F14CC">
        <w:rPr>
          <w:rFonts w:ascii="Arial" w:hAnsi="Arial" w:cs="Arial"/>
          <w:b/>
          <w:bCs/>
          <w:sz w:val="18"/>
          <w:szCs w:val="18"/>
        </w:rPr>
        <w:tab/>
      </w:r>
      <w:r w:rsidRPr="008F14CC">
        <w:rPr>
          <w:rFonts w:ascii="Arial" w:hAnsi="Arial" w:cs="Arial"/>
          <w:sz w:val="18"/>
          <w:szCs w:val="18"/>
        </w:rPr>
        <w:t>Erikujulisel radioaktiivsel materjalil peab olema vähemalt üks mõõde mitte alla 5 mm.</w:t>
      </w:r>
      <w:r w:rsidR="000767E3">
        <w:rPr>
          <w:rFonts w:ascii="Arial" w:hAnsi="Arial" w:cs="Arial"/>
          <w:sz w:val="18"/>
          <w:szCs w:val="18"/>
        </w:rPr>
        <w:t xml:space="preserve"> </w:t>
      </w:r>
      <w:r w:rsidRPr="008F14CC">
        <w:rPr>
          <w:rFonts w:ascii="Arial" w:hAnsi="Arial" w:cs="Arial"/>
          <w:sz w:val="18"/>
          <w:szCs w:val="18"/>
        </w:rPr>
        <w:t>Kui radioaktiivne materjal hõlmab osana tihedalt suletud kapslit, peab see olema toodetud nii, et seda on võimalik avada ainult seda purustades. Erikujulise radioaktiivse materjali tehniline lahendus vajab ühepoolset heakskiitu.</w:t>
      </w:r>
    </w:p>
    <w:p w:rsidR="00862AB7" w:rsidRPr="008F14CC" w:rsidRDefault="00862AB7" w:rsidP="00862AB7">
      <w:pPr>
        <w:pStyle w:val="BodyText"/>
        <w:tabs>
          <w:tab w:val="left" w:pos="1197"/>
          <w:tab w:val="left" w:pos="2552"/>
          <w:tab w:val="left" w:pos="2805"/>
          <w:tab w:val="left" w:pos="3119"/>
          <w:tab w:val="left" w:pos="3366"/>
        </w:tabs>
        <w:spacing w:after="60" w:line="280" w:lineRule="auto"/>
        <w:ind w:left="1197" w:hanging="1197"/>
        <w:jc w:val="both"/>
        <w:rPr>
          <w:rFonts w:ascii="Arial" w:hAnsi="Arial" w:cs="Arial"/>
          <w:sz w:val="18"/>
          <w:szCs w:val="18"/>
        </w:rPr>
      </w:pPr>
      <w:r w:rsidRPr="008F14CC">
        <w:rPr>
          <w:rFonts w:ascii="Arial" w:hAnsi="Arial" w:cs="Arial"/>
          <w:b/>
          <w:bCs/>
          <w:sz w:val="18"/>
          <w:szCs w:val="18"/>
        </w:rPr>
        <w:t>2.2.7.2.3.3.2</w:t>
      </w:r>
      <w:r w:rsidRPr="008F14CC">
        <w:rPr>
          <w:rFonts w:ascii="Arial" w:hAnsi="Arial" w:cs="Arial"/>
          <w:b/>
          <w:bCs/>
          <w:sz w:val="18"/>
          <w:szCs w:val="18"/>
        </w:rPr>
        <w:tab/>
      </w:r>
      <w:r w:rsidRPr="008F14CC">
        <w:rPr>
          <w:rFonts w:ascii="Arial" w:hAnsi="Arial" w:cs="Arial"/>
          <w:sz w:val="18"/>
          <w:szCs w:val="18"/>
        </w:rPr>
        <w:t>Erikujuline radioaktiivne materjal peab olema selline või selliselt töödeldud, et kui selle suhtes teostada jaotistes 2.2.7.2.3.3.4 kuni 2.2.7.2.3.3.8 määratletud katsed, vastab see järgmistele nõuetele:</w:t>
      </w:r>
    </w:p>
    <w:p w:rsidR="00862AB7" w:rsidRPr="008F14CC" w:rsidRDefault="00D0146D" w:rsidP="00862AB7">
      <w:pPr>
        <w:pStyle w:val="BodyText"/>
        <w:tabs>
          <w:tab w:val="left" w:pos="1683"/>
          <w:tab w:val="left" w:pos="2552"/>
          <w:tab w:val="left" w:pos="2805"/>
          <w:tab w:val="left" w:pos="3119"/>
          <w:tab w:val="left" w:pos="3366"/>
        </w:tabs>
        <w:spacing w:after="60" w:line="280" w:lineRule="auto"/>
        <w:ind w:left="1537"/>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see ei purune ega killustu jaotise 2.2.7.2.3.3.5 punktides a, b ja c ning jaotise 2.2.7.2.3.3.6 punktis a nimetatud kokkupõrke-, löögi- ega paindekatse tulemusena;</w:t>
      </w:r>
    </w:p>
    <w:p w:rsidR="00862AB7" w:rsidRPr="008F14CC" w:rsidRDefault="00D0146D" w:rsidP="00862AB7">
      <w:pPr>
        <w:pStyle w:val="BodyText"/>
        <w:tabs>
          <w:tab w:val="left" w:pos="1683"/>
          <w:tab w:val="left" w:pos="2244"/>
          <w:tab w:val="left" w:pos="2552"/>
          <w:tab w:val="left" w:pos="2805"/>
          <w:tab w:val="left" w:pos="3119"/>
          <w:tab w:val="left" w:pos="3366"/>
        </w:tabs>
        <w:spacing w:after="60" w:line="280" w:lineRule="auto"/>
        <w:ind w:left="1537"/>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see ei sula ega haju jaotise 2.2.7.2.3.3.5 punktis d või jaotise 2.2.7.2.3.3.6 punktis b sätestatud kuumutuskatse tulemusel</w:t>
      </w:r>
      <w:r w:rsidR="008C3C7A" w:rsidRPr="008F14CC">
        <w:rPr>
          <w:rFonts w:ascii="Arial" w:hAnsi="Arial" w:cs="Arial"/>
          <w:sz w:val="18"/>
          <w:szCs w:val="18"/>
        </w:rPr>
        <w:t>;</w:t>
      </w:r>
      <w:r w:rsidR="00862AB7" w:rsidRPr="008F14CC">
        <w:rPr>
          <w:rFonts w:ascii="Arial" w:hAnsi="Arial" w:cs="Arial"/>
          <w:sz w:val="18"/>
          <w:szCs w:val="18"/>
        </w:rPr>
        <w:t xml:space="preserve"> ja</w:t>
      </w:r>
    </w:p>
    <w:p w:rsidR="00862AB7" w:rsidRPr="008F14CC" w:rsidRDefault="00862AB7" w:rsidP="00862AB7">
      <w:pPr>
        <w:pStyle w:val="BodyText"/>
        <w:tabs>
          <w:tab w:val="left" w:pos="1683"/>
          <w:tab w:val="left" w:pos="2244"/>
          <w:tab w:val="left" w:pos="2552"/>
          <w:tab w:val="left" w:pos="2805"/>
          <w:tab w:val="left" w:pos="3119"/>
          <w:tab w:val="left" w:pos="3366"/>
        </w:tabs>
        <w:spacing w:after="60" w:line="280" w:lineRule="auto"/>
        <w:ind w:left="1537"/>
        <w:jc w:val="both"/>
        <w:rPr>
          <w:rFonts w:ascii="Arial" w:hAnsi="Arial" w:cs="Arial"/>
          <w:sz w:val="18"/>
          <w:szCs w:val="18"/>
        </w:rPr>
      </w:pPr>
      <w:r w:rsidRPr="008F14CC">
        <w:rPr>
          <w:rFonts w:ascii="Arial" w:hAnsi="Arial" w:cs="Arial"/>
          <w:sz w:val="18"/>
          <w:szCs w:val="18"/>
        </w:rPr>
        <w:t>c) aktiivsus vees jaotistes 2.2.7.2.3.3.7 ja 2.2.7.2.3.3.8 kirjeldatud leotuskatsete tulemusel ei ületa 2 kBq; või, teise võimalusena, ei ületa lekkimise kiirus tihedalt suletud kiirgusallikate puhul standardis ISO 9978:1992 „Kiirguskaitse – Tihedalt suletud radioaktiivsed allikad – Lekkeproovi meetodid” määratud mahulise lekkimise hindamise katses lubatavat vastuvõetavuse läve, mida pädev asutus aktsepteerib.</w:t>
      </w:r>
    </w:p>
    <w:p w:rsidR="00862AB7" w:rsidRPr="008F14CC" w:rsidRDefault="00862AB7" w:rsidP="00862AB7">
      <w:pPr>
        <w:pStyle w:val="BodyText"/>
        <w:tabs>
          <w:tab w:val="left" w:pos="1254"/>
          <w:tab w:val="left" w:pos="2552"/>
          <w:tab w:val="left" w:pos="2805"/>
          <w:tab w:val="left" w:pos="3119"/>
          <w:tab w:val="left" w:pos="3366"/>
        </w:tabs>
        <w:spacing w:after="60" w:line="280" w:lineRule="auto"/>
        <w:ind w:left="1196" w:hanging="1196"/>
        <w:jc w:val="both"/>
        <w:rPr>
          <w:rFonts w:ascii="Arial" w:hAnsi="Arial" w:cs="Arial"/>
          <w:sz w:val="18"/>
          <w:szCs w:val="18"/>
        </w:rPr>
      </w:pPr>
      <w:r w:rsidRPr="008F14CC">
        <w:rPr>
          <w:rFonts w:ascii="Arial" w:hAnsi="Arial" w:cs="Arial"/>
          <w:b/>
          <w:bCs/>
          <w:sz w:val="18"/>
          <w:szCs w:val="18"/>
        </w:rPr>
        <w:t>2.2.7.2.3.3.3</w:t>
      </w:r>
      <w:r w:rsidRPr="008F14CC">
        <w:rPr>
          <w:rFonts w:ascii="Arial" w:hAnsi="Arial" w:cs="Arial"/>
          <w:sz w:val="18"/>
          <w:szCs w:val="18"/>
        </w:rPr>
        <w:tab/>
        <w:t>Jaotises 2.2.7.2.3.3.2 esitatud standardite järgimist tuleb tõendada vastavalt alajagudele 6.4.12.1 ja 6.4.12.2.</w:t>
      </w:r>
    </w:p>
    <w:p w:rsidR="00862AB7" w:rsidRPr="008F14CC" w:rsidRDefault="00862AB7" w:rsidP="00862AB7">
      <w:pPr>
        <w:pStyle w:val="BodyText"/>
        <w:tabs>
          <w:tab w:val="left" w:pos="1197"/>
          <w:tab w:val="left" w:pos="2552"/>
          <w:tab w:val="left" w:pos="2805"/>
          <w:tab w:val="left" w:pos="3119"/>
          <w:tab w:val="left" w:pos="3366"/>
        </w:tabs>
        <w:spacing w:after="60" w:line="280" w:lineRule="auto"/>
        <w:ind w:left="1196" w:hanging="1196"/>
        <w:jc w:val="both"/>
        <w:rPr>
          <w:rFonts w:ascii="Arial" w:hAnsi="Arial" w:cs="Arial"/>
          <w:sz w:val="18"/>
          <w:szCs w:val="18"/>
        </w:rPr>
      </w:pPr>
      <w:r w:rsidRPr="008F14CC">
        <w:rPr>
          <w:rFonts w:ascii="Arial" w:hAnsi="Arial" w:cs="Arial"/>
          <w:b/>
          <w:bCs/>
          <w:sz w:val="18"/>
          <w:szCs w:val="18"/>
        </w:rPr>
        <w:t>2.2.7.2.3.3.4</w:t>
      </w:r>
      <w:r w:rsidRPr="008F14CC">
        <w:rPr>
          <w:rFonts w:ascii="Arial" w:hAnsi="Arial" w:cs="Arial"/>
          <w:sz w:val="18"/>
          <w:szCs w:val="18"/>
        </w:rPr>
        <w:tab/>
        <w:t>Proovid, mis koosnevad erikujulisest radioaktiivsest materjalist või seda modelleerivad, peavad läbima jaotises 2.2.7.2.3.3.5 sätestatud kokkupõrke-, löögi-, painde- ja kuumuskatsed või jaotises 2.2.7.2.3.3.6 lubatud alternatiivsed katsed. Iga katse jaoks võib kasutada erinevaid proove.</w:t>
      </w:r>
      <w:r w:rsidR="000767E3">
        <w:rPr>
          <w:rFonts w:ascii="Arial" w:hAnsi="Arial" w:cs="Arial"/>
          <w:sz w:val="18"/>
          <w:szCs w:val="18"/>
        </w:rPr>
        <w:t xml:space="preserve"> </w:t>
      </w:r>
      <w:r w:rsidRPr="008F14CC">
        <w:rPr>
          <w:rFonts w:ascii="Arial" w:hAnsi="Arial" w:cs="Arial"/>
          <w:sz w:val="18"/>
          <w:szCs w:val="18"/>
        </w:rPr>
        <w:t>Pärast iga katset peab hindama proovi leostumist või tegema sellele mahulise lekkimise katse, mis tuleb läbi viia meetodil, mis ei ole vähem tundlik, kui mittesegunevate tahkete materjalide jaoks mõeldud meetodid, mis on esitatud jaotises 2.2.7.2.3.3.7, või kapseldatud materjalide jaoks mõeldud meetodid, mis on esitatud jaotises 2.2.7.2.3.3.8.</w:t>
      </w:r>
    </w:p>
    <w:p w:rsidR="00862AB7" w:rsidRPr="008F14CC" w:rsidRDefault="00862AB7" w:rsidP="00862AB7">
      <w:pPr>
        <w:pStyle w:val="BodyText"/>
        <w:tabs>
          <w:tab w:val="left" w:pos="1985"/>
          <w:tab w:val="left" w:pos="2552"/>
          <w:tab w:val="left" w:pos="2805"/>
          <w:tab w:val="left" w:pos="3119"/>
          <w:tab w:val="left" w:pos="3366"/>
        </w:tabs>
        <w:spacing w:line="288" w:lineRule="auto"/>
        <w:jc w:val="both"/>
        <w:rPr>
          <w:rFonts w:ascii="Arial" w:hAnsi="Arial" w:cs="Arial"/>
          <w:b/>
          <w:bCs/>
          <w:sz w:val="18"/>
          <w:szCs w:val="18"/>
        </w:rPr>
      </w:pPr>
    </w:p>
    <w:p w:rsidR="00862AB7" w:rsidRPr="008F14CC" w:rsidRDefault="00862AB7" w:rsidP="00862AB7">
      <w:pPr>
        <w:pStyle w:val="BodyText"/>
        <w:tabs>
          <w:tab w:val="left" w:pos="1683"/>
          <w:tab w:val="left" w:pos="2552"/>
          <w:tab w:val="left" w:pos="2805"/>
          <w:tab w:val="left" w:pos="3119"/>
          <w:tab w:val="left" w:pos="3366"/>
        </w:tabs>
        <w:spacing w:line="280" w:lineRule="auto"/>
        <w:ind w:left="1254" w:hanging="1254"/>
        <w:jc w:val="both"/>
        <w:rPr>
          <w:rFonts w:ascii="Arial" w:hAnsi="Arial" w:cs="Arial"/>
          <w:b/>
          <w:bCs/>
          <w:sz w:val="18"/>
          <w:szCs w:val="18"/>
        </w:rPr>
      </w:pPr>
      <w:r w:rsidRPr="008F14CC">
        <w:rPr>
          <w:rFonts w:ascii="Arial" w:hAnsi="Arial" w:cs="Arial"/>
          <w:b/>
          <w:bCs/>
          <w:sz w:val="18"/>
          <w:szCs w:val="18"/>
        </w:rPr>
        <w:t>2.2.7.2.3.3.5</w:t>
      </w:r>
      <w:r w:rsidRPr="008F14CC">
        <w:rPr>
          <w:rFonts w:ascii="Arial" w:hAnsi="Arial" w:cs="Arial"/>
          <w:b/>
          <w:bCs/>
          <w:sz w:val="18"/>
          <w:szCs w:val="18"/>
        </w:rPr>
        <w:tab/>
      </w:r>
      <w:r w:rsidRPr="008F14CC">
        <w:rPr>
          <w:rFonts w:ascii="Arial" w:hAnsi="Arial" w:cs="Arial"/>
          <w:sz w:val="18"/>
          <w:szCs w:val="18"/>
        </w:rPr>
        <w:t>Asjaomased katsemeetodid on järgmised:</w:t>
      </w:r>
    </w:p>
    <w:p w:rsidR="00862AB7" w:rsidRPr="008F14CC" w:rsidRDefault="00862AB7" w:rsidP="00862AB7">
      <w:pPr>
        <w:tabs>
          <w:tab w:val="left" w:pos="1683"/>
          <w:tab w:val="left" w:pos="2805"/>
          <w:tab w:val="left" w:pos="3366"/>
        </w:tabs>
        <w:spacing w:after="60"/>
        <w:ind w:left="1593"/>
        <w:jc w:val="both"/>
        <w:rPr>
          <w:rFonts w:ascii="Arial" w:hAnsi="Arial" w:cs="Arial"/>
          <w:sz w:val="18"/>
          <w:szCs w:val="18"/>
        </w:rPr>
      </w:pPr>
      <w:r w:rsidRPr="008F14CC">
        <w:rPr>
          <w:rFonts w:ascii="Arial" w:hAnsi="Arial" w:cs="Arial"/>
          <w:sz w:val="18"/>
          <w:szCs w:val="18"/>
        </w:rPr>
        <w:t>a) kokkupõrkekatse: proov kukub sihtmärgi pihta 9 m kõrguselt. Sihtmärk on defineeritud alajaos 6.4.14;</w:t>
      </w:r>
    </w:p>
    <w:p w:rsidR="00862AB7" w:rsidRPr="008F14CC" w:rsidRDefault="00D0146D" w:rsidP="00862AB7">
      <w:pPr>
        <w:tabs>
          <w:tab w:val="left" w:pos="1683"/>
          <w:tab w:val="left" w:pos="2805"/>
          <w:tab w:val="left" w:pos="3366"/>
        </w:tabs>
        <w:spacing w:after="60"/>
        <w:ind w:left="1593"/>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löögikatse: proov asetatakse pliilehele, mis omakorda asub tasasel tahkel pinnal ning seda lüüakse pehmest rauast kangi lameda pinnaga selliselt, et tekitada lööki, mis võrduks 1,4 kg kukkumisega 1 m kõrguselt. Kangi alumise osa läbimõõt peab olema 25 mm ning servad ümardatud raadiusega (3,0 ± 0,3) mm.</w:t>
      </w:r>
      <w:r w:rsidR="000767E3">
        <w:rPr>
          <w:rFonts w:ascii="Arial" w:hAnsi="Arial" w:cs="Arial"/>
          <w:sz w:val="18"/>
          <w:szCs w:val="18"/>
        </w:rPr>
        <w:t xml:space="preserve"> </w:t>
      </w:r>
      <w:r w:rsidR="00862AB7" w:rsidRPr="008F14CC">
        <w:rPr>
          <w:rFonts w:ascii="Arial" w:hAnsi="Arial" w:cs="Arial"/>
          <w:sz w:val="18"/>
          <w:szCs w:val="18"/>
        </w:rPr>
        <w:t>Pliileht, kõvadusega 3,5 kuni 4,5 Vickersi skaala järgi ning mitte üle 25 mm paksusega, peab katma suuremat pinda kui katab proov. Iga löögi jaoks peab kasutama uut pliipinda. Kang peab lööma proovi selliselt, et tekitada maksimaalset kahju.</w:t>
      </w:r>
    </w:p>
    <w:p w:rsidR="00862AB7" w:rsidRPr="008F14CC" w:rsidRDefault="00D0146D" w:rsidP="00862AB7">
      <w:pPr>
        <w:tabs>
          <w:tab w:val="left" w:pos="1683"/>
          <w:tab w:val="left" w:pos="2805"/>
          <w:tab w:val="left" w:pos="3366"/>
        </w:tabs>
        <w:spacing w:after="60"/>
        <w:ind w:left="1593"/>
        <w:jc w:val="both"/>
        <w:rPr>
          <w:rFonts w:ascii="Arial" w:hAnsi="Arial" w:cs="Arial"/>
          <w:sz w:val="18"/>
          <w:szCs w:val="18"/>
        </w:rPr>
      </w:pPr>
      <w:r w:rsidRPr="008F14CC">
        <w:rPr>
          <w:rFonts w:ascii="Arial" w:hAnsi="Arial" w:cs="Arial"/>
          <w:sz w:val="18"/>
          <w:szCs w:val="18"/>
        </w:rPr>
        <w:t>c)</w:t>
      </w:r>
      <w:r w:rsidR="00862AB7" w:rsidRPr="008F14CC">
        <w:rPr>
          <w:rFonts w:ascii="Arial" w:hAnsi="Arial" w:cs="Arial"/>
          <w:sz w:val="18"/>
          <w:szCs w:val="18"/>
        </w:rPr>
        <w:t xml:space="preserve"> paindekatse:</w:t>
      </w:r>
      <w:r w:rsidR="00862AB7" w:rsidRPr="008F14CC">
        <w:rPr>
          <w:rFonts w:ascii="Arial" w:hAnsi="Arial" w:cs="Arial"/>
          <w:spacing w:val="-2"/>
          <w:sz w:val="18"/>
          <w:szCs w:val="18"/>
        </w:rPr>
        <w:t xml:space="preserve"> katse tuleb läbi viia ainult pikkade, kitsaste proovide puhul, mille minimaalne pikkus on 10 cm ning pikkuse ja minimaalse laiuse suhe mitte alla 10. Proov tuleb kinnitada horisontaalasendis jäigalt klambri vahele nii, et pool selle pikkusest ulatuks klambrist välja.</w:t>
      </w:r>
      <w:r w:rsidR="000767E3">
        <w:rPr>
          <w:rFonts w:ascii="Arial" w:hAnsi="Arial" w:cs="Arial"/>
          <w:spacing w:val="-2"/>
          <w:sz w:val="18"/>
          <w:szCs w:val="18"/>
        </w:rPr>
        <w:t xml:space="preserve"> </w:t>
      </w:r>
      <w:r w:rsidR="00862AB7" w:rsidRPr="008F14CC">
        <w:rPr>
          <w:rFonts w:ascii="Arial" w:hAnsi="Arial" w:cs="Arial"/>
          <w:spacing w:val="-2"/>
          <w:sz w:val="18"/>
          <w:szCs w:val="18"/>
        </w:rPr>
        <w:t>Proovi suund peab olema selline, et ta saaks maksimaalseid kahjustusi, kui selle vaba otsa lüüakse terasest varda lameda pinnaga.</w:t>
      </w:r>
      <w:r w:rsidR="000767E3">
        <w:rPr>
          <w:rFonts w:ascii="Arial" w:hAnsi="Arial" w:cs="Arial"/>
          <w:spacing w:val="-2"/>
          <w:sz w:val="18"/>
          <w:szCs w:val="18"/>
        </w:rPr>
        <w:t xml:space="preserve"> </w:t>
      </w:r>
      <w:r w:rsidR="00862AB7" w:rsidRPr="008F14CC">
        <w:rPr>
          <w:rFonts w:ascii="Arial" w:hAnsi="Arial" w:cs="Arial"/>
          <w:spacing w:val="-2"/>
          <w:sz w:val="18"/>
          <w:szCs w:val="18"/>
        </w:rPr>
        <w:t>Varras peab lööma proovi nii, et see tekitaks löögi, mis vastab 1,4 kg vabale vertikaalsele kukkumisele 1 m kõrguselt. Varda alumine ots peab olema 25 mm läbimõõduga ning selle servad ümardatud raadiusega (3,0±0,3)mm;</w:t>
      </w:r>
    </w:p>
    <w:p w:rsidR="00862AB7" w:rsidRPr="008F14CC" w:rsidRDefault="00D0146D" w:rsidP="00862AB7">
      <w:pPr>
        <w:tabs>
          <w:tab w:val="left" w:pos="1683"/>
          <w:tab w:val="left" w:pos="2805"/>
          <w:tab w:val="left" w:pos="3366"/>
        </w:tabs>
        <w:spacing w:after="60"/>
        <w:ind w:left="1596"/>
        <w:jc w:val="both"/>
        <w:rPr>
          <w:rFonts w:ascii="Arial" w:hAnsi="Arial" w:cs="Arial"/>
          <w:sz w:val="18"/>
          <w:szCs w:val="18"/>
        </w:rPr>
      </w:pPr>
      <w:r w:rsidRPr="008F14CC">
        <w:rPr>
          <w:rFonts w:ascii="Arial" w:hAnsi="Arial" w:cs="Arial"/>
          <w:sz w:val="18"/>
          <w:szCs w:val="18"/>
        </w:rPr>
        <w:t>d)</w:t>
      </w:r>
      <w:r w:rsidR="00862AB7" w:rsidRPr="008F14CC">
        <w:rPr>
          <w:rFonts w:ascii="Arial" w:hAnsi="Arial" w:cs="Arial"/>
          <w:sz w:val="18"/>
          <w:szCs w:val="18"/>
        </w:rPr>
        <w:t xml:space="preserve"> kuumuskatse: proovi kuumutatakse õhus temperatuurini 800 °C, hoitakse sellel temperatuuril 10 minutit ja lastakse seejärel jahtuda.</w:t>
      </w:r>
    </w:p>
    <w:p w:rsidR="00862AB7" w:rsidRPr="008F14CC" w:rsidRDefault="00862AB7" w:rsidP="00862AB7">
      <w:pPr>
        <w:tabs>
          <w:tab w:val="left" w:pos="1197"/>
          <w:tab w:val="left" w:pos="2805"/>
          <w:tab w:val="left" w:pos="3366"/>
        </w:tabs>
        <w:spacing w:after="60"/>
        <w:ind w:left="1254" w:hanging="1284"/>
        <w:jc w:val="both"/>
        <w:rPr>
          <w:rFonts w:ascii="Arial" w:hAnsi="Arial" w:cs="Arial"/>
          <w:sz w:val="18"/>
          <w:szCs w:val="18"/>
        </w:rPr>
      </w:pPr>
      <w:r w:rsidRPr="008F14CC">
        <w:rPr>
          <w:rFonts w:ascii="Arial" w:hAnsi="Arial" w:cs="Arial"/>
          <w:b/>
          <w:bCs/>
          <w:sz w:val="18"/>
          <w:szCs w:val="18"/>
        </w:rPr>
        <w:t>2.2.7.2.3.3.6</w:t>
      </w:r>
      <w:r w:rsidRPr="008F14CC">
        <w:rPr>
          <w:rFonts w:ascii="Arial" w:hAnsi="Arial" w:cs="Arial"/>
          <w:sz w:val="18"/>
          <w:szCs w:val="18"/>
        </w:rPr>
        <w:tab/>
        <w:t>Proovid, mis koosnevad tihedalt suletud kapslisse asetatud radioaktiivsest materjalist või seda modelleerivad, võib vabastada:</w:t>
      </w:r>
    </w:p>
    <w:p w:rsidR="00862AB7" w:rsidRPr="008F14CC" w:rsidRDefault="00862AB7" w:rsidP="00862AB7">
      <w:pPr>
        <w:tabs>
          <w:tab w:val="left" w:pos="1683"/>
          <w:tab w:val="left" w:pos="2805"/>
          <w:tab w:val="left" w:pos="3366"/>
        </w:tabs>
        <w:spacing w:after="60"/>
        <w:ind w:left="1938"/>
        <w:jc w:val="both"/>
        <w:rPr>
          <w:rFonts w:ascii="Arial" w:hAnsi="Arial" w:cs="Arial"/>
          <w:sz w:val="18"/>
          <w:szCs w:val="18"/>
        </w:rPr>
      </w:pPr>
      <w:r w:rsidRPr="008F14CC">
        <w:rPr>
          <w:rFonts w:ascii="Arial" w:hAnsi="Arial" w:cs="Arial"/>
          <w:sz w:val="18"/>
          <w:szCs w:val="18"/>
        </w:rPr>
        <w:t>a) jaotise 2.2.7.2.3.3.5 punktides a ja b ette nähtud katsetest tingimusel, et erikujuline radioaktiivse materjali mass:</w:t>
      </w:r>
    </w:p>
    <w:p w:rsidR="00862AB7" w:rsidRPr="008F14CC" w:rsidRDefault="008C3C7A" w:rsidP="00862AB7">
      <w:pPr>
        <w:tabs>
          <w:tab w:val="left" w:pos="2244"/>
          <w:tab w:val="left" w:pos="2337"/>
          <w:tab w:val="left" w:pos="3366"/>
        </w:tabs>
        <w:spacing w:after="60"/>
        <w:ind w:left="2337"/>
        <w:jc w:val="both"/>
        <w:rPr>
          <w:rFonts w:ascii="Arial" w:hAnsi="Arial" w:cs="Arial"/>
          <w:sz w:val="18"/>
          <w:szCs w:val="18"/>
        </w:rPr>
      </w:pPr>
      <w:r w:rsidRPr="008F14CC">
        <w:rPr>
          <w:rFonts w:ascii="Arial" w:hAnsi="Arial" w:cs="Arial"/>
          <w:sz w:val="18"/>
          <w:szCs w:val="18"/>
        </w:rPr>
        <w:t>1)</w:t>
      </w:r>
      <w:r w:rsidR="00862AB7" w:rsidRPr="008F14CC">
        <w:rPr>
          <w:rFonts w:ascii="Arial" w:hAnsi="Arial" w:cs="Arial"/>
          <w:sz w:val="18"/>
          <w:szCs w:val="18"/>
        </w:rPr>
        <w:t xml:space="preserve"> on väiksem kui 200 g ja proovid läbivad alternatiivina standardis ISO 2919:1999 „Kiirguskaitse – Tihedalt suletud radioaktiivsed allikad – Üldnõuded ja klassifitseerimine” ette näht</w:t>
      </w:r>
      <w:r w:rsidRPr="008F14CC">
        <w:rPr>
          <w:rFonts w:ascii="Arial" w:hAnsi="Arial" w:cs="Arial"/>
          <w:sz w:val="18"/>
          <w:szCs w:val="18"/>
        </w:rPr>
        <w:t>ud 4. klassi kokkupõrkekatse,</w:t>
      </w:r>
    </w:p>
    <w:p w:rsidR="00862AB7" w:rsidRPr="008F14CC" w:rsidRDefault="008C3C7A" w:rsidP="00862AB7">
      <w:pPr>
        <w:tabs>
          <w:tab w:val="left" w:pos="2244"/>
          <w:tab w:val="left" w:pos="2337"/>
          <w:tab w:val="left" w:pos="3366"/>
        </w:tabs>
        <w:spacing w:after="60"/>
        <w:ind w:left="2337"/>
        <w:jc w:val="both"/>
        <w:rPr>
          <w:rFonts w:ascii="Arial" w:hAnsi="Arial" w:cs="Arial"/>
          <w:sz w:val="18"/>
          <w:szCs w:val="18"/>
        </w:rPr>
      </w:pPr>
      <w:r w:rsidRPr="008F14CC">
        <w:rPr>
          <w:rFonts w:ascii="Arial" w:hAnsi="Arial" w:cs="Arial"/>
          <w:sz w:val="18"/>
          <w:szCs w:val="18"/>
        </w:rPr>
        <w:t>2)</w:t>
      </w:r>
      <w:r w:rsidR="00862AB7" w:rsidRPr="008F14CC">
        <w:rPr>
          <w:rFonts w:ascii="Arial" w:hAnsi="Arial" w:cs="Arial"/>
          <w:sz w:val="18"/>
          <w:szCs w:val="18"/>
        </w:rPr>
        <w:t xml:space="preserve"> on väiksem kui 500 g ja proovid läbivad alternatiivina standardis ISO 2919:1999 „Kiirguskaitse – Tihedalt suletud radioaktiivsed allikad – Üldnõuded ja klassifitseerimine” ette nähtud 5. klassi kokkupõrkekatse</w:t>
      </w:r>
      <w:r w:rsidRPr="008F14CC">
        <w:rPr>
          <w:rFonts w:ascii="Arial" w:hAnsi="Arial" w:cs="Arial"/>
          <w:sz w:val="18"/>
          <w:szCs w:val="18"/>
        </w:rPr>
        <w:t>,</w:t>
      </w:r>
      <w:r w:rsidR="00862AB7" w:rsidRPr="008F14CC">
        <w:rPr>
          <w:rFonts w:ascii="Arial" w:hAnsi="Arial" w:cs="Arial"/>
          <w:sz w:val="18"/>
          <w:szCs w:val="18"/>
        </w:rPr>
        <w:t xml:space="preserve"> ja</w:t>
      </w:r>
    </w:p>
    <w:p w:rsidR="00862AB7" w:rsidRPr="008F14CC" w:rsidRDefault="00862AB7" w:rsidP="00862AB7">
      <w:pPr>
        <w:tabs>
          <w:tab w:val="left" w:pos="1683"/>
          <w:tab w:val="left" w:pos="2805"/>
          <w:tab w:val="left" w:pos="3366"/>
        </w:tabs>
        <w:spacing w:after="60"/>
        <w:ind w:left="1938"/>
        <w:jc w:val="both"/>
        <w:rPr>
          <w:rFonts w:ascii="Arial" w:hAnsi="Arial" w:cs="Arial"/>
          <w:sz w:val="18"/>
          <w:szCs w:val="18"/>
        </w:rPr>
      </w:pPr>
      <w:r w:rsidRPr="008F14CC">
        <w:rPr>
          <w:rFonts w:ascii="Arial" w:hAnsi="Arial" w:cs="Arial"/>
          <w:sz w:val="18"/>
          <w:szCs w:val="18"/>
        </w:rPr>
        <w:t>b) jaotise 2.2.7.</w:t>
      </w:r>
      <w:r w:rsidR="001F407A">
        <w:rPr>
          <w:rFonts w:ascii="Arial" w:hAnsi="Arial" w:cs="Arial"/>
          <w:sz w:val="18"/>
          <w:szCs w:val="18"/>
        </w:rPr>
        <w:t xml:space="preserve">4 ja </w:t>
      </w:r>
      <w:r w:rsidRPr="008F14CC">
        <w:rPr>
          <w:rFonts w:ascii="Arial" w:hAnsi="Arial" w:cs="Arial"/>
          <w:sz w:val="18"/>
          <w:szCs w:val="18"/>
        </w:rPr>
        <w:t>2.3.3.5 punktis d ette nähtud katsest tingimusel, et proovid läbivad alternatiivina standardis ISO 2919:1999 „Kiirguskaitse – Tihedalt suletud radioaktiivsed allikad – Üldnõuded ja klassifitseerimine” ette nähtud 6. klassi temperatuurikatse.</w:t>
      </w:r>
    </w:p>
    <w:p w:rsidR="00862AB7" w:rsidRPr="008F14CC" w:rsidRDefault="00862AB7" w:rsidP="00862AB7">
      <w:pPr>
        <w:tabs>
          <w:tab w:val="left" w:pos="1197"/>
          <w:tab w:val="left" w:pos="2805"/>
          <w:tab w:val="left" w:pos="3366"/>
        </w:tabs>
        <w:spacing w:after="60"/>
        <w:ind w:left="1197" w:hanging="1197"/>
        <w:jc w:val="both"/>
        <w:rPr>
          <w:rFonts w:ascii="Arial" w:hAnsi="Arial" w:cs="Arial"/>
          <w:sz w:val="18"/>
          <w:szCs w:val="18"/>
        </w:rPr>
      </w:pPr>
      <w:r w:rsidRPr="008F14CC">
        <w:rPr>
          <w:rFonts w:ascii="Arial" w:hAnsi="Arial" w:cs="Arial"/>
          <w:b/>
          <w:bCs/>
          <w:sz w:val="18"/>
          <w:szCs w:val="18"/>
        </w:rPr>
        <w:t>2.2.7.2.3.3.7</w:t>
      </w:r>
      <w:r w:rsidRPr="008F14CC">
        <w:rPr>
          <w:rFonts w:ascii="Arial" w:hAnsi="Arial" w:cs="Arial"/>
          <w:sz w:val="18"/>
          <w:szCs w:val="18"/>
        </w:rPr>
        <w:tab/>
        <w:t>Proovide puhul, mis koosnevad mittesegunevast tahkest materjalist või seda modelleerivad, tuleb leostumist hinnata järgmiselt:</w:t>
      </w:r>
    </w:p>
    <w:p w:rsidR="00862AB7" w:rsidRPr="008F14CC" w:rsidRDefault="00862AB7" w:rsidP="00862AB7">
      <w:pPr>
        <w:tabs>
          <w:tab w:val="left" w:pos="1683"/>
          <w:tab w:val="left" w:pos="2805"/>
          <w:tab w:val="left" w:pos="3366"/>
        </w:tabs>
        <w:spacing w:after="60"/>
        <w:ind w:left="1596"/>
        <w:jc w:val="both"/>
        <w:rPr>
          <w:rFonts w:ascii="Arial" w:hAnsi="Arial" w:cs="Arial"/>
          <w:sz w:val="18"/>
          <w:szCs w:val="18"/>
        </w:rPr>
      </w:pPr>
      <w:r w:rsidRPr="008F14CC">
        <w:rPr>
          <w:rFonts w:ascii="Arial" w:hAnsi="Arial" w:cs="Arial"/>
          <w:sz w:val="18"/>
          <w:szCs w:val="18"/>
        </w:rPr>
        <w:t>a) Proov pannakse 7 päevaks ümbritseva keskkonna temperatuuril vette.</w:t>
      </w:r>
      <w:r w:rsidR="000767E3">
        <w:rPr>
          <w:rFonts w:ascii="Arial" w:hAnsi="Arial" w:cs="Arial"/>
          <w:sz w:val="18"/>
          <w:szCs w:val="18"/>
        </w:rPr>
        <w:t xml:space="preserve"> </w:t>
      </w:r>
      <w:r w:rsidRPr="008F14CC">
        <w:rPr>
          <w:rFonts w:ascii="Arial" w:hAnsi="Arial" w:cs="Arial"/>
          <w:sz w:val="18"/>
          <w:szCs w:val="18"/>
        </w:rPr>
        <w:t>Katses kasutatava vee kogus peab olema piisav, et seitsmepäevase katseperioodi lõpus oleks järelejäänud imendumata ja reageerimata vaba vee hulk vähemalt 10 % tahke proovi mahust.</w:t>
      </w:r>
      <w:r w:rsidR="000767E3">
        <w:rPr>
          <w:rFonts w:ascii="Arial" w:hAnsi="Arial" w:cs="Arial"/>
          <w:sz w:val="18"/>
          <w:szCs w:val="18"/>
        </w:rPr>
        <w:t xml:space="preserve"> </w:t>
      </w:r>
      <w:r w:rsidRPr="008F14CC">
        <w:rPr>
          <w:rFonts w:ascii="Arial" w:hAnsi="Arial" w:cs="Arial"/>
          <w:sz w:val="18"/>
          <w:szCs w:val="18"/>
        </w:rPr>
        <w:t xml:space="preserve"> Vee esialgne pH peab olema 6–8 ja maksimaalne juhtivus 20 °C juures 1 mS/m;</w:t>
      </w:r>
    </w:p>
    <w:p w:rsidR="00862AB7" w:rsidRPr="008F14CC" w:rsidRDefault="00862AB7" w:rsidP="00862AB7">
      <w:pPr>
        <w:tabs>
          <w:tab w:val="left" w:pos="1683"/>
          <w:tab w:val="left" w:pos="2805"/>
          <w:tab w:val="left" w:pos="3366"/>
        </w:tabs>
        <w:spacing w:after="60"/>
        <w:ind w:left="1593"/>
        <w:jc w:val="both"/>
        <w:rPr>
          <w:rFonts w:ascii="Arial" w:hAnsi="Arial" w:cs="Arial"/>
          <w:sz w:val="18"/>
          <w:szCs w:val="18"/>
        </w:rPr>
      </w:pPr>
      <w:r w:rsidRPr="008F14CC">
        <w:rPr>
          <w:rFonts w:ascii="Arial" w:hAnsi="Arial" w:cs="Arial"/>
          <w:sz w:val="18"/>
          <w:szCs w:val="18"/>
        </w:rPr>
        <w:t>b) Seejärel kuumutatakse vett koos prooviga temperatuurini (50 ± 5) °C ja hoitakse sellel temperatuuril 4 tundi;</w:t>
      </w:r>
    </w:p>
    <w:p w:rsidR="00862AB7" w:rsidRPr="008F14CC" w:rsidRDefault="00862AB7" w:rsidP="00862AB7">
      <w:pPr>
        <w:tabs>
          <w:tab w:val="left" w:pos="2340"/>
          <w:tab w:val="left" w:pos="2805"/>
          <w:tab w:val="left" w:pos="3366"/>
        </w:tabs>
        <w:spacing w:after="60"/>
        <w:ind w:left="1593"/>
        <w:jc w:val="both"/>
        <w:rPr>
          <w:rFonts w:ascii="Arial" w:hAnsi="Arial" w:cs="Arial"/>
          <w:sz w:val="18"/>
          <w:szCs w:val="18"/>
        </w:rPr>
      </w:pPr>
      <w:r w:rsidRPr="008F14CC">
        <w:rPr>
          <w:rFonts w:ascii="Arial" w:hAnsi="Arial" w:cs="Arial"/>
          <w:sz w:val="18"/>
          <w:szCs w:val="18"/>
        </w:rPr>
        <w:t>c) Pärast seda määratakse vee aktiivsus;</w:t>
      </w:r>
    </w:p>
    <w:p w:rsidR="00862AB7" w:rsidRPr="008F14CC" w:rsidRDefault="00862AB7" w:rsidP="00862AB7">
      <w:pPr>
        <w:tabs>
          <w:tab w:val="left" w:pos="1683"/>
          <w:tab w:val="left" w:pos="2805"/>
          <w:tab w:val="left" w:pos="3366"/>
        </w:tabs>
        <w:spacing w:after="60"/>
        <w:ind w:left="1593"/>
        <w:jc w:val="both"/>
        <w:rPr>
          <w:rFonts w:ascii="Arial" w:hAnsi="Arial" w:cs="Arial"/>
          <w:sz w:val="18"/>
          <w:szCs w:val="18"/>
        </w:rPr>
      </w:pPr>
      <w:r w:rsidRPr="008F14CC">
        <w:rPr>
          <w:rFonts w:ascii="Arial" w:hAnsi="Arial" w:cs="Arial"/>
          <w:sz w:val="18"/>
          <w:szCs w:val="18"/>
        </w:rPr>
        <w:t>d) Seejärel hoitakse proovi vähemalt 7 päeva jooksul liikumatus õhus, kusjuures õhu temperatuur peab olema vähemalt 30 °C ning suhteline niiskus vähemalt 90%;</w:t>
      </w:r>
    </w:p>
    <w:p w:rsidR="00862AB7" w:rsidRPr="008F14CC" w:rsidRDefault="00862AB7" w:rsidP="00862AB7">
      <w:pPr>
        <w:tabs>
          <w:tab w:val="left" w:pos="1683"/>
          <w:tab w:val="left" w:pos="2805"/>
          <w:tab w:val="left" w:pos="3366"/>
        </w:tabs>
        <w:spacing w:after="60"/>
        <w:ind w:left="1593"/>
        <w:jc w:val="both"/>
        <w:rPr>
          <w:rFonts w:ascii="Arial" w:hAnsi="Arial" w:cs="Arial"/>
          <w:sz w:val="18"/>
          <w:szCs w:val="18"/>
        </w:rPr>
      </w:pPr>
      <w:r w:rsidRPr="008F14CC">
        <w:rPr>
          <w:rFonts w:ascii="Arial" w:hAnsi="Arial" w:cs="Arial"/>
          <w:sz w:val="18"/>
          <w:szCs w:val="18"/>
        </w:rPr>
        <w:t>e) Pärast seda sukeldatakse proov samasuguste karakteristikutega vette, nagu seda kirjeldati punktis a ning vett koos prooviga kuumutatakse temperatuurini (50 ± 5) °C ja hoitakse sellel temperatuuril 4 tundi;</w:t>
      </w:r>
    </w:p>
    <w:p w:rsidR="00862AB7" w:rsidRPr="008F14CC" w:rsidRDefault="00862AB7" w:rsidP="00862AB7">
      <w:pPr>
        <w:tabs>
          <w:tab w:val="left" w:pos="1683"/>
          <w:tab w:val="left" w:pos="2340"/>
          <w:tab w:val="left" w:pos="2880"/>
        </w:tabs>
        <w:spacing w:after="60"/>
        <w:ind w:left="1593"/>
        <w:jc w:val="both"/>
        <w:rPr>
          <w:rFonts w:ascii="Arial" w:hAnsi="Arial" w:cs="Arial"/>
          <w:sz w:val="18"/>
          <w:szCs w:val="18"/>
        </w:rPr>
      </w:pPr>
      <w:r w:rsidRPr="008F14CC">
        <w:rPr>
          <w:rFonts w:ascii="Arial" w:hAnsi="Arial" w:cs="Arial"/>
          <w:sz w:val="18"/>
          <w:szCs w:val="18"/>
        </w:rPr>
        <w:t>f) Pärast seda määratakse vee aktiivsus.</w:t>
      </w:r>
    </w:p>
    <w:p w:rsidR="00862AB7" w:rsidRPr="008F14CC" w:rsidRDefault="00862AB7" w:rsidP="00862AB7">
      <w:pPr>
        <w:tabs>
          <w:tab w:val="left" w:pos="1197"/>
          <w:tab w:val="left" w:pos="2805"/>
          <w:tab w:val="left" w:pos="3366"/>
        </w:tabs>
        <w:spacing w:after="60"/>
        <w:ind w:left="1254" w:hanging="1254"/>
        <w:jc w:val="both"/>
        <w:rPr>
          <w:rFonts w:ascii="Arial" w:hAnsi="Arial" w:cs="Arial"/>
          <w:sz w:val="18"/>
          <w:szCs w:val="18"/>
        </w:rPr>
      </w:pPr>
      <w:r w:rsidRPr="008F14CC">
        <w:rPr>
          <w:rFonts w:ascii="Arial" w:hAnsi="Arial" w:cs="Arial"/>
          <w:b/>
          <w:bCs/>
          <w:sz w:val="18"/>
          <w:szCs w:val="18"/>
        </w:rPr>
        <w:t>2.2.7.2.3.3.8</w:t>
      </w:r>
      <w:r w:rsidRPr="008F14CC">
        <w:rPr>
          <w:rFonts w:ascii="Arial" w:hAnsi="Arial" w:cs="Arial"/>
          <w:sz w:val="18"/>
          <w:szCs w:val="18"/>
        </w:rPr>
        <w:tab/>
        <w:t xml:space="preserve"> Proovide puhul, mis koosnevad tihedalt suletud kapslis asuvast radioaktiivsest materjalist või seda modelleerivad, tuleb leostumist või mahulist lekkimist hinnata järgmiselt:</w:t>
      </w:r>
    </w:p>
    <w:p w:rsidR="00862AB7" w:rsidRPr="008F14CC" w:rsidRDefault="00862AB7" w:rsidP="00862AB7">
      <w:pPr>
        <w:tabs>
          <w:tab w:val="left" w:pos="1683"/>
          <w:tab w:val="left" w:pos="2805"/>
          <w:tab w:val="left" w:pos="3366"/>
        </w:tabs>
        <w:spacing w:after="60"/>
        <w:ind w:left="1596"/>
        <w:jc w:val="both"/>
        <w:rPr>
          <w:rFonts w:ascii="Arial" w:hAnsi="Arial" w:cs="Arial"/>
          <w:sz w:val="18"/>
          <w:szCs w:val="18"/>
        </w:rPr>
      </w:pPr>
      <w:r w:rsidRPr="008F14CC">
        <w:rPr>
          <w:rFonts w:ascii="Arial" w:hAnsi="Arial" w:cs="Arial"/>
          <w:sz w:val="18"/>
          <w:szCs w:val="18"/>
        </w:rPr>
        <w:t>a) Leostuse hindamine koosneb järgmistest sammudest:</w:t>
      </w:r>
    </w:p>
    <w:p w:rsidR="00862AB7" w:rsidRPr="008F14CC" w:rsidRDefault="008C3C7A" w:rsidP="00862AB7">
      <w:pPr>
        <w:tabs>
          <w:tab w:val="left" w:pos="2244"/>
          <w:tab w:val="left" w:pos="2805"/>
          <w:tab w:val="left" w:pos="3366"/>
        </w:tabs>
        <w:spacing w:after="60"/>
        <w:ind w:left="2166"/>
        <w:jc w:val="both"/>
        <w:rPr>
          <w:rFonts w:ascii="Arial" w:hAnsi="Arial" w:cs="Arial"/>
          <w:sz w:val="18"/>
          <w:szCs w:val="18"/>
        </w:rPr>
      </w:pPr>
      <w:r w:rsidRPr="008F14CC">
        <w:rPr>
          <w:rFonts w:ascii="Arial" w:hAnsi="Arial" w:cs="Arial"/>
          <w:sz w:val="18"/>
          <w:szCs w:val="18"/>
        </w:rPr>
        <w:t>1)</w:t>
      </w:r>
      <w:r w:rsidR="00862AB7" w:rsidRPr="008F14CC">
        <w:rPr>
          <w:rFonts w:ascii="Arial" w:hAnsi="Arial" w:cs="Arial"/>
          <w:sz w:val="18"/>
          <w:szCs w:val="18"/>
        </w:rPr>
        <w:t xml:space="preserve"> proov pannakse vette ümbritseva keskkonna temperatuuril. Vee esialgne pH peab olema 6–8 ja vee maksimaalne juhtivus 20 °C juures 1 mS/m;</w:t>
      </w:r>
    </w:p>
    <w:p w:rsidR="00862AB7" w:rsidRPr="008F14CC" w:rsidRDefault="008C3C7A" w:rsidP="00862AB7">
      <w:pPr>
        <w:tabs>
          <w:tab w:val="left" w:pos="2244"/>
          <w:tab w:val="left" w:pos="2805"/>
          <w:tab w:val="left" w:pos="3366"/>
        </w:tabs>
        <w:spacing w:after="60"/>
        <w:ind w:left="2166"/>
        <w:jc w:val="both"/>
        <w:rPr>
          <w:rFonts w:ascii="Arial" w:hAnsi="Arial" w:cs="Arial"/>
          <w:sz w:val="18"/>
          <w:szCs w:val="18"/>
        </w:rPr>
      </w:pPr>
      <w:r w:rsidRPr="008F14CC">
        <w:rPr>
          <w:rFonts w:ascii="Arial" w:hAnsi="Arial" w:cs="Arial"/>
          <w:sz w:val="18"/>
          <w:szCs w:val="18"/>
        </w:rPr>
        <w:t>2)</w:t>
      </w:r>
      <w:r w:rsidR="00862AB7" w:rsidRPr="008F14CC">
        <w:rPr>
          <w:rFonts w:ascii="Arial" w:hAnsi="Arial" w:cs="Arial"/>
          <w:sz w:val="18"/>
          <w:szCs w:val="18"/>
        </w:rPr>
        <w:t xml:space="preserve"> seejärel kuumutatakse vett koos prooviga temperatuurini (50 ± 5) °C ja hoitakse sellel temperatuuril 4 tundi;</w:t>
      </w:r>
    </w:p>
    <w:p w:rsidR="00862AB7" w:rsidRPr="008F14CC" w:rsidRDefault="008C3C7A" w:rsidP="00862AB7">
      <w:pPr>
        <w:tabs>
          <w:tab w:val="left" w:pos="2244"/>
          <w:tab w:val="left" w:pos="2805"/>
          <w:tab w:val="left" w:pos="3366"/>
        </w:tabs>
        <w:spacing w:after="60"/>
        <w:ind w:left="2166"/>
        <w:jc w:val="both"/>
        <w:rPr>
          <w:rFonts w:ascii="Arial" w:hAnsi="Arial" w:cs="Arial"/>
          <w:sz w:val="18"/>
          <w:szCs w:val="18"/>
        </w:rPr>
      </w:pPr>
      <w:r w:rsidRPr="008F14CC">
        <w:rPr>
          <w:rFonts w:ascii="Arial" w:hAnsi="Arial" w:cs="Arial"/>
          <w:sz w:val="18"/>
          <w:szCs w:val="18"/>
        </w:rPr>
        <w:t>3)</w:t>
      </w:r>
      <w:r w:rsidR="00862AB7" w:rsidRPr="008F14CC">
        <w:rPr>
          <w:rFonts w:ascii="Arial" w:hAnsi="Arial" w:cs="Arial"/>
          <w:sz w:val="18"/>
          <w:szCs w:val="18"/>
        </w:rPr>
        <w:t xml:space="preserve"> pärast seda määratakse vee aktiivsus;</w:t>
      </w:r>
    </w:p>
    <w:p w:rsidR="00862AB7" w:rsidRPr="008F14CC" w:rsidRDefault="008C3C7A" w:rsidP="00862AB7">
      <w:pPr>
        <w:tabs>
          <w:tab w:val="left" w:pos="2244"/>
          <w:tab w:val="left" w:pos="2805"/>
          <w:tab w:val="left" w:pos="3366"/>
        </w:tabs>
        <w:spacing w:after="60"/>
        <w:ind w:left="2166"/>
        <w:jc w:val="both"/>
        <w:rPr>
          <w:rFonts w:ascii="Arial" w:hAnsi="Arial" w:cs="Arial"/>
          <w:sz w:val="18"/>
          <w:szCs w:val="18"/>
        </w:rPr>
      </w:pPr>
      <w:r w:rsidRPr="008F14CC">
        <w:rPr>
          <w:rFonts w:ascii="Arial" w:hAnsi="Arial" w:cs="Arial"/>
          <w:sz w:val="18"/>
          <w:szCs w:val="18"/>
        </w:rPr>
        <w:t>4)</w:t>
      </w:r>
      <w:r w:rsidR="00862AB7" w:rsidRPr="008F14CC">
        <w:rPr>
          <w:rFonts w:ascii="Arial" w:hAnsi="Arial" w:cs="Arial"/>
          <w:sz w:val="18"/>
          <w:szCs w:val="18"/>
        </w:rPr>
        <w:t xml:space="preserve"> seejärel hoitakse proovi vähemalt 7 päeva jooksul liikumatus õhus, kusjuures õhu temperatuur peab olema vähemalt 30 °C ning suhteline niiskus vähemalt 90%;</w:t>
      </w:r>
    </w:p>
    <w:p w:rsidR="00862AB7" w:rsidRPr="008F14CC" w:rsidRDefault="008C3C7A" w:rsidP="00862AB7">
      <w:pPr>
        <w:tabs>
          <w:tab w:val="left" w:pos="2244"/>
          <w:tab w:val="left" w:pos="2805"/>
          <w:tab w:val="left" w:pos="3366"/>
        </w:tabs>
        <w:spacing w:after="60"/>
        <w:ind w:left="2166"/>
        <w:jc w:val="both"/>
        <w:rPr>
          <w:rFonts w:ascii="Arial" w:hAnsi="Arial" w:cs="Arial"/>
          <w:sz w:val="18"/>
          <w:szCs w:val="18"/>
        </w:rPr>
      </w:pPr>
      <w:r w:rsidRPr="008F14CC">
        <w:rPr>
          <w:rFonts w:ascii="Arial" w:hAnsi="Arial" w:cs="Arial"/>
          <w:sz w:val="18"/>
          <w:szCs w:val="18"/>
        </w:rPr>
        <w:t>5)</w:t>
      </w:r>
      <w:r w:rsidR="00862AB7" w:rsidRPr="008F14CC">
        <w:rPr>
          <w:rFonts w:ascii="Arial" w:hAnsi="Arial" w:cs="Arial"/>
          <w:sz w:val="18"/>
          <w:szCs w:val="18"/>
        </w:rPr>
        <w:t xml:space="preserve"> pärast </w:t>
      </w:r>
      <w:r w:rsidRPr="008F14CC">
        <w:rPr>
          <w:rFonts w:ascii="Arial" w:hAnsi="Arial" w:cs="Arial"/>
          <w:sz w:val="18"/>
          <w:szCs w:val="18"/>
        </w:rPr>
        <w:t>seda korratakse punktides 1), 2) ja 3</w:t>
      </w:r>
      <w:r w:rsidR="00862AB7" w:rsidRPr="008F14CC">
        <w:rPr>
          <w:rFonts w:ascii="Arial" w:hAnsi="Arial" w:cs="Arial"/>
          <w:sz w:val="18"/>
          <w:szCs w:val="18"/>
        </w:rPr>
        <w:t>) kirjeldatud protsessi.</w:t>
      </w:r>
    </w:p>
    <w:p w:rsidR="00862AB7" w:rsidRPr="008F14CC" w:rsidRDefault="00862AB7" w:rsidP="00862AB7">
      <w:pPr>
        <w:tabs>
          <w:tab w:val="left" w:pos="1683"/>
          <w:tab w:val="left" w:pos="2805"/>
          <w:tab w:val="left" w:pos="3366"/>
        </w:tabs>
        <w:spacing w:after="60"/>
        <w:ind w:left="1596"/>
        <w:jc w:val="both"/>
        <w:rPr>
          <w:rFonts w:ascii="Arial" w:hAnsi="Arial" w:cs="Arial"/>
          <w:sz w:val="18"/>
          <w:szCs w:val="18"/>
        </w:rPr>
      </w:pPr>
      <w:r w:rsidRPr="008F14CC">
        <w:rPr>
          <w:rFonts w:ascii="Arial" w:hAnsi="Arial" w:cs="Arial"/>
          <w:sz w:val="18"/>
          <w:szCs w:val="18"/>
        </w:rPr>
        <w:t>b) Alternatiivne mahulise lekkimise hindamine peab seisnema standardis ISO 9978:1992 „Kiirguskaitse – Tihedalt suletud radioaktiivsed allikad – Lekkimise katse meetodid” kirjeldatud mis tahes katses, mida pädev asutus aktsepteerib.</w:t>
      </w:r>
    </w:p>
    <w:p w:rsidR="00862AB7" w:rsidRPr="008F14CC" w:rsidRDefault="00862AB7" w:rsidP="00862AB7">
      <w:pPr>
        <w:pStyle w:val="BodyText"/>
        <w:tabs>
          <w:tab w:val="left" w:pos="1683"/>
          <w:tab w:val="left" w:pos="2244"/>
          <w:tab w:val="left" w:pos="2805"/>
        </w:tabs>
        <w:spacing w:after="60"/>
        <w:ind w:left="1140" w:hanging="1140"/>
        <w:jc w:val="both"/>
        <w:rPr>
          <w:rFonts w:ascii="Arial" w:hAnsi="Arial" w:cs="Arial"/>
          <w:b/>
          <w:bCs/>
          <w:sz w:val="18"/>
          <w:szCs w:val="18"/>
        </w:rPr>
      </w:pPr>
      <w:r w:rsidRPr="008F14CC">
        <w:rPr>
          <w:rFonts w:ascii="Arial" w:hAnsi="Arial" w:cs="Arial"/>
          <w:b/>
          <w:bCs/>
          <w:sz w:val="18"/>
          <w:szCs w:val="18"/>
        </w:rPr>
        <w:t>2.2.7.2.3.4</w:t>
      </w:r>
      <w:r w:rsidRPr="008F14CC">
        <w:rPr>
          <w:rFonts w:ascii="Arial" w:hAnsi="Arial" w:cs="Arial"/>
          <w:b/>
          <w:bCs/>
          <w:sz w:val="18"/>
          <w:szCs w:val="18"/>
        </w:rPr>
        <w:tab/>
      </w:r>
      <w:r w:rsidRPr="008F14CC">
        <w:rPr>
          <w:rFonts w:ascii="Arial" w:hAnsi="Arial" w:cs="Arial"/>
          <w:i/>
          <w:iCs/>
          <w:sz w:val="18"/>
          <w:szCs w:val="18"/>
        </w:rPr>
        <w:t>Vähehajuvat radioaktiivset ainet sisaldav materjal</w:t>
      </w:r>
    </w:p>
    <w:p w:rsidR="00862AB7" w:rsidRPr="008F14CC" w:rsidRDefault="00862AB7" w:rsidP="008F14CC">
      <w:pPr>
        <w:pStyle w:val="BodyText"/>
        <w:tabs>
          <w:tab w:val="left" w:pos="1683"/>
          <w:tab w:val="left" w:pos="2552"/>
          <w:tab w:val="left" w:pos="3119"/>
        </w:tabs>
        <w:spacing w:before="120" w:after="120"/>
        <w:ind w:left="1140" w:hanging="1140"/>
        <w:jc w:val="both"/>
        <w:rPr>
          <w:rFonts w:ascii="Arial" w:hAnsi="Arial" w:cs="Arial"/>
          <w:sz w:val="18"/>
          <w:szCs w:val="18"/>
        </w:rPr>
      </w:pPr>
      <w:r w:rsidRPr="008F14CC">
        <w:rPr>
          <w:rFonts w:ascii="Arial" w:hAnsi="Arial" w:cs="Arial"/>
          <w:b/>
          <w:bCs/>
          <w:sz w:val="18"/>
          <w:szCs w:val="18"/>
        </w:rPr>
        <w:t>2.2.7.2.3.4.1</w:t>
      </w:r>
      <w:r w:rsidRPr="008F14CC">
        <w:rPr>
          <w:rFonts w:ascii="Arial" w:hAnsi="Arial" w:cs="Arial"/>
          <w:b/>
          <w:bCs/>
          <w:sz w:val="18"/>
          <w:szCs w:val="18"/>
        </w:rPr>
        <w:tab/>
      </w:r>
      <w:r w:rsidRPr="008F14CC">
        <w:rPr>
          <w:rFonts w:ascii="Arial" w:hAnsi="Arial" w:cs="Arial"/>
          <w:sz w:val="18"/>
          <w:szCs w:val="18"/>
        </w:rPr>
        <w:t>Vähehajuvat radioaktiivset ainet sisaldava materjali tehniline lahendus vajab mitmepoolset heakskiitu. Vähehajuvat radioaktiivset ainet sisaldav materjal peab olema selline, et kogu pakendis sisalduv, alajao 6.4.8.14 nõuetega kooskõlas olev materjal vastab järgmistele tingimustele:</w:t>
      </w:r>
    </w:p>
    <w:p w:rsidR="00862AB7" w:rsidRPr="008F14CC" w:rsidRDefault="00862AB7" w:rsidP="008F14CC">
      <w:pPr>
        <w:pStyle w:val="BodyText"/>
        <w:tabs>
          <w:tab w:val="left" w:pos="1418"/>
          <w:tab w:val="left" w:pos="1985"/>
          <w:tab w:val="left" w:pos="2552"/>
          <w:tab w:val="left" w:pos="3119"/>
        </w:tabs>
        <w:spacing w:before="120" w:after="120"/>
        <w:ind w:left="1596"/>
        <w:jc w:val="both"/>
        <w:rPr>
          <w:rFonts w:ascii="Arial" w:hAnsi="Arial" w:cs="Arial"/>
          <w:sz w:val="18"/>
          <w:szCs w:val="18"/>
        </w:rPr>
      </w:pPr>
      <w:r w:rsidRPr="008F14CC">
        <w:rPr>
          <w:rFonts w:ascii="Arial" w:hAnsi="Arial" w:cs="Arial"/>
          <w:sz w:val="18"/>
          <w:szCs w:val="18"/>
        </w:rPr>
        <w:t>a) kiirgustase 3 m kaugusel varjestamata radioaktiivsest materjalist ei ületa 10 mSv/h;</w:t>
      </w:r>
    </w:p>
    <w:p w:rsidR="00862AB7" w:rsidRPr="008F14CC" w:rsidRDefault="00862AB7" w:rsidP="008F14CC">
      <w:pPr>
        <w:pStyle w:val="BodyText"/>
        <w:tabs>
          <w:tab w:val="left" w:pos="1596"/>
          <w:tab w:val="left" w:pos="1985"/>
          <w:tab w:val="left" w:pos="2552"/>
          <w:tab w:val="left" w:pos="3119"/>
        </w:tabs>
        <w:spacing w:before="120" w:after="120"/>
        <w:ind w:left="1596"/>
        <w:jc w:val="both"/>
        <w:rPr>
          <w:rFonts w:ascii="Arial" w:hAnsi="Arial" w:cs="Arial"/>
          <w:sz w:val="18"/>
          <w:szCs w:val="18"/>
        </w:rPr>
      </w:pPr>
      <w:r w:rsidRPr="008F14CC">
        <w:rPr>
          <w:rFonts w:ascii="Arial" w:hAnsi="Arial" w:cs="Arial"/>
          <w:sz w:val="18"/>
          <w:szCs w:val="18"/>
        </w:rPr>
        <w:t>b) kui selle suhtes teostatakse alajagudes 6.4.20.3 ja 6.4.20.4 määratletud katsed, ei ole gaasilisel ja kuni 100 μm aerodünaamilise diameetriga osakeste kujul esineva aine õhku eraldumine suurem kui 100 A</w:t>
      </w:r>
      <w:r w:rsidRPr="008F14CC">
        <w:rPr>
          <w:rFonts w:ascii="Arial" w:hAnsi="Arial" w:cs="Arial"/>
          <w:sz w:val="18"/>
          <w:szCs w:val="18"/>
          <w:vertAlign w:val="subscript"/>
        </w:rPr>
        <w:t>2</w:t>
      </w:r>
      <w:r w:rsidRPr="008F14CC">
        <w:rPr>
          <w:rFonts w:ascii="Arial" w:hAnsi="Arial" w:cs="Arial"/>
          <w:sz w:val="18"/>
          <w:szCs w:val="18"/>
        </w:rPr>
        <w:t>. Iga katse jaoks võib kasutada eraldi proovi; ja</w:t>
      </w:r>
    </w:p>
    <w:p w:rsidR="00862AB7" w:rsidRPr="008F14CC" w:rsidRDefault="00862AB7" w:rsidP="008F14CC">
      <w:pPr>
        <w:pStyle w:val="BodyText"/>
        <w:tabs>
          <w:tab w:val="left" w:pos="1596"/>
          <w:tab w:val="left" w:pos="1985"/>
          <w:tab w:val="left" w:pos="2552"/>
          <w:tab w:val="left" w:pos="3119"/>
        </w:tabs>
        <w:spacing w:before="120" w:after="120"/>
        <w:ind w:left="1596"/>
        <w:jc w:val="both"/>
        <w:rPr>
          <w:rFonts w:ascii="Arial" w:hAnsi="Arial" w:cs="Arial"/>
          <w:sz w:val="18"/>
          <w:szCs w:val="18"/>
        </w:rPr>
      </w:pPr>
      <w:r w:rsidRPr="008F14CC">
        <w:rPr>
          <w:rFonts w:ascii="Arial" w:hAnsi="Arial" w:cs="Arial"/>
          <w:sz w:val="18"/>
          <w:szCs w:val="18"/>
        </w:rPr>
        <w:t>c) kui selle suhtes teostatakse alajaos 2.2.7.2.3.1.4 määratletud katse, ei ole selle aktiivsus vees suurem kui 100 A</w:t>
      </w:r>
      <w:r w:rsidRPr="008F14CC">
        <w:rPr>
          <w:rFonts w:ascii="Arial" w:hAnsi="Arial" w:cs="Arial"/>
          <w:sz w:val="18"/>
          <w:szCs w:val="18"/>
          <w:vertAlign w:val="subscript"/>
        </w:rPr>
        <w:t>2</w:t>
      </w:r>
      <w:r w:rsidRPr="008F14CC">
        <w:rPr>
          <w:rFonts w:ascii="Arial" w:hAnsi="Arial" w:cs="Arial"/>
          <w:sz w:val="18"/>
          <w:szCs w:val="18"/>
        </w:rPr>
        <w:t>. Kõnealuse katse tegemisel tuleb arvesse võtta punktis b määratletud katsetel tekkinud kahjustusi.</w:t>
      </w:r>
    </w:p>
    <w:p w:rsidR="00862AB7" w:rsidRPr="008F14CC" w:rsidRDefault="00862AB7" w:rsidP="008F14CC">
      <w:pPr>
        <w:pStyle w:val="BodyText"/>
        <w:tabs>
          <w:tab w:val="left" w:pos="1140"/>
          <w:tab w:val="left" w:pos="2552"/>
          <w:tab w:val="left" w:pos="3119"/>
        </w:tabs>
        <w:spacing w:before="120" w:after="120"/>
        <w:ind w:left="1140" w:hanging="1140"/>
        <w:jc w:val="both"/>
        <w:rPr>
          <w:rFonts w:ascii="Arial" w:hAnsi="Arial" w:cs="Arial"/>
          <w:sz w:val="18"/>
          <w:szCs w:val="18"/>
        </w:rPr>
      </w:pPr>
      <w:r w:rsidRPr="008F14CC">
        <w:rPr>
          <w:rFonts w:ascii="Arial" w:hAnsi="Arial" w:cs="Arial"/>
          <w:b/>
          <w:bCs/>
          <w:sz w:val="18"/>
          <w:szCs w:val="18"/>
        </w:rPr>
        <w:t>2.2.7.2.3.4.2</w:t>
      </w:r>
      <w:r w:rsidRPr="008F14CC">
        <w:rPr>
          <w:rFonts w:ascii="Arial" w:hAnsi="Arial" w:cs="Arial"/>
          <w:sz w:val="18"/>
          <w:szCs w:val="18"/>
        </w:rPr>
        <w:tab/>
        <w:t>Vähehajuvat radioaktiivset ainet sisaldavat materjali tuleb katsetada järgmiselt:</w:t>
      </w:r>
    </w:p>
    <w:p w:rsidR="00862AB7" w:rsidRPr="008F14CC" w:rsidRDefault="00862AB7" w:rsidP="008F14CC">
      <w:pPr>
        <w:pStyle w:val="BodyText"/>
        <w:tabs>
          <w:tab w:val="left" w:pos="1140"/>
          <w:tab w:val="left" w:pos="1683"/>
          <w:tab w:val="left" w:pos="2552"/>
          <w:tab w:val="left" w:pos="3119"/>
        </w:tabs>
        <w:spacing w:before="120" w:after="120"/>
        <w:ind w:left="1140"/>
        <w:jc w:val="both"/>
        <w:rPr>
          <w:rFonts w:ascii="Arial" w:hAnsi="Arial" w:cs="Arial"/>
          <w:sz w:val="18"/>
          <w:szCs w:val="18"/>
        </w:rPr>
      </w:pPr>
      <w:r w:rsidRPr="008F14CC">
        <w:rPr>
          <w:rFonts w:ascii="Arial" w:hAnsi="Arial" w:cs="Arial"/>
          <w:sz w:val="18"/>
          <w:szCs w:val="18"/>
        </w:rPr>
        <w:t>Vähehajuvat radioaktiivset ainet sisaldava materjali või seda modelleeriva proovi suhtes teostatakse alajaos 6.4.20.3 määratletud soojustaluvuskatse ning alajaos 6.4.20.4 määratletud kokkupõrkekatse. Iga katse jaoks võib kasutada eraldi proovi. Pärast iga katset peab proov läbima ka jaotises 2.2.7.2.3.1.4 määratletud leotuskatse. Iga katse järel tehakse kindlaks, kas jaotise 2.2.7.2.3.4.1 nõuded on täidetud.</w:t>
      </w:r>
    </w:p>
    <w:p w:rsidR="00862AB7" w:rsidRPr="008F14CC" w:rsidRDefault="00862AB7" w:rsidP="008F14CC">
      <w:pPr>
        <w:pStyle w:val="BodyText"/>
        <w:tabs>
          <w:tab w:val="left" w:pos="1140"/>
          <w:tab w:val="left" w:pos="2552"/>
          <w:tab w:val="left" w:pos="3119"/>
        </w:tabs>
        <w:spacing w:before="120" w:after="120"/>
        <w:ind w:left="1140" w:hanging="1140"/>
        <w:jc w:val="both"/>
        <w:rPr>
          <w:rFonts w:ascii="Arial" w:hAnsi="Arial" w:cs="Arial"/>
          <w:sz w:val="18"/>
          <w:szCs w:val="18"/>
        </w:rPr>
      </w:pPr>
      <w:r w:rsidRPr="008F14CC">
        <w:rPr>
          <w:rFonts w:ascii="Arial" w:hAnsi="Arial" w:cs="Arial"/>
          <w:b/>
          <w:bCs/>
          <w:sz w:val="18"/>
          <w:szCs w:val="18"/>
        </w:rPr>
        <w:t>2.2.7.2.3.4.3</w:t>
      </w:r>
      <w:r w:rsidRPr="008F14CC">
        <w:rPr>
          <w:rFonts w:ascii="Arial" w:hAnsi="Arial" w:cs="Arial"/>
          <w:sz w:val="18"/>
          <w:szCs w:val="18"/>
        </w:rPr>
        <w:tab/>
      </w:r>
      <w:r w:rsidR="008C3C7A" w:rsidRPr="008F14CC">
        <w:rPr>
          <w:rFonts w:ascii="Arial" w:hAnsi="Arial" w:cs="Arial"/>
          <w:sz w:val="18"/>
          <w:szCs w:val="18"/>
        </w:rPr>
        <w:t>Alapunktides</w:t>
      </w:r>
      <w:r w:rsidRPr="008F14CC">
        <w:rPr>
          <w:rFonts w:ascii="Arial" w:hAnsi="Arial" w:cs="Arial"/>
          <w:sz w:val="18"/>
          <w:szCs w:val="18"/>
        </w:rPr>
        <w:t xml:space="preserve"> 2.2.7.2.3.4.1 ja 2.2.7.2.3.4.2 sätestatud standardite järgimist tuleb tõendada vastavalt alajagudele 6.4.12.1 ja 6.4.12.2. </w:t>
      </w:r>
    </w:p>
    <w:p w:rsidR="00862AB7" w:rsidRPr="008F14CC" w:rsidRDefault="00862AB7" w:rsidP="008F14CC">
      <w:pPr>
        <w:pStyle w:val="BodyText"/>
        <w:tabs>
          <w:tab w:val="left" w:pos="1140"/>
          <w:tab w:val="left" w:pos="2552"/>
          <w:tab w:val="left" w:pos="3119"/>
        </w:tabs>
        <w:spacing w:before="120" w:after="120"/>
        <w:ind w:left="1140" w:hanging="1140"/>
        <w:jc w:val="both"/>
        <w:rPr>
          <w:rFonts w:ascii="Arial" w:hAnsi="Arial" w:cs="Arial"/>
          <w:sz w:val="18"/>
          <w:szCs w:val="18"/>
        </w:rPr>
      </w:pPr>
      <w:r w:rsidRPr="008F14CC">
        <w:rPr>
          <w:rFonts w:ascii="Arial" w:hAnsi="Arial" w:cs="Arial"/>
          <w:b/>
          <w:bCs/>
          <w:sz w:val="18"/>
          <w:szCs w:val="18"/>
        </w:rPr>
        <w:t>2.2.7.2.3.5</w:t>
      </w:r>
      <w:r w:rsidRPr="008F14CC">
        <w:rPr>
          <w:rFonts w:ascii="Arial" w:hAnsi="Arial" w:cs="Arial"/>
          <w:sz w:val="18"/>
          <w:szCs w:val="18"/>
        </w:rPr>
        <w:tab/>
        <w:t>Lõhustuv materjal</w:t>
      </w:r>
    </w:p>
    <w:p w:rsidR="005E770D" w:rsidRPr="008F14CC" w:rsidRDefault="001332F0" w:rsidP="008F14CC">
      <w:pPr>
        <w:pStyle w:val="BodyText"/>
        <w:tabs>
          <w:tab w:val="left" w:pos="1140"/>
          <w:tab w:val="left" w:pos="2552"/>
          <w:tab w:val="left" w:pos="3119"/>
        </w:tabs>
        <w:spacing w:before="120" w:after="120"/>
        <w:ind w:left="1140"/>
        <w:jc w:val="both"/>
        <w:rPr>
          <w:rFonts w:ascii="Arial" w:hAnsi="Arial" w:cs="Arial"/>
          <w:sz w:val="18"/>
          <w:szCs w:val="18"/>
        </w:rPr>
      </w:pPr>
      <w:r w:rsidRPr="008F14CC">
        <w:rPr>
          <w:rFonts w:ascii="Arial" w:hAnsi="Arial" w:cs="Arial"/>
          <w:sz w:val="18"/>
          <w:szCs w:val="18"/>
        </w:rPr>
        <w:t>Lõhustuv materjal ja l</w:t>
      </w:r>
      <w:r w:rsidR="00862AB7" w:rsidRPr="008F14CC">
        <w:rPr>
          <w:rFonts w:ascii="Arial" w:hAnsi="Arial" w:cs="Arial"/>
          <w:sz w:val="18"/>
          <w:szCs w:val="18"/>
        </w:rPr>
        <w:t>õhustuvaid radionukliide sisaldavad pakendid tuleb liigitada lõhustuvat materjali käsitleva tabeli 2.2.7.2.1.1 vastava kirje alla</w:t>
      </w:r>
      <w:r w:rsidR="005E770D" w:rsidRPr="008F14CC">
        <w:rPr>
          <w:rFonts w:ascii="Arial" w:hAnsi="Arial" w:cs="Arial"/>
          <w:sz w:val="18"/>
          <w:szCs w:val="18"/>
        </w:rPr>
        <w:t xml:space="preserve"> kui „LÕHUSTUV“</w:t>
      </w:r>
      <w:r w:rsidR="00862AB7" w:rsidRPr="008F14CC">
        <w:rPr>
          <w:rFonts w:ascii="Arial" w:hAnsi="Arial" w:cs="Arial"/>
          <w:sz w:val="18"/>
          <w:szCs w:val="18"/>
        </w:rPr>
        <w:t xml:space="preserve"> välja arvatud juhul, kui need </w:t>
      </w:r>
      <w:r w:rsidR="005E770D" w:rsidRPr="008F14CC">
        <w:rPr>
          <w:rFonts w:ascii="Arial" w:hAnsi="Arial" w:cs="Arial"/>
          <w:sz w:val="18"/>
          <w:szCs w:val="18"/>
        </w:rPr>
        <w:t xml:space="preserve">ei </w:t>
      </w:r>
      <w:r w:rsidR="00862AB7" w:rsidRPr="008F14CC">
        <w:rPr>
          <w:rFonts w:ascii="Arial" w:hAnsi="Arial" w:cs="Arial"/>
          <w:sz w:val="18"/>
          <w:szCs w:val="18"/>
        </w:rPr>
        <w:t>vasta ühele käesoleva jaotise tingimustest a kuni d</w:t>
      </w:r>
      <w:r w:rsidR="005E770D" w:rsidRPr="008F14CC">
        <w:rPr>
          <w:rFonts w:ascii="Arial" w:hAnsi="Arial" w:cs="Arial"/>
          <w:sz w:val="18"/>
          <w:szCs w:val="18"/>
        </w:rPr>
        <w:t xml:space="preserve"> ja kui nende vedu toimub jao 7.5.11 nõuete CW33 (4.3) kohaselt. Kõiki sätteid rakendatakse ainult materjali pakendi suhtes, mis vastab alapunkti 6.4.7.2 nõuetele, kui antud sätte kohaselt pole pakkimata materjal konkreetselt ette nähtud.</w:t>
      </w:r>
    </w:p>
    <w:p w:rsidR="005E770D" w:rsidRPr="008F14CC" w:rsidRDefault="00B405FA" w:rsidP="008F14CC">
      <w:pPr>
        <w:pStyle w:val="Default"/>
        <w:numPr>
          <w:ilvl w:val="0"/>
          <w:numId w:val="125"/>
        </w:numPr>
        <w:tabs>
          <w:tab w:val="left" w:pos="1701"/>
        </w:tabs>
        <w:spacing w:before="120" w:after="120"/>
        <w:rPr>
          <w:rFonts w:ascii="Arial" w:hAnsi="Arial" w:cs="Arial"/>
          <w:sz w:val="18"/>
          <w:szCs w:val="18"/>
        </w:rPr>
      </w:pPr>
      <w:r w:rsidRPr="008F14CC">
        <w:rPr>
          <w:rFonts w:ascii="Arial" w:hAnsi="Arial" w:cs="Arial"/>
          <w:sz w:val="18"/>
          <w:szCs w:val="18"/>
        </w:rPr>
        <w:t xml:space="preserve">Uraan-235ga rikastatud uraan, milles uraan-235 maksimaalne massiprotsent on 1 ja kus plutooniumi ja uraan-233 sisaldus kokku ei ole suurem kui 1% uraan-235 massist, tingimusel, et lõhustuv materjal on kogu materjalis jagunenud ühtlaselt. Lisaks sellele kui uraan-235 on metallide, oksiidide või karbiidide kristallvõres, </w:t>
      </w:r>
      <w:r w:rsidR="009A6C8D" w:rsidRPr="008F14CC">
        <w:rPr>
          <w:rFonts w:ascii="Arial" w:hAnsi="Arial" w:cs="Arial"/>
          <w:sz w:val="18"/>
          <w:szCs w:val="18"/>
        </w:rPr>
        <w:t>ei tohi tal olla korrastatud kristallvõrega struktuuri.</w:t>
      </w:r>
    </w:p>
    <w:p w:rsidR="00B405FA" w:rsidRPr="008F14CC" w:rsidRDefault="00B405FA" w:rsidP="008F14CC">
      <w:pPr>
        <w:pStyle w:val="Default"/>
        <w:numPr>
          <w:ilvl w:val="0"/>
          <w:numId w:val="125"/>
        </w:numPr>
        <w:tabs>
          <w:tab w:val="left" w:pos="1701"/>
        </w:tabs>
        <w:spacing w:before="120" w:after="120"/>
        <w:rPr>
          <w:rFonts w:ascii="Arial" w:hAnsi="Arial" w:cs="Arial"/>
          <w:sz w:val="18"/>
          <w:szCs w:val="18"/>
        </w:rPr>
      </w:pPr>
      <w:r w:rsidRPr="008F14CC">
        <w:rPr>
          <w:rFonts w:ascii="Arial" w:hAnsi="Arial" w:cs="Arial"/>
          <w:sz w:val="18"/>
          <w:szCs w:val="18"/>
        </w:rPr>
        <w:t>Uraan-235ga rikastatud uranüülnitraadi vedel lahus, milles uraan-235 maksimaalne massiprotsent on 2 ja kus plutooniumi ja uraan-233 sisaldus kokku ei ole suurem kui 0,002% uraani massist ning lämmastiku ja uraani minimaalne aatomsuhe on 2.</w:t>
      </w:r>
    </w:p>
    <w:p w:rsidR="00C161A8" w:rsidRPr="008F14CC" w:rsidRDefault="00C161A8" w:rsidP="008F14CC">
      <w:pPr>
        <w:pStyle w:val="Default"/>
        <w:numPr>
          <w:ilvl w:val="0"/>
          <w:numId w:val="125"/>
        </w:numPr>
        <w:tabs>
          <w:tab w:val="left" w:pos="1701"/>
        </w:tabs>
        <w:spacing w:before="120" w:after="120"/>
        <w:rPr>
          <w:rFonts w:ascii="Arial" w:hAnsi="Arial" w:cs="Arial"/>
          <w:sz w:val="18"/>
          <w:szCs w:val="18"/>
        </w:rPr>
      </w:pPr>
      <w:r w:rsidRPr="008F14CC">
        <w:rPr>
          <w:rFonts w:ascii="Arial" w:hAnsi="Arial" w:cs="Arial"/>
          <w:sz w:val="18"/>
          <w:szCs w:val="18"/>
        </w:rPr>
        <w:t>Uraan-235ga rikastatud uraan, milles uraan-235 maksimaalne massiprotsent on 5, tingimusel, et:</w:t>
      </w:r>
    </w:p>
    <w:p w:rsidR="00C161A8" w:rsidRPr="008F14CC" w:rsidRDefault="00C161A8" w:rsidP="008F14CC">
      <w:pPr>
        <w:pStyle w:val="Default"/>
        <w:numPr>
          <w:ilvl w:val="0"/>
          <w:numId w:val="126"/>
        </w:numPr>
        <w:tabs>
          <w:tab w:val="left" w:pos="1701"/>
        </w:tabs>
        <w:spacing w:before="120" w:after="120"/>
        <w:rPr>
          <w:rFonts w:ascii="Arial" w:hAnsi="Arial" w:cs="Arial"/>
          <w:sz w:val="18"/>
          <w:szCs w:val="18"/>
        </w:rPr>
      </w:pPr>
      <w:r w:rsidRPr="008F14CC">
        <w:rPr>
          <w:rFonts w:ascii="Arial" w:hAnsi="Arial" w:cs="Arial"/>
          <w:sz w:val="18"/>
          <w:szCs w:val="18"/>
        </w:rPr>
        <w:t>ühe pakendi uraan-235e sisaldu</w:t>
      </w:r>
      <w:r w:rsidR="002F1541" w:rsidRPr="008F14CC">
        <w:rPr>
          <w:rFonts w:ascii="Arial" w:hAnsi="Arial" w:cs="Arial"/>
          <w:sz w:val="18"/>
          <w:szCs w:val="18"/>
        </w:rPr>
        <w:t xml:space="preserve">s ei </w:t>
      </w:r>
      <w:r w:rsidRPr="008F14CC">
        <w:rPr>
          <w:rFonts w:ascii="Arial" w:hAnsi="Arial" w:cs="Arial"/>
          <w:sz w:val="18"/>
          <w:szCs w:val="18"/>
        </w:rPr>
        <w:t>üle</w:t>
      </w:r>
      <w:r w:rsidR="002F1541" w:rsidRPr="008F14CC">
        <w:rPr>
          <w:rFonts w:ascii="Arial" w:hAnsi="Arial" w:cs="Arial"/>
          <w:sz w:val="18"/>
          <w:szCs w:val="18"/>
        </w:rPr>
        <w:t>ta</w:t>
      </w:r>
      <w:r w:rsidRPr="008F14CC">
        <w:rPr>
          <w:rFonts w:ascii="Arial" w:hAnsi="Arial" w:cs="Arial"/>
          <w:sz w:val="18"/>
          <w:szCs w:val="18"/>
        </w:rPr>
        <w:t xml:space="preserve"> 3,5 grammi </w:t>
      </w:r>
    </w:p>
    <w:p w:rsidR="00C161A8" w:rsidRPr="008F14CC" w:rsidRDefault="00C161A8" w:rsidP="008F14CC">
      <w:pPr>
        <w:pStyle w:val="Default"/>
        <w:numPr>
          <w:ilvl w:val="0"/>
          <w:numId w:val="126"/>
        </w:numPr>
        <w:tabs>
          <w:tab w:val="left" w:pos="1701"/>
        </w:tabs>
        <w:spacing w:before="120" w:after="120"/>
        <w:rPr>
          <w:rFonts w:ascii="Arial" w:hAnsi="Arial" w:cs="Arial"/>
          <w:sz w:val="18"/>
          <w:szCs w:val="18"/>
        </w:rPr>
      </w:pPr>
      <w:r w:rsidRPr="008F14CC">
        <w:rPr>
          <w:rFonts w:ascii="Arial" w:hAnsi="Arial" w:cs="Arial"/>
          <w:sz w:val="18"/>
          <w:szCs w:val="18"/>
        </w:rPr>
        <w:t>ühe pakendi plutooniumi ja uraan-233 üldine</w:t>
      </w:r>
      <w:r w:rsidR="002F1541" w:rsidRPr="008F14CC">
        <w:rPr>
          <w:rFonts w:ascii="Arial" w:hAnsi="Arial" w:cs="Arial"/>
          <w:sz w:val="18"/>
          <w:szCs w:val="18"/>
        </w:rPr>
        <w:t xml:space="preserve"> maksimaalne</w:t>
      </w:r>
      <w:r w:rsidRPr="008F14CC">
        <w:rPr>
          <w:rFonts w:ascii="Arial" w:hAnsi="Arial" w:cs="Arial"/>
          <w:sz w:val="18"/>
          <w:szCs w:val="18"/>
        </w:rPr>
        <w:t xml:space="preserve"> </w:t>
      </w:r>
      <w:r w:rsidR="002F1541" w:rsidRPr="008F14CC">
        <w:rPr>
          <w:rFonts w:ascii="Arial" w:hAnsi="Arial" w:cs="Arial"/>
          <w:sz w:val="18"/>
          <w:szCs w:val="18"/>
        </w:rPr>
        <w:t>uraan-235 massiprotsent on 1;</w:t>
      </w:r>
    </w:p>
    <w:p w:rsidR="002F1541" w:rsidRPr="008F14CC" w:rsidRDefault="002F1541" w:rsidP="008F14CC">
      <w:pPr>
        <w:pStyle w:val="Default"/>
        <w:numPr>
          <w:ilvl w:val="0"/>
          <w:numId w:val="126"/>
        </w:numPr>
        <w:tabs>
          <w:tab w:val="left" w:pos="1701"/>
        </w:tabs>
        <w:spacing w:before="120" w:after="120"/>
        <w:rPr>
          <w:rFonts w:ascii="Arial" w:hAnsi="Arial" w:cs="Arial"/>
          <w:sz w:val="18"/>
          <w:szCs w:val="18"/>
        </w:rPr>
      </w:pPr>
      <w:r w:rsidRPr="008F14CC">
        <w:rPr>
          <w:rFonts w:ascii="Arial" w:hAnsi="Arial" w:cs="Arial"/>
          <w:sz w:val="18"/>
          <w:szCs w:val="18"/>
        </w:rPr>
        <w:t xml:space="preserve">pakendi vedu toimub piirangutega, vastavalt jao 7.5.11 </w:t>
      </w:r>
      <w:r w:rsidR="00A43815" w:rsidRPr="008F14CC">
        <w:rPr>
          <w:rFonts w:ascii="Arial" w:hAnsi="Arial" w:cs="Arial"/>
          <w:sz w:val="18"/>
          <w:szCs w:val="18"/>
        </w:rPr>
        <w:t>nõuete</w:t>
      </w:r>
      <w:r w:rsidRPr="008F14CC">
        <w:rPr>
          <w:rFonts w:ascii="Arial" w:hAnsi="Arial" w:cs="Arial"/>
          <w:sz w:val="18"/>
          <w:szCs w:val="18"/>
        </w:rPr>
        <w:t xml:space="preserve"> CW33 (4.3) c</w:t>
      </w:r>
      <w:r w:rsidR="00A43815" w:rsidRPr="008F14CC">
        <w:rPr>
          <w:rFonts w:ascii="Arial" w:hAnsi="Arial" w:cs="Arial"/>
          <w:sz w:val="18"/>
          <w:szCs w:val="18"/>
        </w:rPr>
        <w:t xml:space="preserve"> kohaselt</w:t>
      </w:r>
      <w:r w:rsidRPr="008F14CC">
        <w:rPr>
          <w:rFonts w:ascii="Arial" w:hAnsi="Arial" w:cs="Arial"/>
          <w:sz w:val="18"/>
          <w:szCs w:val="18"/>
        </w:rPr>
        <w:t>;</w:t>
      </w:r>
    </w:p>
    <w:p w:rsidR="002F1541" w:rsidRPr="008F14CC" w:rsidRDefault="002F1541" w:rsidP="008F14CC">
      <w:pPr>
        <w:pStyle w:val="Default"/>
        <w:tabs>
          <w:tab w:val="left" w:pos="1701"/>
        </w:tabs>
        <w:spacing w:before="120" w:after="120"/>
        <w:ind w:left="1695"/>
        <w:rPr>
          <w:rFonts w:ascii="Arial" w:hAnsi="Arial" w:cs="Arial"/>
          <w:sz w:val="18"/>
          <w:szCs w:val="18"/>
        </w:rPr>
      </w:pPr>
    </w:p>
    <w:p w:rsidR="00C161A8" w:rsidRPr="008F14CC" w:rsidRDefault="002F1541" w:rsidP="008F14CC">
      <w:pPr>
        <w:pStyle w:val="Default"/>
        <w:numPr>
          <w:ilvl w:val="0"/>
          <w:numId w:val="125"/>
        </w:numPr>
        <w:tabs>
          <w:tab w:val="left" w:pos="1418"/>
        </w:tabs>
        <w:spacing w:before="120" w:after="120"/>
        <w:rPr>
          <w:rFonts w:ascii="Arial" w:hAnsi="Arial" w:cs="Arial"/>
          <w:sz w:val="18"/>
          <w:szCs w:val="18"/>
        </w:rPr>
      </w:pPr>
      <w:r w:rsidRPr="008F14CC">
        <w:rPr>
          <w:rFonts w:ascii="Arial" w:hAnsi="Arial" w:cs="Arial"/>
          <w:sz w:val="18"/>
          <w:szCs w:val="18"/>
        </w:rPr>
        <w:t xml:space="preserve">lõhustuvad nukliidid kogumassiga 2,0 grammi pakendi kohta tingimusel, et antud pakendi vedu toimub piirangutega, vastavalt jao 7.5.11 </w:t>
      </w:r>
      <w:r w:rsidR="00A43815" w:rsidRPr="008F14CC">
        <w:rPr>
          <w:rFonts w:ascii="Arial" w:hAnsi="Arial" w:cs="Arial"/>
          <w:sz w:val="18"/>
          <w:szCs w:val="18"/>
        </w:rPr>
        <w:t xml:space="preserve">nõuete </w:t>
      </w:r>
      <w:r w:rsidRPr="008F14CC">
        <w:rPr>
          <w:rFonts w:ascii="Arial" w:hAnsi="Arial" w:cs="Arial"/>
          <w:sz w:val="18"/>
          <w:szCs w:val="18"/>
        </w:rPr>
        <w:t>CW33 (4.3) d</w:t>
      </w:r>
      <w:r w:rsidR="00A43815" w:rsidRPr="008F14CC">
        <w:rPr>
          <w:rFonts w:ascii="Arial" w:hAnsi="Arial" w:cs="Arial"/>
          <w:sz w:val="18"/>
          <w:szCs w:val="18"/>
        </w:rPr>
        <w:t xml:space="preserve"> kohaselt</w:t>
      </w:r>
      <w:r w:rsidRPr="008F14CC">
        <w:rPr>
          <w:rFonts w:ascii="Arial" w:hAnsi="Arial" w:cs="Arial"/>
          <w:sz w:val="18"/>
          <w:szCs w:val="18"/>
        </w:rPr>
        <w:t>;</w:t>
      </w:r>
    </w:p>
    <w:p w:rsidR="002F1541" w:rsidRPr="008F14CC" w:rsidRDefault="002F1541" w:rsidP="008F14CC">
      <w:pPr>
        <w:pStyle w:val="Default"/>
        <w:numPr>
          <w:ilvl w:val="0"/>
          <w:numId w:val="125"/>
        </w:numPr>
        <w:tabs>
          <w:tab w:val="left" w:pos="1418"/>
        </w:tabs>
        <w:spacing w:before="120" w:after="120"/>
        <w:rPr>
          <w:rFonts w:ascii="Arial" w:hAnsi="Arial" w:cs="Arial"/>
          <w:sz w:val="18"/>
          <w:szCs w:val="18"/>
        </w:rPr>
      </w:pPr>
      <w:r w:rsidRPr="008F14CC">
        <w:rPr>
          <w:rFonts w:ascii="Arial" w:hAnsi="Arial" w:cs="Arial"/>
          <w:sz w:val="18"/>
          <w:szCs w:val="18"/>
        </w:rPr>
        <w:t>lõhustuvad nukliidid kogumassiga 45</w:t>
      </w:r>
      <w:r w:rsidR="0041143E" w:rsidRPr="008F14CC">
        <w:rPr>
          <w:rFonts w:ascii="Arial" w:hAnsi="Arial" w:cs="Arial"/>
          <w:sz w:val="18"/>
          <w:szCs w:val="18"/>
        </w:rPr>
        <w:t xml:space="preserve"> grammi, pakendatud või pakendamata, </w:t>
      </w:r>
      <w:r w:rsidRPr="008F14CC">
        <w:rPr>
          <w:rFonts w:ascii="Arial" w:hAnsi="Arial" w:cs="Arial"/>
          <w:sz w:val="18"/>
          <w:szCs w:val="18"/>
        </w:rPr>
        <w:t xml:space="preserve">tingimusel, et antud pakendi vedu toimub piirangutega, vastavalt jao 7.5.11 </w:t>
      </w:r>
      <w:r w:rsidR="00A43815" w:rsidRPr="008F14CC">
        <w:rPr>
          <w:rFonts w:ascii="Arial" w:hAnsi="Arial" w:cs="Arial"/>
          <w:sz w:val="18"/>
          <w:szCs w:val="18"/>
        </w:rPr>
        <w:t xml:space="preserve">nõuete </w:t>
      </w:r>
      <w:r w:rsidRPr="008F14CC">
        <w:rPr>
          <w:rFonts w:ascii="Arial" w:hAnsi="Arial" w:cs="Arial"/>
          <w:sz w:val="18"/>
          <w:szCs w:val="18"/>
        </w:rPr>
        <w:t>CW33 (4.3) e</w:t>
      </w:r>
      <w:r w:rsidR="00A43815" w:rsidRPr="008F14CC">
        <w:rPr>
          <w:rFonts w:ascii="Arial" w:hAnsi="Arial" w:cs="Arial"/>
          <w:sz w:val="18"/>
          <w:szCs w:val="18"/>
        </w:rPr>
        <w:t xml:space="preserve"> kohaselt</w:t>
      </w:r>
      <w:r w:rsidRPr="008F14CC">
        <w:rPr>
          <w:rFonts w:ascii="Arial" w:hAnsi="Arial" w:cs="Arial"/>
          <w:sz w:val="18"/>
          <w:szCs w:val="18"/>
        </w:rPr>
        <w:t>;</w:t>
      </w:r>
    </w:p>
    <w:p w:rsidR="00726459" w:rsidRPr="008F14CC" w:rsidRDefault="00726459" w:rsidP="008F14CC">
      <w:pPr>
        <w:pStyle w:val="Default"/>
        <w:numPr>
          <w:ilvl w:val="0"/>
          <w:numId w:val="125"/>
        </w:numPr>
        <w:tabs>
          <w:tab w:val="left" w:pos="1418"/>
        </w:tabs>
        <w:spacing w:before="120" w:after="120"/>
        <w:rPr>
          <w:rFonts w:ascii="Arial" w:hAnsi="Arial" w:cs="Arial"/>
          <w:sz w:val="18"/>
          <w:szCs w:val="18"/>
        </w:rPr>
      </w:pPr>
      <w:r w:rsidRPr="008F14CC">
        <w:rPr>
          <w:rFonts w:ascii="Arial" w:hAnsi="Arial" w:cs="Arial"/>
          <w:sz w:val="18"/>
          <w:szCs w:val="18"/>
        </w:rPr>
        <w:t>lõhustuv materjal</w:t>
      </w:r>
      <w:r w:rsidR="00A43815" w:rsidRPr="008F14CC">
        <w:rPr>
          <w:rFonts w:ascii="Arial" w:hAnsi="Arial" w:cs="Arial"/>
          <w:sz w:val="18"/>
          <w:szCs w:val="18"/>
        </w:rPr>
        <w:t>, mis vastab jao 7.5.11 alapunktide 2.2.7.2.3.6 ja 5.1.5.2.1. nõuetele CW33 (4.3) e.</w:t>
      </w:r>
    </w:p>
    <w:p w:rsidR="002F1541" w:rsidRPr="008F14CC" w:rsidRDefault="002F1541" w:rsidP="008F14CC">
      <w:pPr>
        <w:pStyle w:val="Default"/>
        <w:tabs>
          <w:tab w:val="left" w:pos="1418"/>
        </w:tabs>
        <w:ind w:left="1800"/>
        <w:rPr>
          <w:rFonts w:ascii="Arial" w:hAnsi="Arial" w:cs="Arial"/>
          <w:sz w:val="18"/>
          <w:szCs w:val="18"/>
        </w:rPr>
      </w:pPr>
    </w:p>
    <w:p w:rsidR="00B405FA" w:rsidRPr="008F14CC" w:rsidRDefault="00A43815" w:rsidP="008F14CC">
      <w:pPr>
        <w:pStyle w:val="Default"/>
        <w:tabs>
          <w:tab w:val="left" w:pos="1701"/>
        </w:tabs>
        <w:ind w:left="1440" w:hanging="1440"/>
        <w:rPr>
          <w:rFonts w:ascii="Arial" w:hAnsi="Arial" w:cs="Arial"/>
          <w:sz w:val="18"/>
          <w:szCs w:val="18"/>
        </w:rPr>
      </w:pPr>
      <w:r w:rsidRPr="008F14CC">
        <w:rPr>
          <w:rFonts w:ascii="Arial" w:hAnsi="Arial" w:cs="Arial"/>
          <w:b/>
          <w:bCs/>
          <w:sz w:val="18"/>
          <w:szCs w:val="18"/>
        </w:rPr>
        <w:t>2.2.7.2.3.6</w:t>
      </w:r>
      <w:r w:rsidRPr="008F14CC">
        <w:rPr>
          <w:rFonts w:ascii="Arial" w:hAnsi="Arial" w:cs="Arial"/>
          <w:b/>
          <w:bCs/>
          <w:sz w:val="18"/>
          <w:szCs w:val="18"/>
        </w:rPr>
        <w:tab/>
      </w:r>
      <w:r w:rsidRPr="008F14CC">
        <w:rPr>
          <w:rFonts w:ascii="Arial" w:hAnsi="Arial" w:cs="Arial"/>
          <w:bCs/>
          <w:sz w:val="18"/>
          <w:szCs w:val="18"/>
        </w:rPr>
        <w:t>Lõhustuv materjal, millele ei laiene alapun</w:t>
      </w:r>
      <w:r w:rsidR="00547C87" w:rsidRPr="008F14CC">
        <w:rPr>
          <w:rFonts w:ascii="Arial" w:hAnsi="Arial" w:cs="Arial"/>
          <w:bCs/>
          <w:sz w:val="18"/>
          <w:szCs w:val="18"/>
        </w:rPr>
        <w:t xml:space="preserve">kti </w:t>
      </w:r>
      <w:r w:rsidR="00547C87" w:rsidRPr="008F14CC">
        <w:rPr>
          <w:rFonts w:ascii="Arial" w:hAnsi="Arial" w:cs="Arial"/>
          <w:sz w:val="18"/>
          <w:szCs w:val="18"/>
        </w:rPr>
        <w:t>2.2.7.2.3.5 f sätted, peab olema alakriitilise massiga ilma vajaduseta teostada kontrolli, järgmistel tingimustel:</w:t>
      </w:r>
    </w:p>
    <w:p w:rsidR="00547C87" w:rsidRPr="008F14CC" w:rsidRDefault="00547C87" w:rsidP="008F14CC">
      <w:pPr>
        <w:pStyle w:val="Default"/>
        <w:tabs>
          <w:tab w:val="left" w:pos="1701"/>
        </w:tabs>
        <w:ind w:left="1440" w:hanging="1440"/>
        <w:rPr>
          <w:rFonts w:ascii="Arial" w:hAnsi="Arial" w:cs="Arial"/>
          <w:bCs/>
          <w:sz w:val="18"/>
          <w:szCs w:val="18"/>
        </w:rPr>
      </w:pPr>
      <w:r w:rsidRPr="008F14CC">
        <w:rPr>
          <w:rFonts w:ascii="Arial" w:hAnsi="Arial" w:cs="Arial"/>
          <w:b/>
          <w:bCs/>
          <w:sz w:val="18"/>
          <w:szCs w:val="18"/>
        </w:rPr>
        <w:tab/>
      </w:r>
      <w:r w:rsidRPr="008F14CC">
        <w:rPr>
          <w:rFonts w:ascii="Arial" w:hAnsi="Arial" w:cs="Arial"/>
          <w:bCs/>
          <w:sz w:val="18"/>
          <w:szCs w:val="18"/>
        </w:rPr>
        <w:t>a) vastavalt alapunktile 6.4.11.1 a;</w:t>
      </w:r>
    </w:p>
    <w:p w:rsidR="00547C87" w:rsidRPr="008F14CC" w:rsidRDefault="00547C87" w:rsidP="008F14CC">
      <w:pPr>
        <w:pStyle w:val="Default"/>
        <w:tabs>
          <w:tab w:val="left" w:pos="1701"/>
        </w:tabs>
        <w:ind w:left="1440" w:hanging="1440"/>
        <w:rPr>
          <w:rFonts w:ascii="Arial" w:hAnsi="Arial" w:cs="Arial"/>
          <w:sz w:val="18"/>
          <w:szCs w:val="18"/>
        </w:rPr>
      </w:pPr>
      <w:r w:rsidRPr="008F14CC">
        <w:rPr>
          <w:rFonts w:ascii="Arial" w:hAnsi="Arial" w:cs="Arial"/>
          <w:bCs/>
          <w:sz w:val="18"/>
          <w:szCs w:val="18"/>
        </w:rPr>
        <w:tab/>
        <w:t xml:space="preserve">b) </w:t>
      </w:r>
      <w:r w:rsidR="00695F59" w:rsidRPr="008F14CC">
        <w:rPr>
          <w:rFonts w:ascii="Arial" w:hAnsi="Arial" w:cs="Arial"/>
          <w:bCs/>
          <w:sz w:val="18"/>
          <w:szCs w:val="18"/>
        </w:rPr>
        <w:t xml:space="preserve">vastaval alapunktide </w:t>
      </w:r>
      <w:r w:rsidR="00695F59" w:rsidRPr="008F14CC">
        <w:rPr>
          <w:rFonts w:ascii="Arial" w:hAnsi="Arial" w:cs="Arial"/>
          <w:sz w:val="18"/>
          <w:szCs w:val="18"/>
        </w:rPr>
        <w:t>6.4.11.12 b ja 6.4.11.13 b pakendite hindamise sätetele.</w:t>
      </w:r>
    </w:p>
    <w:p w:rsidR="00862AB7" w:rsidRPr="008F14CC" w:rsidRDefault="00862AB7" w:rsidP="008F14CC">
      <w:pPr>
        <w:pStyle w:val="25-35"/>
        <w:tabs>
          <w:tab w:val="clear" w:pos="1418"/>
          <w:tab w:val="clear" w:pos="1985"/>
          <w:tab w:val="left" w:pos="0"/>
        </w:tabs>
        <w:spacing w:after="60"/>
        <w:rPr>
          <w:rFonts w:ascii="Arial" w:hAnsi="Arial" w:cs="Arial"/>
          <w:sz w:val="18"/>
          <w:szCs w:val="18"/>
          <w:lang w:val="et-EE"/>
        </w:rPr>
      </w:pPr>
    </w:p>
    <w:p w:rsidR="00862AB7" w:rsidRPr="008F14CC" w:rsidRDefault="00862AB7" w:rsidP="00862AB7">
      <w:pPr>
        <w:pStyle w:val="BodyText"/>
        <w:tabs>
          <w:tab w:val="left" w:pos="1418"/>
          <w:tab w:val="left" w:pos="1985"/>
          <w:tab w:val="left" w:pos="2552"/>
          <w:tab w:val="left" w:pos="3119"/>
        </w:tabs>
        <w:jc w:val="both"/>
        <w:rPr>
          <w:rFonts w:ascii="Arial" w:hAnsi="Arial" w:cs="Arial"/>
          <w:b/>
          <w:bCs/>
          <w:sz w:val="18"/>
          <w:szCs w:val="18"/>
        </w:rPr>
      </w:pPr>
    </w:p>
    <w:p w:rsidR="00862AB7" w:rsidRPr="008F14CC" w:rsidRDefault="00862AB7" w:rsidP="00862AB7">
      <w:pPr>
        <w:pStyle w:val="BodyText"/>
        <w:tabs>
          <w:tab w:val="left" w:pos="1197"/>
          <w:tab w:val="left" w:pos="2552"/>
          <w:tab w:val="left" w:pos="3119"/>
        </w:tabs>
        <w:spacing w:after="60"/>
        <w:ind w:left="1197" w:hanging="1197"/>
        <w:jc w:val="both"/>
        <w:rPr>
          <w:rFonts w:ascii="Arial" w:hAnsi="Arial" w:cs="Arial"/>
          <w:b/>
          <w:bCs/>
          <w:i/>
          <w:iCs/>
          <w:sz w:val="18"/>
          <w:szCs w:val="18"/>
        </w:rPr>
      </w:pPr>
      <w:r w:rsidRPr="008F14CC">
        <w:rPr>
          <w:rFonts w:ascii="Arial" w:hAnsi="Arial" w:cs="Arial"/>
          <w:b/>
          <w:bCs/>
          <w:sz w:val="18"/>
          <w:szCs w:val="18"/>
        </w:rPr>
        <w:t>2.2.7.2.4</w:t>
      </w:r>
      <w:r w:rsidRPr="008F14CC">
        <w:rPr>
          <w:rFonts w:ascii="Arial" w:hAnsi="Arial" w:cs="Arial"/>
          <w:b/>
          <w:bCs/>
          <w:sz w:val="18"/>
          <w:szCs w:val="18"/>
        </w:rPr>
        <w:tab/>
      </w:r>
      <w:r w:rsidR="00695F59" w:rsidRPr="008F14CC">
        <w:rPr>
          <w:rFonts w:ascii="Arial" w:hAnsi="Arial" w:cs="Arial"/>
          <w:b/>
          <w:bCs/>
          <w:sz w:val="18"/>
          <w:szCs w:val="18"/>
        </w:rPr>
        <w:t xml:space="preserve">Veose </w:t>
      </w:r>
      <w:r w:rsidRPr="008F14CC">
        <w:rPr>
          <w:rFonts w:ascii="Arial" w:hAnsi="Arial" w:cs="Arial"/>
          <w:b/>
          <w:bCs/>
          <w:sz w:val="18"/>
          <w:szCs w:val="18"/>
        </w:rPr>
        <w:t>või pakendamata materjali klassifitseerimine</w:t>
      </w:r>
    </w:p>
    <w:p w:rsidR="00862AB7" w:rsidRPr="008F14CC" w:rsidRDefault="00862AB7" w:rsidP="00862AB7">
      <w:pPr>
        <w:pStyle w:val="BodyText"/>
        <w:tabs>
          <w:tab w:val="left" w:pos="1140"/>
          <w:tab w:val="left" w:pos="2552"/>
          <w:tab w:val="left" w:pos="3119"/>
        </w:tabs>
        <w:spacing w:after="60" w:line="280" w:lineRule="auto"/>
        <w:ind w:left="1197"/>
        <w:jc w:val="both"/>
        <w:rPr>
          <w:rFonts w:ascii="Arial" w:hAnsi="Arial" w:cs="Arial"/>
          <w:sz w:val="18"/>
          <w:szCs w:val="18"/>
        </w:rPr>
      </w:pPr>
      <w:r w:rsidRPr="008F14CC">
        <w:rPr>
          <w:rFonts w:ascii="Arial" w:hAnsi="Arial" w:cs="Arial"/>
          <w:sz w:val="18"/>
          <w:szCs w:val="18"/>
        </w:rPr>
        <w:t xml:space="preserve">Radioaktiivse materjali kogus </w:t>
      </w:r>
      <w:r w:rsidR="00695F59" w:rsidRPr="008F14CC">
        <w:rPr>
          <w:rFonts w:ascii="Arial" w:hAnsi="Arial" w:cs="Arial"/>
          <w:sz w:val="18"/>
          <w:szCs w:val="18"/>
        </w:rPr>
        <w:t xml:space="preserve">veoses </w:t>
      </w:r>
      <w:r w:rsidRPr="008F14CC">
        <w:rPr>
          <w:rFonts w:ascii="Arial" w:hAnsi="Arial" w:cs="Arial"/>
          <w:sz w:val="18"/>
          <w:szCs w:val="18"/>
        </w:rPr>
        <w:t xml:space="preserve">ei tohi ületada </w:t>
      </w:r>
      <w:r w:rsidR="00695F59" w:rsidRPr="008F14CC">
        <w:rPr>
          <w:rFonts w:ascii="Arial" w:hAnsi="Arial" w:cs="Arial"/>
          <w:sz w:val="18"/>
          <w:szCs w:val="18"/>
        </w:rPr>
        <w:t xml:space="preserve">veose </w:t>
      </w:r>
      <w:r w:rsidRPr="008F14CC">
        <w:rPr>
          <w:rFonts w:ascii="Arial" w:hAnsi="Arial" w:cs="Arial"/>
          <w:sz w:val="18"/>
          <w:szCs w:val="18"/>
        </w:rPr>
        <w:t>tüüpide</w:t>
      </w:r>
      <w:r w:rsidR="00695F59" w:rsidRPr="008F14CC">
        <w:rPr>
          <w:rFonts w:ascii="Arial" w:hAnsi="Arial" w:cs="Arial"/>
          <w:sz w:val="18"/>
          <w:szCs w:val="18"/>
        </w:rPr>
        <w:t xml:space="preserve"> jaoks</w:t>
      </w:r>
      <w:r w:rsidRPr="008F14CC">
        <w:rPr>
          <w:rFonts w:ascii="Arial" w:hAnsi="Arial" w:cs="Arial"/>
          <w:sz w:val="18"/>
          <w:szCs w:val="18"/>
        </w:rPr>
        <w:t xml:space="preserve"> määratud piirväärtusi, nagu on kirjeldatud allpool.</w:t>
      </w:r>
    </w:p>
    <w:p w:rsidR="00862AB7" w:rsidRPr="008F14CC" w:rsidRDefault="00862AB7" w:rsidP="00862AB7">
      <w:pPr>
        <w:tabs>
          <w:tab w:val="left" w:pos="1197"/>
        </w:tabs>
        <w:spacing w:after="60"/>
        <w:ind w:left="1197" w:hanging="1197"/>
        <w:jc w:val="both"/>
        <w:rPr>
          <w:rFonts w:ascii="Arial" w:hAnsi="Arial" w:cs="Arial"/>
          <w:i/>
          <w:iCs/>
          <w:sz w:val="18"/>
          <w:szCs w:val="18"/>
        </w:rPr>
      </w:pPr>
      <w:r w:rsidRPr="008F14CC">
        <w:rPr>
          <w:rFonts w:ascii="Arial" w:hAnsi="Arial" w:cs="Arial"/>
          <w:b/>
          <w:bCs/>
          <w:i/>
          <w:iCs/>
          <w:sz w:val="18"/>
          <w:szCs w:val="18"/>
        </w:rPr>
        <w:t>2.2.7.2.4.1</w:t>
      </w:r>
      <w:r w:rsidRPr="008F14CC">
        <w:rPr>
          <w:rFonts w:ascii="Arial" w:hAnsi="Arial" w:cs="Arial"/>
          <w:i/>
          <w:iCs/>
          <w:sz w:val="18"/>
          <w:szCs w:val="18"/>
        </w:rPr>
        <w:tab/>
      </w:r>
      <w:r w:rsidRPr="008F14CC">
        <w:rPr>
          <w:rFonts w:ascii="Arial" w:hAnsi="Arial" w:cs="Arial"/>
          <w:b/>
          <w:bCs/>
          <w:i/>
          <w:iCs/>
          <w:sz w:val="18"/>
          <w:szCs w:val="18"/>
        </w:rPr>
        <w:t>Klassifitseerimine vabasaadetiseks</w:t>
      </w:r>
    </w:p>
    <w:p w:rsidR="00862AB7" w:rsidRPr="008F14CC" w:rsidRDefault="00862AB7" w:rsidP="00862AB7">
      <w:pPr>
        <w:spacing w:after="60"/>
        <w:ind w:left="1197" w:hanging="1197"/>
        <w:jc w:val="both"/>
        <w:rPr>
          <w:rFonts w:ascii="Arial" w:hAnsi="Arial" w:cs="Arial"/>
          <w:sz w:val="18"/>
          <w:szCs w:val="18"/>
        </w:rPr>
      </w:pPr>
      <w:r w:rsidRPr="008F14CC">
        <w:rPr>
          <w:rFonts w:ascii="Arial" w:hAnsi="Arial" w:cs="Arial"/>
          <w:b/>
          <w:bCs/>
          <w:sz w:val="18"/>
          <w:szCs w:val="18"/>
        </w:rPr>
        <w:t>2.2.7.2.4.1.1</w:t>
      </w:r>
      <w:r w:rsidRPr="008F14CC">
        <w:rPr>
          <w:rFonts w:ascii="Arial" w:hAnsi="Arial" w:cs="Arial"/>
          <w:sz w:val="18"/>
          <w:szCs w:val="18"/>
        </w:rPr>
        <w:tab/>
        <w:t>Saadetised võib klassifitseerida vabasaadetiseks, kui need:</w:t>
      </w:r>
    </w:p>
    <w:p w:rsidR="00862AB7" w:rsidRPr="008F14CC" w:rsidRDefault="00862AB7" w:rsidP="00862AB7">
      <w:pPr>
        <w:tabs>
          <w:tab w:val="left" w:pos="1683"/>
        </w:tabs>
        <w:spacing w:after="60"/>
        <w:ind w:left="1938" w:hanging="285"/>
        <w:jc w:val="both"/>
        <w:rPr>
          <w:rFonts w:ascii="Arial" w:hAnsi="Arial" w:cs="Arial"/>
          <w:sz w:val="18"/>
          <w:szCs w:val="18"/>
        </w:rPr>
      </w:pPr>
      <w:r w:rsidRPr="008F14CC">
        <w:rPr>
          <w:rFonts w:ascii="Arial" w:hAnsi="Arial" w:cs="Arial"/>
          <w:sz w:val="18"/>
          <w:szCs w:val="18"/>
        </w:rPr>
        <w:t>a) on radioaktiivset materjali sisaldanud tühjad pakendid;</w:t>
      </w:r>
    </w:p>
    <w:p w:rsidR="00862AB7" w:rsidRPr="008F14CC" w:rsidRDefault="00862AB7" w:rsidP="00862AB7">
      <w:pPr>
        <w:tabs>
          <w:tab w:val="left" w:pos="1683"/>
        </w:tabs>
        <w:spacing w:after="60"/>
        <w:ind w:left="1938" w:hanging="285"/>
        <w:jc w:val="both"/>
        <w:rPr>
          <w:rFonts w:ascii="Arial" w:hAnsi="Arial" w:cs="Arial"/>
          <w:sz w:val="18"/>
          <w:szCs w:val="18"/>
        </w:rPr>
      </w:pPr>
      <w:r w:rsidRPr="008F14CC">
        <w:rPr>
          <w:rFonts w:ascii="Arial" w:hAnsi="Arial" w:cs="Arial"/>
          <w:sz w:val="18"/>
          <w:szCs w:val="18"/>
        </w:rPr>
        <w:t>b) sisaldavad piiratud koguses tabeli 2.2.7.2.4.1.2 kohaseid instrumente või esemeid;</w:t>
      </w:r>
    </w:p>
    <w:p w:rsidR="00862AB7" w:rsidRPr="008F14CC" w:rsidRDefault="00862AB7" w:rsidP="00862AB7">
      <w:pPr>
        <w:tabs>
          <w:tab w:val="left" w:pos="1683"/>
        </w:tabs>
        <w:spacing w:after="60"/>
        <w:ind w:left="1938" w:hanging="285"/>
        <w:jc w:val="both"/>
        <w:rPr>
          <w:rFonts w:ascii="Arial" w:hAnsi="Arial" w:cs="Arial"/>
          <w:sz w:val="18"/>
          <w:szCs w:val="18"/>
        </w:rPr>
      </w:pPr>
      <w:r w:rsidRPr="008F14CC">
        <w:rPr>
          <w:rFonts w:ascii="Arial" w:hAnsi="Arial" w:cs="Arial"/>
          <w:sz w:val="18"/>
          <w:szCs w:val="18"/>
        </w:rPr>
        <w:t xml:space="preserve">c) sisaldavad looduslikust uraanist, </w:t>
      </w:r>
      <w:r w:rsidR="00914307" w:rsidRPr="008F14CC">
        <w:rPr>
          <w:rFonts w:ascii="Arial" w:hAnsi="Arial" w:cs="Arial"/>
          <w:sz w:val="18"/>
          <w:szCs w:val="18"/>
        </w:rPr>
        <w:t>vaesestatud uraan</w:t>
      </w:r>
      <w:r w:rsidRPr="008F14CC">
        <w:rPr>
          <w:rFonts w:ascii="Arial" w:hAnsi="Arial" w:cs="Arial"/>
          <w:sz w:val="18"/>
          <w:szCs w:val="18"/>
        </w:rPr>
        <w:t xml:space="preserve">ist või looduslikust tooriumist toodetud esemeid; </w:t>
      </w:r>
    </w:p>
    <w:p w:rsidR="00A20835" w:rsidRPr="008F14CC" w:rsidRDefault="00862AB7" w:rsidP="00862AB7">
      <w:pPr>
        <w:tabs>
          <w:tab w:val="left" w:pos="1683"/>
        </w:tabs>
        <w:spacing w:after="60"/>
        <w:ind w:left="1938" w:hanging="285"/>
        <w:jc w:val="both"/>
        <w:rPr>
          <w:rFonts w:ascii="Arial" w:hAnsi="Arial" w:cs="Arial"/>
          <w:sz w:val="18"/>
          <w:szCs w:val="18"/>
        </w:rPr>
      </w:pPr>
      <w:r w:rsidRPr="008F14CC">
        <w:rPr>
          <w:rFonts w:ascii="Arial" w:hAnsi="Arial" w:cs="Arial"/>
          <w:sz w:val="18"/>
          <w:szCs w:val="18"/>
        </w:rPr>
        <w:t xml:space="preserve">d) sisaldavad piiratud koguses radioaktiivset materjali tabeli 2.2.7.2.4.1.2 </w:t>
      </w:r>
      <w:r w:rsidR="00A20835" w:rsidRPr="008F14CC">
        <w:rPr>
          <w:rFonts w:ascii="Arial" w:hAnsi="Arial" w:cs="Arial"/>
          <w:sz w:val="18"/>
          <w:szCs w:val="18"/>
        </w:rPr>
        <w:t xml:space="preserve">veerus 4 toodu </w:t>
      </w:r>
      <w:r w:rsidRPr="008F14CC">
        <w:rPr>
          <w:rFonts w:ascii="Arial" w:hAnsi="Arial" w:cs="Arial"/>
          <w:sz w:val="18"/>
          <w:szCs w:val="18"/>
        </w:rPr>
        <w:t>kohaselt</w:t>
      </w:r>
      <w:r w:rsidR="00A20835" w:rsidRPr="008F14CC">
        <w:rPr>
          <w:rFonts w:ascii="Arial" w:hAnsi="Arial" w:cs="Arial"/>
          <w:sz w:val="18"/>
          <w:szCs w:val="18"/>
        </w:rPr>
        <w:t>; või</w:t>
      </w:r>
    </w:p>
    <w:p w:rsidR="00862AB7" w:rsidRPr="008F14CC" w:rsidRDefault="00A20835" w:rsidP="00862AB7">
      <w:pPr>
        <w:tabs>
          <w:tab w:val="left" w:pos="1683"/>
        </w:tabs>
        <w:spacing w:after="60"/>
        <w:ind w:left="1938" w:hanging="285"/>
        <w:jc w:val="both"/>
        <w:rPr>
          <w:rFonts w:ascii="Arial" w:hAnsi="Arial" w:cs="Arial"/>
          <w:sz w:val="18"/>
          <w:szCs w:val="18"/>
        </w:rPr>
      </w:pPr>
      <w:r w:rsidRPr="008F14CC">
        <w:rPr>
          <w:rFonts w:ascii="Arial" w:hAnsi="Arial" w:cs="Arial"/>
          <w:sz w:val="18"/>
          <w:szCs w:val="18"/>
        </w:rPr>
        <w:t>e)</w:t>
      </w:r>
      <w:r w:rsidRPr="008F14CC">
        <w:rPr>
          <w:rFonts w:ascii="Arial" w:hAnsi="Arial" w:cs="Arial"/>
          <w:sz w:val="18"/>
          <w:szCs w:val="18"/>
        </w:rPr>
        <w:tab/>
        <w:t>pakend sisaldab vähem kui 0,1 kg uraanheksaftoriidi tabeli 2.2.7.2.4.1.2 veerus 4 toodu kohaselt.</w:t>
      </w:r>
    </w:p>
    <w:p w:rsidR="00862AB7" w:rsidRPr="008F14CC" w:rsidRDefault="00862AB7" w:rsidP="00862AB7">
      <w:pPr>
        <w:spacing w:after="60"/>
        <w:ind w:left="1197" w:hanging="1197"/>
        <w:jc w:val="both"/>
        <w:rPr>
          <w:rFonts w:ascii="Arial" w:hAnsi="Arial" w:cs="Arial"/>
          <w:sz w:val="18"/>
          <w:szCs w:val="18"/>
        </w:rPr>
      </w:pPr>
      <w:r w:rsidRPr="008F14CC">
        <w:rPr>
          <w:rFonts w:ascii="Arial" w:hAnsi="Arial" w:cs="Arial"/>
          <w:b/>
          <w:bCs/>
          <w:sz w:val="18"/>
          <w:szCs w:val="18"/>
        </w:rPr>
        <w:t>2.2.7.2.4.1.2</w:t>
      </w:r>
      <w:r w:rsidRPr="008F14CC">
        <w:rPr>
          <w:rFonts w:ascii="Arial" w:hAnsi="Arial" w:cs="Arial"/>
          <w:sz w:val="18"/>
          <w:szCs w:val="18"/>
        </w:rPr>
        <w:tab/>
        <w:t>Radioaktiivset materjali sisaldava saadetise võib klassifitseerida vabasaadetiseks, kui kiirgustase selle välispinna mis tahes punktis ei ületa 5 μSv/h.</w:t>
      </w:r>
    </w:p>
    <w:p w:rsidR="00C73EBC" w:rsidRPr="008F14CC" w:rsidRDefault="00C73EBC" w:rsidP="00862AB7">
      <w:pPr>
        <w:spacing w:after="60"/>
        <w:ind w:left="1140" w:hanging="1197"/>
        <w:jc w:val="both"/>
        <w:rPr>
          <w:rFonts w:ascii="Arial" w:hAnsi="Arial" w:cs="Arial"/>
          <w:b/>
          <w:bCs/>
          <w:sz w:val="18"/>
          <w:szCs w:val="18"/>
        </w:rPr>
      </w:pPr>
      <w:r w:rsidRPr="008F14CC">
        <w:rPr>
          <w:rFonts w:ascii="Arial" w:hAnsi="Arial" w:cs="Arial"/>
          <w:b/>
          <w:bCs/>
          <w:sz w:val="18"/>
          <w:szCs w:val="18"/>
        </w:rPr>
        <w:br w:type="page"/>
      </w:r>
    </w:p>
    <w:p w:rsidR="00862AB7" w:rsidRPr="008F14CC" w:rsidRDefault="00862AB7" w:rsidP="00862AB7">
      <w:pPr>
        <w:spacing w:after="60"/>
        <w:ind w:left="1140" w:hanging="1197"/>
        <w:jc w:val="both"/>
        <w:rPr>
          <w:rFonts w:ascii="Arial" w:hAnsi="Arial" w:cs="Arial"/>
          <w:sz w:val="18"/>
          <w:szCs w:val="18"/>
        </w:rPr>
      </w:pPr>
      <w:r w:rsidRPr="008F14CC">
        <w:rPr>
          <w:rFonts w:ascii="Arial" w:hAnsi="Arial" w:cs="Arial"/>
          <w:b/>
          <w:bCs/>
          <w:sz w:val="18"/>
          <w:szCs w:val="18"/>
        </w:rPr>
        <w:t>Tabel</w:t>
      </w:r>
      <w:r w:rsidR="00C73EBC" w:rsidRPr="008F14CC">
        <w:rPr>
          <w:rFonts w:ascii="Arial" w:hAnsi="Arial" w:cs="Arial"/>
          <w:b/>
          <w:bCs/>
          <w:sz w:val="18"/>
          <w:szCs w:val="18"/>
        </w:rPr>
        <w:tab/>
        <w:t>2.2.7.2.4.1.2</w:t>
      </w:r>
    </w:p>
    <w:p w:rsidR="00862AB7" w:rsidRPr="008F14CC" w:rsidRDefault="00862AB7" w:rsidP="00862AB7">
      <w:pPr>
        <w:spacing w:after="60"/>
        <w:jc w:val="both"/>
        <w:rPr>
          <w:rFonts w:ascii="Arial" w:hAnsi="Arial" w:cs="Arial"/>
          <w:b/>
          <w:bCs/>
          <w:sz w:val="18"/>
          <w:szCs w:val="18"/>
        </w:rPr>
      </w:pPr>
      <w:r w:rsidRPr="008F14CC">
        <w:rPr>
          <w:rFonts w:ascii="Arial" w:hAnsi="Arial" w:cs="Arial"/>
          <w:b/>
          <w:bCs/>
          <w:sz w:val="18"/>
          <w:szCs w:val="18"/>
        </w:rPr>
        <w:t>Aktiivsuse piirmäärad vabasaadetiste puhul</w:t>
      </w:r>
    </w:p>
    <w:tbl>
      <w:tblPr>
        <w:tblW w:w="0" w:type="auto"/>
        <w:tblInd w:w="120" w:type="dxa"/>
        <w:tblLayout w:type="fixed"/>
        <w:tblCellMar>
          <w:left w:w="120" w:type="dxa"/>
          <w:right w:w="120" w:type="dxa"/>
        </w:tblCellMar>
        <w:tblLook w:val="0000" w:firstRow="0" w:lastRow="0" w:firstColumn="0" w:lastColumn="0" w:noHBand="0" w:noVBand="0"/>
      </w:tblPr>
      <w:tblGrid>
        <w:gridCol w:w="2982"/>
        <w:gridCol w:w="2062"/>
        <w:gridCol w:w="2062"/>
        <w:gridCol w:w="2299"/>
      </w:tblGrid>
      <w:tr w:rsidR="00862AB7" w:rsidRPr="008F14CC" w:rsidTr="004950DD">
        <w:trPr>
          <w:cantSplit/>
        </w:trPr>
        <w:tc>
          <w:tcPr>
            <w:tcW w:w="2982" w:type="dxa"/>
            <w:vMerge w:val="restart"/>
            <w:tcBorders>
              <w:top w:val="single" w:sz="2" w:space="0" w:color="000000"/>
              <w:left w:val="single" w:sz="2" w:space="0" w:color="000000"/>
              <w:bottom w:val="single" w:sz="2" w:space="0" w:color="000000"/>
            </w:tcBorders>
            <w:vAlign w:val="bottom"/>
          </w:tcPr>
          <w:p w:rsidR="00862AB7" w:rsidRPr="008F14CC" w:rsidRDefault="00C73EBC" w:rsidP="00C73EBC">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center"/>
              <w:rPr>
                <w:rFonts w:ascii="Arial" w:hAnsi="Arial" w:cs="Arial"/>
                <w:sz w:val="18"/>
                <w:szCs w:val="18"/>
              </w:rPr>
            </w:pPr>
            <w:r w:rsidRPr="008F14CC">
              <w:rPr>
                <w:rFonts w:ascii="Arial" w:hAnsi="Arial" w:cs="Arial"/>
                <w:b/>
                <w:bCs/>
                <w:sz w:val="18"/>
                <w:szCs w:val="18"/>
              </w:rPr>
              <w:t>Pakendi sisu füüsi</w:t>
            </w:r>
            <w:r w:rsidR="00862AB7" w:rsidRPr="008F14CC">
              <w:rPr>
                <w:rFonts w:ascii="Arial" w:hAnsi="Arial" w:cs="Arial"/>
                <w:b/>
                <w:bCs/>
                <w:sz w:val="18"/>
                <w:szCs w:val="18"/>
              </w:rPr>
              <w:t>line olek</w:t>
            </w:r>
          </w:p>
        </w:tc>
        <w:tc>
          <w:tcPr>
            <w:tcW w:w="4124" w:type="dxa"/>
            <w:gridSpan w:val="2"/>
            <w:tcBorders>
              <w:top w:val="single" w:sz="2" w:space="0" w:color="000000"/>
              <w:left w:val="single" w:sz="2" w:space="0" w:color="000000"/>
              <w:bottom w:val="single" w:sz="2" w:space="0" w:color="000000"/>
              <w:right w:val="single" w:sz="2" w:space="0" w:color="000000"/>
            </w:tcBorders>
            <w:vAlign w:val="bottom"/>
          </w:tcPr>
          <w:p w:rsidR="00862AB7" w:rsidRPr="008F14CC" w:rsidRDefault="00B51E2B" w:rsidP="00C73EBC">
            <w:pPr>
              <w:pStyle w:val="Heading2"/>
              <w:jc w:val="center"/>
              <w:rPr>
                <w:rFonts w:ascii="Arial" w:hAnsi="Arial" w:cs="Arial"/>
                <w:i w:val="0"/>
                <w:sz w:val="18"/>
                <w:szCs w:val="18"/>
              </w:rPr>
            </w:pPr>
            <w:r w:rsidRPr="008F14CC">
              <w:rPr>
                <w:rFonts w:ascii="Arial" w:hAnsi="Arial" w:cs="Arial"/>
                <w:i w:val="0"/>
                <w:sz w:val="18"/>
                <w:szCs w:val="18"/>
              </w:rPr>
              <w:t>Seadmed</w:t>
            </w:r>
            <w:r w:rsidR="00862AB7" w:rsidRPr="008F14CC">
              <w:rPr>
                <w:rFonts w:ascii="Arial" w:hAnsi="Arial" w:cs="Arial"/>
                <w:i w:val="0"/>
                <w:sz w:val="18"/>
                <w:szCs w:val="18"/>
              </w:rPr>
              <w:t xml:space="preserve"> või esemed</w:t>
            </w:r>
          </w:p>
        </w:tc>
        <w:tc>
          <w:tcPr>
            <w:tcW w:w="2299" w:type="dxa"/>
            <w:vMerge w:val="restart"/>
            <w:tcBorders>
              <w:top w:val="single" w:sz="2" w:space="0" w:color="000000"/>
              <w:left w:val="nil"/>
              <w:bottom w:val="single" w:sz="2" w:space="0" w:color="000000"/>
              <w:right w:val="single" w:sz="2" w:space="0" w:color="000000"/>
            </w:tcBorders>
            <w:vAlign w:val="bottom"/>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center"/>
              <w:rPr>
                <w:rFonts w:ascii="Arial" w:hAnsi="Arial" w:cs="Arial"/>
                <w:b/>
                <w:bCs/>
                <w:sz w:val="18"/>
                <w:szCs w:val="18"/>
              </w:rPr>
            </w:pPr>
            <w:r w:rsidRPr="008F14CC">
              <w:rPr>
                <w:rFonts w:ascii="Arial" w:hAnsi="Arial" w:cs="Arial"/>
                <w:b/>
                <w:bCs/>
                <w:sz w:val="18"/>
                <w:szCs w:val="18"/>
              </w:rPr>
              <w:t>Materjalid</w:t>
            </w:r>
          </w:p>
          <w:p w:rsidR="00862AB7" w:rsidRPr="008F14CC" w:rsidRDefault="00A20835"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center"/>
              <w:rPr>
                <w:rFonts w:ascii="Arial" w:hAnsi="Arial" w:cs="Arial"/>
                <w:sz w:val="18"/>
                <w:szCs w:val="18"/>
              </w:rPr>
            </w:pPr>
            <w:r w:rsidRPr="008F14CC">
              <w:rPr>
                <w:rFonts w:ascii="Arial" w:hAnsi="Arial" w:cs="Arial"/>
                <w:b/>
                <w:bCs/>
                <w:sz w:val="18"/>
                <w:szCs w:val="18"/>
              </w:rPr>
              <w:t>Pakendite</w:t>
            </w:r>
            <w:r w:rsidRPr="008F14CC">
              <w:rPr>
                <w:rFonts w:ascii="Arial" w:hAnsi="Arial" w:cs="Arial"/>
                <w:b/>
                <w:bCs/>
                <w:sz w:val="18"/>
                <w:szCs w:val="18"/>
              </w:rPr>
              <w:br/>
            </w:r>
            <w:r w:rsidRPr="008F14CC" w:rsidDel="00A20835">
              <w:rPr>
                <w:rFonts w:ascii="Arial" w:hAnsi="Arial" w:cs="Arial"/>
                <w:b/>
                <w:bCs/>
                <w:sz w:val="18"/>
                <w:szCs w:val="18"/>
              </w:rPr>
              <w:t xml:space="preserve"> </w:t>
            </w:r>
            <w:r w:rsidR="00862AB7" w:rsidRPr="008F14CC">
              <w:rPr>
                <w:rFonts w:ascii="Arial" w:hAnsi="Arial" w:cs="Arial"/>
                <w:b/>
                <w:bCs/>
                <w:sz w:val="18"/>
                <w:szCs w:val="18"/>
              </w:rPr>
              <w:t>piirmäärad</w:t>
            </w:r>
            <w:r w:rsidRPr="008F14CC">
              <w:rPr>
                <w:rFonts w:ascii="Arial" w:hAnsi="Arial" w:cs="Arial"/>
                <w:b/>
                <w:bCs/>
                <w:sz w:val="18"/>
                <w:szCs w:val="18"/>
                <w:vertAlign w:val="superscript"/>
              </w:rPr>
              <w:t>a</w:t>
            </w:r>
            <w:r w:rsidRPr="008F14CC" w:rsidDel="00A20835">
              <w:rPr>
                <w:rFonts w:ascii="Arial" w:hAnsi="Arial" w:cs="Arial"/>
                <w:b/>
                <w:bCs/>
                <w:sz w:val="18"/>
                <w:szCs w:val="18"/>
              </w:rPr>
              <w:t xml:space="preserve"> </w:t>
            </w:r>
          </w:p>
        </w:tc>
      </w:tr>
      <w:tr w:rsidR="00862AB7" w:rsidRPr="008F14CC" w:rsidTr="004950DD">
        <w:trPr>
          <w:cantSplit/>
        </w:trPr>
        <w:tc>
          <w:tcPr>
            <w:tcW w:w="2982" w:type="dxa"/>
            <w:vMerge/>
            <w:tcBorders>
              <w:left w:val="single" w:sz="2" w:space="0" w:color="000000"/>
              <w:bottom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center"/>
              <w:rPr>
                <w:rFonts w:ascii="Arial" w:hAnsi="Arial" w:cs="Arial"/>
                <w:sz w:val="18"/>
                <w:szCs w:val="18"/>
              </w:rPr>
            </w:pPr>
          </w:p>
        </w:tc>
        <w:tc>
          <w:tcPr>
            <w:tcW w:w="2062" w:type="dxa"/>
            <w:tcBorders>
              <w:left w:val="single" w:sz="2" w:space="0" w:color="000000"/>
              <w:bottom w:val="single" w:sz="2" w:space="0" w:color="000000"/>
              <w:right w:val="single" w:sz="2" w:space="0" w:color="000000"/>
            </w:tcBorders>
            <w:vAlign w:val="bottom"/>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center"/>
              <w:rPr>
                <w:rFonts w:ascii="Arial" w:hAnsi="Arial" w:cs="Arial"/>
                <w:sz w:val="18"/>
                <w:szCs w:val="18"/>
              </w:rPr>
            </w:pPr>
            <w:r w:rsidRPr="008F14CC">
              <w:rPr>
                <w:rFonts w:ascii="Arial" w:hAnsi="Arial" w:cs="Arial"/>
                <w:b/>
                <w:bCs/>
                <w:sz w:val="18"/>
                <w:szCs w:val="18"/>
              </w:rPr>
              <w:t>Esemete piirmäärad</w:t>
            </w:r>
            <w:r w:rsidR="00A20835" w:rsidRPr="008F14CC">
              <w:rPr>
                <w:rFonts w:ascii="Arial" w:hAnsi="Arial" w:cs="Arial"/>
                <w:b/>
                <w:bCs/>
                <w:sz w:val="18"/>
                <w:szCs w:val="18"/>
                <w:vertAlign w:val="superscript"/>
              </w:rPr>
              <w:t>a</w:t>
            </w:r>
          </w:p>
        </w:tc>
        <w:tc>
          <w:tcPr>
            <w:tcW w:w="2062" w:type="dxa"/>
            <w:tcBorders>
              <w:left w:val="single" w:sz="2" w:space="0" w:color="000000"/>
              <w:bottom w:val="single" w:sz="2" w:space="0" w:color="000000"/>
              <w:right w:val="single" w:sz="2" w:space="0" w:color="000000"/>
            </w:tcBorders>
            <w:vAlign w:val="bottom"/>
          </w:tcPr>
          <w:p w:rsidR="00862AB7" w:rsidRPr="008F14CC" w:rsidRDefault="00A20835"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center"/>
              <w:rPr>
                <w:rFonts w:ascii="Arial" w:hAnsi="Arial" w:cs="Arial"/>
                <w:sz w:val="18"/>
                <w:szCs w:val="18"/>
              </w:rPr>
            </w:pPr>
            <w:r w:rsidRPr="008F14CC">
              <w:rPr>
                <w:rFonts w:ascii="Arial" w:hAnsi="Arial" w:cs="Arial"/>
                <w:b/>
                <w:bCs/>
                <w:sz w:val="18"/>
                <w:szCs w:val="18"/>
              </w:rPr>
              <w:t>Pakendite</w:t>
            </w:r>
            <w:r w:rsidRPr="008F14CC">
              <w:rPr>
                <w:rFonts w:ascii="Arial" w:hAnsi="Arial" w:cs="Arial"/>
                <w:b/>
                <w:bCs/>
                <w:sz w:val="18"/>
                <w:szCs w:val="18"/>
              </w:rPr>
              <w:br/>
              <w:t xml:space="preserve"> </w:t>
            </w:r>
            <w:r w:rsidR="00862AB7" w:rsidRPr="008F14CC">
              <w:rPr>
                <w:rFonts w:ascii="Arial" w:hAnsi="Arial" w:cs="Arial"/>
                <w:b/>
                <w:bCs/>
                <w:sz w:val="18"/>
                <w:szCs w:val="18"/>
              </w:rPr>
              <w:t>piirmäärad</w:t>
            </w:r>
            <w:r w:rsidRPr="008F14CC">
              <w:rPr>
                <w:rFonts w:ascii="Arial" w:hAnsi="Arial" w:cs="Arial"/>
                <w:b/>
                <w:bCs/>
                <w:sz w:val="18"/>
                <w:szCs w:val="18"/>
                <w:vertAlign w:val="superscript"/>
              </w:rPr>
              <w:t>a</w:t>
            </w:r>
            <w:r w:rsidRPr="008F14CC" w:rsidDel="00A20835">
              <w:rPr>
                <w:rFonts w:ascii="Arial" w:hAnsi="Arial" w:cs="Arial"/>
                <w:b/>
                <w:bCs/>
                <w:sz w:val="18"/>
                <w:szCs w:val="18"/>
              </w:rPr>
              <w:t xml:space="preserve"> </w:t>
            </w:r>
          </w:p>
        </w:tc>
        <w:tc>
          <w:tcPr>
            <w:tcW w:w="2299" w:type="dxa"/>
            <w:vMerge/>
            <w:tcBorders>
              <w:left w:val="nil"/>
              <w:bottom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both"/>
              <w:rPr>
                <w:rFonts w:ascii="Arial" w:hAnsi="Arial" w:cs="Arial"/>
                <w:sz w:val="18"/>
                <w:szCs w:val="18"/>
              </w:rPr>
            </w:pPr>
          </w:p>
        </w:tc>
      </w:tr>
      <w:tr w:rsidR="00862AB7" w:rsidRPr="008F14CC" w:rsidTr="004950DD">
        <w:tc>
          <w:tcPr>
            <w:tcW w:w="2982" w:type="dxa"/>
            <w:tcBorders>
              <w:top w:val="single" w:sz="2" w:space="0" w:color="000000"/>
              <w:left w:val="single" w:sz="2" w:space="0" w:color="000000"/>
              <w:bottom w:val="single" w:sz="4" w:space="0" w:color="auto"/>
              <w:right w:val="single" w:sz="2" w:space="0" w:color="000000"/>
            </w:tcBorders>
          </w:tcPr>
          <w:p w:rsidR="00862AB7" w:rsidRPr="008F14CC" w:rsidRDefault="00862AB7" w:rsidP="004950DD">
            <w:pPr>
              <w:tabs>
                <w:tab w:val="center" w:pos="1077"/>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center"/>
              <w:rPr>
                <w:rFonts w:ascii="Arial" w:hAnsi="Arial" w:cs="Arial"/>
                <w:sz w:val="18"/>
                <w:szCs w:val="18"/>
              </w:rPr>
            </w:pPr>
            <w:r w:rsidRPr="008F14CC">
              <w:rPr>
                <w:rFonts w:ascii="Arial" w:hAnsi="Arial" w:cs="Arial"/>
                <w:sz w:val="18"/>
                <w:szCs w:val="18"/>
              </w:rPr>
              <w:t>(1)</w:t>
            </w:r>
          </w:p>
        </w:tc>
        <w:tc>
          <w:tcPr>
            <w:tcW w:w="2062" w:type="dxa"/>
            <w:tcBorders>
              <w:top w:val="single" w:sz="2" w:space="0" w:color="000000"/>
              <w:left w:val="single" w:sz="2" w:space="0" w:color="000000"/>
              <w:bottom w:val="single" w:sz="4" w:space="0" w:color="auto"/>
              <w:right w:val="single" w:sz="2" w:space="0" w:color="000000"/>
            </w:tcBorders>
          </w:tcPr>
          <w:p w:rsidR="00862AB7" w:rsidRPr="008F14CC" w:rsidRDefault="00862AB7" w:rsidP="004950DD">
            <w:pPr>
              <w:tabs>
                <w:tab w:val="left" w:pos="709"/>
                <w:tab w:val="center" w:pos="1077"/>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center"/>
              <w:rPr>
                <w:rFonts w:ascii="Arial" w:hAnsi="Arial" w:cs="Arial"/>
                <w:sz w:val="18"/>
                <w:szCs w:val="18"/>
              </w:rPr>
            </w:pPr>
            <w:r w:rsidRPr="008F14CC">
              <w:rPr>
                <w:rFonts w:ascii="Arial" w:hAnsi="Arial" w:cs="Arial"/>
                <w:sz w:val="18"/>
                <w:szCs w:val="18"/>
              </w:rPr>
              <w:t>(2)</w:t>
            </w:r>
          </w:p>
        </w:tc>
        <w:tc>
          <w:tcPr>
            <w:tcW w:w="2062" w:type="dxa"/>
            <w:tcBorders>
              <w:top w:val="single" w:sz="2" w:space="0" w:color="000000"/>
              <w:left w:val="single" w:sz="2" w:space="0" w:color="000000"/>
              <w:bottom w:val="single" w:sz="4" w:space="0" w:color="auto"/>
              <w:right w:val="single" w:sz="2" w:space="0" w:color="000000"/>
            </w:tcBorders>
          </w:tcPr>
          <w:p w:rsidR="00862AB7" w:rsidRPr="008F14CC" w:rsidRDefault="00862AB7" w:rsidP="004950DD">
            <w:pPr>
              <w:tabs>
                <w:tab w:val="left" w:pos="709"/>
                <w:tab w:val="center" w:pos="1077"/>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center"/>
              <w:rPr>
                <w:rFonts w:ascii="Arial" w:hAnsi="Arial" w:cs="Arial"/>
                <w:sz w:val="18"/>
                <w:szCs w:val="18"/>
              </w:rPr>
            </w:pPr>
            <w:r w:rsidRPr="008F14CC">
              <w:rPr>
                <w:rFonts w:ascii="Arial" w:hAnsi="Arial" w:cs="Arial"/>
                <w:sz w:val="18"/>
                <w:szCs w:val="18"/>
              </w:rPr>
              <w:t>(3)</w:t>
            </w:r>
          </w:p>
        </w:tc>
        <w:tc>
          <w:tcPr>
            <w:tcW w:w="2299" w:type="dxa"/>
            <w:tcBorders>
              <w:top w:val="single" w:sz="2" w:space="0" w:color="000000"/>
              <w:left w:val="single" w:sz="2" w:space="0" w:color="000000"/>
              <w:bottom w:val="single" w:sz="4" w:space="0" w:color="auto"/>
              <w:right w:val="single" w:sz="2" w:space="0" w:color="000000"/>
            </w:tcBorders>
          </w:tcPr>
          <w:p w:rsidR="00862AB7" w:rsidRPr="008F14CC" w:rsidRDefault="00862AB7" w:rsidP="004950DD">
            <w:pPr>
              <w:tabs>
                <w:tab w:val="left" w:pos="709"/>
                <w:tab w:val="center" w:pos="1077"/>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center"/>
              <w:rPr>
                <w:rFonts w:ascii="Arial" w:hAnsi="Arial" w:cs="Arial"/>
                <w:sz w:val="18"/>
                <w:szCs w:val="18"/>
              </w:rPr>
            </w:pPr>
            <w:r w:rsidRPr="008F14CC">
              <w:rPr>
                <w:rFonts w:ascii="Arial" w:hAnsi="Arial" w:cs="Arial"/>
                <w:sz w:val="18"/>
                <w:szCs w:val="18"/>
              </w:rPr>
              <w:t>(4)</w:t>
            </w:r>
          </w:p>
        </w:tc>
      </w:tr>
      <w:tr w:rsidR="00862AB7" w:rsidRPr="008F14CC" w:rsidTr="004950DD">
        <w:tc>
          <w:tcPr>
            <w:tcW w:w="2982" w:type="dxa"/>
            <w:tcBorders>
              <w:top w:val="single" w:sz="4" w:space="0" w:color="auto"/>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b/>
                <w:bCs/>
                <w:sz w:val="18"/>
                <w:szCs w:val="18"/>
              </w:rPr>
              <w:t>Tahked ained</w:t>
            </w:r>
          </w:p>
        </w:tc>
        <w:tc>
          <w:tcPr>
            <w:tcW w:w="2062" w:type="dxa"/>
            <w:tcBorders>
              <w:top w:val="single" w:sz="4" w:space="0" w:color="auto"/>
              <w:left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both"/>
              <w:rPr>
                <w:rFonts w:ascii="Arial" w:hAnsi="Arial" w:cs="Arial"/>
                <w:sz w:val="18"/>
                <w:szCs w:val="18"/>
              </w:rPr>
            </w:pPr>
          </w:p>
        </w:tc>
        <w:tc>
          <w:tcPr>
            <w:tcW w:w="2062" w:type="dxa"/>
            <w:tcBorders>
              <w:top w:val="single" w:sz="4" w:space="0" w:color="auto"/>
              <w:left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both"/>
              <w:rPr>
                <w:rFonts w:ascii="Arial" w:hAnsi="Arial" w:cs="Arial"/>
                <w:sz w:val="18"/>
                <w:szCs w:val="18"/>
              </w:rPr>
            </w:pPr>
          </w:p>
        </w:tc>
        <w:tc>
          <w:tcPr>
            <w:tcW w:w="2299" w:type="dxa"/>
            <w:tcBorders>
              <w:top w:val="single" w:sz="4" w:space="0" w:color="auto"/>
              <w:left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both"/>
              <w:rPr>
                <w:rFonts w:ascii="Arial" w:hAnsi="Arial" w:cs="Arial"/>
                <w:sz w:val="18"/>
                <w:szCs w:val="18"/>
              </w:rPr>
            </w:pPr>
          </w:p>
        </w:tc>
      </w:tr>
      <w:tr w:rsidR="00862AB7" w:rsidRPr="008F14CC" w:rsidTr="004950DD">
        <w:tc>
          <w:tcPr>
            <w:tcW w:w="298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erikujulised</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-2</w:t>
            </w:r>
            <w:r w:rsidRPr="008F14CC">
              <w:rPr>
                <w:rFonts w:ascii="Arial" w:hAnsi="Arial" w:cs="Arial"/>
                <w:sz w:val="18"/>
                <w:szCs w:val="18"/>
              </w:rPr>
              <w:t xml:space="preserve"> A</w:t>
            </w:r>
            <w:r w:rsidRPr="008F14CC">
              <w:rPr>
                <w:rFonts w:ascii="Arial" w:hAnsi="Arial" w:cs="Arial"/>
                <w:sz w:val="18"/>
                <w:szCs w:val="18"/>
                <w:vertAlign w:val="subscript"/>
              </w:rPr>
              <w:t>1</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A</w:t>
            </w:r>
            <w:r w:rsidRPr="008F14CC">
              <w:rPr>
                <w:rFonts w:ascii="Arial" w:hAnsi="Arial" w:cs="Arial"/>
                <w:sz w:val="18"/>
                <w:szCs w:val="18"/>
                <w:vertAlign w:val="subscript"/>
              </w:rPr>
              <w:t>1</w:t>
            </w:r>
          </w:p>
        </w:tc>
        <w:tc>
          <w:tcPr>
            <w:tcW w:w="2299"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-3</w:t>
            </w:r>
            <w:r w:rsidRPr="008F14CC">
              <w:rPr>
                <w:rFonts w:ascii="Arial" w:hAnsi="Arial" w:cs="Arial"/>
                <w:sz w:val="18"/>
                <w:szCs w:val="18"/>
              </w:rPr>
              <w:t xml:space="preserve"> A</w:t>
            </w:r>
            <w:r w:rsidRPr="008F14CC">
              <w:rPr>
                <w:rFonts w:ascii="Arial" w:hAnsi="Arial" w:cs="Arial"/>
                <w:sz w:val="18"/>
                <w:szCs w:val="18"/>
                <w:vertAlign w:val="subscript"/>
              </w:rPr>
              <w:t>1</w:t>
            </w:r>
          </w:p>
        </w:tc>
      </w:tr>
      <w:tr w:rsidR="00862AB7" w:rsidRPr="008F14CC" w:rsidTr="004950DD">
        <w:tc>
          <w:tcPr>
            <w:tcW w:w="298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muud liiki</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-2</w:t>
            </w:r>
            <w:r w:rsidRPr="008F14CC">
              <w:rPr>
                <w:rFonts w:ascii="Arial" w:hAnsi="Arial" w:cs="Arial"/>
                <w:sz w:val="18"/>
                <w:szCs w:val="18"/>
              </w:rPr>
              <w:t xml:space="preserve"> A</w:t>
            </w:r>
            <w:r w:rsidRPr="008F14CC">
              <w:rPr>
                <w:rFonts w:ascii="Arial" w:hAnsi="Arial" w:cs="Arial"/>
                <w:sz w:val="18"/>
                <w:szCs w:val="18"/>
                <w:vertAlign w:val="subscript"/>
              </w:rPr>
              <w:t>2</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A</w:t>
            </w:r>
            <w:r w:rsidRPr="008F14CC">
              <w:rPr>
                <w:rFonts w:ascii="Arial" w:hAnsi="Arial" w:cs="Arial"/>
                <w:sz w:val="18"/>
                <w:szCs w:val="18"/>
                <w:vertAlign w:val="subscript"/>
              </w:rPr>
              <w:t>2</w:t>
            </w:r>
          </w:p>
        </w:tc>
        <w:tc>
          <w:tcPr>
            <w:tcW w:w="2299"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-3</w:t>
            </w:r>
            <w:r w:rsidRPr="008F14CC">
              <w:rPr>
                <w:rFonts w:ascii="Arial" w:hAnsi="Arial" w:cs="Arial"/>
                <w:sz w:val="18"/>
                <w:szCs w:val="18"/>
              </w:rPr>
              <w:t xml:space="preserve"> A</w:t>
            </w:r>
            <w:r w:rsidRPr="008F14CC">
              <w:rPr>
                <w:rFonts w:ascii="Arial" w:hAnsi="Arial" w:cs="Arial"/>
                <w:sz w:val="18"/>
                <w:szCs w:val="18"/>
                <w:vertAlign w:val="subscript"/>
              </w:rPr>
              <w:t>2</w:t>
            </w:r>
          </w:p>
        </w:tc>
      </w:tr>
      <w:tr w:rsidR="00862AB7" w:rsidRPr="008F14CC" w:rsidTr="004950DD">
        <w:tc>
          <w:tcPr>
            <w:tcW w:w="298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b/>
                <w:bCs/>
                <w:sz w:val="18"/>
                <w:szCs w:val="18"/>
              </w:rPr>
              <w:t>Vedelikud</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-3</w:t>
            </w:r>
            <w:r w:rsidRPr="008F14CC">
              <w:rPr>
                <w:rFonts w:ascii="Arial" w:hAnsi="Arial" w:cs="Arial"/>
                <w:sz w:val="18"/>
                <w:szCs w:val="18"/>
              </w:rPr>
              <w:t xml:space="preserve"> A</w:t>
            </w:r>
            <w:r w:rsidRPr="008F14CC">
              <w:rPr>
                <w:rFonts w:ascii="Arial" w:hAnsi="Arial" w:cs="Arial"/>
                <w:sz w:val="18"/>
                <w:szCs w:val="18"/>
                <w:vertAlign w:val="subscript"/>
              </w:rPr>
              <w:t>2</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-1</w:t>
            </w:r>
            <w:r w:rsidRPr="008F14CC">
              <w:rPr>
                <w:rFonts w:ascii="Arial" w:hAnsi="Arial" w:cs="Arial"/>
                <w:sz w:val="18"/>
                <w:szCs w:val="18"/>
              </w:rPr>
              <w:t xml:space="preserve"> A</w:t>
            </w:r>
            <w:r w:rsidRPr="008F14CC">
              <w:rPr>
                <w:rFonts w:ascii="Arial" w:hAnsi="Arial" w:cs="Arial"/>
                <w:sz w:val="18"/>
                <w:szCs w:val="18"/>
                <w:vertAlign w:val="subscript"/>
              </w:rPr>
              <w:t>2</w:t>
            </w:r>
          </w:p>
        </w:tc>
        <w:tc>
          <w:tcPr>
            <w:tcW w:w="2299"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-4</w:t>
            </w:r>
            <w:r w:rsidRPr="008F14CC">
              <w:rPr>
                <w:rFonts w:ascii="Arial" w:hAnsi="Arial" w:cs="Arial"/>
                <w:sz w:val="18"/>
                <w:szCs w:val="18"/>
              </w:rPr>
              <w:t xml:space="preserve"> A</w:t>
            </w:r>
            <w:r w:rsidRPr="008F14CC">
              <w:rPr>
                <w:rFonts w:ascii="Arial" w:hAnsi="Arial" w:cs="Arial"/>
                <w:sz w:val="18"/>
                <w:szCs w:val="18"/>
                <w:vertAlign w:val="subscript"/>
              </w:rPr>
              <w:t>2</w:t>
            </w:r>
          </w:p>
        </w:tc>
      </w:tr>
      <w:tr w:rsidR="00862AB7" w:rsidRPr="008F14CC" w:rsidTr="004950DD">
        <w:tc>
          <w:tcPr>
            <w:tcW w:w="298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b/>
                <w:bCs/>
                <w:sz w:val="18"/>
                <w:szCs w:val="18"/>
              </w:rPr>
              <w:t>Gaasid</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both"/>
              <w:rPr>
                <w:rFonts w:ascii="Arial" w:hAnsi="Arial" w:cs="Arial"/>
                <w:sz w:val="18"/>
                <w:szCs w:val="18"/>
              </w:rPr>
            </w:pPr>
          </w:p>
        </w:tc>
        <w:tc>
          <w:tcPr>
            <w:tcW w:w="2062" w:type="dxa"/>
            <w:tcBorders>
              <w:left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both"/>
              <w:rPr>
                <w:rFonts w:ascii="Arial" w:hAnsi="Arial" w:cs="Arial"/>
                <w:sz w:val="18"/>
                <w:szCs w:val="18"/>
              </w:rPr>
            </w:pPr>
          </w:p>
        </w:tc>
        <w:tc>
          <w:tcPr>
            <w:tcW w:w="2299" w:type="dxa"/>
            <w:tcBorders>
              <w:left w:val="single" w:sz="2" w:space="0" w:color="000000"/>
              <w:right w:val="single" w:sz="2" w:space="0" w:color="000000"/>
            </w:tcBorders>
          </w:tcPr>
          <w:p w:rsidR="00862AB7" w:rsidRPr="008F14CC" w:rsidRDefault="00862AB7" w:rsidP="004950DD">
            <w:pPr>
              <w:tabs>
                <w:tab w:val="left" w:pos="-1"/>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jc w:val="both"/>
              <w:rPr>
                <w:rFonts w:ascii="Arial" w:hAnsi="Arial" w:cs="Arial"/>
                <w:sz w:val="18"/>
                <w:szCs w:val="18"/>
              </w:rPr>
            </w:pPr>
          </w:p>
        </w:tc>
      </w:tr>
      <w:tr w:rsidR="00862AB7" w:rsidRPr="008F14CC" w:rsidTr="004950DD">
        <w:tc>
          <w:tcPr>
            <w:tcW w:w="298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triitium</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 xml:space="preserve">2 </w:t>
            </w:r>
            <w:r w:rsidRPr="008F14CC">
              <w:rPr>
                <w:rFonts w:ascii="Arial" w:hAnsi="Arial" w:cs="Arial"/>
                <w:sz w:val="18"/>
                <w:szCs w:val="18"/>
              </w:rPr>
              <w:sym w:font="Symbol" w:char="F0B4"/>
            </w:r>
            <w:r w:rsidRPr="008F14CC">
              <w:rPr>
                <w:rFonts w:ascii="Arial" w:hAnsi="Arial" w:cs="Arial"/>
                <w:sz w:val="18"/>
                <w:szCs w:val="18"/>
              </w:rPr>
              <w:t xml:space="preserve"> 10</w:t>
            </w:r>
            <w:r w:rsidRPr="008F14CC">
              <w:rPr>
                <w:rFonts w:ascii="Arial" w:hAnsi="Arial" w:cs="Arial"/>
                <w:sz w:val="18"/>
                <w:szCs w:val="18"/>
                <w:vertAlign w:val="superscript"/>
              </w:rPr>
              <w:t>-2</w:t>
            </w:r>
            <w:r w:rsidRPr="008F14CC">
              <w:rPr>
                <w:rFonts w:ascii="Arial" w:hAnsi="Arial" w:cs="Arial"/>
                <w:sz w:val="18"/>
                <w:szCs w:val="18"/>
              </w:rPr>
              <w:t xml:space="preserve"> A</w:t>
            </w:r>
            <w:r w:rsidRPr="008F14CC">
              <w:rPr>
                <w:rFonts w:ascii="Arial" w:hAnsi="Arial" w:cs="Arial"/>
                <w:sz w:val="18"/>
                <w:szCs w:val="18"/>
                <w:vertAlign w:val="subscript"/>
              </w:rPr>
              <w:t>2</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 xml:space="preserve">2 </w:t>
            </w:r>
            <w:r w:rsidRPr="008F14CC">
              <w:rPr>
                <w:rFonts w:ascii="Arial" w:hAnsi="Arial" w:cs="Arial"/>
                <w:sz w:val="18"/>
                <w:szCs w:val="18"/>
              </w:rPr>
              <w:sym w:font="Symbol" w:char="F0B4"/>
            </w:r>
            <w:r w:rsidRPr="008F14CC">
              <w:rPr>
                <w:rFonts w:ascii="Arial" w:hAnsi="Arial" w:cs="Arial"/>
                <w:sz w:val="18"/>
                <w:szCs w:val="18"/>
              </w:rPr>
              <w:t xml:space="preserve"> 10</w:t>
            </w:r>
            <w:r w:rsidRPr="008F14CC">
              <w:rPr>
                <w:rFonts w:ascii="Arial" w:hAnsi="Arial" w:cs="Arial"/>
                <w:sz w:val="18"/>
                <w:szCs w:val="18"/>
                <w:vertAlign w:val="superscript"/>
              </w:rPr>
              <w:t>-1</w:t>
            </w:r>
            <w:r w:rsidRPr="008F14CC">
              <w:rPr>
                <w:rFonts w:ascii="Arial" w:hAnsi="Arial" w:cs="Arial"/>
                <w:sz w:val="18"/>
                <w:szCs w:val="18"/>
              </w:rPr>
              <w:t xml:space="preserve"> A</w:t>
            </w:r>
            <w:r w:rsidRPr="008F14CC">
              <w:rPr>
                <w:rFonts w:ascii="Arial" w:hAnsi="Arial" w:cs="Arial"/>
                <w:sz w:val="18"/>
                <w:szCs w:val="18"/>
                <w:vertAlign w:val="subscript"/>
              </w:rPr>
              <w:t>2</w:t>
            </w:r>
          </w:p>
        </w:tc>
        <w:tc>
          <w:tcPr>
            <w:tcW w:w="2299"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 xml:space="preserve">2 </w:t>
            </w:r>
            <w:r w:rsidRPr="008F14CC">
              <w:rPr>
                <w:rFonts w:ascii="Arial" w:hAnsi="Arial" w:cs="Arial"/>
                <w:sz w:val="18"/>
                <w:szCs w:val="18"/>
              </w:rPr>
              <w:sym w:font="Symbol" w:char="F0B4"/>
            </w:r>
            <w:r w:rsidRPr="008F14CC">
              <w:rPr>
                <w:rFonts w:ascii="Arial" w:hAnsi="Arial" w:cs="Arial"/>
                <w:sz w:val="18"/>
                <w:szCs w:val="18"/>
              </w:rPr>
              <w:t xml:space="preserve"> 10</w:t>
            </w:r>
            <w:r w:rsidRPr="008F14CC">
              <w:rPr>
                <w:rFonts w:ascii="Arial" w:hAnsi="Arial" w:cs="Arial"/>
                <w:sz w:val="18"/>
                <w:szCs w:val="18"/>
                <w:vertAlign w:val="superscript"/>
              </w:rPr>
              <w:t>-2</w:t>
            </w:r>
            <w:r w:rsidRPr="008F14CC">
              <w:rPr>
                <w:rFonts w:ascii="Arial" w:hAnsi="Arial" w:cs="Arial"/>
                <w:sz w:val="18"/>
                <w:szCs w:val="18"/>
              </w:rPr>
              <w:t xml:space="preserve"> A</w:t>
            </w:r>
            <w:r w:rsidRPr="008F14CC">
              <w:rPr>
                <w:rFonts w:ascii="Arial" w:hAnsi="Arial" w:cs="Arial"/>
                <w:sz w:val="18"/>
                <w:szCs w:val="18"/>
                <w:vertAlign w:val="subscript"/>
              </w:rPr>
              <w:t>2</w:t>
            </w:r>
          </w:p>
        </w:tc>
      </w:tr>
      <w:tr w:rsidR="00862AB7" w:rsidRPr="008F14CC" w:rsidTr="004950DD">
        <w:tc>
          <w:tcPr>
            <w:tcW w:w="298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erikujuline</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-3</w:t>
            </w:r>
            <w:r w:rsidRPr="008F14CC">
              <w:rPr>
                <w:rFonts w:ascii="Arial" w:hAnsi="Arial" w:cs="Arial"/>
                <w:sz w:val="18"/>
                <w:szCs w:val="18"/>
              </w:rPr>
              <w:t xml:space="preserve"> A</w:t>
            </w:r>
            <w:r w:rsidRPr="008F14CC">
              <w:rPr>
                <w:rFonts w:ascii="Arial" w:hAnsi="Arial" w:cs="Arial"/>
                <w:sz w:val="18"/>
                <w:szCs w:val="18"/>
                <w:vertAlign w:val="subscript"/>
              </w:rPr>
              <w:t>1</w:t>
            </w:r>
          </w:p>
        </w:tc>
        <w:tc>
          <w:tcPr>
            <w:tcW w:w="2062"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-2</w:t>
            </w:r>
            <w:r w:rsidRPr="008F14CC">
              <w:rPr>
                <w:rFonts w:ascii="Arial" w:hAnsi="Arial" w:cs="Arial"/>
                <w:sz w:val="18"/>
                <w:szCs w:val="18"/>
              </w:rPr>
              <w:t xml:space="preserve"> A</w:t>
            </w:r>
            <w:r w:rsidRPr="008F14CC">
              <w:rPr>
                <w:rFonts w:ascii="Arial" w:hAnsi="Arial" w:cs="Arial"/>
                <w:sz w:val="18"/>
                <w:szCs w:val="18"/>
                <w:vertAlign w:val="subscript"/>
              </w:rPr>
              <w:t>1</w:t>
            </w:r>
          </w:p>
        </w:tc>
        <w:tc>
          <w:tcPr>
            <w:tcW w:w="2299" w:type="dxa"/>
            <w:tcBorders>
              <w:left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-3</w:t>
            </w:r>
            <w:r w:rsidRPr="008F14CC">
              <w:rPr>
                <w:rFonts w:ascii="Arial" w:hAnsi="Arial" w:cs="Arial"/>
                <w:sz w:val="18"/>
                <w:szCs w:val="18"/>
              </w:rPr>
              <w:t xml:space="preserve"> A</w:t>
            </w:r>
            <w:r w:rsidRPr="008F14CC">
              <w:rPr>
                <w:rFonts w:ascii="Arial" w:hAnsi="Arial" w:cs="Arial"/>
                <w:sz w:val="18"/>
                <w:szCs w:val="18"/>
                <w:vertAlign w:val="subscript"/>
              </w:rPr>
              <w:t>1</w:t>
            </w:r>
          </w:p>
        </w:tc>
      </w:tr>
      <w:tr w:rsidR="00862AB7" w:rsidRPr="008F14CC" w:rsidTr="004950DD">
        <w:tc>
          <w:tcPr>
            <w:tcW w:w="2982" w:type="dxa"/>
            <w:tcBorders>
              <w:left w:val="single" w:sz="2" w:space="0" w:color="000000"/>
              <w:bottom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muud liiki</w:t>
            </w:r>
          </w:p>
        </w:tc>
        <w:tc>
          <w:tcPr>
            <w:tcW w:w="2062" w:type="dxa"/>
            <w:tcBorders>
              <w:left w:val="single" w:sz="2" w:space="0" w:color="000000"/>
              <w:bottom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-3</w:t>
            </w:r>
            <w:r w:rsidRPr="008F14CC">
              <w:rPr>
                <w:rFonts w:ascii="Arial" w:hAnsi="Arial" w:cs="Arial"/>
                <w:sz w:val="18"/>
                <w:szCs w:val="18"/>
              </w:rPr>
              <w:t xml:space="preserve"> A</w:t>
            </w:r>
            <w:r w:rsidRPr="008F14CC">
              <w:rPr>
                <w:rFonts w:ascii="Arial" w:hAnsi="Arial" w:cs="Arial"/>
                <w:sz w:val="18"/>
                <w:szCs w:val="18"/>
                <w:vertAlign w:val="subscript"/>
              </w:rPr>
              <w:t>2</w:t>
            </w:r>
          </w:p>
        </w:tc>
        <w:tc>
          <w:tcPr>
            <w:tcW w:w="2062" w:type="dxa"/>
            <w:tcBorders>
              <w:left w:val="single" w:sz="2" w:space="0" w:color="000000"/>
              <w:bottom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-2</w:t>
            </w:r>
            <w:r w:rsidRPr="008F14CC">
              <w:rPr>
                <w:rFonts w:ascii="Arial" w:hAnsi="Arial" w:cs="Arial"/>
                <w:sz w:val="18"/>
                <w:szCs w:val="18"/>
              </w:rPr>
              <w:t xml:space="preserve"> A</w:t>
            </w:r>
            <w:r w:rsidRPr="008F14CC">
              <w:rPr>
                <w:rFonts w:ascii="Arial" w:hAnsi="Arial" w:cs="Arial"/>
                <w:sz w:val="18"/>
                <w:szCs w:val="18"/>
                <w:vertAlign w:val="subscript"/>
              </w:rPr>
              <w:t>2</w:t>
            </w:r>
          </w:p>
        </w:tc>
        <w:tc>
          <w:tcPr>
            <w:tcW w:w="2299" w:type="dxa"/>
            <w:tcBorders>
              <w:left w:val="single" w:sz="2" w:space="0" w:color="000000"/>
              <w:bottom w:val="single" w:sz="2" w:space="0" w:color="000000"/>
              <w:right w:val="single" w:sz="2" w:space="0" w:color="000000"/>
            </w:tcBorders>
          </w:tcPr>
          <w:p w:rsidR="00862AB7" w:rsidRPr="008F14CC" w:rsidRDefault="00862AB7" w:rsidP="004950DD">
            <w:pPr>
              <w:tabs>
                <w:tab w:val="left" w:pos="-1"/>
                <w:tab w:val="left" w:pos="709"/>
                <w:tab w:val="left" w:pos="1080"/>
                <w:tab w:val="left" w:pos="1110"/>
                <w:tab w:val="left" w:pos="1418"/>
                <w:tab w:val="left" w:pos="1677"/>
                <w:tab w:val="left" w:pos="1985"/>
                <w:tab w:val="left" w:pos="2244"/>
                <w:tab w:val="left" w:pos="2552"/>
                <w:tab w:val="left" w:pos="2811"/>
                <w:tab w:val="left" w:pos="3119"/>
                <w:tab w:val="left" w:pos="3378"/>
                <w:tab w:val="left" w:pos="3945"/>
                <w:tab w:val="left" w:pos="4512"/>
                <w:tab w:val="left" w:pos="5040"/>
                <w:tab w:val="left" w:pos="5544"/>
                <w:tab w:val="left" w:pos="6048"/>
                <w:tab w:val="left" w:pos="6552"/>
                <w:tab w:val="left" w:pos="7056"/>
                <w:tab w:val="left" w:pos="7560"/>
                <w:tab w:val="left" w:pos="8064"/>
                <w:tab w:val="left" w:pos="8568"/>
                <w:tab w:val="left" w:pos="9072"/>
                <w:tab w:val="left" w:pos="9576"/>
              </w:tabs>
              <w:spacing w:before="40"/>
              <w:ind w:right="-93"/>
              <w:jc w:val="both"/>
              <w:rPr>
                <w:rFonts w:ascii="Arial" w:hAnsi="Arial" w:cs="Arial"/>
                <w:sz w:val="18"/>
                <w:szCs w:val="18"/>
              </w:rPr>
            </w:pPr>
            <w:r w:rsidRPr="008F14CC">
              <w:rPr>
                <w:rFonts w:ascii="Arial" w:hAnsi="Arial" w:cs="Arial"/>
                <w:sz w:val="18"/>
                <w:szCs w:val="18"/>
              </w:rPr>
              <w:t>10</w:t>
            </w:r>
            <w:r w:rsidRPr="008F14CC">
              <w:rPr>
                <w:rFonts w:ascii="Arial" w:hAnsi="Arial" w:cs="Arial"/>
                <w:sz w:val="18"/>
                <w:szCs w:val="18"/>
                <w:vertAlign w:val="superscript"/>
              </w:rPr>
              <w:t>-3</w:t>
            </w:r>
            <w:r w:rsidRPr="008F14CC">
              <w:rPr>
                <w:rFonts w:ascii="Arial" w:hAnsi="Arial" w:cs="Arial"/>
                <w:sz w:val="18"/>
                <w:szCs w:val="18"/>
              </w:rPr>
              <w:t xml:space="preserve"> A</w:t>
            </w:r>
            <w:r w:rsidRPr="008F14CC">
              <w:rPr>
                <w:rFonts w:ascii="Arial" w:hAnsi="Arial" w:cs="Arial"/>
                <w:sz w:val="18"/>
                <w:szCs w:val="18"/>
                <w:vertAlign w:val="subscript"/>
              </w:rPr>
              <w:t>2</w:t>
            </w:r>
          </w:p>
        </w:tc>
      </w:tr>
    </w:tbl>
    <w:p w:rsidR="00862AB7" w:rsidRPr="008F14CC" w:rsidRDefault="00862AB7" w:rsidP="00862AB7">
      <w:pPr>
        <w:jc w:val="both"/>
        <w:rPr>
          <w:rFonts w:ascii="Arial" w:hAnsi="Arial" w:cs="Arial"/>
          <w:sz w:val="18"/>
          <w:szCs w:val="18"/>
        </w:rPr>
      </w:pPr>
    </w:p>
    <w:p w:rsidR="00862AB7" w:rsidRPr="008F14CC" w:rsidRDefault="00862AB7" w:rsidP="00862AB7">
      <w:pPr>
        <w:tabs>
          <w:tab w:val="left" w:pos="561"/>
        </w:tabs>
        <w:spacing w:after="60" w:line="280" w:lineRule="auto"/>
        <w:jc w:val="both"/>
        <w:rPr>
          <w:rFonts w:ascii="Arial" w:hAnsi="Arial" w:cs="Arial"/>
          <w:sz w:val="18"/>
          <w:szCs w:val="18"/>
        </w:rPr>
      </w:pPr>
      <w:r w:rsidRPr="008F14CC">
        <w:rPr>
          <w:rFonts w:ascii="Arial" w:hAnsi="Arial" w:cs="Arial"/>
          <w:b/>
          <w:bCs/>
          <w:sz w:val="18"/>
          <w:szCs w:val="18"/>
          <w:vertAlign w:val="superscript"/>
        </w:rPr>
        <w:t>а</w:t>
      </w:r>
      <w:r w:rsidR="00A20835" w:rsidRPr="008F14CC">
        <w:rPr>
          <w:rFonts w:ascii="Arial" w:hAnsi="Arial" w:cs="Arial"/>
          <w:b/>
          <w:bCs/>
          <w:sz w:val="18"/>
          <w:szCs w:val="18"/>
          <w:vertAlign w:val="superscript"/>
        </w:rPr>
        <w:t xml:space="preserve"> </w:t>
      </w:r>
      <w:r w:rsidRPr="008F14CC">
        <w:rPr>
          <w:rFonts w:ascii="Arial" w:hAnsi="Arial" w:cs="Arial"/>
          <w:i/>
          <w:iCs/>
          <w:sz w:val="18"/>
          <w:szCs w:val="18"/>
        </w:rPr>
        <w:t>Radionukliidide segude kohta vt 2.2.7.2.2.4–2.2.7.2.2.6.</w:t>
      </w:r>
    </w:p>
    <w:p w:rsidR="00862AB7" w:rsidRPr="008F14CC" w:rsidRDefault="00862AB7" w:rsidP="00862AB7">
      <w:pPr>
        <w:pStyle w:val="25-35"/>
        <w:tabs>
          <w:tab w:val="clear" w:pos="1418"/>
          <w:tab w:val="clear" w:pos="1985"/>
          <w:tab w:val="left" w:pos="1683"/>
        </w:tabs>
        <w:spacing w:after="60"/>
        <w:ind w:left="1539" w:firstLine="0"/>
        <w:rPr>
          <w:rFonts w:ascii="Arial" w:hAnsi="Arial" w:cs="Arial"/>
          <w:sz w:val="18"/>
          <w:szCs w:val="18"/>
          <w:lang w:val="et-EE"/>
        </w:rPr>
      </w:pPr>
    </w:p>
    <w:p w:rsidR="00862AB7" w:rsidRPr="008F14CC" w:rsidRDefault="00862AB7" w:rsidP="00862AB7">
      <w:pPr>
        <w:spacing w:after="60"/>
        <w:ind w:left="1140" w:hanging="1140"/>
        <w:jc w:val="both"/>
        <w:rPr>
          <w:rFonts w:ascii="Arial" w:hAnsi="Arial" w:cs="Arial"/>
          <w:sz w:val="18"/>
          <w:szCs w:val="18"/>
        </w:rPr>
      </w:pPr>
      <w:r w:rsidRPr="008F14CC">
        <w:rPr>
          <w:rFonts w:ascii="Arial" w:hAnsi="Arial" w:cs="Arial"/>
          <w:b/>
          <w:bCs/>
          <w:sz w:val="18"/>
          <w:szCs w:val="18"/>
        </w:rPr>
        <w:t>2.2.7.2.4.1.3</w:t>
      </w:r>
      <w:r w:rsidRPr="008F14CC">
        <w:rPr>
          <w:rFonts w:ascii="Arial" w:hAnsi="Arial" w:cs="Arial"/>
          <w:sz w:val="18"/>
          <w:szCs w:val="18"/>
        </w:rPr>
        <w:tab/>
        <w:t>Radioaktiivse materjali, mis sisaldub instrumendis või mõnes muus toodetud esemes või moodustab selle koostisosa, võib klassifitseerida ÜRO nr 2911 RADIOAKTIIVNE MATERJAL, VABASAADETIS – INSTRUMENDID või ESEMED alla tingimusel, et:</w:t>
      </w:r>
    </w:p>
    <w:p w:rsidR="00862AB7" w:rsidRPr="008F14CC" w:rsidRDefault="00862AB7" w:rsidP="00862AB7">
      <w:pPr>
        <w:tabs>
          <w:tab w:val="left" w:pos="1683"/>
        </w:tabs>
        <w:spacing w:after="60"/>
        <w:ind w:left="1539" w:hanging="114"/>
        <w:jc w:val="both"/>
        <w:rPr>
          <w:rFonts w:ascii="Arial" w:hAnsi="Arial" w:cs="Arial"/>
          <w:sz w:val="18"/>
          <w:szCs w:val="18"/>
        </w:rPr>
      </w:pPr>
      <w:r w:rsidRPr="008F14CC">
        <w:rPr>
          <w:rFonts w:ascii="Arial" w:hAnsi="Arial" w:cs="Arial"/>
          <w:sz w:val="18"/>
          <w:szCs w:val="18"/>
        </w:rPr>
        <w:t>a) kiirgustase 10 cm kaugusel mis tahes pakendamata instrumendi või eseme välispinna mis tahes punktist ei ole suurem kui 0,1 mSv/h;</w:t>
      </w:r>
    </w:p>
    <w:p w:rsidR="00862AB7" w:rsidRPr="008F14CC" w:rsidRDefault="00862AB7" w:rsidP="00862AB7">
      <w:pPr>
        <w:tabs>
          <w:tab w:val="left" w:pos="1683"/>
        </w:tabs>
        <w:spacing w:after="60"/>
        <w:ind w:left="1539" w:hanging="114"/>
        <w:jc w:val="both"/>
        <w:rPr>
          <w:rFonts w:ascii="Arial" w:hAnsi="Arial" w:cs="Arial"/>
          <w:sz w:val="18"/>
          <w:szCs w:val="18"/>
        </w:rPr>
      </w:pPr>
      <w:r w:rsidRPr="008F14CC">
        <w:rPr>
          <w:rFonts w:ascii="Arial" w:hAnsi="Arial" w:cs="Arial"/>
          <w:sz w:val="18"/>
          <w:szCs w:val="18"/>
        </w:rPr>
        <w:t>b)</w:t>
      </w:r>
      <w:r w:rsidRPr="008F14CC">
        <w:rPr>
          <w:rFonts w:ascii="Arial" w:hAnsi="Arial" w:cs="Arial"/>
          <w:sz w:val="18"/>
          <w:szCs w:val="18"/>
        </w:rPr>
        <w:tab/>
        <w:t xml:space="preserve"> kõik instrumendid või toodetud esemed kannavad märget „RADIOAKTIIVNE”, välja arvatud:</w:t>
      </w:r>
    </w:p>
    <w:p w:rsidR="00862AB7" w:rsidRPr="008F14CC" w:rsidRDefault="00862AB7" w:rsidP="00862AB7">
      <w:pPr>
        <w:tabs>
          <w:tab w:val="left" w:pos="2052"/>
          <w:tab w:val="left" w:pos="2244"/>
        </w:tabs>
        <w:spacing w:after="60"/>
        <w:ind w:left="2052" w:hanging="114"/>
        <w:jc w:val="both"/>
        <w:rPr>
          <w:rFonts w:ascii="Arial" w:hAnsi="Arial" w:cs="Arial"/>
          <w:sz w:val="18"/>
          <w:szCs w:val="18"/>
        </w:rPr>
      </w:pPr>
      <w:r w:rsidRPr="008F14CC">
        <w:rPr>
          <w:rFonts w:ascii="Arial" w:hAnsi="Arial" w:cs="Arial"/>
          <w:sz w:val="18"/>
          <w:szCs w:val="18"/>
        </w:rPr>
        <w:t>1)</w:t>
      </w:r>
      <w:r w:rsidRPr="008F14CC">
        <w:rPr>
          <w:rFonts w:ascii="Arial" w:hAnsi="Arial" w:cs="Arial"/>
          <w:sz w:val="18"/>
          <w:szCs w:val="18"/>
        </w:rPr>
        <w:tab/>
        <w:t>radioluminestsentskellad või -seadmed;</w:t>
      </w:r>
    </w:p>
    <w:p w:rsidR="00862AB7" w:rsidRPr="008F14CC" w:rsidRDefault="00862AB7" w:rsidP="00862AB7">
      <w:pPr>
        <w:tabs>
          <w:tab w:val="left" w:pos="2052"/>
          <w:tab w:val="left" w:pos="2244"/>
        </w:tabs>
        <w:spacing w:after="60"/>
        <w:ind w:left="2052" w:hanging="114"/>
        <w:jc w:val="both"/>
        <w:rPr>
          <w:rFonts w:ascii="Arial" w:hAnsi="Arial" w:cs="Arial"/>
          <w:sz w:val="18"/>
          <w:szCs w:val="18"/>
        </w:rPr>
      </w:pPr>
      <w:r w:rsidRPr="008F14CC">
        <w:rPr>
          <w:rFonts w:ascii="Arial" w:hAnsi="Arial" w:cs="Arial"/>
          <w:sz w:val="18"/>
          <w:szCs w:val="18"/>
        </w:rPr>
        <w:t>2)</w:t>
      </w:r>
      <w:r w:rsidRPr="008F14CC">
        <w:rPr>
          <w:rFonts w:ascii="Arial" w:hAnsi="Arial" w:cs="Arial"/>
          <w:sz w:val="18"/>
          <w:szCs w:val="18"/>
        </w:rPr>
        <w:tab/>
        <w:t>tarbe</w:t>
      </w:r>
      <w:r w:rsidR="00566CE9" w:rsidRPr="008F14CC">
        <w:rPr>
          <w:rFonts w:ascii="Arial" w:hAnsi="Arial" w:cs="Arial"/>
          <w:sz w:val="18"/>
          <w:szCs w:val="18"/>
        </w:rPr>
        <w:t>kaubad</w:t>
      </w:r>
      <w:r w:rsidRPr="008F14CC">
        <w:rPr>
          <w:rFonts w:ascii="Arial" w:hAnsi="Arial" w:cs="Arial"/>
          <w:sz w:val="18"/>
          <w:szCs w:val="18"/>
        </w:rPr>
        <w:t>, mis on vastavalt alajao 1.7.1.4 punktile d õigusnormidega heaks kiidetud või millest ühegi aktiivsus ei ületa vabasaadetistele tabelis 2.2.7.2.2.1 (5. veerg) kehtestatud piirmäära, tingimusel, et selliseid esemeid veetakse saadetistes, mille sisepind on tähistatud märkega „RADIOAKTIIVNE" selliselt, et hoiatus radioaktiivse materjali olemasolu kohta oleks pakendi avamisel nähtav</w:t>
      </w:r>
      <w:r w:rsidR="00566CE9" w:rsidRPr="008F14CC">
        <w:rPr>
          <w:rFonts w:ascii="Arial" w:hAnsi="Arial" w:cs="Arial"/>
          <w:sz w:val="18"/>
          <w:szCs w:val="18"/>
        </w:rPr>
        <w:t>; ja</w:t>
      </w:r>
    </w:p>
    <w:p w:rsidR="00A20835" w:rsidRPr="008F14CC" w:rsidRDefault="00A20835" w:rsidP="00862AB7">
      <w:pPr>
        <w:tabs>
          <w:tab w:val="left" w:pos="2052"/>
          <w:tab w:val="left" w:pos="2244"/>
        </w:tabs>
        <w:spacing w:after="60"/>
        <w:ind w:left="2052" w:hanging="114"/>
        <w:jc w:val="both"/>
        <w:rPr>
          <w:rFonts w:ascii="Arial" w:hAnsi="Arial" w:cs="Arial"/>
          <w:sz w:val="18"/>
          <w:szCs w:val="18"/>
        </w:rPr>
      </w:pPr>
      <w:r w:rsidRPr="008F14CC">
        <w:rPr>
          <w:rFonts w:ascii="Arial" w:hAnsi="Arial" w:cs="Arial"/>
          <w:sz w:val="18"/>
          <w:szCs w:val="18"/>
        </w:rPr>
        <w:t xml:space="preserve">3) muud seadmed ja tooted, mis on märke pealekandmiseks liiga väikesed, kui nende vedu toimub pakendis, </w:t>
      </w:r>
      <w:r w:rsidR="00566CE9" w:rsidRPr="008F14CC">
        <w:rPr>
          <w:rFonts w:ascii="Arial" w:hAnsi="Arial" w:cs="Arial"/>
          <w:sz w:val="18"/>
          <w:szCs w:val="18"/>
        </w:rPr>
        <w:t>mille sisepind on tähistatud märkega „RADIOAKTIIVNE" selliselt, et hoiatus radioaktiivse materjali olemasolu kohta oleks pakendi avamisel nähtav;</w:t>
      </w:r>
    </w:p>
    <w:p w:rsidR="00862AB7" w:rsidRPr="008F14CC" w:rsidRDefault="00862AB7" w:rsidP="00862AB7">
      <w:pPr>
        <w:tabs>
          <w:tab w:val="left" w:pos="1539"/>
          <w:tab w:val="left" w:pos="1694"/>
        </w:tabs>
        <w:spacing w:after="60"/>
        <w:ind w:left="1539" w:hanging="114"/>
        <w:jc w:val="both"/>
        <w:rPr>
          <w:rFonts w:ascii="Arial" w:hAnsi="Arial" w:cs="Arial"/>
          <w:sz w:val="18"/>
          <w:szCs w:val="18"/>
        </w:rPr>
      </w:pPr>
      <w:r w:rsidRPr="008F14CC">
        <w:rPr>
          <w:rFonts w:ascii="Arial" w:hAnsi="Arial" w:cs="Arial"/>
          <w:sz w:val="18"/>
          <w:szCs w:val="18"/>
        </w:rPr>
        <w:t>c)</w:t>
      </w:r>
      <w:r w:rsidRPr="008F14CC">
        <w:rPr>
          <w:rFonts w:ascii="Arial" w:hAnsi="Arial" w:cs="Arial"/>
          <w:sz w:val="18"/>
          <w:szCs w:val="18"/>
        </w:rPr>
        <w:tab/>
        <w:t xml:space="preserve"> aktiivne materjal on täielikult ümbritsetud mitteaktiivsete komponentidega (instrumendiks või toodetud esemeks ei loeta seadet, mille ainus ülesanne on radioaktiivse materjali sisaldamine); ja</w:t>
      </w:r>
    </w:p>
    <w:p w:rsidR="00862AB7" w:rsidRPr="008F14CC" w:rsidRDefault="00862AB7" w:rsidP="00862AB7">
      <w:pPr>
        <w:tabs>
          <w:tab w:val="left" w:pos="1539"/>
          <w:tab w:val="left" w:pos="1683"/>
        </w:tabs>
        <w:spacing w:after="60"/>
        <w:ind w:left="1539" w:hanging="114"/>
        <w:jc w:val="both"/>
        <w:rPr>
          <w:rFonts w:ascii="Arial" w:hAnsi="Arial" w:cs="Arial"/>
          <w:sz w:val="18"/>
          <w:szCs w:val="18"/>
        </w:rPr>
      </w:pPr>
      <w:r w:rsidRPr="008F14CC">
        <w:rPr>
          <w:rFonts w:ascii="Arial" w:hAnsi="Arial" w:cs="Arial"/>
          <w:sz w:val="18"/>
          <w:szCs w:val="18"/>
        </w:rPr>
        <w:t>d)</w:t>
      </w:r>
      <w:r w:rsidRPr="008F14CC">
        <w:rPr>
          <w:rFonts w:ascii="Arial" w:hAnsi="Arial" w:cs="Arial"/>
          <w:sz w:val="18"/>
          <w:szCs w:val="18"/>
        </w:rPr>
        <w:tab/>
        <w:t xml:space="preserve"> iga üksiku eseme ja iga saadetise puhul peetakse kinni tabeli 2.2.7.2.4.1.2 vastavates veergudes 2 ja 3 sätestatud piirmääradest.</w:t>
      </w:r>
    </w:p>
    <w:p w:rsidR="00862AB7" w:rsidRPr="008F14CC" w:rsidRDefault="00862AB7" w:rsidP="00862AB7">
      <w:pPr>
        <w:spacing w:after="60"/>
        <w:ind w:left="1197" w:hanging="1197"/>
        <w:jc w:val="both"/>
        <w:rPr>
          <w:rFonts w:ascii="Arial" w:hAnsi="Arial" w:cs="Arial"/>
          <w:sz w:val="18"/>
          <w:szCs w:val="18"/>
        </w:rPr>
      </w:pPr>
      <w:r w:rsidRPr="008F14CC">
        <w:rPr>
          <w:rFonts w:ascii="Arial" w:hAnsi="Arial" w:cs="Arial"/>
          <w:b/>
          <w:bCs/>
          <w:sz w:val="18"/>
          <w:szCs w:val="18"/>
        </w:rPr>
        <w:t>2.2.7.2.4.1.4</w:t>
      </w:r>
      <w:r w:rsidRPr="008F14CC">
        <w:rPr>
          <w:rFonts w:ascii="Arial" w:hAnsi="Arial" w:cs="Arial"/>
          <w:sz w:val="18"/>
          <w:szCs w:val="18"/>
        </w:rPr>
        <w:tab/>
        <w:t>Radioaktiivse materjali, mille aktiivsus ei ületa tabeli 2.2.7.2.4.1.2 veerus 4 sätestatud piirmäära, võib klassifitseerida ÜRO nr 2910 RADIOAKTIIVNE MATERJAL, VABASAADETIS – PIIRATUD MATERJALIKOGUS alla tingimusel, et:</w:t>
      </w:r>
    </w:p>
    <w:p w:rsidR="00862AB7" w:rsidRPr="008F14CC" w:rsidRDefault="00862AB7" w:rsidP="00862AB7">
      <w:pPr>
        <w:tabs>
          <w:tab w:val="left" w:pos="1683"/>
        </w:tabs>
        <w:spacing w:after="60"/>
        <w:ind w:left="1653"/>
        <w:jc w:val="both"/>
        <w:rPr>
          <w:rFonts w:ascii="Arial" w:hAnsi="Arial" w:cs="Arial"/>
          <w:sz w:val="18"/>
          <w:szCs w:val="18"/>
        </w:rPr>
      </w:pPr>
      <w:r w:rsidRPr="008F14CC">
        <w:rPr>
          <w:rFonts w:ascii="Arial" w:hAnsi="Arial" w:cs="Arial"/>
          <w:sz w:val="18"/>
          <w:szCs w:val="18"/>
        </w:rPr>
        <w:t>a)</w:t>
      </w:r>
      <w:r w:rsidRPr="008F14CC">
        <w:rPr>
          <w:rFonts w:ascii="Arial" w:hAnsi="Arial" w:cs="Arial"/>
          <w:sz w:val="18"/>
          <w:szCs w:val="18"/>
        </w:rPr>
        <w:tab/>
      </w:r>
      <w:r w:rsidR="00665EB6" w:rsidRPr="008F14CC">
        <w:rPr>
          <w:rFonts w:ascii="Arial" w:hAnsi="Arial" w:cs="Arial"/>
          <w:sz w:val="18"/>
          <w:szCs w:val="18"/>
        </w:rPr>
        <w:t xml:space="preserve">veos </w:t>
      </w:r>
      <w:r w:rsidRPr="008F14CC">
        <w:rPr>
          <w:rFonts w:ascii="Arial" w:hAnsi="Arial" w:cs="Arial"/>
          <w:sz w:val="18"/>
          <w:szCs w:val="18"/>
        </w:rPr>
        <w:t>säilitab tavalistes veotingimustes radioaktiivse sisu; ja</w:t>
      </w:r>
    </w:p>
    <w:p w:rsidR="00566CE9" w:rsidRPr="008F14CC" w:rsidRDefault="00862AB7" w:rsidP="00862AB7">
      <w:pPr>
        <w:tabs>
          <w:tab w:val="left" w:pos="1680"/>
        </w:tabs>
        <w:spacing w:after="60"/>
        <w:ind w:left="1653"/>
        <w:jc w:val="both"/>
        <w:rPr>
          <w:rFonts w:ascii="Arial" w:hAnsi="Arial" w:cs="Arial"/>
          <w:sz w:val="18"/>
          <w:szCs w:val="18"/>
        </w:rPr>
      </w:pPr>
      <w:r w:rsidRPr="008F14CC">
        <w:rPr>
          <w:rFonts w:ascii="Arial" w:hAnsi="Arial" w:cs="Arial"/>
          <w:sz w:val="18"/>
          <w:szCs w:val="18"/>
        </w:rPr>
        <w:t>b)</w:t>
      </w:r>
      <w:r w:rsidRPr="008F14CC">
        <w:rPr>
          <w:rFonts w:ascii="Arial" w:hAnsi="Arial" w:cs="Arial"/>
          <w:sz w:val="18"/>
          <w:szCs w:val="18"/>
        </w:rPr>
        <w:tab/>
      </w:r>
      <w:r w:rsidR="00665EB6" w:rsidRPr="008F14CC">
        <w:rPr>
          <w:rFonts w:ascii="Arial" w:hAnsi="Arial" w:cs="Arial"/>
          <w:sz w:val="18"/>
          <w:szCs w:val="18"/>
        </w:rPr>
        <w:t xml:space="preserve">veos on </w:t>
      </w:r>
      <w:r w:rsidRPr="008F14CC">
        <w:rPr>
          <w:rFonts w:ascii="Arial" w:hAnsi="Arial" w:cs="Arial"/>
          <w:sz w:val="18"/>
          <w:szCs w:val="18"/>
        </w:rPr>
        <w:t>tähistatud märkega „RADIOAKTIIVNE"</w:t>
      </w:r>
      <w:r w:rsidR="00665EB6" w:rsidRPr="008F14CC">
        <w:rPr>
          <w:rFonts w:ascii="Arial" w:hAnsi="Arial" w:cs="Arial"/>
          <w:sz w:val="18"/>
          <w:szCs w:val="18"/>
        </w:rPr>
        <w:t>, mis on kantud:</w:t>
      </w:r>
    </w:p>
    <w:p w:rsidR="00566CE9" w:rsidRPr="008F14CC" w:rsidRDefault="00566CE9" w:rsidP="008F14CC">
      <w:pPr>
        <w:tabs>
          <w:tab w:val="left" w:pos="2127"/>
        </w:tabs>
        <w:spacing w:after="60"/>
        <w:ind w:left="1653"/>
        <w:jc w:val="both"/>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1) </w:t>
      </w:r>
      <w:r w:rsidR="00862AB7" w:rsidRPr="008F14CC">
        <w:rPr>
          <w:rFonts w:ascii="Arial" w:hAnsi="Arial" w:cs="Arial"/>
          <w:sz w:val="18"/>
          <w:szCs w:val="18"/>
        </w:rPr>
        <w:t>selliselt, et hoiatus radioaktiivse materjali olemasolu kohta oleks saadetise avamisel nähtav</w:t>
      </w:r>
      <w:r w:rsidRPr="008F14CC">
        <w:rPr>
          <w:rFonts w:ascii="Arial" w:hAnsi="Arial" w:cs="Arial"/>
          <w:sz w:val="18"/>
          <w:szCs w:val="18"/>
        </w:rPr>
        <w:t>; või</w:t>
      </w:r>
    </w:p>
    <w:p w:rsidR="00862AB7" w:rsidRDefault="00566CE9" w:rsidP="008F14CC">
      <w:pPr>
        <w:tabs>
          <w:tab w:val="left" w:pos="2127"/>
        </w:tabs>
        <w:spacing w:after="60"/>
        <w:ind w:left="1653"/>
        <w:jc w:val="both"/>
        <w:rPr>
          <w:rFonts w:ascii="Arial" w:hAnsi="Arial" w:cs="Arial"/>
          <w:sz w:val="18"/>
          <w:szCs w:val="18"/>
        </w:rPr>
      </w:pPr>
      <w:r w:rsidRPr="008F14CC">
        <w:rPr>
          <w:rFonts w:ascii="Arial" w:hAnsi="Arial" w:cs="Arial"/>
          <w:sz w:val="18"/>
          <w:szCs w:val="18"/>
        </w:rPr>
        <w:tab/>
        <w:t xml:space="preserve">2) </w:t>
      </w:r>
      <w:r w:rsidR="00665EB6" w:rsidRPr="008F14CC">
        <w:rPr>
          <w:rFonts w:ascii="Arial" w:hAnsi="Arial" w:cs="Arial"/>
          <w:sz w:val="18"/>
          <w:szCs w:val="18"/>
        </w:rPr>
        <w:t>pakendi välispinnale, kui praktilistest kaalutlustest lähtuvalt pole sisepinnale märget võimalik kanda.</w:t>
      </w:r>
    </w:p>
    <w:p w:rsidR="001F407A" w:rsidRPr="008F14CC" w:rsidRDefault="001F407A" w:rsidP="001F407A">
      <w:pPr>
        <w:pStyle w:val="BodyText"/>
        <w:tabs>
          <w:tab w:val="left" w:pos="1197"/>
          <w:tab w:val="left" w:pos="1985"/>
          <w:tab w:val="left" w:pos="2552"/>
          <w:tab w:val="left" w:pos="3119"/>
        </w:tabs>
        <w:spacing w:after="60" w:line="280" w:lineRule="auto"/>
        <w:ind w:left="1197" w:hanging="1197"/>
        <w:jc w:val="both"/>
        <w:rPr>
          <w:rFonts w:ascii="Arial" w:hAnsi="Arial" w:cs="Arial"/>
          <w:sz w:val="18"/>
          <w:szCs w:val="18"/>
        </w:rPr>
      </w:pPr>
      <w:r w:rsidRPr="008F14CC">
        <w:rPr>
          <w:rFonts w:ascii="Arial" w:hAnsi="Arial" w:cs="Arial"/>
          <w:b/>
          <w:bCs/>
          <w:sz w:val="18"/>
          <w:szCs w:val="18"/>
        </w:rPr>
        <w:t>2.2.7.2.4.1.6</w:t>
      </w:r>
      <w:r w:rsidRPr="008F14CC">
        <w:rPr>
          <w:rFonts w:ascii="Arial" w:hAnsi="Arial" w:cs="Arial"/>
          <w:sz w:val="18"/>
          <w:szCs w:val="18"/>
        </w:rPr>
        <w:tab/>
        <w:t>Looduslikust uraanist, vaesestatud uraanist või looduslikust tooriumist toodetud esemed ja esemed, milles ainsaks radioaktiivseks materjaliks on kiiritamata looduslik uraan, kiiritamata vaesestatud uraan või kiiritamata looduslik toorium, võib klassifitseerida ÜRO nr 2909 RADIOAKTIIVNE MATERJAL, VABASAADETIS – LOODUSLIKUST URAANIST või VAESESTATUD URAANIST või LOODUSLIKUST TOORIUMIST TOODETUD ESEMED alla tingimusel, et uraani või tooriumi välispind on kaetud mitteaktiivse metallist või muust samaväärsest materjalist kaitsevarjega.</w:t>
      </w:r>
    </w:p>
    <w:p w:rsidR="001F407A" w:rsidRPr="008F14CC" w:rsidRDefault="001F407A" w:rsidP="008F14CC">
      <w:pPr>
        <w:tabs>
          <w:tab w:val="left" w:pos="2127"/>
        </w:tabs>
        <w:spacing w:after="60"/>
        <w:ind w:left="1653"/>
        <w:jc w:val="both"/>
        <w:rPr>
          <w:rFonts w:ascii="Arial" w:hAnsi="Arial" w:cs="Arial"/>
          <w:sz w:val="18"/>
          <w:szCs w:val="18"/>
        </w:rPr>
      </w:pPr>
    </w:p>
    <w:p w:rsidR="00862AB7" w:rsidRPr="008F14CC" w:rsidRDefault="001F407A" w:rsidP="00862AB7">
      <w:pPr>
        <w:spacing w:after="60"/>
        <w:ind w:left="1197" w:hanging="1197"/>
        <w:jc w:val="both"/>
        <w:rPr>
          <w:rFonts w:ascii="Arial" w:hAnsi="Arial" w:cs="Arial"/>
          <w:sz w:val="18"/>
          <w:szCs w:val="18"/>
        </w:rPr>
      </w:pPr>
      <w:r>
        <w:rPr>
          <w:rFonts w:ascii="Arial" w:hAnsi="Arial" w:cs="Arial"/>
          <w:b/>
          <w:bCs/>
          <w:sz w:val="18"/>
          <w:szCs w:val="18"/>
        </w:rPr>
        <w:t>2.2.7.2.4.1.7</w:t>
      </w:r>
      <w:r w:rsidR="00862AB7" w:rsidRPr="008F14CC">
        <w:rPr>
          <w:rFonts w:ascii="Arial" w:hAnsi="Arial" w:cs="Arial"/>
          <w:sz w:val="18"/>
          <w:szCs w:val="18"/>
        </w:rPr>
        <w:tab/>
        <w:t>Tühja pakendi, mis on varem sisaldanud radioaktiivset materjali, mille aktiivsus ei ületanud tabeli 2.2.7.2.4.1.2 veerus 4 sätestatud piirmäära, võib klassifitseerida ÜRO nr 2908 RADIOAKTIIVNE MATERJAL, VABASAADETIS – TÜHI PAKEND alla tingimusel, et:</w:t>
      </w:r>
    </w:p>
    <w:p w:rsidR="00862AB7" w:rsidRPr="008F14CC" w:rsidRDefault="00D0146D" w:rsidP="00862AB7">
      <w:pPr>
        <w:spacing w:after="60"/>
        <w:ind w:left="1653"/>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see on hästi säilinud ja kindlalt suletud;</w:t>
      </w:r>
    </w:p>
    <w:p w:rsidR="00862AB7" w:rsidRPr="008F14CC" w:rsidRDefault="00D0146D" w:rsidP="00862AB7">
      <w:pPr>
        <w:spacing w:after="60"/>
        <w:ind w:left="1653"/>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selle struktuuris oleva uraani või tooriumi välispind on kaetud mitteaktiivse metallist või muust samaväärsest materjalist kaitsevarjega;</w:t>
      </w:r>
    </w:p>
    <w:p w:rsidR="00862AB7" w:rsidRPr="008F14CC" w:rsidRDefault="00D0146D" w:rsidP="00862AB7">
      <w:pPr>
        <w:spacing w:after="60"/>
        <w:ind w:left="1653"/>
        <w:jc w:val="both"/>
        <w:rPr>
          <w:rFonts w:ascii="Arial" w:hAnsi="Arial" w:cs="Arial"/>
          <w:sz w:val="18"/>
          <w:szCs w:val="18"/>
        </w:rPr>
      </w:pPr>
      <w:r w:rsidRPr="008F14CC">
        <w:rPr>
          <w:rFonts w:ascii="Arial" w:hAnsi="Arial" w:cs="Arial"/>
          <w:sz w:val="18"/>
          <w:szCs w:val="18"/>
        </w:rPr>
        <w:t>c)</w:t>
      </w:r>
      <w:r w:rsidR="00862AB7" w:rsidRPr="008F14CC">
        <w:rPr>
          <w:rFonts w:ascii="Arial" w:hAnsi="Arial" w:cs="Arial"/>
          <w:sz w:val="18"/>
          <w:szCs w:val="18"/>
        </w:rPr>
        <w:t xml:space="preserve"> sisemise kinnitumata saaste tase ei ületa mis tahes 300 cm</w:t>
      </w:r>
      <w:r w:rsidR="00862AB7" w:rsidRPr="008F14CC">
        <w:rPr>
          <w:rFonts w:ascii="Arial" w:hAnsi="Arial" w:cs="Arial"/>
          <w:sz w:val="18"/>
          <w:szCs w:val="18"/>
          <w:vertAlign w:val="superscript"/>
        </w:rPr>
        <w:t xml:space="preserve">2 </w:t>
      </w:r>
      <w:r w:rsidR="00862AB7" w:rsidRPr="008F14CC">
        <w:rPr>
          <w:rFonts w:ascii="Arial" w:hAnsi="Arial" w:cs="Arial"/>
          <w:sz w:val="18"/>
          <w:szCs w:val="18"/>
        </w:rPr>
        <w:t>pinnal keskmiselt:</w:t>
      </w:r>
    </w:p>
    <w:p w:rsidR="00862AB7" w:rsidRPr="008F14CC" w:rsidRDefault="00862AB7" w:rsidP="00862AB7">
      <w:pPr>
        <w:tabs>
          <w:tab w:val="left" w:pos="2786"/>
        </w:tabs>
        <w:spacing w:after="60"/>
        <w:ind w:left="2109" w:hanging="114"/>
        <w:jc w:val="both"/>
        <w:rPr>
          <w:rFonts w:ascii="Arial" w:hAnsi="Arial" w:cs="Arial"/>
          <w:sz w:val="18"/>
          <w:szCs w:val="18"/>
        </w:rPr>
      </w:pPr>
      <w:r w:rsidRPr="008F14CC">
        <w:rPr>
          <w:rFonts w:ascii="Arial" w:hAnsi="Arial" w:cs="Arial"/>
          <w:sz w:val="18"/>
          <w:szCs w:val="18"/>
        </w:rPr>
        <w:t>(i) beeta- ja gammakiirguse allikate ning vähemürgiste alfakiirgusallikate puhul 400 Bq/cm</w:t>
      </w:r>
      <w:r w:rsidRPr="008F14CC">
        <w:rPr>
          <w:rFonts w:ascii="Arial" w:hAnsi="Arial" w:cs="Arial"/>
          <w:sz w:val="18"/>
          <w:szCs w:val="18"/>
          <w:vertAlign w:val="superscript"/>
        </w:rPr>
        <w:t>2</w:t>
      </w:r>
      <w:r w:rsidRPr="008F14CC">
        <w:rPr>
          <w:rFonts w:ascii="Arial" w:hAnsi="Arial" w:cs="Arial"/>
          <w:sz w:val="18"/>
          <w:szCs w:val="18"/>
        </w:rPr>
        <w:t>; ja</w:t>
      </w:r>
    </w:p>
    <w:p w:rsidR="00862AB7" w:rsidRPr="008F14CC" w:rsidRDefault="00862AB7" w:rsidP="00862AB7">
      <w:pPr>
        <w:tabs>
          <w:tab w:val="left" w:pos="2786"/>
        </w:tabs>
        <w:spacing w:after="60"/>
        <w:ind w:left="2109" w:hanging="114"/>
        <w:jc w:val="both"/>
        <w:rPr>
          <w:rFonts w:ascii="Arial" w:hAnsi="Arial" w:cs="Arial"/>
          <w:sz w:val="18"/>
          <w:szCs w:val="18"/>
        </w:rPr>
      </w:pPr>
      <w:r w:rsidRPr="008F14CC">
        <w:rPr>
          <w:rFonts w:ascii="Arial" w:hAnsi="Arial" w:cs="Arial"/>
          <w:sz w:val="18"/>
          <w:szCs w:val="18"/>
        </w:rPr>
        <w:t>(ii) kõigi muude alfakiirguse allikate puhul 40 Bq/cm</w:t>
      </w:r>
      <w:r w:rsidRPr="008F14CC">
        <w:rPr>
          <w:rFonts w:ascii="Arial" w:hAnsi="Arial" w:cs="Arial"/>
          <w:sz w:val="18"/>
          <w:szCs w:val="18"/>
          <w:vertAlign w:val="superscript"/>
        </w:rPr>
        <w:t>2</w:t>
      </w:r>
      <w:r w:rsidRPr="008F14CC">
        <w:rPr>
          <w:rFonts w:ascii="Arial" w:hAnsi="Arial" w:cs="Arial"/>
          <w:sz w:val="18"/>
          <w:szCs w:val="18"/>
        </w:rPr>
        <w:t>; ja</w:t>
      </w:r>
    </w:p>
    <w:p w:rsidR="00862AB7" w:rsidRPr="008F14CC" w:rsidRDefault="00D0146D" w:rsidP="00862AB7">
      <w:pPr>
        <w:spacing w:after="60"/>
        <w:ind w:left="1653"/>
        <w:jc w:val="both"/>
        <w:rPr>
          <w:rFonts w:ascii="Arial" w:hAnsi="Arial" w:cs="Arial"/>
          <w:sz w:val="18"/>
          <w:szCs w:val="18"/>
        </w:rPr>
      </w:pPr>
      <w:r w:rsidRPr="008F14CC">
        <w:rPr>
          <w:rFonts w:ascii="Arial" w:hAnsi="Arial" w:cs="Arial"/>
          <w:sz w:val="18"/>
          <w:szCs w:val="18"/>
        </w:rPr>
        <w:t>d)</w:t>
      </w:r>
      <w:r w:rsidR="00862AB7" w:rsidRPr="008F14CC">
        <w:rPr>
          <w:rFonts w:ascii="Arial" w:hAnsi="Arial" w:cs="Arial"/>
          <w:sz w:val="18"/>
          <w:szCs w:val="18"/>
        </w:rPr>
        <w:t xml:space="preserve"> kõik ohumärgised, mis võisid olla sellele paigutatud jaotise 5.2.2.1.11.1 kohaselt, ei ole enam nähtavad.</w:t>
      </w:r>
    </w:p>
    <w:p w:rsidR="00862AB7" w:rsidRPr="008F14CC" w:rsidRDefault="00862AB7" w:rsidP="00862AB7">
      <w:pPr>
        <w:pStyle w:val="BodyText"/>
        <w:tabs>
          <w:tab w:val="left" w:pos="1197"/>
          <w:tab w:val="left" w:pos="1985"/>
          <w:tab w:val="left" w:pos="2552"/>
          <w:tab w:val="left" w:pos="3119"/>
        </w:tabs>
        <w:spacing w:after="60" w:line="280" w:lineRule="auto"/>
        <w:ind w:left="1197" w:hanging="1197"/>
        <w:jc w:val="both"/>
        <w:rPr>
          <w:rFonts w:ascii="Arial" w:hAnsi="Arial" w:cs="Arial"/>
          <w:sz w:val="18"/>
          <w:szCs w:val="18"/>
        </w:rPr>
      </w:pPr>
      <w:r w:rsidRPr="008F14CC">
        <w:rPr>
          <w:rFonts w:ascii="Arial" w:hAnsi="Arial" w:cs="Arial"/>
          <w:b/>
          <w:bCs/>
          <w:sz w:val="18"/>
          <w:szCs w:val="18"/>
        </w:rPr>
        <w:t>2.2.7.2.4.1.6</w:t>
      </w:r>
      <w:r w:rsidRPr="008F14CC">
        <w:rPr>
          <w:rFonts w:ascii="Arial" w:hAnsi="Arial" w:cs="Arial"/>
          <w:sz w:val="18"/>
          <w:szCs w:val="18"/>
        </w:rPr>
        <w:tab/>
        <w:t xml:space="preserve">Looduslikust uraanist, </w:t>
      </w:r>
      <w:r w:rsidR="00914307" w:rsidRPr="008F14CC">
        <w:rPr>
          <w:rFonts w:ascii="Arial" w:hAnsi="Arial" w:cs="Arial"/>
          <w:sz w:val="18"/>
          <w:szCs w:val="18"/>
        </w:rPr>
        <w:t>vaesestatud uraan</w:t>
      </w:r>
      <w:r w:rsidRPr="008F14CC">
        <w:rPr>
          <w:rFonts w:ascii="Arial" w:hAnsi="Arial" w:cs="Arial"/>
          <w:sz w:val="18"/>
          <w:szCs w:val="18"/>
        </w:rPr>
        <w:t xml:space="preserve">ist või looduslikust tooriumist toodetud esemed ja esemed, milles ainsaks radioaktiivseks materjaliks on kiiritamata looduslik uraan, kiiritamata </w:t>
      </w:r>
      <w:r w:rsidR="00914307" w:rsidRPr="008F14CC">
        <w:rPr>
          <w:rFonts w:ascii="Arial" w:hAnsi="Arial" w:cs="Arial"/>
          <w:sz w:val="18"/>
          <w:szCs w:val="18"/>
        </w:rPr>
        <w:t>vaesestatud uraan</w:t>
      </w:r>
      <w:r w:rsidRPr="008F14CC">
        <w:rPr>
          <w:rFonts w:ascii="Arial" w:hAnsi="Arial" w:cs="Arial"/>
          <w:sz w:val="18"/>
          <w:szCs w:val="18"/>
        </w:rPr>
        <w:t xml:space="preserve"> või kiiritamata looduslik toorium, võib klassifitseerida ÜRO nr 2909 RADIOAKTIIVNE MATERJAL, VABASAADETIS – LOODUSLIKUST URAANIST või </w:t>
      </w:r>
      <w:r w:rsidR="00914307" w:rsidRPr="008F14CC">
        <w:rPr>
          <w:rFonts w:ascii="Arial" w:hAnsi="Arial" w:cs="Arial"/>
          <w:sz w:val="18"/>
          <w:szCs w:val="18"/>
        </w:rPr>
        <w:t>VAESESTATUD URAAN</w:t>
      </w:r>
      <w:r w:rsidRPr="008F14CC">
        <w:rPr>
          <w:rFonts w:ascii="Arial" w:hAnsi="Arial" w:cs="Arial"/>
          <w:sz w:val="18"/>
          <w:szCs w:val="18"/>
        </w:rPr>
        <w:t>IST või LOODUSLIKUST TOORIUMIST TOODETUD ESEMED alla tingimusel, et uraani või tooriumi välispind on kaetud mitteaktiivse metallist või muust samaväärsest materjalist kaitsevarjega.</w:t>
      </w:r>
    </w:p>
    <w:p w:rsidR="00862AB7" w:rsidRPr="008F14CC" w:rsidRDefault="00862AB7" w:rsidP="00862AB7">
      <w:pPr>
        <w:tabs>
          <w:tab w:val="left" w:pos="1985"/>
          <w:tab w:val="left" w:pos="2552"/>
          <w:tab w:val="left" w:pos="2907"/>
          <w:tab w:val="left" w:pos="3119"/>
        </w:tabs>
        <w:spacing w:after="60"/>
        <w:ind w:left="1197" w:hanging="1197"/>
        <w:jc w:val="both"/>
        <w:rPr>
          <w:rFonts w:ascii="Arial" w:hAnsi="Arial" w:cs="Arial"/>
          <w:i/>
          <w:iCs/>
          <w:sz w:val="18"/>
          <w:szCs w:val="18"/>
        </w:rPr>
      </w:pPr>
      <w:r w:rsidRPr="008F14CC">
        <w:rPr>
          <w:rFonts w:ascii="Arial" w:hAnsi="Arial" w:cs="Arial"/>
          <w:b/>
          <w:bCs/>
          <w:sz w:val="18"/>
          <w:szCs w:val="18"/>
        </w:rPr>
        <w:t>2.2.7.2.4.2</w:t>
      </w:r>
      <w:r w:rsidRPr="008F14CC">
        <w:rPr>
          <w:rFonts w:ascii="Arial" w:hAnsi="Arial" w:cs="Arial"/>
          <w:i/>
          <w:iCs/>
          <w:sz w:val="18"/>
          <w:szCs w:val="18"/>
        </w:rPr>
        <w:tab/>
      </w:r>
      <w:r w:rsidRPr="008F14CC">
        <w:rPr>
          <w:rFonts w:ascii="Arial" w:hAnsi="Arial" w:cs="Arial"/>
          <w:b/>
          <w:bCs/>
          <w:i/>
          <w:iCs/>
          <w:sz w:val="18"/>
          <w:szCs w:val="18"/>
        </w:rPr>
        <w:t>Klassifitseerimine madala eriaktiivsusega aineks (LSA)</w:t>
      </w:r>
    </w:p>
    <w:p w:rsidR="00862AB7" w:rsidRPr="008F14CC" w:rsidRDefault="00862AB7" w:rsidP="00862AB7">
      <w:pPr>
        <w:tabs>
          <w:tab w:val="left" w:pos="1985"/>
          <w:tab w:val="left" w:pos="2552"/>
          <w:tab w:val="left" w:pos="2907"/>
          <w:tab w:val="left" w:pos="3119"/>
        </w:tabs>
        <w:spacing w:after="60"/>
        <w:ind w:left="1197"/>
        <w:jc w:val="both"/>
        <w:rPr>
          <w:rFonts w:ascii="Arial" w:hAnsi="Arial" w:cs="Arial"/>
          <w:sz w:val="18"/>
          <w:szCs w:val="18"/>
        </w:rPr>
      </w:pPr>
      <w:r w:rsidRPr="008F14CC">
        <w:rPr>
          <w:rFonts w:ascii="Arial" w:hAnsi="Arial" w:cs="Arial"/>
          <w:sz w:val="18"/>
          <w:szCs w:val="18"/>
        </w:rPr>
        <w:t>Radioaktiivse materjali võib klassifitseerida madala eriaktiivsusega aineks ainult juhul, kui alajagude 2.2.7.2.3.1 ja 4.1.9.2 ning erisätte CW33 (2) alajao 7.5.11 tingimused on täidetud.</w:t>
      </w:r>
    </w:p>
    <w:p w:rsidR="00862AB7" w:rsidRPr="008F14CC" w:rsidRDefault="00862AB7" w:rsidP="00862AB7">
      <w:pPr>
        <w:tabs>
          <w:tab w:val="left" w:pos="1985"/>
          <w:tab w:val="left" w:pos="2552"/>
          <w:tab w:val="left" w:pos="2907"/>
          <w:tab w:val="left" w:pos="3119"/>
        </w:tabs>
        <w:spacing w:after="60"/>
        <w:ind w:left="1197" w:hanging="1197"/>
        <w:jc w:val="both"/>
        <w:rPr>
          <w:rFonts w:ascii="Arial" w:hAnsi="Arial" w:cs="Arial"/>
          <w:i/>
          <w:iCs/>
          <w:sz w:val="18"/>
          <w:szCs w:val="18"/>
        </w:rPr>
      </w:pPr>
      <w:r w:rsidRPr="008F14CC">
        <w:rPr>
          <w:rFonts w:ascii="Arial" w:hAnsi="Arial" w:cs="Arial"/>
          <w:b/>
          <w:bCs/>
          <w:sz w:val="18"/>
          <w:szCs w:val="18"/>
        </w:rPr>
        <w:t>2.2.7.2.4.3</w:t>
      </w:r>
      <w:r w:rsidRPr="008F14CC">
        <w:rPr>
          <w:rFonts w:ascii="Arial" w:hAnsi="Arial" w:cs="Arial"/>
          <w:sz w:val="18"/>
          <w:szCs w:val="18"/>
        </w:rPr>
        <w:tab/>
      </w:r>
      <w:r w:rsidRPr="008F14CC">
        <w:rPr>
          <w:rFonts w:ascii="Arial" w:hAnsi="Arial" w:cs="Arial"/>
          <w:b/>
          <w:bCs/>
          <w:i/>
          <w:iCs/>
          <w:sz w:val="18"/>
          <w:szCs w:val="18"/>
        </w:rPr>
        <w:t>Klassifitseerimine saastunud pinnaga esemeks (SCO)</w:t>
      </w:r>
    </w:p>
    <w:p w:rsidR="00862AB7" w:rsidRPr="008F14CC" w:rsidRDefault="00862AB7" w:rsidP="00862AB7">
      <w:pPr>
        <w:tabs>
          <w:tab w:val="left" w:pos="1985"/>
          <w:tab w:val="left" w:pos="2552"/>
          <w:tab w:val="left" w:pos="2907"/>
          <w:tab w:val="left" w:pos="3119"/>
        </w:tabs>
        <w:spacing w:after="60"/>
        <w:ind w:left="1197"/>
        <w:jc w:val="both"/>
        <w:rPr>
          <w:rFonts w:ascii="Arial" w:hAnsi="Arial" w:cs="Arial"/>
          <w:sz w:val="18"/>
          <w:szCs w:val="18"/>
        </w:rPr>
      </w:pPr>
      <w:r w:rsidRPr="008F14CC">
        <w:rPr>
          <w:rFonts w:ascii="Arial" w:hAnsi="Arial" w:cs="Arial"/>
          <w:sz w:val="18"/>
          <w:szCs w:val="18"/>
        </w:rPr>
        <w:t>Radioaktiivse materjali võib klassifitseerida saastunud pinnaga esemeks ainult juhul, kui alajagude 2.2.7.2.3.2 ja 4.1.9.2 ning erisätte CW33 (2) alajao 7.5.11 tingimused on täidetud.</w:t>
      </w:r>
    </w:p>
    <w:p w:rsidR="00862AB7" w:rsidRPr="008F14CC" w:rsidRDefault="00862AB7" w:rsidP="00862AB7">
      <w:pPr>
        <w:pStyle w:val="BodyText"/>
        <w:tabs>
          <w:tab w:val="left" w:pos="1683"/>
          <w:tab w:val="left" w:pos="1985"/>
          <w:tab w:val="left" w:pos="2552"/>
          <w:tab w:val="left" w:pos="3119"/>
        </w:tabs>
        <w:spacing w:after="60" w:line="280" w:lineRule="auto"/>
        <w:ind w:left="1197" w:hanging="1197"/>
        <w:jc w:val="both"/>
        <w:rPr>
          <w:rFonts w:ascii="Arial" w:hAnsi="Arial" w:cs="Arial"/>
          <w:b/>
          <w:bCs/>
          <w:i/>
          <w:iCs/>
          <w:sz w:val="18"/>
          <w:szCs w:val="18"/>
        </w:rPr>
      </w:pPr>
      <w:r w:rsidRPr="008F14CC">
        <w:rPr>
          <w:rFonts w:ascii="Arial" w:hAnsi="Arial" w:cs="Arial"/>
          <w:b/>
          <w:bCs/>
          <w:sz w:val="18"/>
          <w:szCs w:val="18"/>
        </w:rPr>
        <w:t>2.2.7.2.4.4</w:t>
      </w:r>
      <w:r w:rsidRPr="008F14CC">
        <w:rPr>
          <w:rFonts w:ascii="Arial" w:hAnsi="Arial" w:cs="Arial"/>
          <w:b/>
          <w:bCs/>
          <w:i/>
          <w:iCs/>
          <w:sz w:val="18"/>
          <w:szCs w:val="18"/>
        </w:rPr>
        <w:tab/>
        <w:t>Klassifitseerimine A-tüüpi saadetiseks</w:t>
      </w:r>
    </w:p>
    <w:p w:rsidR="00862AB7" w:rsidRPr="008F14CC" w:rsidRDefault="00862AB7" w:rsidP="00862AB7">
      <w:pPr>
        <w:pStyle w:val="BodyText"/>
        <w:tabs>
          <w:tab w:val="left" w:pos="1197"/>
          <w:tab w:val="left" w:pos="1985"/>
          <w:tab w:val="left" w:pos="2552"/>
          <w:tab w:val="left" w:pos="2907"/>
          <w:tab w:val="left" w:pos="3119"/>
        </w:tabs>
        <w:spacing w:after="60"/>
        <w:ind w:left="1197"/>
        <w:jc w:val="both"/>
        <w:rPr>
          <w:rFonts w:ascii="Arial" w:hAnsi="Arial" w:cs="Arial"/>
          <w:sz w:val="18"/>
          <w:szCs w:val="18"/>
        </w:rPr>
      </w:pPr>
      <w:r w:rsidRPr="008F14CC">
        <w:rPr>
          <w:rFonts w:ascii="Arial" w:hAnsi="Arial" w:cs="Arial"/>
          <w:sz w:val="18"/>
          <w:szCs w:val="18"/>
        </w:rPr>
        <w:t>Radioaktiivset materjali sisaldavad saadetised võib klassifitseerida A-tüüpi saadetisteks, kui täidetud on järgmised tingimused:</w:t>
      </w:r>
    </w:p>
    <w:p w:rsidR="00862AB7" w:rsidRPr="008F14CC" w:rsidRDefault="00862AB7" w:rsidP="00862AB7">
      <w:pPr>
        <w:pStyle w:val="BodyText"/>
        <w:tabs>
          <w:tab w:val="left" w:pos="1368"/>
          <w:tab w:val="left" w:pos="1985"/>
          <w:tab w:val="left" w:pos="2552"/>
          <w:tab w:val="left" w:pos="2907"/>
          <w:tab w:val="left" w:pos="3119"/>
        </w:tabs>
        <w:spacing w:after="60"/>
        <w:ind w:left="1425"/>
        <w:jc w:val="both"/>
        <w:rPr>
          <w:rFonts w:ascii="Arial" w:hAnsi="Arial" w:cs="Arial"/>
          <w:sz w:val="18"/>
          <w:szCs w:val="18"/>
        </w:rPr>
      </w:pPr>
      <w:r w:rsidRPr="008F14CC">
        <w:rPr>
          <w:rFonts w:ascii="Arial" w:hAnsi="Arial" w:cs="Arial"/>
          <w:sz w:val="18"/>
          <w:szCs w:val="18"/>
        </w:rPr>
        <w:t>A-tüüpi saadetised ei sisalda suuremaid aktiivsusi, kui:</w:t>
      </w:r>
    </w:p>
    <w:p w:rsidR="00862AB7" w:rsidRPr="008F14CC" w:rsidRDefault="00D0146D" w:rsidP="00862AB7">
      <w:pPr>
        <w:pStyle w:val="BodyText"/>
        <w:tabs>
          <w:tab w:val="left" w:pos="1653"/>
          <w:tab w:val="left" w:pos="2244"/>
          <w:tab w:val="left" w:pos="2552"/>
          <w:tab w:val="left" w:pos="2907"/>
          <w:tab w:val="left" w:pos="3119"/>
        </w:tabs>
        <w:spacing w:after="60"/>
        <w:ind w:left="1596"/>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ab/>
        <w:t>erikujulise radioaktiivse materjali puhul – A1; või</w:t>
      </w:r>
    </w:p>
    <w:p w:rsidR="00862AB7" w:rsidRPr="008F14CC" w:rsidRDefault="00D0146D" w:rsidP="00862AB7">
      <w:pPr>
        <w:pStyle w:val="BodyText"/>
        <w:tabs>
          <w:tab w:val="left" w:pos="1653"/>
          <w:tab w:val="left" w:pos="2244"/>
          <w:tab w:val="left" w:pos="2552"/>
          <w:tab w:val="left" w:pos="2907"/>
          <w:tab w:val="left" w:pos="3119"/>
        </w:tabs>
        <w:spacing w:after="60"/>
        <w:ind w:left="1596"/>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ab/>
        <w:t>kõikide muude radioaktiivsete materjalide puhul – A2.</w:t>
      </w:r>
    </w:p>
    <w:p w:rsidR="00862AB7" w:rsidRPr="008F14CC" w:rsidRDefault="00862AB7" w:rsidP="00862AB7">
      <w:pPr>
        <w:spacing w:after="60"/>
        <w:ind w:left="1197"/>
        <w:jc w:val="both"/>
        <w:rPr>
          <w:rFonts w:ascii="Arial" w:hAnsi="Arial" w:cs="Arial"/>
          <w:sz w:val="18"/>
          <w:szCs w:val="18"/>
        </w:rPr>
      </w:pPr>
      <w:r w:rsidRPr="008F14CC">
        <w:rPr>
          <w:rFonts w:ascii="Arial" w:hAnsi="Arial" w:cs="Arial"/>
          <w:sz w:val="18"/>
          <w:szCs w:val="18"/>
        </w:rPr>
        <w:t>Radionukliidide segude puhul, mille omadused ja vastavad aktiivsused on teada, kehtib A-tüüpi saadetise radioaktiivse sisu suhtes järgmine tingimus:</w:t>
      </w:r>
    </w:p>
    <w:p w:rsidR="00862AB7" w:rsidRPr="008F14CC" w:rsidRDefault="00862AB7" w:rsidP="00862AB7">
      <w:pPr>
        <w:jc w:val="center"/>
        <w:rPr>
          <w:rFonts w:ascii="Arial" w:hAnsi="Arial" w:cs="Arial"/>
          <w:sz w:val="18"/>
          <w:szCs w:val="18"/>
        </w:rPr>
      </w:pPr>
      <w:r w:rsidRPr="008F14CC">
        <w:rPr>
          <w:rFonts w:ascii="Arial" w:hAnsi="Arial" w:cs="Arial"/>
          <w:position w:val="-30"/>
          <w:sz w:val="18"/>
          <w:szCs w:val="18"/>
        </w:rPr>
        <w:object w:dxaOrig="2100" w:dyaOrig="620">
          <v:shape id="_x0000_i1029" type="#_x0000_t75" style="width:105pt;height:30.75pt" o:ole="" fillcolor="window">
            <v:imagedata r:id="rId65" o:title=""/>
          </v:shape>
          <o:OLEObject Type="Embed" ProgID="Equation.3" ShapeID="_x0000_i1029" DrawAspect="Content" ObjectID="_1624881316" r:id="rId66"/>
        </w:object>
      </w:r>
      <w:r w:rsidRPr="008F14CC">
        <w:rPr>
          <w:rFonts w:ascii="Arial" w:hAnsi="Arial" w:cs="Arial"/>
          <w:sz w:val="18"/>
          <w:szCs w:val="18"/>
        </w:rPr>
        <w:t>,</w:t>
      </w:r>
    </w:p>
    <w:p w:rsidR="00862AB7" w:rsidRPr="008F14CC" w:rsidRDefault="00862AB7" w:rsidP="00862AB7">
      <w:pPr>
        <w:pStyle w:val="-25101"/>
        <w:tabs>
          <w:tab w:val="clear" w:pos="1985"/>
          <w:tab w:val="clear" w:pos="2552"/>
          <w:tab w:val="clear" w:pos="3119"/>
          <w:tab w:val="left" w:pos="1701"/>
          <w:tab w:val="left" w:pos="1995"/>
          <w:tab w:val="left" w:pos="2244"/>
        </w:tabs>
        <w:ind w:left="1995" w:hanging="285"/>
        <w:rPr>
          <w:rFonts w:ascii="Arial" w:hAnsi="Arial" w:cs="Arial"/>
          <w:sz w:val="18"/>
          <w:szCs w:val="18"/>
          <w:lang w:val="et-EE"/>
        </w:rPr>
      </w:pPr>
      <w:r w:rsidRPr="008F14CC">
        <w:rPr>
          <w:rFonts w:ascii="Arial" w:hAnsi="Arial" w:cs="Arial"/>
          <w:sz w:val="18"/>
          <w:szCs w:val="18"/>
          <w:lang w:val="et-EE"/>
        </w:rPr>
        <w:t>kus:</w:t>
      </w:r>
      <w:r w:rsidRPr="008F14CC">
        <w:rPr>
          <w:rFonts w:ascii="Arial" w:hAnsi="Arial" w:cs="Arial"/>
          <w:sz w:val="18"/>
          <w:szCs w:val="18"/>
          <w:lang w:val="et-EE"/>
        </w:rPr>
        <w:tab/>
        <w:t>B(i)</w:t>
      </w:r>
      <w:r w:rsidRPr="008F14CC">
        <w:rPr>
          <w:rFonts w:ascii="Arial" w:hAnsi="Arial" w:cs="Arial"/>
          <w:sz w:val="18"/>
          <w:szCs w:val="18"/>
          <w:lang w:val="et-EE"/>
        </w:rPr>
        <w:tab/>
        <w:t>on erikujulise radioaktiivse materjali i-nda radionukliidi aktiivsus;</w:t>
      </w:r>
    </w:p>
    <w:p w:rsidR="00862AB7" w:rsidRPr="008F14CC" w:rsidRDefault="00862AB7" w:rsidP="00862AB7">
      <w:pPr>
        <w:pStyle w:val="-25101"/>
        <w:tabs>
          <w:tab w:val="clear" w:pos="1985"/>
          <w:tab w:val="clear" w:pos="2552"/>
          <w:tab w:val="clear" w:pos="3119"/>
          <w:tab w:val="left" w:pos="1701"/>
          <w:tab w:val="left" w:pos="2223"/>
        </w:tabs>
        <w:ind w:left="2280" w:hanging="57"/>
        <w:rPr>
          <w:rFonts w:ascii="Arial" w:hAnsi="Arial" w:cs="Arial"/>
          <w:sz w:val="18"/>
          <w:szCs w:val="18"/>
          <w:lang w:val="et-EE"/>
        </w:rPr>
      </w:pPr>
      <w:r w:rsidRPr="008F14CC">
        <w:rPr>
          <w:rFonts w:ascii="Arial" w:hAnsi="Arial" w:cs="Arial"/>
          <w:sz w:val="18"/>
          <w:szCs w:val="18"/>
          <w:lang w:val="et-EE"/>
        </w:rPr>
        <w:t>A</w:t>
      </w:r>
      <w:r w:rsidRPr="008F14CC">
        <w:rPr>
          <w:rFonts w:ascii="Arial" w:hAnsi="Arial" w:cs="Arial"/>
          <w:sz w:val="18"/>
          <w:szCs w:val="18"/>
          <w:vertAlign w:val="subscript"/>
          <w:lang w:val="et-EE"/>
        </w:rPr>
        <w:t>1</w:t>
      </w:r>
      <w:r w:rsidRPr="008F14CC">
        <w:rPr>
          <w:rFonts w:ascii="Arial" w:hAnsi="Arial" w:cs="Arial"/>
          <w:sz w:val="18"/>
          <w:szCs w:val="18"/>
          <w:lang w:val="et-EE"/>
        </w:rPr>
        <w:t>(i)</w:t>
      </w:r>
      <w:r w:rsidRPr="008F14CC">
        <w:rPr>
          <w:rFonts w:ascii="Arial" w:hAnsi="Arial" w:cs="Arial"/>
          <w:sz w:val="18"/>
          <w:szCs w:val="18"/>
          <w:lang w:val="et-EE"/>
        </w:rPr>
        <w:tab/>
        <w:t xml:space="preserve">A1 väärtus radionukliidi i jaoks; </w:t>
      </w:r>
    </w:p>
    <w:p w:rsidR="00862AB7" w:rsidRPr="008F14CC" w:rsidRDefault="00862AB7" w:rsidP="00862AB7">
      <w:pPr>
        <w:pStyle w:val="-25101"/>
        <w:tabs>
          <w:tab w:val="clear" w:pos="1985"/>
          <w:tab w:val="clear" w:pos="2552"/>
          <w:tab w:val="clear" w:pos="3119"/>
          <w:tab w:val="left" w:pos="1683"/>
          <w:tab w:val="left" w:pos="2166"/>
        </w:tabs>
        <w:ind w:left="2223" w:firstLine="0"/>
        <w:rPr>
          <w:rFonts w:ascii="Arial" w:hAnsi="Arial" w:cs="Arial"/>
          <w:sz w:val="18"/>
          <w:szCs w:val="18"/>
          <w:lang w:val="et-EE"/>
        </w:rPr>
      </w:pPr>
      <w:r w:rsidRPr="008F14CC">
        <w:rPr>
          <w:rFonts w:ascii="Arial" w:hAnsi="Arial" w:cs="Arial"/>
          <w:sz w:val="18"/>
          <w:szCs w:val="18"/>
          <w:lang w:val="et-EE"/>
        </w:rPr>
        <w:t>C</w:t>
      </w:r>
      <w:r w:rsidR="00D0146D" w:rsidRPr="008F14CC">
        <w:rPr>
          <w:rFonts w:ascii="Arial" w:hAnsi="Arial" w:cs="Arial"/>
          <w:sz w:val="18"/>
          <w:szCs w:val="18"/>
          <w:lang w:val="et-EE"/>
        </w:rPr>
        <w:t>j)</w:t>
      </w:r>
      <w:r w:rsidRPr="008F14CC">
        <w:rPr>
          <w:rFonts w:ascii="Arial" w:hAnsi="Arial" w:cs="Arial"/>
          <w:sz w:val="18"/>
          <w:szCs w:val="18"/>
          <w:lang w:val="et-EE"/>
        </w:rPr>
        <w:tab/>
        <w:t xml:space="preserve">radioaktiivse materjali, mis ei ole erikujuline radioaktiivne materjal, j-nda radionukliidi aktiivsus; ja </w:t>
      </w:r>
    </w:p>
    <w:p w:rsidR="00862AB7" w:rsidRPr="008F14CC" w:rsidRDefault="00862AB7" w:rsidP="00862AB7">
      <w:pPr>
        <w:pStyle w:val="-25101"/>
        <w:tabs>
          <w:tab w:val="clear" w:pos="1985"/>
          <w:tab w:val="clear" w:pos="2552"/>
          <w:tab w:val="clear" w:pos="3119"/>
          <w:tab w:val="left" w:pos="1683"/>
          <w:tab w:val="left" w:pos="2223"/>
        </w:tabs>
        <w:ind w:left="2280" w:hanging="57"/>
        <w:rPr>
          <w:rFonts w:ascii="Arial" w:hAnsi="Arial" w:cs="Arial"/>
          <w:sz w:val="18"/>
          <w:szCs w:val="18"/>
          <w:lang w:val="et-EE"/>
        </w:rPr>
      </w:pPr>
      <w:r w:rsidRPr="008F14CC">
        <w:rPr>
          <w:rFonts w:ascii="Arial" w:hAnsi="Arial" w:cs="Arial"/>
          <w:sz w:val="18"/>
          <w:szCs w:val="18"/>
          <w:lang w:val="et-EE"/>
        </w:rPr>
        <w:t>A</w:t>
      </w:r>
      <w:r w:rsidRPr="008F14CC">
        <w:rPr>
          <w:rFonts w:ascii="Arial" w:hAnsi="Arial" w:cs="Arial"/>
          <w:sz w:val="18"/>
          <w:szCs w:val="18"/>
          <w:vertAlign w:val="subscript"/>
          <w:lang w:val="et-EE"/>
        </w:rPr>
        <w:t>2</w:t>
      </w:r>
      <w:r w:rsidR="00D0146D" w:rsidRPr="008F14CC">
        <w:rPr>
          <w:rFonts w:ascii="Arial" w:hAnsi="Arial" w:cs="Arial"/>
          <w:sz w:val="18"/>
          <w:szCs w:val="18"/>
          <w:lang w:val="et-EE"/>
        </w:rPr>
        <w:t>j)</w:t>
      </w:r>
      <w:r w:rsidRPr="008F14CC">
        <w:rPr>
          <w:rFonts w:ascii="Arial" w:hAnsi="Arial" w:cs="Arial"/>
          <w:sz w:val="18"/>
          <w:szCs w:val="18"/>
          <w:lang w:val="et-EE"/>
        </w:rPr>
        <w:tab/>
        <w:t>on A2 väärtus radionukliidi j jaoks.</w:t>
      </w:r>
    </w:p>
    <w:p w:rsidR="00862AB7" w:rsidRDefault="00862AB7" w:rsidP="00862AB7">
      <w:pPr>
        <w:pStyle w:val="BodyText"/>
        <w:tabs>
          <w:tab w:val="left" w:pos="1683"/>
          <w:tab w:val="left" w:pos="1985"/>
          <w:tab w:val="left" w:pos="2552"/>
          <w:tab w:val="left" w:pos="3119"/>
        </w:tabs>
        <w:ind w:left="1140" w:hanging="1140"/>
        <w:jc w:val="both"/>
        <w:rPr>
          <w:rFonts w:ascii="Arial" w:hAnsi="Arial" w:cs="Arial"/>
          <w:b/>
          <w:bCs/>
          <w:i/>
          <w:iCs/>
          <w:sz w:val="18"/>
          <w:szCs w:val="18"/>
        </w:rPr>
      </w:pPr>
      <w:r w:rsidRPr="008F14CC">
        <w:rPr>
          <w:rFonts w:ascii="Arial" w:hAnsi="Arial" w:cs="Arial"/>
          <w:b/>
          <w:bCs/>
          <w:sz w:val="18"/>
          <w:szCs w:val="18"/>
        </w:rPr>
        <w:t>2.2.7.2.4.5</w:t>
      </w:r>
      <w:r w:rsidRPr="008F14CC">
        <w:rPr>
          <w:rFonts w:ascii="Arial" w:hAnsi="Arial" w:cs="Arial"/>
          <w:b/>
          <w:bCs/>
          <w:sz w:val="18"/>
          <w:szCs w:val="18"/>
        </w:rPr>
        <w:tab/>
      </w:r>
      <w:r w:rsidRPr="008F14CC">
        <w:rPr>
          <w:rFonts w:ascii="Arial" w:hAnsi="Arial" w:cs="Arial"/>
          <w:b/>
          <w:bCs/>
          <w:i/>
          <w:iCs/>
          <w:sz w:val="18"/>
          <w:szCs w:val="18"/>
        </w:rPr>
        <w:t>Uraanheksafluoriidi klassifitseerimine</w:t>
      </w:r>
    </w:p>
    <w:p w:rsidR="00AE1BD8" w:rsidRDefault="00AE1BD8" w:rsidP="00AE1BD8">
      <w:pPr>
        <w:pStyle w:val="Default"/>
        <w:rPr>
          <w:rFonts w:ascii="Arial" w:hAnsi="Arial" w:cs="Arial"/>
          <w:sz w:val="18"/>
          <w:szCs w:val="18"/>
        </w:rPr>
      </w:pPr>
      <w:r>
        <w:rPr>
          <w:rFonts w:ascii="Arial" w:hAnsi="Arial" w:cs="Arial"/>
          <w:b/>
          <w:bCs/>
          <w:sz w:val="18"/>
          <w:szCs w:val="18"/>
        </w:rPr>
        <w:t>2.2.7.2.4.5.2</w:t>
      </w:r>
      <w:r>
        <w:rPr>
          <w:rFonts w:ascii="Arial" w:hAnsi="Arial" w:cs="Arial"/>
          <w:b/>
          <w:bCs/>
          <w:sz w:val="18"/>
          <w:szCs w:val="18"/>
        </w:rPr>
        <w:tab/>
      </w:r>
      <w:r w:rsidR="00862AB7" w:rsidRPr="008F14CC">
        <w:rPr>
          <w:rFonts w:ascii="Arial" w:hAnsi="Arial" w:cs="Arial"/>
          <w:sz w:val="18"/>
          <w:szCs w:val="18"/>
        </w:rPr>
        <w:t xml:space="preserve">Uraanheksafluoriid määratakse ainult </w:t>
      </w:r>
    </w:p>
    <w:p w:rsidR="00AE1BD8" w:rsidRDefault="00AE1BD8" w:rsidP="00AE1BD8">
      <w:pPr>
        <w:pStyle w:val="Default"/>
        <w:ind w:firstLine="720"/>
        <w:rPr>
          <w:rFonts w:ascii="Arial" w:hAnsi="Arial" w:cs="Arial"/>
          <w:sz w:val="18"/>
          <w:szCs w:val="18"/>
        </w:rPr>
      </w:pPr>
      <w:r>
        <w:rPr>
          <w:rFonts w:ascii="Arial" w:hAnsi="Arial" w:cs="Arial"/>
          <w:sz w:val="18"/>
          <w:szCs w:val="18"/>
        </w:rPr>
        <w:t>a)</w:t>
      </w:r>
      <w:r>
        <w:rPr>
          <w:rFonts w:ascii="Arial" w:hAnsi="Arial" w:cs="Arial"/>
          <w:sz w:val="18"/>
          <w:szCs w:val="18"/>
        </w:rPr>
        <w:tab/>
      </w:r>
      <w:r w:rsidR="00862AB7" w:rsidRPr="008F14CC">
        <w:rPr>
          <w:rFonts w:ascii="Arial" w:hAnsi="Arial" w:cs="Arial"/>
          <w:sz w:val="18"/>
          <w:szCs w:val="18"/>
        </w:rPr>
        <w:t xml:space="preserve">ÜRO nr 2977 RADIOAKTIIVNE MATERJAL, </w:t>
      </w:r>
      <w:r>
        <w:rPr>
          <w:rFonts w:ascii="Arial" w:hAnsi="Arial" w:cs="Arial"/>
          <w:sz w:val="18"/>
          <w:szCs w:val="18"/>
        </w:rPr>
        <w:t xml:space="preserve">URAANHEKSAFLUORIID, LÕHUSTUV </w:t>
      </w:r>
    </w:p>
    <w:p w:rsidR="00862AB7" w:rsidRDefault="00AE1BD8" w:rsidP="00AE1BD8">
      <w:pPr>
        <w:pStyle w:val="Default"/>
        <w:ind w:firstLine="720"/>
        <w:rPr>
          <w:rFonts w:ascii="Arial" w:hAnsi="Arial" w:cs="Arial"/>
          <w:sz w:val="18"/>
          <w:szCs w:val="18"/>
        </w:rPr>
      </w:pPr>
      <w:r>
        <w:rPr>
          <w:rFonts w:ascii="Arial" w:hAnsi="Arial" w:cs="Arial"/>
          <w:sz w:val="18"/>
          <w:szCs w:val="18"/>
        </w:rPr>
        <w:t>b)</w:t>
      </w:r>
      <w:r>
        <w:rPr>
          <w:rFonts w:ascii="Arial" w:hAnsi="Arial" w:cs="Arial"/>
          <w:sz w:val="18"/>
          <w:szCs w:val="18"/>
        </w:rPr>
        <w:tab/>
      </w:r>
      <w:r w:rsidR="00862AB7" w:rsidRPr="008F14CC">
        <w:rPr>
          <w:rFonts w:ascii="Arial" w:hAnsi="Arial" w:cs="Arial"/>
          <w:sz w:val="18"/>
          <w:szCs w:val="18"/>
        </w:rPr>
        <w:t>ÜRO nr 2978 RADIOAKTIIVNE MATERJAL, URAANHEKSAFLUORIID, mittelõh</w:t>
      </w:r>
      <w:r>
        <w:rPr>
          <w:rFonts w:ascii="Arial" w:hAnsi="Arial" w:cs="Arial"/>
          <w:sz w:val="18"/>
          <w:szCs w:val="18"/>
        </w:rPr>
        <w:t>ustuv või lõhustuv – vabastatud, või:</w:t>
      </w:r>
    </w:p>
    <w:p w:rsidR="00AE1BD8" w:rsidRPr="008F14CC" w:rsidRDefault="00AE1BD8" w:rsidP="00AE1BD8">
      <w:pPr>
        <w:pStyle w:val="Default"/>
        <w:ind w:firstLine="720"/>
        <w:rPr>
          <w:rFonts w:ascii="Arial" w:hAnsi="Arial" w:cs="Arial"/>
          <w:sz w:val="18"/>
          <w:szCs w:val="18"/>
        </w:rPr>
      </w:pPr>
      <w:r>
        <w:rPr>
          <w:rFonts w:ascii="Arial" w:hAnsi="Arial" w:cs="Arial"/>
          <w:sz w:val="18"/>
          <w:szCs w:val="18"/>
        </w:rPr>
        <w:t>c)</w:t>
      </w:r>
      <w:r>
        <w:rPr>
          <w:rFonts w:ascii="Arial" w:hAnsi="Arial" w:cs="Arial"/>
          <w:sz w:val="18"/>
          <w:szCs w:val="18"/>
        </w:rPr>
        <w:tab/>
        <w:t xml:space="preserve"> ÜRO nr 3507 URAANHEKSAFLUORIID, RADIOAKTIIVNE MATERJAL, VABASAADETIS, vähem kui 0,1 kg pakendis, </w:t>
      </w:r>
      <w:r w:rsidR="00766306" w:rsidRPr="008F14CC">
        <w:rPr>
          <w:rStyle w:val="FontStyle93"/>
        </w:rPr>
        <w:t>mittelõhustuv või harvalõhustuv-vabastatud</w:t>
      </w:r>
    </w:p>
    <w:p w:rsidR="00862AB7" w:rsidRPr="008F14CC" w:rsidRDefault="00AE1BD8" w:rsidP="00862AB7">
      <w:pPr>
        <w:pStyle w:val="BodyText"/>
        <w:tabs>
          <w:tab w:val="left" w:pos="1683"/>
          <w:tab w:val="left" w:pos="1985"/>
          <w:tab w:val="left" w:pos="2552"/>
          <w:tab w:val="left" w:pos="2907"/>
          <w:tab w:val="left" w:pos="3119"/>
        </w:tabs>
        <w:spacing w:after="60"/>
        <w:ind w:left="1140" w:hanging="1140"/>
        <w:jc w:val="both"/>
        <w:rPr>
          <w:rFonts w:ascii="Arial" w:hAnsi="Arial" w:cs="Arial"/>
          <w:sz w:val="18"/>
          <w:szCs w:val="18"/>
        </w:rPr>
      </w:pPr>
      <w:r>
        <w:rPr>
          <w:rFonts w:ascii="Arial" w:hAnsi="Arial" w:cs="Arial"/>
          <w:b/>
          <w:bCs/>
          <w:sz w:val="18"/>
          <w:szCs w:val="18"/>
        </w:rPr>
        <w:t>2.2.7.2.4.5.2</w:t>
      </w:r>
      <w:r w:rsidR="00862AB7" w:rsidRPr="008F14CC">
        <w:rPr>
          <w:rFonts w:ascii="Arial" w:hAnsi="Arial" w:cs="Arial"/>
          <w:sz w:val="18"/>
          <w:szCs w:val="18"/>
        </w:rPr>
        <w:tab/>
        <w:t>Uraanheksafluoriidi sisaldavad saadetised</w:t>
      </w:r>
      <w:r w:rsidR="00766306">
        <w:rPr>
          <w:rFonts w:ascii="Arial" w:hAnsi="Arial" w:cs="Arial"/>
          <w:sz w:val="18"/>
          <w:szCs w:val="18"/>
        </w:rPr>
        <w:t xml:space="preserve"> peavad vastama järgmistele nõuetele</w:t>
      </w:r>
      <w:r w:rsidR="00862AB7" w:rsidRPr="008F14CC">
        <w:rPr>
          <w:rFonts w:ascii="Arial" w:hAnsi="Arial" w:cs="Arial"/>
          <w:sz w:val="18"/>
          <w:szCs w:val="18"/>
        </w:rPr>
        <w:t>:</w:t>
      </w:r>
    </w:p>
    <w:p w:rsidR="00862AB7" w:rsidRPr="008F14CC" w:rsidRDefault="00D0146D" w:rsidP="00862AB7">
      <w:pPr>
        <w:pStyle w:val="-25101"/>
        <w:tabs>
          <w:tab w:val="clear" w:pos="1418"/>
          <w:tab w:val="clear" w:pos="1985"/>
          <w:tab w:val="left" w:pos="1425"/>
          <w:tab w:val="left" w:pos="1683"/>
        </w:tabs>
        <w:spacing w:after="120"/>
        <w:ind w:left="1480" w:firstLine="0"/>
        <w:rPr>
          <w:rFonts w:ascii="Arial" w:hAnsi="Arial" w:cs="Arial"/>
          <w:sz w:val="18"/>
          <w:szCs w:val="18"/>
          <w:lang w:val="et-EE"/>
        </w:rPr>
      </w:pPr>
      <w:r w:rsidRPr="008F14CC">
        <w:rPr>
          <w:rFonts w:ascii="Arial" w:hAnsi="Arial" w:cs="Arial"/>
          <w:sz w:val="18"/>
          <w:szCs w:val="18"/>
          <w:lang w:val="et-EE"/>
        </w:rPr>
        <w:t>a)</w:t>
      </w:r>
      <w:r w:rsidR="00766306">
        <w:rPr>
          <w:rFonts w:ascii="Arial" w:hAnsi="Arial" w:cs="Arial"/>
          <w:sz w:val="18"/>
          <w:szCs w:val="18"/>
          <w:lang w:val="et-EE"/>
        </w:rPr>
        <w:t xml:space="preserve"> ÜRO numbriga 2977 ja 2978</w:t>
      </w:r>
      <w:r w:rsidR="00862AB7" w:rsidRPr="008F14CC">
        <w:rPr>
          <w:rFonts w:ascii="Arial" w:hAnsi="Arial" w:cs="Arial"/>
          <w:sz w:val="18"/>
          <w:szCs w:val="18"/>
          <w:lang w:val="et-EE"/>
        </w:rPr>
        <w:t xml:space="preserve"> ei tohi sisaldada uraanheksafluoriidi kogust, mis erineb antud pakendi puhul lubatust;</w:t>
      </w:r>
      <w:r w:rsidR="00766306">
        <w:rPr>
          <w:rFonts w:ascii="Arial" w:hAnsi="Arial" w:cs="Arial"/>
          <w:sz w:val="18"/>
          <w:szCs w:val="18"/>
          <w:lang w:val="et-EE"/>
        </w:rPr>
        <w:t xml:space="preserve"> ÜRO nr-ga 3507 peab uraanheksafluoriidi mass olema alla 0,1 kg.</w:t>
      </w:r>
    </w:p>
    <w:p w:rsidR="00862AB7" w:rsidRPr="008F14CC" w:rsidRDefault="00D0146D" w:rsidP="00862AB7">
      <w:pPr>
        <w:pStyle w:val="-25101"/>
        <w:tabs>
          <w:tab w:val="clear" w:pos="1418"/>
          <w:tab w:val="clear" w:pos="1985"/>
          <w:tab w:val="left" w:pos="1425"/>
          <w:tab w:val="left" w:pos="1683"/>
        </w:tabs>
        <w:spacing w:after="120"/>
        <w:ind w:left="1480" w:firstLine="0"/>
        <w:rPr>
          <w:rFonts w:ascii="Arial" w:hAnsi="Arial" w:cs="Arial"/>
          <w:sz w:val="18"/>
          <w:szCs w:val="18"/>
          <w:lang w:val="et-EE"/>
        </w:rPr>
      </w:pPr>
      <w:r w:rsidRPr="008F14CC">
        <w:rPr>
          <w:rFonts w:ascii="Arial" w:hAnsi="Arial" w:cs="Arial"/>
          <w:sz w:val="18"/>
          <w:szCs w:val="18"/>
          <w:lang w:val="et-EE"/>
        </w:rPr>
        <w:t>b)</w:t>
      </w:r>
      <w:r w:rsidR="00862AB7" w:rsidRPr="008F14CC">
        <w:rPr>
          <w:rFonts w:ascii="Arial" w:hAnsi="Arial" w:cs="Arial"/>
          <w:sz w:val="18"/>
          <w:szCs w:val="18"/>
          <w:lang w:val="et-EE"/>
        </w:rPr>
        <w:t xml:space="preserve"> ei tohi sisaldada suuremat uraanheksafluoriidi massi kui see, mis jätaks paisumisruumi vähem kui 5% saadetise arvestuslikust paisumisruumist maksimaalse temperatuuri juures, mis on kindlaks määratud seadmete jaoks, kus veetavat materjali kasutatakse, või</w:t>
      </w:r>
    </w:p>
    <w:p w:rsidR="00862AB7" w:rsidRPr="008F14CC" w:rsidRDefault="00D0146D" w:rsidP="00862AB7">
      <w:pPr>
        <w:pStyle w:val="-25101"/>
        <w:tabs>
          <w:tab w:val="clear" w:pos="1418"/>
          <w:tab w:val="clear" w:pos="1985"/>
          <w:tab w:val="left" w:pos="1425"/>
          <w:tab w:val="left" w:pos="1683"/>
        </w:tabs>
        <w:spacing w:after="120"/>
        <w:ind w:left="1480" w:firstLine="0"/>
        <w:rPr>
          <w:rFonts w:ascii="Arial" w:hAnsi="Arial" w:cs="Arial"/>
          <w:sz w:val="18"/>
          <w:szCs w:val="18"/>
          <w:lang w:val="et-EE"/>
        </w:rPr>
      </w:pPr>
      <w:r w:rsidRPr="008F14CC">
        <w:rPr>
          <w:rFonts w:ascii="Arial" w:hAnsi="Arial" w:cs="Arial"/>
          <w:sz w:val="18"/>
          <w:szCs w:val="18"/>
          <w:lang w:val="et-EE"/>
        </w:rPr>
        <w:t>c)</w:t>
      </w:r>
      <w:r w:rsidR="00862AB7" w:rsidRPr="008F14CC">
        <w:rPr>
          <w:rFonts w:ascii="Arial" w:hAnsi="Arial" w:cs="Arial"/>
          <w:sz w:val="18"/>
          <w:szCs w:val="18"/>
          <w:lang w:val="et-EE"/>
        </w:rPr>
        <w:t xml:space="preserve"> võivad sisaldada uraanheksafluoriidi ainult tahkes olekus või siserõhu juures, mis on suurem kui atmosfäärirõhk saadetise veoks üleandmisel.</w:t>
      </w:r>
    </w:p>
    <w:p w:rsidR="00862AB7" w:rsidRPr="008F14CC" w:rsidRDefault="00862AB7" w:rsidP="00862AB7">
      <w:pPr>
        <w:pStyle w:val="BodyText"/>
        <w:tabs>
          <w:tab w:val="left" w:pos="1683"/>
          <w:tab w:val="left" w:pos="1985"/>
          <w:tab w:val="left" w:pos="2552"/>
          <w:tab w:val="left" w:pos="3119"/>
        </w:tabs>
        <w:spacing w:after="60"/>
        <w:ind w:left="1140" w:hanging="1140"/>
        <w:jc w:val="both"/>
        <w:rPr>
          <w:rFonts w:ascii="Arial" w:hAnsi="Arial" w:cs="Arial"/>
          <w:b/>
          <w:bCs/>
          <w:i/>
          <w:iCs/>
          <w:sz w:val="18"/>
          <w:szCs w:val="18"/>
        </w:rPr>
      </w:pPr>
      <w:r w:rsidRPr="008F14CC">
        <w:rPr>
          <w:rFonts w:ascii="Arial" w:hAnsi="Arial" w:cs="Arial"/>
          <w:b/>
          <w:bCs/>
          <w:sz w:val="18"/>
          <w:szCs w:val="18"/>
        </w:rPr>
        <w:t>2.2.7.2.4.6</w:t>
      </w:r>
      <w:r w:rsidRPr="008F14CC">
        <w:rPr>
          <w:rFonts w:ascii="Arial" w:hAnsi="Arial" w:cs="Arial"/>
          <w:b/>
          <w:bCs/>
          <w:sz w:val="18"/>
          <w:szCs w:val="18"/>
        </w:rPr>
        <w:tab/>
      </w:r>
      <w:r w:rsidRPr="008F14CC">
        <w:rPr>
          <w:rFonts w:ascii="Arial" w:hAnsi="Arial" w:cs="Arial"/>
          <w:b/>
          <w:bCs/>
          <w:i/>
          <w:iCs/>
          <w:sz w:val="18"/>
          <w:szCs w:val="18"/>
        </w:rPr>
        <w:t>Klassifitseerimine B(U)-, B(M)- või C-tüüpi saadetisteks</w:t>
      </w:r>
    </w:p>
    <w:p w:rsidR="00862AB7" w:rsidRPr="008F14CC" w:rsidRDefault="00862AB7" w:rsidP="00862AB7">
      <w:pPr>
        <w:pStyle w:val="BodyText"/>
        <w:tabs>
          <w:tab w:val="left" w:pos="1140"/>
          <w:tab w:val="left" w:pos="1985"/>
          <w:tab w:val="left" w:pos="2552"/>
          <w:tab w:val="left" w:pos="2907"/>
          <w:tab w:val="left" w:pos="3119"/>
        </w:tabs>
        <w:spacing w:after="60"/>
        <w:ind w:left="1197" w:hanging="1197"/>
        <w:jc w:val="both"/>
        <w:rPr>
          <w:rFonts w:ascii="Arial" w:hAnsi="Arial" w:cs="Arial"/>
          <w:sz w:val="18"/>
          <w:szCs w:val="18"/>
        </w:rPr>
      </w:pPr>
      <w:r w:rsidRPr="008F14CC">
        <w:rPr>
          <w:rFonts w:ascii="Arial" w:hAnsi="Arial" w:cs="Arial"/>
          <w:b/>
          <w:bCs/>
          <w:sz w:val="18"/>
          <w:szCs w:val="18"/>
        </w:rPr>
        <w:t>2.2.7.2.4.6.1</w:t>
      </w:r>
      <w:r w:rsidRPr="008F14CC">
        <w:rPr>
          <w:rFonts w:ascii="Arial" w:hAnsi="Arial" w:cs="Arial"/>
          <w:b/>
          <w:bCs/>
          <w:sz w:val="18"/>
          <w:szCs w:val="18"/>
        </w:rPr>
        <w:tab/>
      </w:r>
      <w:r w:rsidRPr="008F14CC">
        <w:rPr>
          <w:rFonts w:ascii="Arial" w:hAnsi="Arial" w:cs="Arial"/>
          <w:sz w:val="18"/>
          <w:szCs w:val="18"/>
        </w:rPr>
        <w:t>Alajaos 2.2.7.2.4 (2.2.7.2.4.1–2.2.7.2.4.5) klassifitseerimata saadetised tuleb klassifitseerida vastavalt tehnilise lahenduse päritoluriigi pädeva asutuse poolt saadetisele antud kinnitavale sertifikaadile.</w:t>
      </w:r>
    </w:p>
    <w:p w:rsidR="00862AB7" w:rsidRPr="008F14CC" w:rsidRDefault="00862AB7" w:rsidP="00862AB7">
      <w:pPr>
        <w:spacing w:after="60"/>
        <w:ind w:left="1197" w:hanging="1197"/>
        <w:jc w:val="both"/>
        <w:rPr>
          <w:rFonts w:ascii="Arial" w:hAnsi="Arial" w:cs="Arial"/>
          <w:sz w:val="18"/>
          <w:szCs w:val="18"/>
        </w:rPr>
      </w:pPr>
      <w:r w:rsidRPr="008F14CC">
        <w:rPr>
          <w:rFonts w:ascii="Arial" w:hAnsi="Arial" w:cs="Arial"/>
          <w:b/>
          <w:bCs/>
          <w:sz w:val="18"/>
          <w:szCs w:val="18"/>
        </w:rPr>
        <w:t>2.2.7.2.4.6.2</w:t>
      </w:r>
      <w:r w:rsidRPr="008F14CC">
        <w:rPr>
          <w:rFonts w:ascii="Arial" w:hAnsi="Arial" w:cs="Arial"/>
          <w:sz w:val="18"/>
          <w:szCs w:val="18"/>
        </w:rPr>
        <w:tab/>
        <w:t>Saadetise võib klassifitseerida B(U)-tüüpi saadetiseks ainult siis, kui:</w:t>
      </w:r>
    </w:p>
    <w:p w:rsidR="00862AB7" w:rsidRPr="008F14CC" w:rsidRDefault="00D0146D" w:rsidP="00862AB7">
      <w:pPr>
        <w:pStyle w:val="-25101"/>
        <w:tabs>
          <w:tab w:val="clear" w:pos="1985"/>
          <w:tab w:val="left" w:pos="1539"/>
          <w:tab w:val="left" w:pos="1683"/>
        </w:tabs>
        <w:spacing w:after="120"/>
        <w:ind w:left="1539" w:firstLine="0"/>
        <w:rPr>
          <w:rFonts w:ascii="Arial" w:hAnsi="Arial" w:cs="Arial"/>
          <w:sz w:val="18"/>
          <w:szCs w:val="18"/>
          <w:lang w:val="et-EE"/>
        </w:rPr>
      </w:pPr>
      <w:r w:rsidRPr="008F14CC">
        <w:rPr>
          <w:rFonts w:ascii="Arial" w:hAnsi="Arial" w:cs="Arial"/>
          <w:sz w:val="18"/>
          <w:szCs w:val="18"/>
          <w:lang w:val="et-EE"/>
        </w:rPr>
        <w:t>a)</w:t>
      </w:r>
      <w:r w:rsidR="00862AB7" w:rsidRPr="008F14CC">
        <w:rPr>
          <w:rFonts w:ascii="Arial" w:hAnsi="Arial" w:cs="Arial"/>
          <w:sz w:val="18"/>
          <w:szCs w:val="18"/>
          <w:lang w:val="et-EE"/>
        </w:rPr>
        <w:t xml:space="preserve"> selle sisu aktiivsus ei ole suurem kui kõnealuse saadetise tehnilise lahenduse puhul lubatud;</w:t>
      </w:r>
    </w:p>
    <w:p w:rsidR="00862AB7" w:rsidRPr="008F14CC" w:rsidRDefault="00D0146D" w:rsidP="00862AB7">
      <w:pPr>
        <w:pStyle w:val="-25101"/>
        <w:tabs>
          <w:tab w:val="clear" w:pos="1985"/>
          <w:tab w:val="left" w:pos="1539"/>
          <w:tab w:val="left" w:pos="1683"/>
        </w:tabs>
        <w:spacing w:after="120"/>
        <w:ind w:left="1539" w:firstLine="0"/>
        <w:rPr>
          <w:rFonts w:ascii="Arial" w:hAnsi="Arial" w:cs="Arial"/>
          <w:sz w:val="18"/>
          <w:szCs w:val="18"/>
          <w:lang w:val="et-EE"/>
        </w:rPr>
      </w:pPr>
      <w:r w:rsidRPr="008F14CC">
        <w:rPr>
          <w:rFonts w:ascii="Arial" w:hAnsi="Arial" w:cs="Arial"/>
          <w:sz w:val="18"/>
          <w:szCs w:val="18"/>
          <w:lang w:val="et-EE"/>
        </w:rPr>
        <w:t>b)</w:t>
      </w:r>
      <w:r w:rsidR="00862AB7" w:rsidRPr="008F14CC">
        <w:rPr>
          <w:rFonts w:ascii="Arial" w:hAnsi="Arial" w:cs="Arial"/>
          <w:sz w:val="18"/>
          <w:szCs w:val="18"/>
          <w:lang w:val="et-EE"/>
        </w:rPr>
        <w:t xml:space="preserve"> see ei sisalda radionukliide, mis erinevad kõnealuse saadetise tehnilise lahenduse puhul lubatutest; või </w:t>
      </w:r>
    </w:p>
    <w:p w:rsidR="00862AB7" w:rsidRPr="008F14CC" w:rsidRDefault="00D0146D" w:rsidP="00862AB7">
      <w:pPr>
        <w:pStyle w:val="-25101"/>
        <w:tabs>
          <w:tab w:val="clear" w:pos="1985"/>
          <w:tab w:val="left" w:pos="1539"/>
          <w:tab w:val="left" w:pos="1683"/>
        </w:tabs>
        <w:spacing w:after="120"/>
        <w:ind w:left="1539" w:firstLine="0"/>
        <w:rPr>
          <w:rFonts w:ascii="Arial" w:hAnsi="Arial" w:cs="Arial"/>
          <w:sz w:val="18"/>
          <w:szCs w:val="18"/>
          <w:lang w:val="et-EE"/>
        </w:rPr>
      </w:pPr>
      <w:r w:rsidRPr="008F14CC">
        <w:rPr>
          <w:rFonts w:ascii="Arial" w:hAnsi="Arial" w:cs="Arial"/>
          <w:sz w:val="18"/>
          <w:szCs w:val="18"/>
          <w:lang w:val="et-EE"/>
        </w:rPr>
        <w:t>c)</w:t>
      </w:r>
      <w:r w:rsidR="00862AB7" w:rsidRPr="008F14CC">
        <w:rPr>
          <w:rFonts w:ascii="Arial" w:hAnsi="Arial" w:cs="Arial"/>
          <w:sz w:val="18"/>
          <w:szCs w:val="18"/>
          <w:lang w:val="et-EE"/>
        </w:rPr>
        <w:t xml:space="preserve"> selle sisu ei erine vormi või füüsikalise või keemilise oleku poolest sellest, mis on lubatud kõnealuse saadetise tehnilise lahenduse puhul, </w:t>
      </w:r>
    </w:p>
    <w:p w:rsidR="00862AB7" w:rsidRPr="008F14CC" w:rsidRDefault="00862AB7" w:rsidP="00862AB7">
      <w:pPr>
        <w:pStyle w:val="-25101"/>
        <w:tabs>
          <w:tab w:val="clear" w:pos="1985"/>
          <w:tab w:val="left" w:pos="1683"/>
        </w:tabs>
        <w:spacing w:after="120"/>
        <w:ind w:left="1197" w:firstLine="0"/>
        <w:rPr>
          <w:rFonts w:ascii="Arial" w:hAnsi="Arial" w:cs="Arial"/>
          <w:sz w:val="18"/>
          <w:szCs w:val="18"/>
          <w:lang w:val="et-EE"/>
        </w:rPr>
      </w:pPr>
      <w:r w:rsidRPr="008F14CC">
        <w:rPr>
          <w:rFonts w:ascii="Arial" w:hAnsi="Arial" w:cs="Arial"/>
          <w:sz w:val="18"/>
          <w:szCs w:val="18"/>
          <w:lang w:val="et-EE"/>
        </w:rPr>
        <w:t>nagu on määratletud tüübikinnitussertifikaadis.</w:t>
      </w:r>
    </w:p>
    <w:p w:rsidR="00862AB7" w:rsidRPr="008F14CC" w:rsidRDefault="00862AB7" w:rsidP="00557AA5">
      <w:pPr>
        <w:ind w:left="1140" w:hanging="1140"/>
        <w:jc w:val="both"/>
        <w:rPr>
          <w:rFonts w:ascii="Arial" w:hAnsi="Arial" w:cs="Arial"/>
          <w:sz w:val="18"/>
          <w:szCs w:val="18"/>
        </w:rPr>
      </w:pPr>
      <w:r w:rsidRPr="008F14CC">
        <w:rPr>
          <w:rFonts w:ascii="Arial" w:hAnsi="Arial" w:cs="Arial"/>
          <w:b/>
          <w:bCs/>
          <w:sz w:val="18"/>
          <w:szCs w:val="18"/>
        </w:rPr>
        <w:t>2.2.7.2.4.6.3</w:t>
      </w:r>
      <w:r w:rsidRPr="008F14CC">
        <w:rPr>
          <w:rFonts w:ascii="Arial" w:hAnsi="Arial" w:cs="Arial"/>
          <w:sz w:val="18"/>
          <w:szCs w:val="18"/>
        </w:rPr>
        <w:tab/>
        <w:t xml:space="preserve"> </w:t>
      </w:r>
      <w:r w:rsidR="00557AA5">
        <w:rPr>
          <w:rFonts w:ascii="Arial" w:hAnsi="Arial" w:cs="Arial"/>
          <w:sz w:val="18"/>
          <w:szCs w:val="18"/>
        </w:rPr>
        <w:t>(reserveeritud)</w:t>
      </w:r>
    </w:p>
    <w:p w:rsidR="00862AB7" w:rsidRPr="008F14CC" w:rsidRDefault="00862AB7" w:rsidP="00557AA5">
      <w:pPr>
        <w:ind w:left="1140" w:hanging="1140"/>
        <w:jc w:val="both"/>
        <w:rPr>
          <w:rFonts w:ascii="Arial" w:hAnsi="Arial" w:cs="Arial"/>
          <w:sz w:val="18"/>
          <w:szCs w:val="18"/>
        </w:rPr>
      </w:pPr>
      <w:r w:rsidRPr="008F14CC">
        <w:rPr>
          <w:rFonts w:ascii="Arial" w:hAnsi="Arial" w:cs="Arial"/>
          <w:b/>
          <w:bCs/>
          <w:sz w:val="18"/>
          <w:szCs w:val="18"/>
        </w:rPr>
        <w:t>2.2.7.2.4.6.4</w:t>
      </w:r>
      <w:r w:rsidRPr="008F14CC">
        <w:rPr>
          <w:rFonts w:ascii="Arial" w:hAnsi="Arial" w:cs="Arial"/>
          <w:sz w:val="18"/>
          <w:szCs w:val="18"/>
        </w:rPr>
        <w:tab/>
      </w:r>
      <w:r w:rsidR="00557AA5">
        <w:rPr>
          <w:rFonts w:ascii="Arial" w:hAnsi="Arial" w:cs="Arial"/>
          <w:sz w:val="18"/>
          <w:szCs w:val="18"/>
        </w:rPr>
        <w:t>(reserveeritud)</w:t>
      </w:r>
    </w:p>
    <w:p w:rsidR="00862AB7" w:rsidRPr="008F14CC" w:rsidRDefault="00862AB7" w:rsidP="00862AB7">
      <w:pPr>
        <w:keepNext/>
        <w:tabs>
          <w:tab w:val="left" w:pos="1985"/>
          <w:tab w:val="left" w:pos="2552"/>
          <w:tab w:val="left" w:pos="3119"/>
        </w:tabs>
        <w:spacing w:after="120"/>
        <w:ind w:left="1140" w:hanging="1140"/>
        <w:jc w:val="both"/>
        <w:rPr>
          <w:rFonts w:ascii="Arial" w:hAnsi="Arial" w:cs="Arial"/>
          <w:i/>
          <w:iCs/>
          <w:sz w:val="18"/>
          <w:szCs w:val="18"/>
        </w:rPr>
      </w:pPr>
      <w:r w:rsidRPr="008F14CC">
        <w:rPr>
          <w:rFonts w:ascii="Arial" w:hAnsi="Arial" w:cs="Arial"/>
          <w:b/>
          <w:bCs/>
          <w:sz w:val="18"/>
          <w:szCs w:val="18"/>
        </w:rPr>
        <w:t>2.2.7.2.5</w:t>
      </w:r>
      <w:r w:rsidRPr="008F14CC">
        <w:rPr>
          <w:rFonts w:ascii="Arial" w:hAnsi="Arial" w:cs="Arial"/>
          <w:sz w:val="18"/>
          <w:szCs w:val="18"/>
        </w:rPr>
        <w:tab/>
      </w:r>
      <w:r w:rsidRPr="008F14CC">
        <w:rPr>
          <w:rFonts w:ascii="Arial" w:hAnsi="Arial" w:cs="Arial"/>
          <w:b/>
          <w:bCs/>
          <w:i/>
          <w:iCs/>
          <w:sz w:val="18"/>
          <w:szCs w:val="18"/>
        </w:rPr>
        <w:t>Erikorraldused</w:t>
      </w:r>
    </w:p>
    <w:p w:rsidR="00862AB7" w:rsidRPr="008F14CC" w:rsidRDefault="00862AB7" w:rsidP="00862AB7">
      <w:pPr>
        <w:tabs>
          <w:tab w:val="left" w:pos="1418"/>
          <w:tab w:val="left" w:pos="1985"/>
          <w:tab w:val="left" w:pos="2552"/>
          <w:tab w:val="left" w:pos="2907"/>
          <w:tab w:val="left" w:pos="3119"/>
        </w:tabs>
        <w:spacing w:after="120" w:line="280" w:lineRule="auto"/>
        <w:ind w:left="1140"/>
        <w:jc w:val="both"/>
        <w:rPr>
          <w:rFonts w:ascii="Arial" w:hAnsi="Arial" w:cs="Arial"/>
          <w:sz w:val="18"/>
          <w:szCs w:val="18"/>
        </w:rPr>
      </w:pPr>
      <w:r w:rsidRPr="008F14CC">
        <w:rPr>
          <w:rFonts w:ascii="Arial" w:hAnsi="Arial" w:cs="Arial"/>
          <w:sz w:val="18"/>
          <w:szCs w:val="18"/>
        </w:rPr>
        <w:t>Radioaktiivne materjal tuleb klassifitseerida erikorralduse alusel veetavaks, kui selle vedu peab toimuma vastavalt jaole 1.7.4.</w:t>
      </w:r>
    </w:p>
    <w:p w:rsidR="00862AB7" w:rsidRPr="008F14CC" w:rsidRDefault="00862AB7" w:rsidP="001D69A9">
      <w:pPr>
        <w:pStyle w:val="Heading8"/>
        <w:rPr>
          <w:sz w:val="18"/>
          <w:szCs w:val="18"/>
        </w:rPr>
      </w:pPr>
      <w:r w:rsidRPr="008F14CC">
        <w:rPr>
          <w:sz w:val="18"/>
          <w:szCs w:val="18"/>
        </w:rPr>
        <w:t xml:space="preserve">2.2.8 </w:t>
      </w:r>
      <w:r w:rsidRPr="008F14CC">
        <w:rPr>
          <w:sz w:val="18"/>
          <w:szCs w:val="18"/>
        </w:rPr>
        <w:tab/>
        <w:t>KLASS 8: SÖÖBIVAD AINED</w:t>
      </w:r>
    </w:p>
    <w:p w:rsidR="00862AB7" w:rsidRPr="008F14CC" w:rsidRDefault="00862AB7" w:rsidP="00A21922">
      <w:pPr>
        <w:pStyle w:val="Heading8"/>
        <w:rPr>
          <w:sz w:val="18"/>
          <w:szCs w:val="18"/>
        </w:rPr>
      </w:pPr>
      <w:r w:rsidRPr="008F14CC">
        <w:rPr>
          <w:sz w:val="18"/>
          <w:szCs w:val="18"/>
        </w:rPr>
        <w:t xml:space="preserve">2.2.8.1 </w:t>
      </w:r>
      <w:r w:rsidRPr="008F14CC">
        <w:rPr>
          <w:sz w:val="18"/>
          <w:szCs w:val="18"/>
        </w:rPr>
        <w:tab/>
        <w:t xml:space="preserve">Kriteeriumid </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 xml:space="preserve">2.2.8.1.1 </w:t>
      </w:r>
      <w:r w:rsidRPr="008F14CC">
        <w:rPr>
          <w:rFonts w:ascii="Arial" w:hAnsi="Arial" w:cs="Arial"/>
          <w:sz w:val="18"/>
          <w:szCs w:val="18"/>
        </w:rPr>
        <w:tab/>
        <w:t>Klass 8 hõlmab aineid ja selle klassi aineid sisaldavaid esemeid, mis avaldavad tugevat keemilist mõju, sattudes nahale või limaskesta epiteelkoele või mis lekkimise puhul on võimelised teisi veoseid või transpordivahendeid hävitama või kahjustama.</w:t>
      </w:r>
      <w:r w:rsidR="000767E3">
        <w:rPr>
          <w:rFonts w:ascii="Arial" w:hAnsi="Arial" w:cs="Arial"/>
          <w:sz w:val="18"/>
          <w:szCs w:val="18"/>
        </w:rPr>
        <w:t xml:space="preserve"> </w:t>
      </w:r>
      <w:r w:rsidRPr="008F14CC">
        <w:rPr>
          <w:rFonts w:ascii="Arial" w:hAnsi="Arial" w:cs="Arial"/>
          <w:sz w:val="18"/>
          <w:szCs w:val="18"/>
        </w:rPr>
        <w:t xml:space="preserve">Selle klassi alla klassifitseeritakse ka sellised ained, mis moodustavad sööbivat vedelikku ainult vee juuresolekul või mis tekitavad sööbivat auru või udu õhus oleva loomuliku niiskuse toimel. </w:t>
      </w:r>
    </w:p>
    <w:p w:rsidR="00862AB7" w:rsidRPr="008F14CC" w:rsidRDefault="00862AB7" w:rsidP="008F14CC">
      <w:pPr>
        <w:spacing w:after="0"/>
        <w:rPr>
          <w:rFonts w:ascii="Arial" w:hAnsi="Arial" w:cs="Arial"/>
          <w:sz w:val="18"/>
          <w:szCs w:val="18"/>
        </w:rPr>
      </w:pPr>
      <w:r w:rsidRPr="008F14CC">
        <w:rPr>
          <w:rFonts w:ascii="Arial" w:hAnsi="Arial" w:cs="Arial"/>
          <w:b/>
          <w:bCs/>
          <w:sz w:val="18"/>
          <w:szCs w:val="18"/>
        </w:rPr>
        <w:t>2.2.8.1.2</w:t>
      </w:r>
      <w:r w:rsidRPr="008F14CC">
        <w:rPr>
          <w:rFonts w:ascii="Arial" w:hAnsi="Arial" w:cs="Arial"/>
          <w:sz w:val="18"/>
          <w:szCs w:val="18"/>
        </w:rPr>
        <w:t xml:space="preserve"> </w:t>
      </w:r>
      <w:r w:rsidRPr="008F14CC">
        <w:rPr>
          <w:rFonts w:ascii="Arial" w:hAnsi="Arial" w:cs="Arial"/>
          <w:sz w:val="18"/>
          <w:szCs w:val="18"/>
        </w:rPr>
        <w:tab/>
        <w:t xml:space="preserve">Klassi 8 ained jaotatakse järgmiselt: </w:t>
      </w:r>
    </w:p>
    <w:p w:rsidR="00862AB7" w:rsidRPr="008F14CC" w:rsidRDefault="001F407A" w:rsidP="008F14CC">
      <w:pPr>
        <w:ind w:left="969"/>
        <w:rPr>
          <w:rFonts w:ascii="Arial" w:hAnsi="Arial" w:cs="Arial"/>
          <w:sz w:val="18"/>
          <w:szCs w:val="18"/>
        </w:rPr>
      </w:pPr>
      <w:r>
        <w:rPr>
          <w:rFonts w:ascii="Arial" w:hAnsi="Arial" w:cs="Arial"/>
          <w:b/>
          <w:bCs/>
          <w:sz w:val="18"/>
          <w:szCs w:val="18"/>
        </w:rPr>
        <w:t>C1–С11</w:t>
      </w:r>
      <w:r w:rsidR="00862AB7" w:rsidRPr="008F14CC">
        <w:rPr>
          <w:rFonts w:ascii="Arial" w:hAnsi="Arial" w:cs="Arial"/>
          <w:sz w:val="18"/>
          <w:szCs w:val="18"/>
        </w:rPr>
        <w:t xml:space="preserve"> </w:t>
      </w:r>
      <w:r w:rsidR="00862AB7" w:rsidRPr="008F14CC">
        <w:rPr>
          <w:rFonts w:ascii="Arial" w:hAnsi="Arial" w:cs="Arial"/>
          <w:sz w:val="18"/>
          <w:szCs w:val="18"/>
        </w:rPr>
        <w:tab/>
        <w:t xml:space="preserve">Kaasneva riskita mürgised ained: </w:t>
      </w:r>
    </w:p>
    <w:p w:rsidR="00862AB7" w:rsidRPr="008F14CC" w:rsidRDefault="00862AB7" w:rsidP="001D69A9">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C1–C4 Happelised ained: </w:t>
      </w:r>
    </w:p>
    <w:p w:rsidR="00862AB7" w:rsidRPr="008F14CC" w:rsidRDefault="00862AB7">
      <w:r w:rsidRPr="008F14CC">
        <w:tab/>
      </w:r>
      <w:r w:rsidRPr="008F14CC">
        <w:tab/>
        <w:t xml:space="preserve">C1 Anorgaanilised, vedelad; </w:t>
      </w:r>
    </w:p>
    <w:p w:rsidR="00862AB7" w:rsidRPr="008F14CC" w:rsidRDefault="00862AB7">
      <w:r w:rsidRPr="008F14CC">
        <w:tab/>
      </w:r>
      <w:r w:rsidRPr="008F14CC">
        <w:tab/>
        <w:t xml:space="preserve">C2 Anorgaanilised, tahked; </w:t>
      </w:r>
    </w:p>
    <w:p w:rsidR="00862AB7" w:rsidRPr="008F14CC" w:rsidRDefault="00862AB7">
      <w:r w:rsidRPr="008F14CC">
        <w:tab/>
      </w:r>
      <w:r w:rsidRPr="008F14CC">
        <w:tab/>
        <w:t xml:space="preserve">C3 Orgaanilised, vedelad; </w:t>
      </w:r>
    </w:p>
    <w:p w:rsidR="00862AB7" w:rsidRPr="008F14CC" w:rsidRDefault="00862AB7">
      <w:r w:rsidRPr="008F14CC">
        <w:tab/>
      </w:r>
      <w:r w:rsidRPr="008F14CC">
        <w:tab/>
        <w:t xml:space="preserve">C4 Orgaanilised, tahked; </w:t>
      </w:r>
    </w:p>
    <w:p w:rsidR="00862AB7" w:rsidRPr="008F14CC" w:rsidRDefault="00862AB7" w:rsidP="000A354A">
      <w:pPr>
        <w:rPr>
          <w:rFonts w:ascii="Arial" w:hAnsi="Arial" w:cs="Arial"/>
          <w:sz w:val="18"/>
          <w:szCs w:val="18"/>
        </w:rPr>
      </w:pPr>
      <w:r w:rsidRPr="008F14CC">
        <w:rPr>
          <w:rFonts w:ascii="Arial" w:hAnsi="Arial" w:cs="Arial"/>
          <w:b/>
          <w:sz w:val="18"/>
          <w:szCs w:val="18"/>
        </w:rPr>
        <w:tab/>
      </w:r>
      <w:r w:rsidRPr="008F14CC">
        <w:rPr>
          <w:rFonts w:ascii="Arial" w:hAnsi="Arial" w:cs="Arial"/>
          <w:b/>
          <w:sz w:val="18"/>
          <w:szCs w:val="18"/>
        </w:rPr>
        <w:tab/>
        <w:t>С5–С8</w:t>
      </w:r>
      <w:r w:rsidRPr="008F14CC">
        <w:rPr>
          <w:rFonts w:ascii="Arial" w:hAnsi="Arial" w:cs="Arial"/>
          <w:sz w:val="18"/>
          <w:szCs w:val="18"/>
        </w:rPr>
        <w:t xml:space="preserve"> </w:t>
      </w:r>
      <w:r w:rsidRPr="008F14CC">
        <w:rPr>
          <w:rFonts w:ascii="Arial" w:hAnsi="Arial" w:cs="Arial"/>
          <w:sz w:val="18"/>
          <w:szCs w:val="18"/>
        </w:rPr>
        <w:tab/>
        <w:t>Aluselised ained:</w:t>
      </w:r>
    </w:p>
    <w:p w:rsidR="00862AB7" w:rsidRPr="008F14CC" w:rsidRDefault="00862AB7">
      <w:pPr>
        <w:rPr>
          <w:rFonts w:ascii="Arial" w:hAnsi="Arial" w:cs="Arial"/>
          <w:sz w:val="18"/>
          <w:szCs w:val="18"/>
        </w:rPr>
      </w:pPr>
      <w:r w:rsidRPr="008F14CC">
        <w:rPr>
          <w:rFonts w:ascii="Arial" w:hAnsi="Arial" w:cs="Arial"/>
          <w:b/>
          <w:sz w:val="18"/>
          <w:szCs w:val="18"/>
        </w:rPr>
        <w:tab/>
      </w:r>
      <w:r w:rsidRPr="008F14CC">
        <w:rPr>
          <w:rFonts w:ascii="Arial" w:hAnsi="Arial" w:cs="Arial"/>
          <w:sz w:val="18"/>
          <w:szCs w:val="18"/>
        </w:rPr>
        <w:t xml:space="preserve"> </w:t>
      </w:r>
      <w:r w:rsidRPr="008F14CC">
        <w:rPr>
          <w:rFonts w:ascii="Arial" w:hAnsi="Arial" w:cs="Arial"/>
          <w:sz w:val="18"/>
          <w:szCs w:val="18"/>
        </w:rPr>
        <w:tab/>
      </w:r>
      <w:r w:rsidRPr="008F14CC">
        <w:rPr>
          <w:rFonts w:ascii="Arial" w:hAnsi="Arial" w:cs="Arial"/>
          <w:sz w:val="18"/>
          <w:szCs w:val="18"/>
        </w:rPr>
        <w:tab/>
        <w:t xml:space="preserve">C5 Anorgaanilised, vedelad; </w:t>
      </w:r>
    </w:p>
    <w:p w:rsidR="00862AB7" w:rsidRPr="008F14CC" w:rsidRDefault="00862AB7">
      <w:r w:rsidRPr="008F14CC">
        <w:tab/>
      </w:r>
      <w:r w:rsidRPr="008F14CC">
        <w:tab/>
        <w:t xml:space="preserve">C6 Anorgaanilised, tahked; </w:t>
      </w:r>
    </w:p>
    <w:p w:rsidR="00862AB7" w:rsidRPr="008F14CC" w:rsidRDefault="00862AB7">
      <w:r w:rsidRPr="008F14CC">
        <w:t xml:space="preserve"> </w:t>
      </w:r>
      <w:r w:rsidRPr="008F14CC">
        <w:tab/>
      </w:r>
      <w:r w:rsidRPr="008F14CC">
        <w:tab/>
        <w:t xml:space="preserve">C7 Orgaanilised, vedelad; </w:t>
      </w:r>
    </w:p>
    <w:p w:rsidR="00862AB7" w:rsidRPr="008F14CC" w:rsidRDefault="00862AB7">
      <w:r w:rsidRPr="008F14CC">
        <w:tab/>
      </w:r>
      <w:r w:rsidRPr="008F14CC">
        <w:tab/>
        <w:t xml:space="preserve">C8 Orgaanilised, tahked; </w:t>
      </w:r>
    </w:p>
    <w:p w:rsidR="00862AB7" w:rsidRPr="008F14CC" w:rsidRDefault="00862AB7">
      <w:pPr>
        <w:rPr>
          <w:rFonts w:ascii="Arial" w:hAnsi="Arial" w:cs="Arial"/>
          <w:sz w:val="18"/>
          <w:szCs w:val="18"/>
        </w:rPr>
      </w:pPr>
      <w:r w:rsidRPr="008F14CC">
        <w:rPr>
          <w:rFonts w:ascii="Arial" w:hAnsi="Arial" w:cs="Arial"/>
          <w:b/>
          <w:sz w:val="18"/>
          <w:szCs w:val="18"/>
        </w:rPr>
        <w:tab/>
      </w:r>
      <w:r w:rsidRPr="008F14CC">
        <w:rPr>
          <w:rFonts w:ascii="Arial" w:hAnsi="Arial" w:cs="Arial"/>
          <w:b/>
          <w:sz w:val="18"/>
          <w:szCs w:val="18"/>
        </w:rPr>
        <w:tab/>
        <w:t>C9–С10</w:t>
      </w:r>
      <w:r w:rsidRPr="008F14CC">
        <w:rPr>
          <w:rFonts w:ascii="Arial" w:hAnsi="Arial" w:cs="Arial"/>
          <w:sz w:val="18"/>
          <w:szCs w:val="18"/>
        </w:rPr>
        <w:t xml:space="preserve"> </w:t>
      </w:r>
      <w:r w:rsidRPr="008F14CC">
        <w:rPr>
          <w:rFonts w:ascii="Arial" w:hAnsi="Arial" w:cs="Arial"/>
          <w:sz w:val="18"/>
          <w:szCs w:val="18"/>
        </w:rPr>
        <w:tab/>
        <w:t xml:space="preserve">Muud sööbivad ained: </w:t>
      </w:r>
    </w:p>
    <w:p w:rsidR="00862AB7" w:rsidRPr="008F14CC" w:rsidRDefault="00862AB7">
      <w:r w:rsidRPr="008F14CC">
        <w:tab/>
      </w:r>
      <w:r w:rsidRPr="008F14CC">
        <w:tab/>
        <w:t xml:space="preserve">C9 Vedelikud; </w:t>
      </w:r>
    </w:p>
    <w:p w:rsidR="00862AB7" w:rsidRPr="008F14CC" w:rsidRDefault="00862AB7">
      <w:r w:rsidRPr="008F14CC">
        <w:tab/>
      </w:r>
      <w:r w:rsidRPr="008F14CC">
        <w:tab/>
        <w:t xml:space="preserve">C10 Tahked ained; </w:t>
      </w:r>
    </w:p>
    <w:p w:rsidR="00862AB7" w:rsidRPr="008F14CC" w:rsidRDefault="00862AB7">
      <w:r w:rsidRPr="008F14CC">
        <w:t xml:space="preserve">С11 </w:t>
      </w:r>
      <w:r w:rsidRPr="008F14CC">
        <w:tab/>
      </w:r>
      <w:r w:rsidRPr="008F14CC">
        <w:tab/>
        <w:t xml:space="preserve">Esemed </w:t>
      </w:r>
    </w:p>
    <w:p w:rsidR="00862AB7" w:rsidRPr="008F14CC" w:rsidRDefault="00862AB7" w:rsidP="008F14CC">
      <w:pPr>
        <w:ind w:left="969"/>
        <w:rPr>
          <w:rFonts w:ascii="Arial" w:hAnsi="Arial" w:cs="Arial"/>
          <w:sz w:val="18"/>
          <w:szCs w:val="18"/>
        </w:rPr>
      </w:pPr>
      <w:r w:rsidRPr="008F14CC">
        <w:rPr>
          <w:rFonts w:ascii="Arial" w:hAnsi="Arial" w:cs="Arial"/>
          <w:sz w:val="18"/>
          <w:szCs w:val="18"/>
        </w:rPr>
        <w:t xml:space="preserve">СF </w:t>
      </w:r>
      <w:r w:rsidRPr="008F14CC">
        <w:rPr>
          <w:rFonts w:ascii="Arial" w:hAnsi="Arial" w:cs="Arial"/>
          <w:sz w:val="18"/>
          <w:szCs w:val="18"/>
        </w:rPr>
        <w:tab/>
      </w:r>
      <w:r w:rsidRPr="008F14CC">
        <w:rPr>
          <w:rFonts w:ascii="Arial" w:hAnsi="Arial" w:cs="Arial"/>
          <w:sz w:val="18"/>
          <w:szCs w:val="18"/>
        </w:rPr>
        <w:tab/>
        <w:t xml:space="preserve">Kergestisüttivad sööbivad ained: </w:t>
      </w:r>
    </w:p>
    <w:p w:rsidR="00862AB7" w:rsidRPr="008F14CC" w:rsidRDefault="00862AB7" w:rsidP="001D69A9">
      <w:pPr>
        <w:rPr>
          <w:rFonts w:ascii="Arial" w:hAnsi="Arial" w:cs="Arial"/>
          <w:sz w:val="18"/>
          <w:szCs w:val="18"/>
        </w:rPr>
      </w:pPr>
      <w:r w:rsidRPr="008F14CC">
        <w:rPr>
          <w:rFonts w:ascii="Arial" w:hAnsi="Arial" w:cs="Arial"/>
          <w:sz w:val="18"/>
          <w:szCs w:val="18"/>
        </w:rPr>
        <w:tab/>
        <w:t xml:space="preserve">CF1 Vedelikud; </w:t>
      </w:r>
    </w:p>
    <w:p w:rsidR="00862AB7" w:rsidRPr="008F14CC" w:rsidRDefault="00862AB7" w:rsidP="00A21922">
      <w:pPr>
        <w:rPr>
          <w:rFonts w:ascii="Arial" w:hAnsi="Arial" w:cs="Arial"/>
          <w:sz w:val="18"/>
          <w:szCs w:val="18"/>
        </w:rPr>
      </w:pPr>
      <w:r w:rsidRPr="008F14CC">
        <w:rPr>
          <w:rFonts w:ascii="Arial" w:hAnsi="Arial" w:cs="Arial"/>
          <w:sz w:val="18"/>
          <w:szCs w:val="18"/>
        </w:rPr>
        <w:tab/>
        <w:t xml:space="preserve">CF2 Tahked ained; </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СS</w:t>
      </w:r>
      <w:r w:rsidRPr="008F14CC">
        <w:rPr>
          <w:rFonts w:ascii="Arial" w:hAnsi="Arial" w:cs="Arial"/>
          <w:sz w:val="18"/>
          <w:szCs w:val="18"/>
        </w:rPr>
        <w:t xml:space="preserve"> </w:t>
      </w:r>
      <w:r w:rsidRPr="008F14CC">
        <w:rPr>
          <w:rFonts w:ascii="Arial" w:hAnsi="Arial" w:cs="Arial"/>
          <w:sz w:val="18"/>
          <w:szCs w:val="18"/>
        </w:rPr>
        <w:tab/>
        <w:t xml:space="preserve">Isekuumenevad sööbivad ained: </w:t>
      </w:r>
    </w:p>
    <w:p w:rsidR="00862AB7" w:rsidRPr="008F14CC" w:rsidRDefault="00862AB7" w:rsidP="001D69A9">
      <w:pPr>
        <w:rPr>
          <w:rFonts w:ascii="Arial" w:hAnsi="Arial" w:cs="Arial"/>
          <w:sz w:val="18"/>
          <w:szCs w:val="18"/>
        </w:rPr>
      </w:pPr>
      <w:r w:rsidRPr="008F14CC">
        <w:rPr>
          <w:rFonts w:ascii="Arial" w:hAnsi="Arial" w:cs="Arial"/>
          <w:sz w:val="18"/>
          <w:szCs w:val="18"/>
        </w:rPr>
        <w:tab/>
        <w:t xml:space="preserve">CS1 Vedelikud; </w:t>
      </w:r>
    </w:p>
    <w:p w:rsidR="00862AB7" w:rsidRPr="008F14CC" w:rsidRDefault="00862AB7" w:rsidP="00A21922">
      <w:pPr>
        <w:rPr>
          <w:rFonts w:ascii="Arial" w:hAnsi="Arial" w:cs="Arial"/>
          <w:sz w:val="18"/>
          <w:szCs w:val="18"/>
        </w:rPr>
      </w:pPr>
      <w:r w:rsidRPr="008F14CC">
        <w:rPr>
          <w:rFonts w:ascii="Arial" w:hAnsi="Arial" w:cs="Arial"/>
          <w:sz w:val="18"/>
          <w:szCs w:val="18"/>
        </w:rPr>
        <w:tab/>
        <w:t xml:space="preserve">CS2 Tahked ained; </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CW</w:t>
      </w:r>
      <w:r w:rsidRPr="008F14CC">
        <w:rPr>
          <w:rFonts w:ascii="Arial" w:hAnsi="Arial" w:cs="Arial"/>
          <w:sz w:val="18"/>
          <w:szCs w:val="18"/>
        </w:rPr>
        <w:tab/>
        <w:t xml:space="preserve">Sööbivad ained, mis veega kontaktis olles eraldavad kergestisüttivaid gaase: </w:t>
      </w:r>
    </w:p>
    <w:p w:rsidR="00862AB7" w:rsidRPr="008F14CC" w:rsidRDefault="00862AB7" w:rsidP="001D69A9">
      <w:pPr>
        <w:rPr>
          <w:rFonts w:ascii="Arial" w:hAnsi="Arial" w:cs="Arial"/>
          <w:sz w:val="18"/>
          <w:szCs w:val="18"/>
        </w:rPr>
      </w:pPr>
      <w:r w:rsidRPr="008F14CC">
        <w:rPr>
          <w:rFonts w:ascii="Arial" w:hAnsi="Arial" w:cs="Arial"/>
          <w:sz w:val="18"/>
          <w:szCs w:val="18"/>
        </w:rPr>
        <w:tab/>
        <w:t xml:space="preserve">CW1 Vedelikud; </w:t>
      </w:r>
    </w:p>
    <w:p w:rsidR="00862AB7" w:rsidRPr="008F14CC" w:rsidRDefault="00862AB7" w:rsidP="00A21922">
      <w:pPr>
        <w:rPr>
          <w:rFonts w:ascii="Arial" w:hAnsi="Arial" w:cs="Arial"/>
          <w:sz w:val="18"/>
          <w:szCs w:val="18"/>
        </w:rPr>
      </w:pPr>
      <w:r w:rsidRPr="008F14CC">
        <w:rPr>
          <w:rFonts w:ascii="Arial" w:hAnsi="Arial" w:cs="Arial"/>
          <w:sz w:val="18"/>
          <w:szCs w:val="18"/>
        </w:rPr>
        <w:tab/>
        <w:t xml:space="preserve">CW2 Tahked ained; </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CO</w:t>
      </w:r>
      <w:r w:rsidRPr="008F14CC">
        <w:rPr>
          <w:rFonts w:ascii="Arial" w:hAnsi="Arial" w:cs="Arial"/>
          <w:sz w:val="18"/>
          <w:szCs w:val="18"/>
        </w:rPr>
        <w:tab/>
      </w:r>
      <w:r w:rsidRPr="008F14CC">
        <w:rPr>
          <w:rFonts w:ascii="Arial" w:hAnsi="Arial" w:cs="Arial"/>
          <w:sz w:val="18"/>
          <w:szCs w:val="18"/>
        </w:rPr>
        <w:tab/>
        <w:t xml:space="preserve">Oksüdeerivad sööbivad ained: </w:t>
      </w:r>
    </w:p>
    <w:p w:rsidR="00862AB7" w:rsidRPr="008F14CC" w:rsidRDefault="00862AB7" w:rsidP="001D69A9">
      <w:pPr>
        <w:rPr>
          <w:rFonts w:ascii="Arial" w:hAnsi="Arial" w:cs="Arial"/>
          <w:sz w:val="18"/>
          <w:szCs w:val="18"/>
        </w:rPr>
      </w:pPr>
      <w:r w:rsidRPr="008F14CC">
        <w:rPr>
          <w:rFonts w:ascii="Arial" w:hAnsi="Arial" w:cs="Arial"/>
          <w:sz w:val="18"/>
          <w:szCs w:val="18"/>
        </w:rPr>
        <w:tab/>
        <w:t xml:space="preserve">CO1 Vedelikud; </w:t>
      </w:r>
    </w:p>
    <w:p w:rsidR="00862AB7" w:rsidRPr="008F14CC" w:rsidRDefault="00862AB7" w:rsidP="00A21922">
      <w:pPr>
        <w:rPr>
          <w:rFonts w:ascii="Arial" w:hAnsi="Arial" w:cs="Arial"/>
          <w:sz w:val="18"/>
          <w:szCs w:val="18"/>
        </w:rPr>
      </w:pPr>
      <w:r w:rsidRPr="008F14CC">
        <w:rPr>
          <w:rFonts w:ascii="Arial" w:hAnsi="Arial" w:cs="Arial"/>
          <w:sz w:val="18"/>
          <w:szCs w:val="18"/>
        </w:rPr>
        <w:tab/>
        <w:t xml:space="preserve">CO2 Tahked ained; </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CT</w:t>
      </w:r>
      <w:r w:rsidR="00766306">
        <w:rPr>
          <w:rFonts w:ascii="Arial" w:hAnsi="Arial" w:cs="Arial"/>
          <w:sz w:val="18"/>
          <w:szCs w:val="18"/>
        </w:rPr>
        <w:t xml:space="preserve"> </w:t>
      </w:r>
      <w:r w:rsidR="00766306">
        <w:rPr>
          <w:rFonts w:ascii="Arial" w:hAnsi="Arial" w:cs="Arial"/>
          <w:sz w:val="18"/>
          <w:szCs w:val="18"/>
        </w:rPr>
        <w:tab/>
      </w:r>
      <w:r w:rsidR="00766306">
        <w:rPr>
          <w:rFonts w:ascii="Arial" w:hAnsi="Arial" w:cs="Arial"/>
          <w:sz w:val="18"/>
          <w:szCs w:val="18"/>
        </w:rPr>
        <w:tab/>
        <w:t>Mürgised sööbivad ained ja tooted mis sisaldavad korroisieeruvadi ja toksilisiaineid</w:t>
      </w:r>
    </w:p>
    <w:p w:rsidR="00862AB7" w:rsidRPr="008F14CC" w:rsidRDefault="00862AB7" w:rsidP="001D69A9">
      <w:pPr>
        <w:rPr>
          <w:rFonts w:ascii="Arial" w:hAnsi="Arial" w:cs="Arial"/>
          <w:sz w:val="18"/>
          <w:szCs w:val="18"/>
        </w:rPr>
      </w:pPr>
      <w:r w:rsidRPr="008F14CC">
        <w:rPr>
          <w:rFonts w:ascii="Arial" w:hAnsi="Arial" w:cs="Arial"/>
          <w:sz w:val="18"/>
          <w:szCs w:val="18"/>
        </w:rPr>
        <w:tab/>
        <w:t xml:space="preserve">CT1 Vedelikud; </w:t>
      </w:r>
    </w:p>
    <w:p w:rsidR="00862AB7" w:rsidRDefault="00862AB7" w:rsidP="00A21922">
      <w:pPr>
        <w:rPr>
          <w:rFonts w:ascii="Arial" w:hAnsi="Arial" w:cs="Arial"/>
          <w:sz w:val="18"/>
          <w:szCs w:val="18"/>
        </w:rPr>
      </w:pPr>
      <w:r w:rsidRPr="008F14CC">
        <w:rPr>
          <w:rFonts w:ascii="Arial" w:hAnsi="Arial" w:cs="Arial"/>
          <w:sz w:val="18"/>
          <w:szCs w:val="18"/>
        </w:rPr>
        <w:tab/>
        <w:t xml:space="preserve">CT2 Tahked ained; </w:t>
      </w:r>
    </w:p>
    <w:p w:rsidR="00766306" w:rsidRPr="008F14CC" w:rsidRDefault="00766306" w:rsidP="00766306">
      <w:pPr>
        <w:ind w:firstLine="720"/>
        <w:rPr>
          <w:rFonts w:ascii="Arial" w:hAnsi="Arial" w:cs="Arial"/>
          <w:sz w:val="18"/>
          <w:szCs w:val="18"/>
        </w:rPr>
      </w:pPr>
      <w:r>
        <w:rPr>
          <w:rFonts w:ascii="Arial" w:hAnsi="Arial" w:cs="Arial"/>
          <w:sz w:val="18"/>
          <w:szCs w:val="18"/>
        </w:rPr>
        <w:t>CT3 Tooted</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CFT</w:t>
      </w:r>
      <w:r w:rsidRPr="008F14CC">
        <w:rPr>
          <w:rFonts w:ascii="Arial" w:hAnsi="Arial" w:cs="Arial"/>
          <w:sz w:val="18"/>
          <w:szCs w:val="18"/>
        </w:rPr>
        <w:t xml:space="preserve"> </w:t>
      </w:r>
      <w:r w:rsidRPr="008F14CC">
        <w:rPr>
          <w:rFonts w:ascii="Arial" w:hAnsi="Arial" w:cs="Arial"/>
          <w:sz w:val="18"/>
          <w:szCs w:val="18"/>
        </w:rPr>
        <w:tab/>
        <w:t xml:space="preserve">Kergestisüttivad, vedelad, mürgised, sööbivad ained; </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COT</w:t>
      </w:r>
      <w:r w:rsidRPr="008F14CC">
        <w:rPr>
          <w:rFonts w:ascii="Arial" w:hAnsi="Arial" w:cs="Arial"/>
          <w:sz w:val="18"/>
          <w:szCs w:val="18"/>
        </w:rPr>
        <w:t xml:space="preserve"> </w:t>
      </w:r>
      <w:r w:rsidRPr="008F14CC">
        <w:rPr>
          <w:rFonts w:ascii="Arial" w:hAnsi="Arial" w:cs="Arial"/>
          <w:sz w:val="18"/>
          <w:szCs w:val="18"/>
        </w:rPr>
        <w:tab/>
        <w:t xml:space="preserve">Oksüdeerivad, mürgised, sööbivad ained. </w:t>
      </w:r>
    </w:p>
    <w:p w:rsidR="00862AB7" w:rsidRPr="00746CC5" w:rsidRDefault="00862AB7">
      <w:pPr>
        <w:rPr>
          <w:b/>
        </w:rPr>
      </w:pPr>
      <w:r w:rsidRPr="00746CC5">
        <w:rPr>
          <w:b/>
        </w:rPr>
        <w:t xml:space="preserve">Klassifitseerimine ja pakendigruppide määramine </w:t>
      </w:r>
    </w:p>
    <w:p w:rsidR="00862AB7" w:rsidRPr="008F14CC" w:rsidRDefault="00862AB7" w:rsidP="008F14CC">
      <w:pPr>
        <w:ind w:left="969" w:right="-428"/>
        <w:rPr>
          <w:rFonts w:ascii="Arial" w:hAnsi="Arial" w:cs="Arial"/>
          <w:sz w:val="18"/>
          <w:szCs w:val="18"/>
        </w:rPr>
      </w:pPr>
      <w:r w:rsidRPr="008F14CC">
        <w:rPr>
          <w:rFonts w:ascii="Arial" w:hAnsi="Arial" w:cs="Arial"/>
          <w:b/>
          <w:sz w:val="18"/>
          <w:szCs w:val="18"/>
        </w:rPr>
        <w:t>2.2.8.1.3</w:t>
      </w:r>
      <w:r w:rsidRPr="008F14CC">
        <w:rPr>
          <w:rFonts w:ascii="Arial" w:hAnsi="Arial" w:cs="Arial"/>
          <w:sz w:val="18"/>
          <w:szCs w:val="18"/>
        </w:rPr>
        <w:t xml:space="preserve"> </w:t>
      </w:r>
      <w:r w:rsidRPr="008F14CC">
        <w:rPr>
          <w:rFonts w:ascii="Arial" w:hAnsi="Arial" w:cs="Arial"/>
          <w:sz w:val="18"/>
          <w:szCs w:val="18"/>
        </w:rPr>
        <w:tab/>
        <w:t xml:space="preserve">Klassi 8 ained klassifitseeritakse vastavalt nende vedamise ohtlikkuse järgi kolme pakendigruppi: </w:t>
      </w:r>
    </w:p>
    <w:p w:rsidR="00862AB7" w:rsidRPr="008F14CC" w:rsidRDefault="00862AB7" w:rsidP="001D69A9">
      <w:pPr>
        <w:rPr>
          <w:rFonts w:ascii="Arial" w:hAnsi="Arial" w:cs="Arial"/>
          <w:sz w:val="18"/>
          <w:szCs w:val="18"/>
        </w:rPr>
      </w:pPr>
      <w:r w:rsidRPr="008F14CC">
        <w:rPr>
          <w:rFonts w:ascii="Arial" w:hAnsi="Arial" w:cs="Arial"/>
          <w:sz w:val="18"/>
          <w:szCs w:val="18"/>
        </w:rPr>
        <w:tab/>
      </w:r>
      <w:r w:rsidR="00EE75AF" w:rsidRPr="008F14CC">
        <w:rPr>
          <w:rFonts w:ascii="Arial" w:hAnsi="Arial" w:cs="Arial"/>
          <w:sz w:val="18"/>
          <w:szCs w:val="18"/>
        </w:rPr>
        <w:tab/>
        <w:t xml:space="preserve">– </w:t>
      </w:r>
      <w:r w:rsidRPr="008F14CC">
        <w:rPr>
          <w:rFonts w:ascii="Arial" w:hAnsi="Arial" w:cs="Arial"/>
          <w:sz w:val="18"/>
          <w:szCs w:val="18"/>
        </w:rPr>
        <w:t xml:space="preserve">pakendigrupp I: väga sööbivad ained, </w:t>
      </w:r>
    </w:p>
    <w:p w:rsidR="00862AB7" w:rsidRPr="008F14CC" w:rsidRDefault="00862AB7" w:rsidP="008F14CC">
      <w:pPr>
        <w:pStyle w:val="ListParagraph"/>
        <w:numPr>
          <w:ilvl w:val="0"/>
          <w:numId w:val="128"/>
        </w:numPr>
        <w:ind w:left="1560" w:hanging="142"/>
        <w:rPr>
          <w:rFonts w:ascii="Arial" w:hAnsi="Arial" w:cs="Arial"/>
          <w:sz w:val="18"/>
          <w:szCs w:val="18"/>
        </w:rPr>
      </w:pPr>
      <w:r w:rsidRPr="008F14CC">
        <w:rPr>
          <w:rFonts w:ascii="Arial" w:hAnsi="Arial" w:cs="Arial"/>
          <w:sz w:val="18"/>
          <w:szCs w:val="18"/>
        </w:rPr>
        <w:t xml:space="preserve">pakendigrupp II: sööbivad ained, </w:t>
      </w:r>
    </w:p>
    <w:p w:rsidR="00862AB7" w:rsidRPr="008F14CC" w:rsidRDefault="00862AB7" w:rsidP="004D1AFD">
      <w:pPr>
        <w:rPr>
          <w:rFonts w:ascii="Arial" w:hAnsi="Arial" w:cs="Arial"/>
          <w:sz w:val="18"/>
          <w:szCs w:val="18"/>
        </w:rPr>
      </w:pPr>
      <w:r w:rsidRPr="008F14CC">
        <w:rPr>
          <w:rFonts w:ascii="Arial" w:hAnsi="Arial" w:cs="Arial"/>
          <w:sz w:val="18"/>
          <w:szCs w:val="18"/>
        </w:rPr>
        <w:tab/>
      </w:r>
      <w:r w:rsidR="00EE75AF" w:rsidRPr="008F14CC">
        <w:rPr>
          <w:rFonts w:ascii="Arial" w:hAnsi="Arial" w:cs="Arial"/>
          <w:sz w:val="18"/>
          <w:szCs w:val="18"/>
        </w:rPr>
        <w:tab/>
        <w:t xml:space="preserve">– </w:t>
      </w:r>
      <w:r w:rsidRPr="008F14CC">
        <w:rPr>
          <w:rFonts w:ascii="Arial" w:hAnsi="Arial" w:cs="Arial"/>
          <w:sz w:val="18"/>
          <w:szCs w:val="18"/>
        </w:rPr>
        <w:t xml:space="preserve">pakendigrupp III: vähesööbivad ained. </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2.2.8.1.4</w:t>
      </w:r>
      <w:r w:rsidRPr="008F14CC">
        <w:rPr>
          <w:rFonts w:ascii="Arial" w:hAnsi="Arial" w:cs="Arial"/>
          <w:sz w:val="18"/>
          <w:szCs w:val="18"/>
        </w:rPr>
        <w:t xml:space="preserve"> </w:t>
      </w:r>
      <w:r w:rsidRPr="008F14CC">
        <w:rPr>
          <w:rFonts w:ascii="Arial" w:hAnsi="Arial" w:cs="Arial"/>
          <w:sz w:val="18"/>
          <w:szCs w:val="18"/>
        </w:rPr>
        <w:tab/>
        <w:t xml:space="preserve">Klassi 8 ained ja esemed on loetletud peatüki 3.2 tabelis A. Ainete määramine I, II ja III pakendigruppi toimub praktilise kogemuse alusel, arvesse tuleb võtta selliseid lisategureid, nagu risk sissehingamisel (vt 2.2.8.1.5) ja reageerimine veega (kaasa arvatud ohtlike lagunemissaaduste moodustamine). </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2.2.8.1.5</w:t>
      </w:r>
      <w:r w:rsidRPr="008F14CC">
        <w:rPr>
          <w:rFonts w:ascii="Arial" w:hAnsi="Arial" w:cs="Arial"/>
          <w:sz w:val="18"/>
          <w:szCs w:val="18"/>
        </w:rPr>
        <w:t xml:space="preserve"> </w:t>
      </w:r>
      <w:r w:rsidRPr="008F14CC">
        <w:rPr>
          <w:rFonts w:ascii="Arial" w:hAnsi="Arial" w:cs="Arial"/>
          <w:sz w:val="18"/>
          <w:szCs w:val="18"/>
        </w:rPr>
        <w:tab/>
        <w:t>Aine või preparaat, mis vastab klassi 8 kriteeriumidele ning mille tolmude ja udude mürgisus sissehingamisel (LC</w:t>
      </w:r>
      <w:r w:rsidRPr="008F14CC">
        <w:rPr>
          <w:rFonts w:ascii="Arial" w:hAnsi="Arial" w:cs="Arial"/>
          <w:sz w:val="18"/>
          <w:szCs w:val="18"/>
          <w:vertAlign w:val="subscript"/>
        </w:rPr>
        <w:t>50</w:t>
      </w:r>
      <w:r w:rsidRPr="008F14CC">
        <w:rPr>
          <w:rFonts w:ascii="Arial" w:hAnsi="Arial" w:cs="Arial"/>
          <w:sz w:val="18"/>
          <w:szCs w:val="18"/>
        </w:rPr>
        <w:t xml:space="preserve">) on I pakendigrupi piirides, kuid mürgisus sissevõtmisel või nahakontakti kaudu ainult III või madalama pakendigrupi piirides, tuleb määrata klassi 8. </w:t>
      </w:r>
    </w:p>
    <w:p w:rsidR="00862AB7" w:rsidRPr="008F14CC" w:rsidRDefault="00862AB7" w:rsidP="008F14CC">
      <w:pPr>
        <w:ind w:left="969"/>
        <w:rPr>
          <w:rFonts w:ascii="Arial" w:hAnsi="Arial" w:cs="Arial"/>
          <w:sz w:val="18"/>
          <w:szCs w:val="18"/>
        </w:rPr>
      </w:pPr>
      <w:r w:rsidRPr="008F14CC">
        <w:rPr>
          <w:rFonts w:ascii="Arial" w:hAnsi="Arial" w:cs="Arial"/>
          <w:b/>
          <w:bCs/>
          <w:sz w:val="18"/>
          <w:szCs w:val="18"/>
        </w:rPr>
        <w:t>2.2.8.1.6</w:t>
      </w:r>
      <w:r w:rsidRPr="008F14CC">
        <w:rPr>
          <w:rFonts w:ascii="Arial" w:hAnsi="Arial" w:cs="Arial"/>
          <w:sz w:val="18"/>
          <w:szCs w:val="18"/>
        </w:rPr>
        <w:t xml:space="preserve"> </w:t>
      </w:r>
      <w:r w:rsidRPr="008F14CC">
        <w:rPr>
          <w:rFonts w:ascii="Arial" w:hAnsi="Arial" w:cs="Arial"/>
          <w:sz w:val="18"/>
          <w:szCs w:val="18"/>
        </w:rPr>
        <w:tab/>
        <w:t xml:space="preserve">Ained, kaasa arvatud segud, mis pole peatüki 3.2 tabelis A loetelus märgitud, võib määrata alajao 2.2.8.3 vastavasse kirjesse ning vastavasse pakendigruppi kontakti kestuse põhjal, mis on vajalik, et tekitada inimese nahka täielikult läbistavat kahjustust kooskõlas allpool toodud kriteeriumidega </w:t>
      </w:r>
      <w:r w:rsidR="00D0146D" w:rsidRPr="008F14CC">
        <w:rPr>
          <w:rFonts w:ascii="Arial" w:hAnsi="Arial" w:cs="Arial"/>
          <w:sz w:val="18"/>
          <w:szCs w:val="18"/>
        </w:rPr>
        <w:t>a)</w:t>
      </w:r>
      <w:r w:rsidRPr="008F14CC">
        <w:rPr>
          <w:rFonts w:ascii="Arial" w:hAnsi="Arial" w:cs="Arial"/>
          <w:sz w:val="18"/>
          <w:szCs w:val="18"/>
        </w:rPr>
        <w:t xml:space="preserve"> kuni </w:t>
      </w:r>
      <w:r w:rsidR="00D0146D" w:rsidRPr="008F14CC">
        <w:rPr>
          <w:rFonts w:ascii="Arial" w:hAnsi="Arial" w:cs="Arial"/>
          <w:sz w:val="18"/>
          <w:szCs w:val="18"/>
        </w:rPr>
        <w:t>c)</w:t>
      </w:r>
      <w:r w:rsidRPr="008F14CC">
        <w:rPr>
          <w:rFonts w:ascii="Arial" w:hAnsi="Arial" w:cs="Arial"/>
          <w:sz w:val="18"/>
          <w:szCs w:val="18"/>
        </w:rPr>
        <w:t>.</w:t>
      </w:r>
    </w:p>
    <w:p w:rsidR="00862AB7" w:rsidRPr="008F14CC" w:rsidRDefault="00862AB7" w:rsidP="008F14CC">
      <w:pPr>
        <w:ind w:left="969"/>
        <w:rPr>
          <w:rFonts w:ascii="Arial" w:hAnsi="Arial" w:cs="Arial"/>
          <w:sz w:val="18"/>
          <w:szCs w:val="18"/>
        </w:rPr>
      </w:pPr>
      <w:r w:rsidRPr="008F14CC">
        <w:rPr>
          <w:rFonts w:ascii="Arial" w:hAnsi="Arial" w:cs="Arial"/>
          <w:sz w:val="18"/>
          <w:szCs w:val="18"/>
        </w:rPr>
        <w:t>Selliseid vedelikke ja tahkeid aineid, mis võivad veo ajal veelduda, mis inimese nahka täielikult läbistavat kahjustust ei põhjusta, tuleb ikkagi pidada mõne metalli pinda söövitavaks. Pakendigrupi määramisel tuleb arvestada inimestega juhtunud õnnetustes saadud kogemusi. Kui pole kogemuslikku teavet aine mõjust inimesele, tuleb pakendigrupp määrata OECD katsejuhendites 404</w:t>
      </w:r>
      <w:r w:rsidRPr="008F14CC">
        <w:rPr>
          <w:rStyle w:val="FootnoteReference"/>
          <w:rFonts w:ascii="Arial" w:hAnsi="Arial" w:cs="Arial"/>
          <w:sz w:val="18"/>
          <w:szCs w:val="18"/>
        </w:rPr>
        <w:footnoteReference w:customMarkFollows="1" w:id="13"/>
        <w:t>*</w:t>
      </w:r>
      <w:r w:rsidRPr="008F14CC">
        <w:rPr>
          <w:rFonts w:ascii="Arial" w:hAnsi="Arial" w:cs="Arial"/>
          <w:sz w:val="18"/>
          <w:szCs w:val="18"/>
        </w:rPr>
        <w:t xml:space="preserve"> ja 435</w:t>
      </w:r>
      <w:r w:rsidRPr="008F14CC">
        <w:rPr>
          <w:rStyle w:val="FootnoteReference"/>
          <w:rFonts w:ascii="Arial" w:hAnsi="Arial" w:cs="Arial"/>
          <w:color w:val="008000"/>
          <w:sz w:val="18"/>
          <w:szCs w:val="18"/>
        </w:rPr>
        <w:footnoteReference w:customMarkFollows="1" w:id="14"/>
        <w:sym w:font="Symbol" w:char="F02A"/>
      </w:r>
      <w:r w:rsidRPr="008F14CC">
        <w:rPr>
          <w:rStyle w:val="FootnoteReference"/>
          <w:rFonts w:ascii="Arial" w:hAnsi="Arial" w:cs="Arial"/>
          <w:sz w:val="18"/>
          <w:szCs w:val="18"/>
        </w:rPr>
        <w:sym w:font="Symbol" w:char="F02A"/>
      </w:r>
      <w:r w:rsidRPr="008F14CC">
        <w:rPr>
          <w:rFonts w:ascii="Arial" w:hAnsi="Arial" w:cs="Arial"/>
          <w:sz w:val="18"/>
          <w:szCs w:val="18"/>
        </w:rPr>
        <w:t xml:space="preserve"> toodud katseandmete alusel. Ainet, mida klassifitseeritakse OECD katsejuhendite 430</w:t>
      </w:r>
      <w:r w:rsidRPr="008F14CC">
        <w:rPr>
          <w:rStyle w:val="FootnoteReference"/>
          <w:rFonts w:ascii="Arial" w:hAnsi="Arial" w:cs="Arial"/>
          <w:sz w:val="18"/>
          <w:szCs w:val="18"/>
        </w:rPr>
        <w:footnoteReference w:customMarkFollows="1" w:id="15"/>
        <w:t>***</w:t>
      </w:r>
      <w:r w:rsidRPr="008F14CC">
        <w:rPr>
          <w:rFonts w:ascii="Arial" w:hAnsi="Arial" w:cs="Arial"/>
          <w:sz w:val="18"/>
          <w:szCs w:val="18"/>
        </w:rPr>
        <w:t xml:space="preserve"> või 431</w:t>
      </w:r>
      <w:r w:rsidRPr="008F14CC">
        <w:rPr>
          <w:rStyle w:val="FootnoteReference"/>
          <w:rFonts w:ascii="Arial" w:hAnsi="Arial" w:cs="Arial"/>
          <w:sz w:val="18"/>
          <w:szCs w:val="18"/>
        </w:rPr>
        <w:footnoteReference w:customMarkFollows="1" w:id="16"/>
        <w:t>****</w:t>
      </w:r>
      <w:r w:rsidRPr="008F14CC">
        <w:rPr>
          <w:rFonts w:ascii="Arial" w:hAnsi="Arial" w:cs="Arial"/>
          <w:sz w:val="18"/>
          <w:szCs w:val="18"/>
        </w:rPr>
        <w:t>, kohaselt mittesööbivateks, võib SMGS lisa 2 kohaselt käsitleda kui nahka mittesöövitavat ainet ilma täiendavate katseteta.</w:t>
      </w:r>
    </w:p>
    <w:p w:rsidR="00862AB7" w:rsidRPr="008F14CC" w:rsidRDefault="00D0146D" w:rsidP="008F14CC">
      <w:pPr>
        <w:ind w:left="969" w:right="-428"/>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I pakendigrupp määratakse ainetele, mis põhjustavad terve nahakoe täielikult läbistava kahjustuse kuni 60minutilise vaatlusperioodi jooksul pärast 3minutilist või lühemat naha ja aine vahetu kokkupuute aega;</w:t>
      </w:r>
    </w:p>
    <w:p w:rsidR="00862AB7" w:rsidRPr="008F14CC" w:rsidRDefault="00D0146D" w:rsidP="008F14CC">
      <w:pPr>
        <w:ind w:left="969"/>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II pakendigrupp määratakse ainetele, mis põhjustavad terve nahakoe täielikult läbistava kahjustuse kuni 14päevase vaatlusperioodi jooksul pärast üle 3 minutit kestva, kuid mitte üle 60minutilise naha ja aine vahetu kokkupuute aega;</w:t>
      </w:r>
    </w:p>
    <w:p w:rsidR="00862AB7" w:rsidRPr="008F14CC" w:rsidRDefault="00862AB7" w:rsidP="001D69A9">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c)</w:t>
      </w:r>
      <w:r w:rsidRPr="008F14CC">
        <w:rPr>
          <w:rFonts w:ascii="Arial" w:hAnsi="Arial" w:cs="Arial"/>
          <w:sz w:val="18"/>
          <w:szCs w:val="18"/>
        </w:rPr>
        <w:t xml:space="preserve"> III pakendigrupp määratakse ainetele, mis: </w:t>
      </w:r>
    </w:p>
    <w:p w:rsidR="00862AB7" w:rsidRPr="008F14CC" w:rsidRDefault="00862AB7">
      <w:r w:rsidRPr="008F14CC">
        <w:t xml:space="preserve">– põhjustavad terve nahakoe täielikult läbistava kahjustuse kuni 14päevase vaatlusperioodi jooksul pärast üle 60minutilise, kuid mitte üle 4 tundi kestva naha ja aine vahetu kokkupuute aega või </w:t>
      </w:r>
    </w:p>
    <w:p w:rsidR="00862AB7" w:rsidRPr="008F14CC" w:rsidRDefault="00862AB7" w:rsidP="008F14CC">
      <w:pPr>
        <w:ind w:left="969"/>
        <w:rPr>
          <w:rFonts w:ascii="Arial" w:hAnsi="Arial" w:cs="Arial"/>
          <w:sz w:val="18"/>
          <w:szCs w:val="18"/>
        </w:rPr>
      </w:pPr>
      <w:r w:rsidRPr="008F14CC">
        <w:rPr>
          <w:rFonts w:ascii="Arial" w:hAnsi="Arial" w:cs="Arial"/>
          <w:sz w:val="18"/>
          <w:szCs w:val="18"/>
        </w:rPr>
        <w:t>–</w:t>
      </w:r>
      <w:r w:rsidRPr="008F14CC">
        <w:rPr>
          <w:rFonts w:ascii="Arial" w:hAnsi="Arial" w:cs="Arial"/>
          <w:sz w:val="18"/>
          <w:szCs w:val="18"/>
        </w:rPr>
        <w:tab/>
        <w:t>mille puhul on tehtud kindlaks, et nad ei tekita nahale täielikult läbistavat kahjustust, kuid korrodeerivad mõlema, terase ja alumiiniumi, katsetamisel kas terase või alumiiniumi pinda 6,25 mm paksuselt ühe aasta jooksul, kui katse toimus temperatuuril 55 °C. Katseks võetakse teras mark S235JR+CR (1,0037 ehk St 37-2), S275J2G3+CR (1,0144 ehk St 44-3), ISO 3574, Unifitseeritud Standardite Süsteem (UNS) G10200 või SAE 1020, ja plakeerimata alumiinium mark 7075-T6 või AZ5GU-T6. Sobiva katse kirjeldus on antud „Katsete ja kriteeriumide käsiraamatu” III osa 37. jaos.</w:t>
      </w:r>
    </w:p>
    <w:p w:rsidR="00862AB7" w:rsidRPr="008F14CC" w:rsidRDefault="00862AB7" w:rsidP="008F14CC">
      <w:pPr>
        <w:ind w:left="969"/>
        <w:rPr>
          <w:rFonts w:ascii="Arial" w:hAnsi="Arial" w:cs="Arial"/>
          <w:i/>
          <w:sz w:val="18"/>
          <w:szCs w:val="18"/>
        </w:rPr>
      </w:pPr>
      <w:r w:rsidRPr="008F14CC">
        <w:rPr>
          <w:rFonts w:ascii="Arial" w:hAnsi="Arial" w:cs="Arial"/>
          <w:b/>
          <w:bCs/>
          <w:i/>
          <w:sz w:val="18"/>
          <w:szCs w:val="18"/>
        </w:rPr>
        <w:t>Märkus:</w:t>
      </w:r>
      <w:r w:rsidRPr="008F14CC">
        <w:rPr>
          <w:rFonts w:ascii="Arial" w:hAnsi="Arial" w:cs="Arial"/>
          <w:i/>
          <w:sz w:val="18"/>
          <w:szCs w:val="18"/>
        </w:rPr>
        <w:tab/>
        <w:t>Kui terase või alumiiniumi esmasel katsel selgub, et katsetatav aine on korrodeeriv, ei ole teise metalliga järelkatset vaja teha.</w:t>
      </w:r>
    </w:p>
    <w:p w:rsidR="001F45A6" w:rsidRPr="008F14CC" w:rsidRDefault="001F45A6" w:rsidP="008F14CC">
      <w:pPr>
        <w:rPr>
          <w:rFonts w:ascii="Arial" w:hAnsi="Arial" w:cs="Arial"/>
          <w:b/>
          <w:bCs/>
          <w:sz w:val="18"/>
          <w:szCs w:val="18"/>
        </w:rPr>
      </w:pPr>
      <w:r w:rsidRPr="008F14CC">
        <w:rPr>
          <w:rFonts w:ascii="Arial" w:hAnsi="Arial" w:cs="Arial"/>
          <w:b/>
          <w:sz w:val="18"/>
          <w:szCs w:val="18"/>
        </w:rPr>
        <w:t xml:space="preserve">Tabel </w:t>
      </w:r>
      <w:r w:rsidRPr="008F14CC">
        <w:rPr>
          <w:rFonts w:ascii="Arial" w:hAnsi="Arial" w:cs="Arial"/>
          <w:b/>
          <w:bCs/>
          <w:sz w:val="18"/>
          <w:szCs w:val="18"/>
        </w:rPr>
        <w:t>2.2.8.1.6</w:t>
      </w:r>
    </w:p>
    <w:p w:rsidR="001F45A6" w:rsidRPr="008F14CC" w:rsidRDefault="001F45A6" w:rsidP="008F14CC">
      <w:pPr>
        <w:rPr>
          <w:rFonts w:ascii="Arial" w:hAnsi="Arial" w:cs="Arial"/>
          <w:b/>
          <w:bCs/>
          <w:sz w:val="18"/>
          <w:szCs w:val="18"/>
        </w:rPr>
      </w:pPr>
      <w:r w:rsidRPr="008F14CC">
        <w:rPr>
          <w:rFonts w:ascii="Arial" w:hAnsi="Arial" w:cs="Arial"/>
          <w:b/>
          <w:bCs/>
          <w:sz w:val="18"/>
          <w:szCs w:val="18"/>
        </w:rPr>
        <w:t>Alapunkti 2.2.8.1.6 üldistavad kriteeriumid</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1843"/>
        <w:gridCol w:w="3402"/>
      </w:tblGrid>
      <w:tr w:rsidR="001F45A6" w:rsidRPr="008F14CC" w:rsidTr="00B941F8">
        <w:tc>
          <w:tcPr>
            <w:tcW w:w="992" w:type="dxa"/>
          </w:tcPr>
          <w:p w:rsidR="001F45A6" w:rsidRPr="008F14CC" w:rsidRDefault="001F45A6" w:rsidP="008F14CC">
            <w:pPr>
              <w:rPr>
                <w:rFonts w:ascii="Arial" w:hAnsi="Arial" w:cs="Arial"/>
                <w:sz w:val="18"/>
                <w:szCs w:val="18"/>
              </w:rPr>
            </w:pPr>
            <w:r w:rsidRPr="008F14CC">
              <w:rPr>
                <w:rFonts w:ascii="Arial" w:hAnsi="Arial" w:cs="Arial"/>
                <w:sz w:val="18"/>
                <w:szCs w:val="18"/>
              </w:rPr>
              <w:t xml:space="preserve">Pakendi </w:t>
            </w:r>
          </w:p>
          <w:p w:rsidR="001F45A6" w:rsidRPr="008F14CC" w:rsidRDefault="001F45A6" w:rsidP="008F14CC">
            <w:pPr>
              <w:rPr>
                <w:rFonts w:ascii="Arial" w:hAnsi="Arial" w:cs="Arial"/>
                <w:sz w:val="18"/>
                <w:szCs w:val="18"/>
              </w:rPr>
            </w:pPr>
            <w:r w:rsidRPr="008F14CC">
              <w:rPr>
                <w:rFonts w:ascii="Arial" w:hAnsi="Arial" w:cs="Arial"/>
                <w:sz w:val="18"/>
                <w:szCs w:val="18"/>
              </w:rPr>
              <w:t>grupp</w:t>
            </w:r>
          </w:p>
        </w:tc>
        <w:tc>
          <w:tcPr>
            <w:tcW w:w="2126" w:type="dxa"/>
          </w:tcPr>
          <w:p w:rsidR="001F45A6" w:rsidRPr="008F14CC" w:rsidRDefault="001F45A6" w:rsidP="008F14CC">
            <w:pPr>
              <w:rPr>
                <w:rFonts w:ascii="Arial" w:hAnsi="Arial" w:cs="Arial"/>
                <w:sz w:val="18"/>
                <w:szCs w:val="18"/>
              </w:rPr>
            </w:pPr>
            <w:r w:rsidRPr="008F14CC">
              <w:rPr>
                <w:rFonts w:ascii="Arial" w:hAnsi="Arial" w:cs="Arial"/>
                <w:sz w:val="18"/>
                <w:szCs w:val="18"/>
              </w:rPr>
              <w:t>Mõju kestus</w:t>
            </w:r>
          </w:p>
        </w:tc>
        <w:tc>
          <w:tcPr>
            <w:tcW w:w="1843" w:type="dxa"/>
          </w:tcPr>
          <w:p w:rsidR="001F45A6" w:rsidRPr="008F14CC" w:rsidRDefault="001F45A6" w:rsidP="008F14CC">
            <w:pPr>
              <w:rPr>
                <w:rFonts w:ascii="Arial" w:hAnsi="Arial" w:cs="Arial"/>
                <w:sz w:val="18"/>
                <w:szCs w:val="18"/>
              </w:rPr>
            </w:pPr>
            <w:r w:rsidRPr="008F14CC">
              <w:rPr>
                <w:rFonts w:ascii="Arial" w:hAnsi="Arial" w:cs="Arial"/>
                <w:sz w:val="18"/>
                <w:szCs w:val="18"/>
              </w:rPr>
              <w:t>Vaatluse kestus</w:t>
            </w:r>
          </w:p>
        </w:tc>
        <w:tc>
          <w:tcPr>
            <w:tcW w:w="3402" w:type="dxa"/>
          </w:tcPr>
          <w:p w:rsidR="001F45A6" w:rsidRPr="008F14CC" w:rsidRDefault="001F45A6" w:rsidP="008F14CC">
            <w:pPr>
              <w:rPr>
                <w:rFonts w:ascii="Arial" w:hAnsi="Arial" w:cs="Arial"/>
                <w:sz w:val="18"/>
                <w:szCs w:val="18"/>
              </w:rPr>
            </w:pPr>
            <w:r w:rsidRPr="008F14CC">
              <w:rPr>
                <w:rFonts w:ascii="Arial" w:hAnsi="Arial" w:cs="Arial"/>
                <w:sz w:val="18"/>
                <w:szCs w:val="18"/>
              </w:rPr>
              <w:t>Mõju</w:t>
            </w:r>
          </w:p>
        </w:tc>
      </w:tr>
      <w:tr w:rsidR="001F45A6" w:rsidRPr="008F14CC" w:rsidTr="00B941F8">
        <w:tc>
          <w:tcPr>
            <w:tcW w:w="992" w:type="dxa"/>
          </w:tcPr>
          <w:p w:rsidR="001F45A6" w:rsidRPr="008F14CC" w:rsidRDefault="001F45A6" w:rsidP="008F14CC">
            <w:pPr>
              <w:rPr>
                <w:rFonts w:ascii="Arial" w:hAnsi="Arial" w:cs="Arial"/>
                <w:sz w:val="18"/>
                <w:szCs w:val="18"/>
              </w:rPr>
            </w:pPr>
            <w:r w:rsidRPr="008F14CC">
              <w:rPr>
                <w:rFonts w:ascii="Arial" w:hAnsi="Arial" w:cs="Arial"/>
                <w:sz w:val="18"/>
                <w:szCs w:val="18"/>
              </w:rPr>
              <w:t>I</w:t>
            </w:r>
          </w:p>
        </w:tc>
        <w:tc>
          <w:tcPr>
            <w:tcW w:w="2126" w:type="dxa"/>
          </w:tcPr>
          <w:p w:rsidR="001F45A6" w:rsidRPr="008F14CC" w:rsidRDefault="001F45A6" w:rsidP="008F14CC">
            <w:pPr>
              <w:rPr>
                <w:rFonts w:ascii="Arial" w:hAnsi="Arial" w:cs="Arial"/>
                <w:sz w:val="18"/>
                <w:szCs w:val="18"/>
              </w:rPr>
            </w:pPr>
            <w:r w:rsidRPr="008F14CC">
              <w:rPr>
                <w:rFonts w:ascii="Arial" w:hAnsi="Arial" w:cs="Arial"/>
                <w:sz w:val="18"/>
                <w:szCs w:val="18"/>
              </w:rPr>
              <w:sym w:font="Symbol" w:char="F0A3"/>
            </w:r>
            <w:r w:rsidRPr="008F14CC">
              <w:rPr>
                <w:rFonts w:ascii="Arial" w:hAnsi="Arial" w:cs="Arial"/>
                <w:sz w:val="18"/>
                <w:szCs w:val="18"/>
              </w:rPr>
              <w:t xml:space="preserve"> 3 min</w:t>
            </w:r>
          </w:p>
        </w:tc>
        <w:tc>
          <w:tcPr>
            <w:tcW w:w="1843" w:type="dxa"/>
          </w:tcPr>
          <w:p w:rsidR="001F45A6" w:rsidRPr="008F14CC" w:rsidRDefault="001F45A6" w:rsidP="008F14CC">
            <w:pPr>
              <w:rPr>
                <w:rFonts w:ascii="Arial" w:hAnsi="Arial" w:cs="Arial"/>
                <w:sz w:val="18"/>
                <w:szCs w:val="18"/>
              </w:rPr>
            </w:pPr>
            <w:r w:rsidRPr="008F14CC">
              <w:rPr>
                <w:rFonts w:ascii="Arial" w:hAnsi="Arial" w:cs="Arial"/>
                <w:sz w:val="18"/>
                <w:szCs w:val="18"/>
              </w:rPr>
              <w:sym w:font="Symbol" w:char="F0A3"/>
            </w:r>
            <w:r w:rsidRPr="008F14CC">
              <w:rPr>
                <w:rFonts w:ascii="Arial" w:hAnsi="Arial" w:cs="Arial"/>
                <w:sz w:val="18"/>
                <w:szCs w:val="18"/>
              </w:rPr>
              <w:t xml:space="preserve"> 60 min</w:t>
            </w:r>
          </w:p>
        </w:tc>
        <w:tc>
          <w:tcPr>
            <w:tcW w:w="3402" w:type="dxa"/>
          </w:tcPr>
          <w:p w:rsidR="001F45A6" w:rsidRPr="008F14CC" w:rsidRDefault="001F45A6" w:rsidP="008F14CC">
            <w:pPr>
              <w:rPr>
                <w:rFonts w:ascii="Arial" w:hAnsi="Arial" w:cs="Arial"/>
                <w:sz w:val="18"/>
                <w:szCs w:val="18"/>
              </w:rPr>
            </w:pPr>
            <w:r w:rsidRPr="008F14CC">
              <w:rPr>
                <w:rFonts w:ascii="Arial" w:hAnsi="Arial" w:cs="Arial"/>
                <w:sz w:val="18"/>
                <w:szCs w:val="18"/>
              </w:rPr>
              <w:t xml:space="preserve">Kahjustamata naha hävinemine </w:t>
            </w:r>
            <w:r w:rsidRPr="008F14CC">
              <w:rPr>
                <w:rFonts w:ascii="Arial" w:hAnsi="Arial" w:cs="Arial"/>
                <w:sz w:val="18"/>
                <w:szCs w:val="18"/>
              </w:rPr>
              <w:br/>
              <w:t>kogu paksuse ulatuses</w:t>
            </w:r>
          </w:p>
        </w:tc>
      </w:tr>
      <w:tr w:rsidR="001F45A6" w:rsidRPr="008F14CC" w:rsidTr="00B941F8">
        <w:tc>
          <w:tcPr>
            <w:tcW w:w="992" w:type="dxa"/>
          </w:tcPr>
          <w:p w:rsidR="001F45A6" w:rsidRPr="008F14CC" w:rsidRDefault="001F45A6" w:rsidP="008F14CC">
            <w:pPr>
              <w:rPr>
                <w:rFonts w:ascii="Arial" w:hAnsi="Arial" w:cs="Arial"/>
                <w:sz w:val="18"/>
                <w:szCs w:val="18"/>
              </w:rPr>
            </w:pPr>
            <w:r w:rsidRPr="008F14CC">
              <w:rPr>
                <w:rFonts w:ascii="Arial" w:hAnsi="Arial" w:cs="Arial"/>
                <w:sz w:val="18"/>
                <w:szCs w:val="18"/>
              </w:rPr>
              <w:t>II</w:t>
            </w:r>
          </w:p>
        </w:tc>
        <w:tc>
          <w:tcPr>
            <w:tcW w:w="2126" w:type="dxa"/>
          </w:tcPr>
          <w:p w:rsidR="001F45A6" w:rsidRPr="008F14CC" w:rsidRDefault="001F45A6" w:rsidP="008F14CC">
            <w:pPr>
              <w:rPr>
                <w:rFonts w:ascii="Arial" w:hAnsi="Arial" w:cs="Arial"/>
                <w:sz w:val="18"/>
                <w:szCs w:val="18"/>
              </w:rPr>
            </w:pPr>
            <w:r w:rsidRPr="008F14CC">
              <w:rPr>
                <w:rFonts w:ascii="Arial" w:hAnsi="Arial" w:cs="Arial"/>
                <w:sz w:val="18"/>
                <w:szCs w:val="18"/>
              </w:rPr>
              <w:sym w:font="Symbol" w:char="F03E"/>
            </w:r>
            <w:r w:rsidRPr="008F14CC">
              <w:rPr>
                <w:rFonts w:ascii="Arial" w:hAnsi="Arial" w:cs="Arial"/>
                <w:sz w:val="18"/>
                <w:szCs w:val="18"/>
              </w:rPr>
              <w:t xml:space="preserve"> 3 min </w:t>
            </w:r>
            <w:r w:rsidRPr="008F14CC">
              <w:rPr>
                <w:rFonts w:ascii="Arial" w:hAnsi="Arial" w:cs="Arial"/>
                <w:sz w:val="18"/>
                <w:szCs w:val="18"/>
              </w:rPr>
              <w:sym w:font="Symbol" w:char="F0A3"/>
            </w:r>
            <w:r w:rsidRPr="008F14CC">
              <w:rPr>
                <w:rFonts w:ascii="Arial" w:hAnsi="Arial" w:cs="Arial"/>
                <w:sz w:val="18"/>
                <w:szCs w:val="18"/>
              </w:rPr>
              <w:t xml:space="preserve"> 1 tund</w:t>
            </w:r>
          </w:p>
        </w:tc>
        <w:tc>
          <w:tcPr>
            <w:tcW w:w="1843" w:type="dxa"/>
          </w:tcPr>
          <w:p w:rsidR="001F45A6" w:rsidRPr="008F14CC" w:rsidRDefault="001F45A6" w:rsidP="008F14CC">
            <w:pPr>
              <w:rPr>
                <w:rFonts w:ascii="Arial" w:hAnsi="Arial" w:cs="Arial"/>
                <w:sz w:val="18"/>
                <w:szCs w:val="18"/>
              </w:rPr>
            </w:pPr>
            <w:r w:rsidRPr="008F14CC">
              <w:rPr>
                <w:rFonts w:ascii="Arial" w:hAnsi="Arial" w:cs="Arial"/>
                <w:sz w:val="18"/>
                <w:szCs w:val="18"/>
              </w:rPr>
              <w:sym w:font="Symbol" w:char="F0A3"/>
            </w:r>
            <w:r w:rsidRPr="008F14CC">
              <w:rPr>
                <w:rFonts w:ascii="Arial" w:hAnsi="Arial" w:cs="Arial"/>
                <w:sz w:val="18"/>
                <w:szCs w:val="18"/>
              </w:rPr>
              <w:t xml:space="preserve"> 14 ööpäev</w:t>
            </w:r>
          </w:p>
        </w:tc>
        <w:tc>
          <w:tcPr>
            <w:tcW w:w="3402" w:type="dxa"/>
          </w:tcPr>
          <w:p w:rsidR="001F45A6" w:rsidRPr="008F14CC" w:rsidRDefault="001F45A6" w:rsidP="008F14CC">
            <w:pPr>
              <w:rPr>
                <w:rFonts w:ascii="Arial" w:hAnsi="Arial" w:cs="Arial"/>
                <w:sz w:val="18"/>
                <w:szCs w:val="18"/>
              </w:rPr>
            </w:pPr>
            <w:r w:rsidRPr="008F14CC">
              <w:rPr>
                <w:rFonts w:ascii="Arial" w:hAnsi="Arial" w:cs="Arial"/>
                <w:sz w:val="18"/>
                <w:szCs w:val="18"/>
              </w:rPr>
              <w:t xml:space="preserve">Kahjustamata naha hävinemine </w:t>
            </w:r>
            <w:r w:rsidRPr="008F14CC">
              <w:rPr>
                <w:rFonts w:ascii="Arial" w:hAnsi="Arial" w:cs="Arial"/>
                <w:sz w:val="18"/>
                <w:szCs w:val="18"/>
              </w:rPr>
              <w:br/>
              <w:t>kogu paksuse ulatuses</w:t>
            </w:r>
          </w:p>
        </w:tc>
      </w:tr>
      <w:tr w:rsidR="001F45A6" w:rsidRPr="008F14CC" w:rsidTr="00B941F8">
        <w:tc>
          <w:tcPr>
            <w:tcW w:w="992" w:type="dxa"/>
          </w:tcPr>
          <w:p w:rsidR="001F45A6" w:rsidRPr="008F14CC" w:rsidRDefault="001F45A6" w:rsidP="008F14CC">
            <w:pPr>
              <w:rPr>
                <w:rFonts w:ascii="Arial" w:hAnsi="Arial" w:cs="Arial"/>
                <w:sz w:val="18"/>
                <w:szCs w:val="18"/>
              </w:rPr>
            </w:pPr>
            <w:r w:rsidRPr="008F14CC">
              <w:rPr>
                <w:rFonts w:ascii="Arial" w:hAnsi="Arial" w:cs="Arial"/>
                <w:sz w:val="18"/>
                <w:szCs w:val="18"/>
              </w:rPr>
              <w:t>III</w:t>
            </w:r>
          </w:p>
        </w:tc>
        <w:tc>
          <w:tcPr>
            <w:tcW w:w="2126" w:type="dxa"/>
          </w:tcPr>
          <w:p w:rsidR="001F45A6" w:rsidRPr="008F14CC" w:rsidRDefault="001F45A6" w:rsidP="008F14CC">
            <w:pPr>
              <w:rPr>
                <w:rFonts w:ascii="Arial" w:hAnsi="Arial" w:cs="Arial"/>
                <w:sz w:val="18"/>
                <w:szCs w:val="18"/>
              </w:rPr>
            </w:pPr>
            <w:r w:rsidRPr="008F14CC">
              <w:rPr>
                <w:rFonts w:ascii="Arial" w:hAnsi="Arial" w:cs="Arial"/>
                <w:sz w:val="18"/>
                <w:szCs w:val="18"/>
              </w:rPr>
              <w:sym w:font="Symbol" w:char="F03E"/>
            </w:r>
            <w:r w:rsidRPr="008F14CC">
              <w:rPr>
                <w:rFonts w:ascii="Arial" w:hAnsi="Arial" w:cs="Arial"/>
                <w:sz w:val="18"/>
                <w:szCs w:val="18"/>
              </w:rPr>
              <w:t xml:space="preserve"> 1 tund </w:t>
            </w:r>
            <w:r w:rsidRPr="008F14CC">
              <w:rPr>
                <w:rFonts w:ascii="Arial" w:hAnsi="Arial" w:cs="Arial"/>
                <w:sz w:val="18"/>
                <w:szCs w:val="18"/>
              </w:rPr>
              <w:sym w:font="Symbol" w:char="F0A3"/>
            </w:r>
            <w:r w:rsidRPr="008F14CC">
              <w:rPr>
                <w:rFonts w:ascii="Arial" w:hAnsi="Arial" w:cs="Arial"/>
                <w:sz w:val="18"/>
                <w:szCs w:val="18"/>
              </w:rPr>
              <w:t xml:space="preserve"> 4 tundi</w:t>
            </w:r>
          </w:p>
        </w:tc>
        <w:tc>
          <w:tcPr>
            <w:tcW w:w="1843" w:type="dxa"/>
          </w:tcPr>
          <w:p w:rsidR="001F45A6" w:rsidRPr="008F14CC" w:rsidRDefault="001F45A6" w:rsidP="008F14CC">
            <w:pPr>
              <w:rPr>
                <w:rFonts w:ascii="Arial" w:hAnsi="Arial" w:cs="Arial"/>
                <w:sz w:val="18"/>
                <w:szCs w:val="18"/>
              </w:rPr>
            </w:pPr>
            <w:r w:rsidRPr="008F14CC">
              <w:rPr>
                <w:rFonts w:ascii="Arial" w:hAnsi="Arial" w:cs="Arial"/>
                <w:sz w:val="18"/>
                <w:szCs w:val="18"/>
              </w:rPr>
              <w:sym w:font="Symbol" w:char="F0A3"/>
            </w:r>
            <w:r w:rsidRPr="008F14CC">
              <w:rPr>
                <w:rFonts w:ascii="Arial" w:hAnsi="Arial" w:cs="Arial"/>
                <w:sz w:val="18"/>
                <w:szCs w:val="18"/>
              </w:rPr>
              <w:t xml:space="preserve"> 14 ööpäeva</w:t>
            </w:r>
          </w:p>
        </w:tc>
        <w:tc>
          <w:tcPr>
            <w:tcW w:w="3402" w:type="dxa"/>
          </w:tcPr>
          <w:p w:rsidR="001F45A6" w:rsidRPr="008F14CC" w:rsidRDefault="001F45A6" w:rsidP="008F14CC">
            <w:pPr>
              <w:rPr>
                <w:rFonts w:ascii="Arial" w:hAnsi="Arial" w:cs="Arial"/>
                <w:sz w:val="18"/>
                <w:szCs w:val="18"/>
              </w:rPr>
            </w:pPr>
            <w:r w:rsidRPr="008F14CC">
              <w:rPr>
                <w:rFonts w:ascii="Arial" w:hAnsi="Arial" w:cs="Arial"/>
                <w:sz w:val="18"/>
                <w:szCs w:val="18"/>
              </w:rPr>
              <w:t xml:space="preserve">Kahjustamata naha hävinemine </w:t>
            </w:r>
            <w:r w:rsidRPr="008F14CC">
              <w:rPr>
                <w:rFonts w:ascii="Arial" w:hAnsi="Arial" w:cs="Arial"/>
                <w:sz w:val="18"/>
                <w:szCs w:val="18"/>
              </w:rPr>
              <w:br/>
              <w:t>kogu paksuse ulatuses</w:t>
            </w:r>
          </w:p>
        </w:tc>
      </w:tr>
      <w:tr w:rsidR="001F45A6" w:rsidRPr="008F14CC" w:rsidTr="00B941F8">
        <w:tc>
          <w:tcPr>
            <w:tcW w:w="992" w:type="dxa"/>
          </w:tcPr>
          <w:p w:rsidR="001F45A6" w:rsidRPr="008F14CC" w:rsidRDefault="001F45A6" w:rsidP="008F14CC">
            <w:pPr>
              <w:rPr>
                <w:rFonts w:ascii="Arial" w:hAnsi="Arial" w:cs="Arial"/>
                <w:sz w:val="18"/>
                <w:szCs w:val="18"/>
              </w:rPr>
            </w:pPr>
            <w:r w:rsidRPr="008F14CC">
              <w:rPr>
                <w:rFonts w:ascii="Arial" w:hAnsi="Arial" w:cs="Arial"/>
                <w:sz w:val="18"/>
                <w:szCs w:val="18"/>
              </w:rPr>
              <w:t>III</w:t>
            </w:r>
          </w:p>
        </w:tc>
        <w:tc>
          <w:tcPr>
            <w:tcW w:w="2126" w:type="dxa"/>
          </w:tcPr>
          <w:p w:rsidR="001F45A6" w:rsidRPr="008F14CC" w:rsidRDefault="001F45A6" w:rsidP="008F14CC">
            <w:pPr>
              <w:rPr>
                <w:rFonts w:ascii="Arial" w:hAnsi="Arial" w:cs="Arial"/>
                <w:sz w:val="18"/>
                <w:szCs w:val="18"/>
              </w:rPr>
            </w:pPr>
            <w:r w:rsidRPr="008F14CC">
              <w:rPr>
                <w:rFonts w:ascii="Arial" w:hAnsi="Arial" w:cs="Arial"/>
                <w:sz w:val="18"/>
                <w:szCs w:val="18"/>
              </w:rPr>
              <w:t>-</w:t>
            </w:r>
          </w:p>
        </w:tc>
        <w:tc>
          <w:tcPr>
            <w:tcW w:w="1843" w:type="dxa"/>
          </w:tcPr>
          <w:p w:rsidR="001F45A6" w:rsidRPr="008F14CC" w:rsidRDefault="001F45A6" w:rsidP="008F14CC">
            <w:pPr>
              <w:rPr>
                <w:rFonts w:ascii="Arial" w:hAnsi="Arial" w:cs="Arial"/>
                <w:sz w:val="18"/>
                <w:szCs w:val="18"/>
              </w:rPr>
            </w:pPr>
            <w:r w:rsidRPr="008F14CC">
              <w:rPr>
                <w:rFonts w:ascii="Arial" w:hAnsi="Arial" w:cs="Arial"/>
                <w:sz w:val="18"/>
                <w:szCs w:val="18"/>
              </w:rPr>
              <w:t>-</w:t>
            </w:r>
          </w:p>
        </w:tc>
        <w:tc>
          <w:tcPr>
            <w:tcW w:w="3402" w:type="dxa"/>
          </w:tcPr>
          <w:p w:rsidR="001F45A6" w:rsidRPr="008F14CC" w:rsidRDefault="001F45A6" w:rsidP="008F14CC">
            <w:pPr>
              <w:rPr>
                <w:rFonts w:ascii="Arial" w:hAnsi="Arial" w:cs="Arial"/>
                <w:sz w:val="18"/>
                <w:szCs w:val="18"/>
              </w:rPr>
            </w:pPr>
            <w:r w:rsidRPr="008F14CC">
              <w:rPr>
                <w:rFonts w:ascii="Arial" w:hAnsi="Arial" w:cs="Arial"/>
                <w:sz w:val="18"/>
                <w:szCs w:val="18"/>
              </w:rPr>
              <w:t>Teras- ja alumiiniumpinna</w:t>
            </w:r>
            <w:r w:rsidRPr="008F14CC">
              <w:rPr>
                <w:rFonts w:ascii="Arial" w:hAnsi="Arial" w:cs="Arial"/>
                <w:sz w:val="18"/>
                <w:szCs w:val="18"/>
              </w:rPr>
              <w:br/>
              <w:t>korrosioon üle 6,25 mm aastas katse-</w:t>
            </w:r>
            <w:r w:rsidRPr="008F14CC">
              <w:rPr>
                <w:rFonts w:ascii="Arial" w:hAnsi="Arial" w:cs="Arial"/>
                <w:sz w:val="18"/>
                <w:szCs w:val="18"/>
              </w:rPr>
              <w:br/>
              <w:t>temperatuuril 55 ºC</w:t>
            </w:r>
          </w:p>
        </w:tc>
      </w:tr>
    </w:tbl>
    <w:p w:rsidR="001F45A6" w:rsidRPr="008F14CC" w:rsidRDefault="001F45A6" w:rsidP="008F14CC">
      <w:pPr>
        <w:rPr>
          <w:rFonts w:ascii="Arial" w:hAnsi="Arial" w:cs="Arial"/>
          <w:b/>
          <w:sz w:val="18"/>
          <w:szCs w:val="18"/>
        </w:rPr>
      </w:pPr>
    </w:p>
    <w:p w:rsidR="00862AB7" w:rsidRPr="008F14CC" w:rsidRDefault="00862AB7" w:rsidP="008F14CC">
      <w:pPr>
        <w:rPr>
          <w:rFonts w:ascii="Arial" w:hAnsi="Arial" w:cs="Arial"/>
          <w:sz w:val="18"/>
          <w:szCs w:val="18"/>
        </w:rPr>
      </w:pPr>
      <w:r w:rsidRPr="008F14CC">
        <w:rPr>
          <w:rFonts w:ascii="Arial" w:hAnsi="Arial" w:cs="Arial"/>
          <w:b/>
          <w:bCs/>
          <w:sz w:val="18"/>
          <w:szCs w:val="18"/>
        </w:rPr>
        <w:t>2.2.8.1.7</w:t>
      </w:r>
      <w:r w:rsidRPr="008F14CC">
        <w:rPr>
          <w:rFonts w:ascii="Arial" w:hAnsi="Arial" w:cs="Arial"/>
          <w:sz w:val="18"/>
          <w:szCs w:val="18"/>
        </w:rPr>
        <w:t xml:space="preserve"> </w:t>
      </w:r>
      <w:r w:rsidRPr="008F14CC">
        <w:rPr>
          <w:rFonts w:ascii="Arial" w:hAnsi="Arial" w:cs="Arial"/>
          <w:sz w:val="18"/>
          <w:szCs w:val="18"/>
        </w:rPr>
        <w:tab/>
        <w:t>Kui klassi 8 ained lisandite tõttu satuvad erinevatesse riski kategooriatesse võrreldes nendega, kuhu kuuluvad peatüki 3.2 tabelis A loetletud ained, tuleb need segud määrata kirjete alla, millesse nad kuuluvad oma tegeliku ohtlikkuse astme alusel.</w:t>
      </w:r>
      <w:r w:rsidRPr="008F14CC">
        <w:rPr>
          <w:rFonts w:ascii="Arial" w:hAnsi="Arial" w:cs="Arial"/>
          <w:strike/>
          <w:sz w:val="18"/>
          <w:szCs w:val="18"/>
        </w:rPr>
        <w:t xml:space="preserve"> </w:t>
      </w:r>
    </w:p>
    <w:p w:rsidR="00862AB7" w:rsidRPr="008F14CC" w:rsidRDefault="00862AB7" w:rsidP="008F14CC">
      <w:pPr>
        <w:ind w:firstLine="720"/>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Lahuste ja segude (nagu preparaadid ja jäätmed) klassifitseerimise kohta vt ka jagu 2.1.3. </w:t>
      </w:r>
    </w:p>
    <w:p w:rsidR="00862AB7" w:rsidRPr="008F14CC" w:rsidRDefault="00862AB7" w:rsidP="008F14CC">
      <w:pPr>
        <w:rPr>
          <w:rFonts w:ascii="Arial" w:hAnsi="Arial" w:cs="Arial"/>
          <w:sz w:val="18"/>
          <w:szCs w:val="18"/>
        </w:rPr>
      </w:pPr>
      <w:r w:rsidRPr="008F14CC">
        <w:rPr>
          <w:rFonts w:ascii="Arial" w:hAnsi="Arial" w:cs="Arial"/>
          <w:b/>
          <w:bCs/>
          <w:sz w:val="18"/>
          <w:szCs w:val="18"/>
        </w:rPr>
        <w:t>2.2.8.1.8</w:t>
      </w:r>
      <w:r w:rsidR="00734780" w:rsidRPr="008F14CC">
        <w:rPr>
          <w:rFonts w:ascii="Arial" w:hAnsi="Arial" w:cs="Arial"/>
          <w:b/>
          <w:bCs/>
          <w:sz w:val="18"/>
          <w:szCs w:val="18"/>
        </w:rPr>
        <w:t xml:space="preserve"> </w:t>
      </w:r>
      <w:r w:rsidRPr="008F14CC">
        <w:rPr>
          <w:rFonts w:ascii="Arial" w:hAnsi="Arial" w:cs="Arial"/>
          <w:b/>
          <w:bCs/>
          <w:sz w:val="18"/>
          <w:szCs w:val="18"/>
        </w:rPr>
        <w:tab/>
      </w:r>
      <w:r w:rsidRPr="008F14CC">
        <w:rPr>
          <w:rFonts w:ascii="Arial" w:hAnsi="Arial" w:cs="Arial"/>
          <w:sz w:val="18"/>
          <w:szCs w:val="18"/>
        </w:rPr>
        <w:t>Kooskõlas jaotises 2.2.8.1.6 kehtestatud kriteeriumidega võib samuti otsustada, kas loetelus toodud lahuse või segu omadused on sellised, et selle lahuse või segu kohta klassi 8 sätted ei kehti.</w:t>
      </w:r>
    </w:p>
    <w:p w:rsidR="00862AB7" w:rsidRPr="008F14CC" w:rsidRDefault="00862AB7" w:rsidP="008F14CC">
      <w:pPr>
        <w:rPr>
          <w:rFonts w:ascii="Arial" w:hAnsi="Arial" w:cs="Arial"/>
          <w:sz w:val="18"/>
          <w:szCs w:val="18"/>
        </w:rPr>
      </w:pPr>
      <w:r w:rsidRPr="008F14CC">
        <w:rPr>
          <w:rFonts w:ascii="Arial" w:hAnsi="Arial" w:cs="Arial"/>
          <w:b/>
          <w:bCs/>
          <w:sz w:val="18"/>
          <w:szCs w:val="18"/>
        </w:rPr>
        <w:t>2.2.8.1.9</w:t>
      </w:r>
      <w:r w:rsidRPr="008F14CC">
        <w:rPr>
          <w:rFonts w:ascii="Arial" w:hAnsi="Arial" w:cs="Arial"/>
          <w:sz w:val="18"/>
          <w:szCs w:val="18"/>
        </w:rPr>
        <w:t xml:space="preserve"> </w:t>
      </w:r>
      <w:r w:rsidRPr="008F14CC">
        <w:rPr>
          <w:rFonts w:ascii="Arial" w:hAnsi="Arial" w:cs="Arial"/>
          <w:sz w:val="18"/>
          <w:szCs w:val="18"/>
        </w:rPr>
        <w:tab/>
        <w:t xml:space="preserve">Ained, lahused ja segud ei kuulu klassi 8 ainete hulka, kui nad </w:t>
      </w:r>
    </w:p>
    <w:p w:rsidR="00862AB7" w:rsidRPr="008F14CC" w:rsidRDefault="00862AB7" w:rsidP="001D69A9">
      <w:pPr>
        <w:rPr>
          <w:rFonts w:ascii="Arial" w:hAnsi="Arial" w:cs="Arial"/>
          <w:sz w:val="18"/>
          <w:szCs w:val="18"/>
        </w:rPr>
      </w:pPr>
      <w:r w:rsidRPr="008F14CC">
        <w:rPr>
          <w:rFonts w:ascii="Arial" w:hAnsi="Arial" w:cs="Arial"/>
          <w:sz w:val="18"/>
          <w:szCs w:val="18"/>
        </w:rPr>
        <w:tab/>
        <w:t>– ei vasta muudetud ja täiendatud direktiividele 67/548/EEC</w:t>
      </w:r>
      <w:r w:rsidRPr="008F14CC">
        <w:rPr>
          <w:rStyle w:val="FootnoteReference"/>
          <w:rFonts w:ascii="Arial" w:hAnsi="Arial" w:cs="Arial"/>
          <w:color w:val="008000"/>
          <w:sz w:val="18"/>
          <w:szCs w:val="18"/>
        </w:rPr>
        <w:footnoteReference w:customMarkFollows="1" w:id="17"/>
        <w:sym w:font="Symbol" w:char="F02A"/>
      </w:r>
      <w:r w:rsidRPr="008F14CC">
        <w:rPr>
          <w:rStyle w:val="FootnoteReference"/>
          <w:rFonts w:ascii="Arial" w:hAnsi="Arial" w:cs="Arial"/>
          <w:sz w:val="18"/>
          <w:szCs w:val="18"/>
        </w:rPr>
        <w:sym w:font="Symbol" w:char="F02A"/>
      </w:r>
      <w:r w:rsidRPr="008F14CC">
        <w:rPr>
          <w:rStyle w:val="FootnoteReference"/>
          <w:rFonts w:ascii="Arial" w:hAnsi="Arial" w:cs="Arial"/>
          <w:sz w:val="18"/>
          <w:szCs w:val="18"/>
        </w:rPr>
        <w:sym w:font="Symbol" w:char="F02A"/>
      </w:r>
      <w:r w:rsidRPr="008F14CC">
        <w:rPr>
          <w:rStyle w:val="FootnoteReference"/>
          <w:rFonts w:ascii="Arial" w:hAnsi="Arial" w:cs="Arial"/>
          <w:sz w:val="18"/>
          <w:szCs w:val="18"/>
        </w:rPr>
        <w:sym w:font="Symbol" w:char="F02A"/>
      </w:r>
      <w:r w:rsidRPr="008F14CC">
        <w:rPr>
          <w:rStyle w:val="FootnoteReference"/>
          <w:rFonts w:ascii="Arial" w:hAnsi="Arial" w:cs="Arial"/>
          <w:sz w:val="18"/>
          <w:szCs w:val="18"/>
        </w:rPr>
        <w:sym w:font="Symbol" w:char="F02A"/>
      </w:r>
      <w:r w:rsidRPr="008F14CC">
        <w:rPr>
          <w:rFonts w:ascii="Arial" w:hAnsi="Arial" w:cs="Arial"/>
          <w:sz w:val="18"/>
          <w:szCs w:val="18"/>
        </w:rPr>
        <w:t xml:space="preserve"> või 88/379/EEC</w:t>
      </w:r>
      <w:r w:rsidRPr="008F14CC">
        <w:rPr>
          <w:rStyle w:val="FootnoteReference"/>
          <w:rFonts w:ascii="Arial" w:hAnsi="Arial" w:cs="Arial"/>
          <w:color w:val="008000"/>
          <w:sz w:val="18"/>
          <w:szCs w:val="18"/>
        </w:rPr>
        <w:footnoteReference w:customMarkFollows="1" w:id="18"/>
        <w:sym w:font="Symbol" w:char="F02A"/>
      </w:r>
      <w:r w:rsidRPr="008F14CC">
        <w:rPr>
          <w:rStyle w:val="FootnoteReference"/>
          <w:rFonts w:ascii="Arial" w:hAnsi="Arial" w:cs="Arial"/>
          <w:sz w:val="18"/>
          <w:szCs w:val="18"/>
        </w:rPr>
        <w:sym w:font="Symbol" w:char="F02A"/>
      </w:r>
      <w:r w:rsidRPr="008F14CC">
        <w:rPr>
          <w:rStyle w:val="FootnoteReference"/>
          <w:rFonts w:ascii="Arial" w:hAnsi="Arial" w:cs="Arial"/>
          <w:sz w:val="18"/>
          <w:szCs w:val="18"/>
        </w:rPr>
        <w:sym w:font="Symbol" w:char="F02A"/>
      </w:r>
      <w:r w:rsidRPr="008F14CC">
        <w:rPr>
          <w:rStyle w:val="FootnoteReference"/>
          <w:rFonts w:ascii="Arial" w:hAnsi="Arial" w:cs="Arial"/>
          <w:sz w:val="18"/>
          <w:szCs w:val="18"/>
        </w:rPr>
        <w:sym w:font="Symbol" w:char="F02A"/>
      </w:r>
      <w:r w:rsidRPr="008F14CC">
        <w:rPr>
          <w:rStyle w:val="FootnoteReference"/>
          <w:rFonts w:ascii="Arial" w:hAnsi="Arial" w:cs="Arial"/>
          <w:sz w:val="18"/>
          <w:szCs w:val="18"/>
        </w:rPr>
        <w:sym w:font="Symbol" w:char="F02A"/>
      </w:r>
      <w:r w:rsidRPr="008F14CC">
        <w:rPr>
          <w:rStyle w:val="FootnoteReference"/>
          <w:rFonts w:ascii="Arial" w:hAnsi="Arial" w:cs="Arial"/>
          <w:sz w:val="18"/>
          <w:szCs w:val="18"/>
        </w:rPr>
        <w:sym w:font="Symbol" w:char="F02A"/>
      </w:r>
      <w:r w:rsidRPr="008F14CC">
        <w:rPr>
          <w:rFonts w:ascii="Arial" w:hAnsi="Arial" w:cs="Arial"/>
          <w:sz w:val="18"/>
          <w:szCs w:val="18"/>
        </w:rPr>
        <w:t xml:space="preserve"> ning mida sellepärast ei saa klassifitseerida sööbivate ainetena ja;</w:t>
      </w:r>
    </w:p>
    <w:p w:rsidR="00862AB7" w:rsidRPr="008F14CC" w:rsidRDefault="00862AB7" w:rsidP="001D69A9">
      <w:pPr>
        <w:rPr>
          <w:rFonts w:ascii="Arial" w:hAnsi="Arial" w:cs="Arial"/>
          <w:sz w:val="18"/>
          <w:szCs w:val="18"/>
        </w:rPr>
      </w:pPr>
      <w:r w:rsidRPr="008F14CC">
        <w:rPr>
          <w:rFonts w:ascii="Arial" w:hAnsi="Arial" w:cs="Arial"/>
          <w:sz w:val="18"/>
          <w:szCs w:val="18"/>
        </w:rPr>
        <w:tab/>
        <w:t>– ei osuta sööbivat mõju terasele või alumiiniumile.</w:t>
      </w:r>
    </w:p>
    <w:p w:rsidR="00862AB7" w:rsidRPr="008F14CC" w:rsidRDefault="00862AB7" w:rsidP="00A21922">
      <w:pPr>
        <w:rPr>
          <w:rFonts w:ascii="Arial" w:hAnsi="Arial" w:cs="Arial"/>
          <w:sz w:val="18"/>
          <w:szCs w:val="18"/>
        </w:rPr>
      </w:pPr>
    </w:p>
    <w:p w:rsidR="00862AB7" w:rsidRPr="008F14CC" w:rsidRDefault="00862AB7" w:rsidP="004D1AFD">
      <w:pPr>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SMGS lisa 2 nõuded ei kehti ÜRO nr 1910 kaltsiumoksiidi ja ÜRO nr 2812 naatriumaluminaadi kohta, mis on loetletud ÜRO tüüpeeskirjades.</w:t>
      </w:r>
    </w:p>
    <w:p w:rsidR="00862AB7" w:rsidRPr="008F14CC" w:rsidRDefault="00862AB7" w:rsidP="004D1AFD">
      <w:pPr>
        <w:pStyle w:val="Heading8"/>
        <w:rPr>
          <w:sz w:val="18"/>
          <w:szCs w:val="18"/>
        </w:rPr>
      </w:pPr>
      <w:r w:rsidRPr="008F14CC">
        <w:rPr>
          <w:sz w:val="18"/>
          <w:szCs w:val="18"/>
        </w:rPr>
        <w:t xml:space="preserve">2.2.8.2 </w:t>
      </w:r>
      <w:r w:rsidRPr="008F14CC">
        <w:rPr>
          <w:sz w:val="18"/>
          <w:szCs w:val="18"/>
        </w:rPr>
        <w:tab/>
        <w:t xml:space="preserve">Veoks mittelubatud ained </w:t>
      </w:r>
    </w:p>
    <w:p w:rsidR="00862AB7" w:rsidRPr="008F14CC" w:rsidRDefault="00862AB7" w:rsidP="00481DCF">
      <w:pPr>
        <w:rPr>
          <w:rFonts w:ascii="Arial" w:hAnsi="Arial" w:cs="Arial"/>
          <w:sz w:val="18"/>
          <w:szCs w:val="18"/>
        </w:rPr>
      </w:pPr>
      <w:r w:rsidRPr="008F14CC">
        <w:rPr>
          <w:rFonts w:ascii="Arial" w:hAnsi="Arial" w:cs="Arial"/>
          <w:b/>
          <w:sz w:val="18"/>
          <w:szCs w:val="18"/>
        </w:rPr>
        <w:t>2.2.8.2.1</w:t>
      </w:r>
      <w:r w:rsidRPr="008F14CC">
        <w:rPr>
          <w:rFonts w:ascii="Arial" w:hAnsi="Arial" w:cs="Arial"/>
          <w:sz w:val="18"/>
          <w:szCs w:val="18"/>
        </w:rPr>
        <w:t xml:space="preserve"> </w:t>
      </w:r>
      <w:r w:rsidRPr="008F14CC">
        <w:rPr>
          <w:rFonts w:ascii="Arial" w:hAnsi="Arial" w:cs="Arial"/>
          <w:sz w:val="18"/>
          <w:szCs w:val="18"/>
        </w:rPr>
        <w:tab/>
        <w:t xml:space="preserve">Keemiliselt ebastabiilseid klassi 8 aineid ei tohi veoks lubada, välja arvatud juhul, kui on võetud vajalikke meetmeid nende ohtliku lagunemise või polümerisatsiooni vältimiseks veo ajal. Eelkõige tuleb kindlustada, et anumad ja paagid ei sisaldaks mingeid aineid, mis selliseid reaktsioone võiksid põhjustada. </w:t>
      </w:r>
    </w:p>
    <w:p w:rsidR="00862AB7" w:rsidRPr="008F14CC" w:rsidRDefault="00862AB7" w:rsidP="000A354A">
      <w:pPr>
        <w:rPr>
          <w:rFonts w:ascii="Arial" w:hAnsi="Arial" w:cs="Arial"/>
          <w:sz w:val="18"/>
          <w:szCs w:val="18"/>
        </w:rPr>
      </w:pPr>
      <w:r w:rsidRPr="008F14CC">
        <w:rPr>
          <w:rFonts w:ascii="Arial" w:hAnsi="Arial" w:cs="Arial"/>
          <w:b/>
          <w:bCs/>
          <w:sz w:val="18"/>
          <w:szCs w:val="18"/>
        </w:rPr>
        <w:t>2.2.8.2.2</w:t>
      </w:r>
      <w:r w:rsidRPr="008F14CC">
        <w:rPr>
          <w:rFonts w:ascii="Arial" w:hAnsi="Arial" w:cs="Arial"/>
          <w:sz w:val="18"/>
          <w:szCs w:val="18"/>
        </w:rPr>
        <w:t xml:space="preserve"> </w:t>
      </w:r>
      <w:r w:rsidRPr="008F14CC">
        <w:rPr>
          <w:rFonts w:ascii="Arial" w:hAnsi="Arial" w:cs="Arial"/>
          <w:sz w:val="18"/>
          <w:szCs w:val="18"/>
        </w:rPr>
        <w:tab/>
        <w:t xml:space="preserve">Järgmisi aineid ei tohi veoks vastu võtta: </w:t>
      </w:r>
    </w:p>
    <w:p w:rsidR="00862AB7" w:rsidRPr="008F14CC" w:rsidRDefault="00862AB7">
      <w:pPr>
        <w:rPr>
          <w:rFonts w:ascii="Arial" w:hAnsi="Arial" w:cs="Arial"/>
          <w:sz w:val="18"/>
          <w:szCs w:val="18"/>
        </w:rPr>
      </w:pPr>
      <w:r w:rsidRPr="008F14CC">
        <w:rPr>
          <w:rFonts w:ascii="Arial" w:hAnsi="Arial" w:cs="Arial"/>
          <w:sz w:val="18"/>
          <w:szCs w:val="18"/>
        </w:rPr>
        <w:tab/>
        <w:t xml:space="preserve">– </w:t>
      </w:r>
      <w:r w:rsidRPr="008F14CC">
        <w:rPr>
          <w:rFonts w:ascii="Arial" w:hAnsi="Arial" w:cs="Arial"/>
          <w:sz w:val="18"/>
          <w:szCs w:val="18"/>
        </w:rPr>
        <w:tab/>
        <w:t xml:space="preserve">ÜRO nr 1798 KUNINGVESI; </w:t>
      </w:r>
    </w:p>
    <w:p w:rsidR="00862AB7" w:rsidRPr="008F14CC" w:rsidRDefault="00862AB7">
      <w:pPr>
        <w:rPr>
          <w:rFonts w:ascii="Arial" w:hAnsi="Arial" w:cs="Arial"/>
          <w:sz w:val="18"/>
          <w:szCs w:val="18"/>
        </w:rPr>
      </w:pPr>
      <w:r w:rsidRPr="008F14CC">
        <w:rPr>
          <w:rFonts w:ascii="Arial" w:hAnsi="Arial" w:cs="Arial"/>
          <w:sz w:val="18"/>
          <w:szCs w:val="18"/>
        </w:rPr>
        <w:tab/>
        <w:t xml:space="preserve">– </w:t>
      </w:r>
      <w:r w:rsidRPr="008F14CC">
        <w:rPr>
          <w:rFonts w:ascii="Arial" w:hAnsi="Arial" w:cs="Arial"/>
          <w:sz w:val="18"/>
          <w:szCs w:val="18"/>
        </w:rPr>
        <w:tab/>
        <w:t xml:space="preserve">keemiliselt ebastabiilsed kasutatud väävelhappe segud; </w:t>
      </w:r>
    </w:p>
    <w:p w:rsidR="00862AB7" w:rsidRPr="008F14CC" w:rsidRDefault="00862AB7">
      <w:pPr>
        <w:rPr>
          <w:rFonts w:ascii="Arial" w:hAnsi="Arial" w:cs="Arial"/>
          <w:sz w:val="18"/>
          <w:szCs w:val="18"/>
        </w:rPr>
      </w:pPr>
      <w:r w:rsidRPr="008F14CC">
        <w:rPr>
          <w:rFonts w:ascii="Arial" w:hAnsi="Arial" w:cs="Arial"/>
          <w:sz w:val="18"/>
          <w:szCs w:val="18"/>
        </w:rPr>
        <w:tab/>
        <w:t xml:space="preserve">– </w:t>
      </w:r>
      <w:r w:rsidRPr="008F14CC">
        <w:rPr>
          <w:rFonts w:ascii="Arial" w:hAnsi="Arial" w:cs="Arial"/>
          <w:sz w:val="18"/>
          <w:szCs w:val="18"/>
        </w:rPr>
        <w:tab/>
        <w:t xml:space="preserve">keemiliselt ebastabiilsed nitreeritud hapete või jääk-lämmastikhappe denitrifitseerimata segud; </w:t>
      </w:r>
    </w:p>
    <w:p w:rsidR="00862AB7" w:rsidRPr="008F14CC" w:rsidRDefault="00862AB7" w:rsidP="008F14CC">
      <w:pPr>
        <w:ind w:left="1440" w:hanging="720"/>
        <w:rPr>
          <w:rFonts w:ascii="Arial" w:hAnsi="Arial" w:cs="Arial"/>
          <w:sz w:val="18"/>
          <w:szCs w:val="18"/>
        </w:rPr>
      </w:pPr>
      <w:r w:rsidRPr="008F14CC">
        <w:rPr>
          <w:rFonts w:ascii="Arial" w:hAnsi="Arial" w:cs="Arial"/>
          <w:sz w:val="18"/>
          <w:szCs w:val="18"/>
        </w:rPr>
        <w:t xml:space="preserve">– </w:t>
      </w:r>
      <w:r w:rsidR="0004291F" w:rsidRPr="008F14CC">
        <w:rPr>
          <w:rFonts w:ascii="Arial" w:hAnsi="Arial" w:cs="Arial"/>
          <w:sz w:val="18"/>
          <w:szCs w:val="18"/>
        </w:rPr>
        <w:tab/>
      </w:r>
      <w:r w:rsidRPr="008F14CC">
        <w:rPr>
          <w:rFonts w:ascii="Arial" w:hAnsi="Arial" w:cs="Arial"/>
          <w:sz w:val="18"/>
          <w:szCs w:val="18"/>
        </w:rPr>
        <w:t>perkloorhappe vesilahus, milles on üle 72 mass% puhast hapet, või perkloorhappe segud igasuguste muude vedelikega peale vee.</w:t>
      </w:r>
    </w:p>
    <w:p w:rsidR="00862AB7" w:rsidRPr="008F14CC" w:rsidRDefault="00862AB7">
      <w:pPr>
        <w:rPr>
          <w:rFonts w:ascii="Arial" w:hAnsi="Arial" w:cs="Arial"/>
          <w:sz w:val="18"/>
          <w:szCs w:val="18"/>
        </w:rPr>
      </w:pPr>
      <w:r w:rsidRPr="008F14CC">
        <w:rPr>
          <w:rFonts w:ascii="Arial" w:hAnsi="Arial" w:cs="Arial"/>
          <w:sz w:val="18"/>
          <w:szCs w:val="18"/>
        </w:rPr>
        <w:tab/>
        <w:t>Järgmisi aineid ei ole lubatud raudteeveoks vastu võtta:</w:t>
      </w:r>
    </w:p>
    <w:p w:rsidR="00862AB7" w:rsidRPr="008F14CC" w:rsidRDefault="00862AB7">
      <w:pPr>
        <w:rPr>
          <w:rFonts w:ascii="Arial" w:hAnsi="Arial" w:cs="Arial"/>
          <w:sz w:val="18"/>
          <w:szCs w:val="18"/>
        </w:rPr>
      </w:pPr>
      <w:r w:rsidRPr="008F14CC">
        <w:rPr>
          <w:rFonts w:ascii="Arial" w:hAnsi="Arial" w:cs="Arial"/>
          <w:sz w:val="18"/>
          <w:szCs w:val="18"/>
        </w:rPr>
        <w:tab/>
        <w:t>- vääveltrioksiid, mille puhtusaste on vähemalt 99,5%, stabiliseerimata (inhibiitorita).</w:t>
      </w:r>
    </w:p>
    <w:p w:rsidR="00862AB7" w:rsidRPr="008F14CC" w:rsidRDefault="00862AB7">
      <w:pPr>
        <w:rPr>
          <w:rFonts w:ascii="Arial" w:hAnsi="Arial" w:cs="Arial"/>
          <w:sz w:val="18"/>
          <w:szCs w:val="18"/>
        </w:rPr>
      </w:pPr>
    </w:p>
    <w:p w:rsidR="00862AB7" w:rsidRPr="008F14CC" w:rsidRDefault="00862AB7" w:rsidP="00862AB7">
      <w:pPr>
        <w:spacing w:after="120" w:line="280" w:lineRule="auto"/>
        <w:ind w:left="1140" w:right="-425" w:hanging="1197"/>
        <w:rPr>
          <w:rFonts w:ascii="Arial" w:hAnsi="Arial" w:cs="Arial"/>
          <w:sz w:val="18"/>
          <w:szCs w:val="18"/>
        </w:rPr>
      </w:pPr>
      <w:r w:rsidRPr="008F14CC">
        <w:rPr>
          <w:rFonts w:ascii="Arial" w:hAnsi="Arial" w:cs="Arial"/>
          <w:sz w:val="18"/>
          <w:szCs w:val="18"/>
        </w:rPr>
        <w:br w:type="page"/>
      </w:r>
      <w:r w:rsidRPr="008F14CC">
        <w:rPr>
          <w:rFonts w:ascii="Arial" w:hAnsi="Arial" w:cs="Arial"/>
          <w:b/>
          <w:bCs/>
          <w:sz w:val="18"/>
          <w:szCs w:val="18"/>
        </w:rPr>
        <w:t>2.2.8.3</w:t>
      </w:r>
      <w:r w:rsidRPr="008F14CC">
        <w:rPr>
          <w:rFonts w:ascii="Arial" w:hAnsi="Arial" w:cs="Arial"/>
          <w:b/>
          <w:bCs/>
          <w:sz w:val="18"/>
          <w:szCs w:val="18"/>
        </w:rPr>
        <w:tab/>
        <w:t xml:space="preserve">Ühiste kirjete loend </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2"/>
        <w:gridCol w:w="902"/>
        <w:gridCol w:w="718"/>
        <w:gridCol w:w="5763"/>
      </w:tblGrid>
      <w:tr w:rsidR="00862AB7" w:rsidRPr="008F14CC" w:rsidTr="004950DD">
        <w:trPr>
          <w:cantSplit/>
          <w:trHeight w:val="152"/>
        </w:trPr>
        <w:tc>
          <w:tcPr>
            <w:tcW w:w="2592"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 w:rsidRPr="008F14CC">
              <w:t>Kaasnev risk</w:t>
            </w:r>
          </w:p>
        </w:tc>
        <w:tc>
          <w:tcPr>
            <w:tcW w:w="902"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rPr>
                <w:rFonts w:ascii="Times New Roman" w:hAnsi="Times New Roman"/>
              </w:rPr>
            </w:pPr>
            <w:r w:rsidRPr="008F14CC">
              <w:rPr>
                <w:rFonts w:ascii="Arial" w:hAnsi="Arial" w:cs="Arial"/>
                <w:b/>
                <w:bCs/>
                <w:sz w:val="20"/>
                <w:szCs w:val="20"/>
              </w:rPr>
              <w:t>Klassifikatsioonikood</w:t>
            </w:r>
          </w:p>
        </w:tc>
        <w:tc>
          <w:tcPr>
            <w:tcW w:w="71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spacing w:line="280" w:lineRule="auto"/>
              <w:ind w:right="-102"/>
              <w:rPr>
                <w:rFonts w:ascii="Times New Roman" w:hAnsi="Times New Roman"/>
              </w:rPr>
            </w:pPr>
            <w:r w:rsidRPr="008F14CC">
              <w:rPr>
                <w:rFonts w:ascii="Arial" w:hAnsi="Arial" w:cs="Arial"/>
                <w:b/>
                <w:bCs/>
                <w:sz w:val="20"/>
                <w:szCs w:val="20"/>
              </w:rPr>
              <w:t>ÜRO number</w:t>
            </w:r>
          </w:p>
        </w:tc>
        <w:tc>
          <w:tcPr>
            <w:tcW w:w="5763"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Heading5"/>
              <w:ind w:right="-428"/>
              <w:rPr>
                <w:lang w:val="et-EE"/>
              </w:rPr>
            </w:pPr>
            <w:r w:rsidRPr="008F14CC">
              <w:rPr>
                <w:lang w:val="et-EE"/>
              </w:rPr>
              <w:t>Aine või eseme nimetus</w:t>
            </w:r>
          </w:p>
        </w:tc>
      </w:tr>
    </w:tbl>
    <w:p w:rsidR="00862AB7" w:rsidRPr="008F14CC" w:rsidRDefault="00862AB7" w:rsidP="00862AB7">
      <w:pPr>
        <w:ind w:right="-428" w:hanging="990"/>
        <w:rPr>
          <w:b/>
          <w:bCs/>
          <w:sz w:val="14"/>
          <w:szCs w:val="14"/>
        </w:rPr>
      </w:pPr>
    </w:p>
    <w:tbl>
      <w:tblPr>
        <w:tblW w:w="9975" w:type="dxa"/>
        <w:tblInd w:w="8" w:type="dxa"/>
        <w:tblLayout w:type="fixed"/>
        <w:tblCellMar>
          <w:left w:w="0" w:type="dxa"/>
          <w:right w:w="0" w:type="dxa"/>
        </w:tblCellMar>
        <w:tblLook w:val="0000" w:firstRow="0" w:lastRow="0" w:firstColumn="0" w:lastColumn="0" w:noHBand="0" w:noVBand="0"/>
      </w:tblPr>
      <w:tblGrid>
        <w:gridCol w:w="1196"/>
        <w:gridCol w:w="48"/>
        <w:gridCol w:w="35"/>
        <w:gridCol w:w="782"/>
        <w:gridCol w:w="88"/>
        <w:gridCol w:w="767"/>
        <w:gridCol w:w="151"/>
        <w:gridCol w:w="35"/>
        <w:gridCol w:w="396"/>
        <w:gridCol w:w="6477"/>
      </w:tblGrid>
      <w:tr w:rsidR="00862AB7" w:rsidRPr="008F14CC" w:rsidTr="004950DD">
        <w:trPr>
          <w:cantSplit/>
        </w:trPr>
        <w:tc>
          <w:tcPr>
            <w:tcW w:w="9975" w:type="dxa"/>
            <w:gridSpan w:val="10"/>
            <w:tcBorders>
              <w:left w:val="single" w:sz="6" w:space="0" w:color="auto"/>
              <w:right w:val="single" w:sz="6" w:space="0" w:color="auto"/>
            </w:tcBorders>
          </w:tcPr>
          <w:p w:rsidR="00862AB7" w:rsidRPr="008F14CC" w:rsidRDefault="00862AB7" w:rsidP="004950DD">
            <w:pPr>
              <w:pStyle w:val="Normaltext"/>
              <w:spacing w:before="0"/>
              <w:ind w:left="0" w:right="-428"/>
              <w:jc w:val="left"/>
              <w:rPr>
                <w:lang w:val="et-EE"/>
              </w:rPr>
            </w:pPr>
            <w:r w:rsidRPr="008F14CC">
              <w:rPr>
                <w:b/>
                <w:bCs/>
                <w:sz w:val="16"/>
                <w:szCs w:val="16"/>
                <w:lang w:val="et-EE"/>
              </w:rPr>
              <w:t xml:space="preserve"> Kaasneva riskita sööbivad ained:</w:t>
            </w:r>
          </w:p>
        </w:tc>
      </w:tr>
      <w:tr w:rsidR="00862AB7" w:rsidRPr="008F14CC" w:rsidTr="004950DD">
        <w:trPr>
          <w:cantSplit/>
          <w:trHeight w:val="720"/>
        </w:trPr>
        <w:tc>
          <w:tcPr>
            <w:tcW w:w="1196" w:type="dxa"/>
            <w:vMerge w:val="restart"/>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val="restart"/>
          </w:tcPr>
          <w:p w:rsidR="00862AB7" w:rsidRPr="008F14CC" w:rsidRDefault="00862AB7" w:rsidP="004950DD">
            <w:pPr>
              <w:pStyle w:val="Normaltext"/>
              <w:spacing w:before="0"/>
              <w:ind w:left="0" w:right="-428"/>
              <w:jc w:val="left"/>
              <w:rPr>
                <w:b/>
                <w:bCs/>
                <w:sz w:val="16"/>
                <w:szCs w:val="16"/>
                <w:lang w:val="et-EE"/>
              </w:rPr>
            </w:pPr>
          </w:p>
        </w:tc>
        <w:tc>
          <w:tcPr>
            <w:tcW w:w="855" w:type="dxa"/>
            <w:gridSpan w:val="2"/>
            <w:tcBorders>
              <w:left w:val="nil"/>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 xml:space="preserve"> </w:t>
            </w:r>
          </w:p>
        </w:tc>
        <w:tc>
          <w:tcPr>
            <w:tcW w:w="6477" w:type="dxa"/>
            <w:vMerge w:val="restart"/>
            <w:tcBorders>
              <w:top w:val="single" w:sz="6" w:space="0" w:color="auto"/>
              <w:left w:val="single" w:sz="6" w:space="0" w:color="auto"/>
              <w:right w:val="single" w:sz="4" w:space="0" w:color="auto"/>
            </w:tcBorders>
          </w:tcPr>
          <w:p w:rsidR="00862AB7" w:rsidRPr="008F14CC" w:rsidRDefault="00862AB7" w:rsidP="004950DD">
            <w:pPr>
              <w:pStyle w:val="Normaltext"/>
              <w:spacing w:before="0"/>
              <w:ind w:left="358" w:hanging="358"/>
              <w:jc w:val="left"/>
              <w:rPr>
                <w:sz w:val="16"/>
                <w:szCs w:val="16"/>
                <w:lang w:val="et-EE"/>
              </w:rPr>
            </w:pPr>
            <w:r w:rsidRPr="008F14CC">
              <w:rPr>
                <w:sz w:val="16"/>
                <w:szCs w:val="16"/>
                <w:lang w:val="et-EE"/>
              </w:rPr>
              <w:t>2584 ALKÜÜLSULFOONHAPPED, VEDELAD, milles on üle 5% vaba väävelhapet või,</w:t>
            </w:r>
          </w:p>
          <w:p w:rsidR="00862AB7" w:rsidRPr="008F14CC" w:rsidRDefault="00862AB7" w:rsidP="004950DD">
            <w:pPr>
              <w:pStyle w:val="Normaltext"/>
              <w:spacing w:before="0"/>
              <w:ind w:left="358" w:hanging="358"/>
              <w:jc w:val="left"/>
              <w:rPr>
                <w:sz w:val="16"/>
                <w:szCs w:val="16"/>
                <w:lang w:val="et-EE"/>
              </w:rPr>
            </w:pPr>
            <w:r w:rsidRPr="008F14CC">
              <w:rPr>
                <w:sz w:val="16"/>
                <w:szCs w:val="16"/>
                <w:lang w:val="et-EE"/>
              </w:rPr>
              <w:t>2584 ARÜÜLSULFOONHAPPED, VEDELAD, milles on üle 5% vaba väävelhapet</w:t>
            </w:r>
          </w:p>
          <w:p w:rsidR="00862AB7" w:rsidRPr="008F14CC" w:rsidRDefault="00862AB7" w:rsidP="004950DD">
            <w:pPr>
              <w:pStyle w:val="Normaltext"/>
              <w:spacing w:before="0"/>
              <w:ind w:left="358" w:hanging="358"/>
              <w:jc w:val="left"/>
              <w:rPr>
                <w:lang w:val="et-EE"/>
              </w:rPr>
            </w:pPr>
            <w:r w:rsidRPr="008F14CC">
              <w:rPr>
                <w:color w:val="auto"/>
                <w:sz w:val="16"/>
                <w:szCs w:val="16"/>
                <w:lang w:val="et-EE"/>
              </w:rPr>
              <w:t xml:space="preserve">2693 </w:t>
            </w:r>
            <w:r w:rsidRPr="008F14CC">
              <w:rPr>
                <w:sz w:val="16"/>
                <w:szCs w:val="16"/>
                <w:lang w:val="et-EE"/>
              </w:rPr>
              <w:t>VESINIKSULFITITE VESILAHUS, N.O.S</w:t>
            </w:r>
          </w:p>
        </w:tc>
      </w:tr>
      <w:tr w:rsidR="00862AB7" w:rsidRPr="008F14CC" w:rsidTr="004950DD">
        <w:trPr>
          <w:cantSplit/>
          <w:trHeight w:val="210"/>
        </w:trPr>
        <w:tc>
          <w:tcPr>
            <w:tcW w:w="1196" w:type="dxa"/>
            <w:vMerge/>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tcBorders>
              <w:righ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855" w:type="dxa"/>
            <w:gridSpan w:val="2"/>
            <w:vMerge w:val="restart"/>
            <w:tcBorders>
              <w:top w:val="single" w:sz="4" w:space="0" w:color="auto"/>
              <w:left w:val="single" w:sz="4" w:space="0" w:color="auto"/>
            </w:tcBorders>
          </w:tcPr>
          <w:p w:rsidR="00862AB7" w:rsidRPr="008F14CC" w:rsidRDefault="00862AB7" w:rsidP="004950DD">
            <w:pPr>
              <w:pStyle w:val="Normaltext"/>
              <w:spacing w:before="0"/>
              <w:ind w:left="0" w:right="-428"/>
              <w:jc w:val="left"/>
              <w:rPr>
                <w:lang w:val="et-EE"/>
              </w:rPr>
            </w:pPr>
            <w:r w:rsidRPr="008F14CC">
              <w:rPr>
                <w:b/>
                <w:bCs/>
                <w:color w:val="auto"/>
                <w:sz w:val="16"/>
                <w:szCs w:val="16"/>
                <w:lang w:val="et-EE"/>
              </w:rPr>
              <w:t>Vedelikud</w:t>
            </w:r>
          </w:p>
        </w:tc>
        <w:tc>
          <w:tcPr>
            <w:tcW w:w="582" w:type="dxa"/>
            <w:gridSpan w:val="3"/>
            <w:vMerge w:val="restart"/>
            <w:tcBorders>
              <w:top w:val="single" w:sz="4"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C1</w:t>
            </w:r>
          </w:p>
        </w:tc>
        <w:tc>
          <w:tcPr>
            <w:tcW w:w="6477" w:type="dxa"/>
            <w:vMerge/>
            <w:tcBorders>
              <w:left w:val="single" w:sz="6" w:space="0" w:color="auto"/>
              <w:right w:val="single" w:sz="4" w:space="0" w:color="auto"/>
            </w:tcBorders>
          </w:tcPr>
          <w:p w:rsidR="00862AB7" w:rsidRPr="008F14CC" w:rsidRDefault="00862AB7" w:rsidP="004950DD">
            <w:pPr>
              <w:pStyle w:val="Normaltext"/>
              <w:spacing w:before="0"/>
              <w:ind w:left="358" w:hanging="358"/>
              <w:jc w:val="left"/>
              <w:rPr>
                <w:sz w:val="16"/>
                <w:szCs w:val="16"/>
                <w:lang w:val="et-EE"/>
              </w:rPr>
            </w:pP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tcBorders>
              <w:righ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855" w:type="dxa"/>
            <w:gridSpan w:val="2"/>
            <w:vMerge/>
            <w:tcBorders>
              <w:lef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right w:val="single" w:sz="4" w:space="0" w:color="auto"/>
            </w:tcBorders>
          </w:tcPr>
          <w:p w:rsidR="00862AB7" w:rsidRPr="008F14CC" w:rsidRDefault="00862AB7" w:rsidP="004950DD">
            <w:pPr>
              <w:pStyle w:val="Normaltext"/>
              <w:spacing w:before="0"/>
              <w:ind w:left="358" w:hanging="358"/>
              <w:jc w:val="left"/>
              <w:rPr>
                <w:sz w:val="16"/>
                <w:szCs w:val="16"/>
                <w:lang w:val="et-EE"/>
              </w:rPr>
            </w:pPr>
            <w:r w:rsidRPr="008F14CC">
              <w:rPr>
                <w:color w:val="auto"/>
                <w:sz w:val="16"/>
                <w:szCs w:val="16"/>
                <w:lang w:val="et-EE"/>
              </w:rPr>
              <w:t xml:space="preserve">2837 </w:t>
            </w:r>
            <w:r w:rsidRPr="008F14CC">
              <w:rPr>
                <w:sz w:val="16"/>
                <w:szCs w:val="16"/>
                <w:lang w:val="et-EE"/>
              </w:rPr>
              <w:t>DISULFAATIDE VESILAHUS</w:t>
            </w: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tcBorders>
              <w:righ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855" w:type="dxa"/>
            <w:gridSpan w:val="2"/>
            <w:vMerge/>
            <w:tcBorders>
              <w:lef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358" w:hanging="358"/>
              <w:jc w:val="left"/>
              <w:rPr>
                <w:sz w:val="16"/>
                <w:szCs w:val="16"/>
                <w:lang w:val="et-EE"/>
              </w:rPr>
            </w:pPr>
            <w:r w:rsidRPr="008F14CC">
              <w:rPr>
                <w:sz w:val="16"/>
                <w:szCs w:val="16"/>
                <w:lang w:val="et-EE"/>
              </w:rPr>
              <w:t>3264 SÖÖBIV VEDELIK, HAPPELINE, ANORGAANILINE, N.O.S</w:t>
            </w:r>
          </w:p>
        </w:tc>
      </w:tr>
      <w:tr w:rsidR="00862AB7" w:rsidRPr="008F14CC" w:rsidTr="004950DD">
        <w:trPr>
          <w:cantSplit/>
          <w:trHeight w:val="314"/>
        </w:trPr>
        <w:tc>
          <w:tcPr>
            <w:tcW w:w="1196" w:type="dxa"/>
            <w:vMerge w:val="restart"/>
            <w:tcBorders>
              <w:left w:val="single" w:sz="6" w:space="0" w:color="auto"/>
              <w:right w:val="single" w:sz="4" w:space="0" w:color="auto"/>
            </w:tcBorders>
          </w:tcPr>
          <w:p w:rsidR="00862AB7" w:rsidRPr="008F14CC" w:rsidRDefault="00862AB7" w:rsidP="004950DD">
            <w:pPr>
              <w:pStyle w:val="Normaltext"/>
              <w:ind w:left="0" w:right="-428"/>
              <w:jc w:val="left"/>
              <w:rPr>
                <w:b/>
                <w:bCs/>
                <w:sz w:val="16"/>
                <w:szCs w:val="16"/>
                <w:lang w:val="et-EE"/>
              </w:rPr>
            </w:pPr>
          </w:p>
          <w:p w:rsidR="00862AB7" w:rsidRPr="008F14CC" w:rsidRDefault="00862AB7" w:rsidP="004950DD">
            <w:pPr>
              <w:pStyle w:val="Normaltext"/>
              <w:ind w:left="0" w:right="-428"/>
              <w:jc w:val="left"/>
              <w:rPr>
                <w:b/>
                <w:bCs/>
                <w:sz w:val="16"/>
                <w:szCs w:val="16"/>
                <w:lang w:val="et-EE"/>
              </w:rPr>
            </w:pPr>
          </w:p>
          <w:p w:rsidR="00862AB7" w:rsidRPr="008F14CC" w:rsidRDefault="00862AB7" w:rsidP="004950DD">
            <w:pPr>
              <w:pStyle w:val="Normaltext"/>
              <w:spacing w:before="0"/>
              <w:ind w:left="0" w:right="-425"/>
              <w:jc w:val="left"/>
              <w:rPr>
                <w:b/>
                <w:bCs/>
                <w:sz w:val="16"/>
                <w:szCs w:val="16"/>
                <w:lang w:val="et-EE"/>
              </w:rPr>
            </w:pPr>
          </w:p>
          <w:p w:rsidR="00862AB7" w:rsidRPr="008F14CC" w:rsidRDefault="00862AB7" w:rsidP="004950DD">
            <w:pPr>
              <w:pStyle w:val="Normaltext"/>
              <w:spacing w:before="0"/>
              <w:ind w:left="0" w:right="-425"/>
              <w:jc w:val="left"/>
              <w:rPr>
                <w:b/>
                <w:bCs/>
                <w:sz w:val="16"/>
                <w:szCs w:val="16"/>
                <w:lang w:val="et-EE"/>
              </w:rPr>
            </w:pPr>
          </w:p>
          <w:p w:rsidR="00862AB7" w:rsidRPr="008F14CC" w:rsidRDefault="00862AB7" w:rsidP="004950DD">
            <w:pPr>
              <w:pStyle w:val="Normaltext"/>
              <w:spacing w:before="0"/>
              <w:ind w:left="0" w:right="-425"/>
              <w:jc w:val="left"/>
              <w:rPr>
                <w:b/>
                <w:bCs/>
                <w:sz w:val="16"/>
                <w:szCs w:val="16"/>
                <w:lang w:val="et-EE"/>
              </w:rPr>
            </w:pPr>
            <w:r w:rsidRPr="008F14CC">
              <w:rPr>
                <w:b/>
                <w:bCs/>
                <w:sz w:val="16"/>
                <w:szCs w:val="16"/>
                <w:lang w:val="et-EE"/>
              </w:rPr>
              <w:t>Hape</w:t>
            </w:r>
          </w:p>
        </w:tc>
        <w:tc>
          <w:tcPr>
            <w:tcW w:w="865" w:type="dxa"/>
            <w:gridSpan w:val="3"/>
            <w:vMerge w:val="restart"/>
            <w:tcBorders>
              <w:top w:val="single" w:sz="6" w:space="0" w:color="auto"/>
              <w:left w:val="single" w:sz="4" w:space="0" w:color="auto"/>
              <w:right w:val="single" w:sz="4" w:space="0" w:color="auto"/>
            </w:tcBorders>
          </w:tcPr>
          <w:p w:rsidR="00862AB7" w:rsidRPr="008F14CC" w:rsidRDefault="00862AB7" w:rsidP="004950DD">
            <w:pPr>
              <w:pStyle w:val="Normaltext"/>
              <w:spacing w:before="0"/>
              <w:ind w:left="0" w:right="45"/>
              <w:jc w:val="left"/>
              <w:rPr>
                <w:b/>
                <w:bCs/>
                <w:sz w:val="16"/>
                <w:szCs w:val="16"/>
                <w:lang w:val="et-EE"/>
              </w:rPr>
            </w:pPr>
            <w:r w:rsidRPr="008F14CC">
              <w:rPr>
                <w:b/>
                <w:bCs/>
                <w:color w:val="auto"/>
                <w:sz w:val="16"/>
                <w:szCs w:val="16"/>
                <w:lang w:val="et-EE"/>
              </w:rPr>
              <w:t>Anorgaanilised</w:t>
            </w: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5"/>
              <w:jc w:val="left"/>
              <w:rPr>
                <w:b/>
                <w:bCs/>
                <w:sz w:val="16"/>
                <w:szCs w:val="16"/>
                <w:lang w:val="et-EE"/>
              </w:rPr>
            </w:pPr>
          </w:p>
          <w:p w:rsidR="00862AB7" w:rsidRPr="008F14CC" w:rsidRDefault="00862AB7" w:rsidP="004950DD">
            <w:pPr>
              <w:pStyle w:val="Normaltext"/>
              <w:spacing w:before="0"/>
              <w:ind w:left="0" w:right="-425"/>
              <w:jc w:val="left"/>
              <w:rPr>
                <w:b/>
                <w:bCs/>
                <w:sz w:val="16"/>
                <w:szCs w:val="16"/>
                <w:lang w:val="et-EE"/>
              </w:rPr>
            </w:pPr>
          </w:p>
          <w:p w:rsidR="00862AB7" w:rsidRPr="008F14CC" w:rsidRDefault="00862AB7" w:rsidP="004950DD">
            <w:pPr>
              <w:pStyle w:val="Normaltext"/>
              <w:spacing w:before="0"/>
              <w:ind w:left="0" w:right="-425"/>
              <w:jc w:val="left"/>
              <w:rPr>
                <w:b/>
                <w:bCs/>
                <w:sz w:val="16"/>
                <w:szCs w:val="16"/>
                <w:lang w:val="et-EE"/>
              </w:rPr>
            </w:pPr>
          </w:p>
          <w:p w:rsidR="00862AB7" w:rsidRPr="008F14CC" w:rsidRDefault="00862AB7" w:rsidP="004950DD">
            <w:pPr>
              <w:pStyle w:val="Normaltext"/>
              <w:spacing w:before="0"/>
              <w:ind w:left="0" w:right="45"/>
              <w:jc w:val="left"/>
              <w:rPr>
                <w:b/>
                <w:bCs/>
                <w:sz w:val="16"/>
                <w:szCs w:val="16"/>
                <w:lang w:val="et-EE"/>
              </w:rPr>
            </w:pPr>
            <w:r w:rsidRPr="008F14CC">
              <w:rPr>
                <w:b/>
                <w:bCs/>
                <w:sz w:val="16"/>
                <w:szCs w:val="16"/>
                <w:lang w:val="et-EE"/>
              </w:rPr>
              <w:t xml:space="preserve">Orgaanilised </w:t>
            </w:r>
          </w:p>
        </w:tc>
        <w:tc>
          <w:tcPr>
            <w:tcW w:w="855" w:type="dxa"/>
            <w:gridSpan w:val="2"/>
            <w:vMerge w:val="restart"/>
            <w:tcBorders>
              <w:left w:val="single" w:sz="4" w:space="0" w:color="auto"/>
            </w:tcBorders>
          </w:tcPr>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 xml:space="preserve"> </w:t>
            </w: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ind w:left="0" w:right="-428"/>
              <w:jc w:val="left"/>
              <w:rPr>
                <w:b/>
                <w:bCs/>
                <w:sz w:val="16"/>
                <w:szCs w:val="16"/>
                <w:lang w:val="et-EE"/>
              </w:rPr>
            </w:pPr>
            <w:r w:rsidRPr="008F14CC">
              <w:rPr>
                <w:b/>
                <w:bCs/>
                <w:sz w:val="16"/>
                <w:szCs w:val="16"/>
                <w:lang w:val="et-EE"/>
              </w:rPr>
              <w:t>Tahked</w:t>
            </w:r>
          </w:p>
        </w:tc>
        <w:tc>
          <w:tcPr>
            <w:tcW w:w="582" w:type="dxa"/>
            <w:gridSpan w:val="3"/>
            <w:vMerge w:val="restart"/>
          </w:tcPr>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ind w:left="0" w:right="-428"/>
              <w:jc w:val="left"/>
              <w:rPr>
                <w:b/>
                <w:bCs/>
                <w:sz w:val="16"/>
                <w:szCs w:val="16"/>
                <w:lang w:val="et-EE"/>
              </w:rPr>
            </w:pPr>
            <w:r w:rsidRPr="008F14CC">
              <w:rPr>
                <w:b/>
                <w:bCs/>
                <w:sz w:val="16"/>
                <w:szCs w:val="16"/>
                <w:lang w:val="et-EE"/>
              </w:rPr>
              <w:t>C2</w:t>
            </w:r>
          </w:p>
        </w:tc>
        <w:tc>
          <w:tcPr>
            <w:tcW w:w="6477" w:type="dxa"/>
            <w:tcBorders>
              <w:bottom w:val="single" w:sz="4" w:space="0" w:color="auto"/>
            </w:tcBorders>
          </w:tcPr>
          <w:p w:rsidR="00862AB7" w:rsidRPr="008F14CC" w:rsidRDefault="00862AB7" w:rsidP="004950DD">
            <w:pPr>
              <w:pStyle w:val="Normaltext"/>
              <w:spacing w:before="0"/>
              <w:ind w:left="358" w:hanging="358"/>
              <w:jc w:val="left"/>
              <w:rPr>
                <w:sz w:val="16"/>
                <w:szCs w:val="16"/>
                <w:lang w:val="et-EE"/>
              </w:rPr>
            </w:pPr>
          </w:p>
        </w:tc>
      </w:tr>
      <w:tr w:rsidR="00862AB7" w:rsidRPr="008F14CC" w:rsidTr="004950DD">
        <w:trPr>
          <w:cantSplit/>
        </w:trPr>
        <w:tc>
          <w:tcPr>
            <w:tcW w:w="1196" w:type="dxa"/>
            <w:vMerge/>
            <w:tcBorders>
              <w:left w:val="single" w:sz="6" w:space="0" w:color="auto"/>
              <w:right w:val="single" w:sz="4" w:space="0" w:color="auto"/>
            </w:tcBorders>
            <w:vAlign w:val="bottom"/>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tcBorders>
              <w:left w:val="single" w:sz="4" w:space="0" w:color="auto"/>
              <w:right w:val="single" w:sz="4" w:space="0" w:color="auto"/>
            </w:tcBorders>
          </w:tcPr>
          <w:p w:rsidR="00862AB7" w:rsidRPr="008F14CC" w:rsidRDefault="00862AB7" w:rsidP="004950DD">
            <w:pPr>
              <w:pStyle w:val="Normaltext"/>
              <w:ind w:left="0" w:right="-428"/>
              <w:jc w:val="left"/>
              <w:rPr>
                <w:b/>
                <w:bCs/>
                <w:sz w:val="16"/>
                <w:szCs w:val="16"/>
                <w:lang w:val="et-EE"/>
              </w:rPr>
            </w:pPr>
          </w:p>
        </w:tc>
        <w:tc>
          <w:tcPr>
            <w:tcW w:w="855" w:type="dxa"/>
            <w:gridSpan w:val="2"/>
            <w:vMerge/>
            <w:tcBorders>
              <w:lef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tcBorders>
              <w:top w:val="single" w:sz="4" w:space="0" w:color="auto"/>
              <w:left w:val="single" w:sz="6" w:space="0" w:color="auto"/>
              <w:right w:val="single" w:sz="6" w:space="0" w:color="auto"/>
            </w:tcBorders>
          </w:tcPr>
          <w:p w:rsidR="00862AB7" w:rsidRPr="008F14CC" w:rsidRDefault="00862AB7" w:rsidP="004950DD">
            <w:pPr>
              <w:pStyle w:val="Normaltext"/>
              <w:spacing w:before="0"/>
              <w:ind w:left="358" w:hanging="358"/>
              <w:jc w:val="left"/>
              <w:rPr>
                <w:sz w:val="16"/>
                <w:szCs w:val="16"/>
                <w:lang w:val="et-EE"/>
              </w:rPr>
            </w:pPr>
            <w:r w:rsidRPr="008F14CC">
              <w:rPr>
                <w:color w:val="auto"/>
                <w:sz w:val="16"/>
                <w:szCs w:val="16"/>
                <w:lang w:val="et-EE"/>
              </w:rPr>
              <w:t xml:space="preserve">1740 </w:t>
            </w:r>
            <w:r w:rsidRPr="008F14CC">
              <w:rPr>
                <w:sz w:val="16"/>
                <w:szCs w:val="16"/>
                <w:lang w:val="et-EE"/>
              </w:rPr>
              <w:t>VESINIKFLUORIIDID, TAHKED, N.O.S</w:t>
            </w:r>
          </w:p>
        </w:tc>
      </w:tr>
      <w:tr w:rsidR="00862AB7" w:rsidRPr="008F14CC" w:rsidTr="004950DD">
        <w:trPr>
          <w:cantSplit/>
          <w:trHeight w:val="856"/>
        </w:trPr>
        <w:tc>
          <w:tcPr>
            <w:tcW w:w="1196" w:type="dxa"/>
            <w:vMerge/>
            <w:tcBorders>
              <w:left w:val="single" w:sz="6" w:space="0" w:color="auto"/>
              <w:righ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tcBorders>
              <w:left w:val="single" w:sz="4" w:space="0" w:color="auto"/>
              <w:right w:val="single" w:sz="4" w:space="0" w:color="auto"/>
            </w:tcBorders>
          </w:tcPr>
          <w:p w:rsidR="00862AB7" w:rsidRPr="008F14CC" w:rsidRDefault="00862AB7" w:rsidP="004950DD">
            <w:pPr>
              <w:pStyle w:val="Normaltext"/>
              <w:ind w:left="0" w:right="-428"/>
              <w:jc w:val="left"/>
              <w:rPr>
                <w:b/>
                <w:bCs/>
                <w:sz w:val="16"/>
                <w:szCs w:val="16"/>
                <w:lang w:val="et-EE"/>
              </w:rPr>
            </w:pPr>
          </w:p>
        </w:tc>
        <w:tc>
          <w:tcPr>
            <w:tcW w:w="855" w:type="dxa"/>
            <w:gridSpan w:val="2"/>
            <w:vMerge/>
            <w:tcBorders>
              <w:left w:val="single" w:sz="4" w:space="0" w:color="auto"/>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vMerge/>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358" w:hanging="358"/>
              <w:jc w:val="left"/>
              <w:rPr>
                <w:sz w:val="16"/>
                <w:szCs w:val="16"/>
                <w:lang w:val="et-EE"/>
              </w:rPr>
            </w:pPr>
            <w:r w:rsidRPr="008F14CC">
              <w:rPr>
                <w:sz w:val="16"/>
                <w:szCs w:val="16"/>
                <w:lang w:val="et-EE"/>
              </w:rPr>
              <w:t>2583</w:t>
            </w:r>
            <w:r w:rsidRPr="008F14CC">
              <w:rPr>
                <w:sz w:val="16"/>
                <w:szCs w:val="16"/>
                <w:lang w:val="et-EE"/>
              </w:rPr>
              <w:tab/>
              <w:t xml:space="preserve"> ALKÜÜLSULFOONHAPPED, TAHKED, milles on üle 5% vaba väävelhapet või</w:t>
            </w:r>
          </w:p>
          <w:p w:rsidR="00862AB7" w:rsidRPr="008F14CC" w:rsidRDefault="00862AB7" w:rsidP="004950DD">
            <w:pPr>
              <w:pStyle w:val="Normaltext"/>
              <w:spacing w:before="0"/>
              <w:ind w:left="358" w:hanging="358"/>
              <w:jc w:val="left"/>
              <w:rPr>
                <w:sz w:val="16"/>
                <w:szCs w:val="16"/>
                <w:lang w:val="et-EE"/>
              </w:rPr>
            </w:pPr>
            <w:r w:rsidRPr="008F14CC">
              <w:rPr>
                <w:sz w:val="16"/>
                <w:szCs w:val="16"/>
                <w:lang w:val="et-EE"/>
              </w:rPr>
              <w:t xml:space="preserve"> </w:t>
            </w:r>
          </w:p>
          <w:p w:rsidR="00862AB7" w:rsidRPr="008F14CC" w:rsidRDefault="00862AB7" w:rsidP="004950DD">
            <w:pPr>
              <w:pStyle w:val="Normaltext"/>
              <w:spacing w:before="0"/>
              <w:ind w:left="358" w:hanging="358"/>
              <w:jc w:val="left"/>
              <w:rPr>
                <w:sz w:val="16"/>
                <w:szCs w:val="16"/>
                <w:lang w:val="et-EE"/>
              </w:rPr>
            </w:pPr>
            <w:r w:rsidRPr="008F14CC">
              <w:rPr>
                <w:sz w:val="16"/>
                <w:szCs w:val="16"/>
                <w:lang w:val="et-EE"/>
              </w:rPr>
              <w:t>2583 ARÜÜLSULFOONHAPPED, TAHKED, milles on üle 5% vaba väävelhapet</w:t>
            </w:r>
          </w:p>
          <w:p w:rsidR="00862AB7" w:rsidRPr="008F14CC" w:rsidRDefault="00862AB7" w:rsidP="004950DD">
            <w:pPr>
              <w:pStyle w:val="Normaltext"/>
              <w:spacing w:before="0"/>
              <w:ind w:left="358" w:hanging="358"/>
              <w:jc w:val="left"/>
              <w:rPr>
                <w:lang w:val="et-EE"/>
              </w:rPr>
            </w:pPr>
            <w:r w:rsidRPr="008F14CC">
              <w:rPr>
                <w:sz w:val="16"/>
                <w:szCs w:val="16"/>
                <w:lang w:val="et-EE"/>
              </w:rPr>
              <w:t>3260 SÖÖBIV TAHKE AINE, HAPPELINE, ANORGAANILINE, N.O.S</w:t>
            </w:r>
          </w:p>
        </w:tc>
      </w:tr>
      <w:tr w:rsidR="00862AB7" w:rsidRPr="008F14CC" w:rsidTr="004950DD">
        <w:trPr>
          <w:cantSplit/>
        </w:trPr>
        <w:tc>
          <w:tcPr>
            <w:tcW w:w="1196" w:type="dxa"/>
            <w:vMerge/>
            <w:tcBorders>
              <w:left w:val="single" w:sz="6" w:space="0" w:color="auto"/>
              <w:bottom w:val="single" w:sz="6" w:space="0" w:color="auto"/>
              <w:righ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tcBorders>
              <w:left w:val="single" w:sz="4" w:space="0" w:color="auto"/>
            </w:tcBorders>
          </w:tcPr>
          <w:p w:rsidR="00862AB7" w:rsidRPr="008F14CC" w:rsidRDefault="00862AB7" w:rsidP="004950DD">
            <w:pPr>
              <w:pStyle w:val="Normaltext"/>
              <w:ind w:left="0" w:right="-428"/>
              <w:jc w:val="left"/>
              <w:rPr>
                <w:b/>
                <w:bCs/>
                <w:sz w:val="16"/>
                <w:szCs w:val="16"/>
                <w:lang w:val="et-EE"/>
              </w:rPr>
            </w:pPr>
          </w:p>
        </w:tc>
        <w:tc>
          <w:tcPr>
            <w:tcW w:w="1437" w:type="dxa"/>
            <w:gridSpan w:val="5"/>
            <w:vMerge w:val="restart"/>
            <w:tcBorders>
              <w:top w:val="single" w:sz="4" w:space="0" w:color="auto"/>
              <w:left w:val="nil"/>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bottom w:val="single" w:sz="6" w:space="0" w:color="auto"/>
            </w:tcBorders>
          </w:tcPr>
          <w:p w:rsidR="00862AB7" w:rsidRPr="008F14CC" w:rsidRDefault="00862AB7" w:rsidP="004950DD">
            <w:pPr>
              <w:pStyle w:val="Normaltext"/>
              <w:spacing w:before="0"/>
              <w:ind w:left="0"/>
              <w:jc w:val="left"/>
              <w:rPr>
                <w:sz w:val="16"/>
                <w:szCs w:val="16"/>
                <w:lang w:val="et-EE"/>
              </w:rPr>
            </w:pPr>
          </w:p>
        </w:tc>
      </w:tr>
      <w:tr w:rsidR="00862AB7" w:rsidRPr="008F14CC" w:rsidTr="004950DD">
        <w:trPr>
          <w:cantSplit/>
          <w:trHeight w:val="65"/>
        </w:trPr>
        <w:tc>
          <w:tcPr>
            <w:tcW w:w="1196" w:type="dxa"/>
            <w:vMerge w:val="restart"/>
            <w:tcBorders>
              <w:top w:val="single" w:sz="6" w:space="0" w:color="auto"/>
              <w:left w:val="single" w:sz="6" w:space="0" w:color="auto"/>
              <w:right w:val="single" w:sz="4"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 xml:space="preserve"> </w:t>
            </w:r>
          </w:p>
        </w:tc>
        <w:tc>
          <w:tcPr>
            <w:tcW w:w="865" w:type="dxa"/>
            <w:gridSpan w:val="3"/>
            <w:vMerge/>
            <w:tcBorders>
              <w:lef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1437" w:type="dxa"/>
            <w:gridSpan w:val="5"/>
            <w:vMerge/>
            <w:tcBorders>
              <w:left w:val="nil"/>
              <w:right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top w:val="single" w:sz="6" w:space="0" w:color="auto"/>
              <w:left w:val="single" w:sz="4" w:space="0" w:color="auto"/>
              <w:right w:val="single" w:sz="6" w:space="0" w:color="auto"/>
            </w:tcBorders>
          </w:tcPr>
          <w:p w:rsidR="00862AB7" w:rsidRPr="008F14CC" w:rsidRDefault="00862AB7" w:rsidP="004950DD">
            <w:pPr>
              <w:pStyle w:val="Normaltext"/>
              <w:spacing w:before="0"/>
              <w:ind w:left="358" w:hanging="358"/>
              <w:jc w:val="left"/>
              <w:rPr>
                <w:lang w:val="et-EE"/>
              </w:rPr>
            </w:pPr>
            <w:r w:rsidRPr="008F14CC">
              <w:rPr>
                <w:sz w:val="16"/>
                <w:szCs w:val="16"/>
                <w:lang w:val="et-EE"/>
              </w:rPr>
              <w:t>2586 ALKÜÜLSULFOONHAPPED, VEDELAD, milles on alla</w:t>
            </w:r>
            <w:r w:rsidR="000767E3">
              <w:rPr>
                <w:sz w:val="16"/>
                <w:szCs w:val="16"/>
                <w:lang w:val="et-EE"/>
              </w:rPr>
              <w:t xml:space="preserve"> </w:t>
            </w:r>
            <w:r w:rsidRPr="008F14CC">
              <w:rPr>
                <w:sz w:val="16"/>
                <w:szCs w:val="16"/>
                <w:lang w:val="et-EE"/>
              </w:rPr>
              <w:t>5% vaba väävelhapet või,</w:t>
            </w:r>
          </w:p>
        </w:tc>
      </w:tr>
      <w:tr w:rsidR="00862AB7" w:rsidRPr="008F14CC" w:rsidTr="004950DD">
        <w:trPr>
          <w:cantSplit/>
        </w:trPr>
        <w:tc>
          <w:tcPr>
            <w:tcW w:w="1196" w:type="dxa"/>
            <w:vMerge/>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lef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1437" w:type="dxa"/>
            <w:gridSpan w:val="5"/>
            <w:vMerge/>
            <w:tcBorders>
              <w:left w:val="nil"/>
              <w:bottom w:val="single" w:sz="4"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6477" w:type="dxa"/>
            <w:tcBorders>
              <w:left w:val="single" w:sz="4" w:space="0" w:color="auto"/>
              <w:right w:val="single" w:sz="6" w:space="0" w:color="auto"/>
            </w:tcBorders>
          </w:tcPr>
          <w:p w:rsidR="00862AB7" w:rsidRPr="008F14CC" w:rsidRDefault="00862AB7" w:rsidP="004950DD">
            <w:pPr>
              <w:pStyle w:val="Normaltext"/>
              <w:spacing w:before="0"/>
              <w:ind w:left="358" w:hanging="358"/>
              <w:jc w:val="left"/>
              <w:rPr>
                <w:sz w:val="16"/>
                <w:szCs w:val="16"/>
                <w:lang w:val="et-EE"/>
              </w:rPr>
            </w:pPr>
            <w:r w:rsidRPr="008F14CC">
              <w:rPr>
                <w:sz w:val="16"/>
                <w:szCs w:val="16"/>
                <w:lang w:val="et-EE"/>
              </w:rPr>
              <w:t>2586 ARÜÜLSULFOONHAPPED, VEDELAD, milles on alla 5% vaba väävelhapet</w:t>
            </w:r>
          </w:p>
          <w:p w:rsidR="00862AB7" w:rsidRPr="008F14CC" w:rsidRDefault="00862AB7" w:rsidP="004950DD">
            <w:pPr>
              <w:pStyle w:val="Normaltext"/>
              <w:spacing w:before="0"/>
              <w:ind w:left="358" w:hanging="358"/>
              <w:jc w:val="left"/>
              <w:rPr>
                <w:sz w:val="16"/>
                <w:szCs w:val="16"/>
                <w:lang w:val="et-EE"/>
              </w:rPr>
            </w:pPr>
          </w:p>
        </w:tc>
      </w:tr>
      <w:tr w:rsidR="00862AB7" w:rsidRPr="008F14CC" w:rsidTr="004950DD">
        <w:trPr>
          <w:cantSplit/>
        </w:trPr>
        <w:tc>
          <w:tcPr>
            <w:tcW w:w="1196" w:type="dxa"/>
            <w:vMerge/>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left w:val="single" w:sz="4"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val="restart"/>
            <w:tcBorders>
              <w:top w:val="single" w:sz="4" w:space="0" w:color="auto"/>
              <w:left w:val="single" w:sz="4" w:space="0" w:color="auto"/>
            </w:tcBorders>
          </w:tcPr>
          <w:p w:rsidR="00862AB7" w:rsidRPr="008F14CC" w:rsidRDefault="00862AB7" w:rsidP="004950DD">
            <w:pPr>
              <w:pStyle w:val="Normaltext"/>
              <w:spacing w:before="0"/>
              <w:ind w:left="0" w:right="-428"/>
              <w:jc w:val="left"/>
              <w:rPr>
                <w:sz w:val="16"/>
                <w:szCs w:val="16"/>
                <w:lang w:val="et-EE"/>
              </w:rPr>
            </w:pPr>
            <w:r w:rsidRPr="008F14CC">
              <w:rPr>
                <w:b/>
                <w:bCs/>
                <w:sz w:val="16"/>
                <w:szCs w:val="16"/>
                <w:lang w:val="et-EE"/>
              </w:rPr>
              <w:t>Vedelikud</w:t>
            </w:r>
          </w:p>
        </w:tc>
        <w:tc>
          <w:tcPr>
            <w:tcW w:w="582" w:type="dxa"/>
            <w:gridSpan w:val="3"/>
            <w:vMerge w:val="restart"/>
            <w:tcBorders>
              <w:top w:val="single" w:sz="4" w:space="0" w:color="auto"/>
            </w:tcBorders>
          </w:tcPr>
          <w:p w:rsidR="00862AB7" w:rsidRPr="008F14CC" w:rsidRDefault="00862AB7" w:rsidP="004950DD">
            <w:pPr>
              <w:pStyle w:val="Normaltext"/>
              <w:spacing w:before="0"/>
              <w:ind w:left="0" w:right="-428"/>
              <w:jc w:val="left"/>
              <w:rPr>
                <w:sz w:val="16"/>
                <w:szCs w:val="16"/>
                <w:lang w:val="et-EE"/>
              </w:rPr>
            </w:pPr>
            <w:r w:rsidRPr="008F14CC">
              <w:rPr>
                <w:b/>
                <w:bCs/>
                <w:sz w:val="16"/>
                <w:szCs w:val="16"/>
                <w:lang w:val="et-EE"/>
              </w:rPr>
              <w:t>C3</w:t>
            </w:r>
          </w:p>
        </w:tc>
        <w:tc>
          <w:tcPr>
            <w:tcW w:w="6477" w:type="dxa"/>
            <w:tcBorders>
              <w:left w:val="single" w:sz="6" w:space="0" w:color="auto"/>
              <w:right w:val="single" w:sz="6" w:space="0" w:color="auto"/>
            </w:tcBorders>
          </w:tcPr>
          <w:p w:rsidR="00862AB7" w:rsidRPr="008F14CC" w:rsidRDefault="00862AB7" w:rsidP="004950DD">
            <w:pPr>
              <w:pStyle w:val="Normaltext"/>
              <w:spacing w:before="0"/>
              <w:ind w:left="358" w:hanging="358"/>
              <w:jc w:val="left"/>
              <w:rPr>
                <w:lang w:val="et-EE"/>
              </w:rPr>
            </w:pPr>
            <w:r w:rsidRPr="008F14CC">
              <w:rPr>
                <w:sz w:val="16"/>
                <w:szCs w:val="16"/>
                <w:lang w:val="et-EE"/>
              </w:rPr>
              <w:t>2987 KLOROSILAANID, SÖÖBIVAD, N.O.S</w:t>
            </w:r>
          </w:p>
        </w:tc>
      </w:tr>
      <w:tr w:rsidR="00862AB7" w:rsidRPr="008F14CC" w:rsidTr="004950DD">
        <w:trPr>
          <w:cantSplit/>
        </w:trPr>
        <w:tc>
          <w:tcPr>
            <w:tcW w:w="1196" w:type="dxa"/>
            <w:vMerge/>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left w:val="single" w:sz="4"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Borders>
              <w:lef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Pr>
          <w:p w:rsidR="00862AB7" w:rsidRPr="008F14CC" w:rsidRDefault="00862AB7" w:rsidP="004950DD">
            <w:pPr>
              <w:pStyle w:val="Normaltext"/>
              <w:spacing w:before="0"/>
              <w:ind w:left="0" w:right="-428"/>
              <w:jc w:val="left"/>
              <w:rPr>
                <w:sz w:val="16"/>
                <w:szCs w:val="16"/>
                <w:lang w:val="et-EE"/>
              </w:rPr>
            </w:pPr>
          </w:p>
        </w:tc>
        <w:tc>
          <w:tcPr>
            <w:tcW w:w="6477" w:type="dxa"/>
            <w:tcBorders>
              <w:left w:val="single" w:sz="6" w:space="0" w:color="auto"/>
              <w:right w:val="single" w:sz="6" w:space="0" w:color="auto"/>
            </w:tcBorders>
          </w:tcPr>
          <w:p w:rsidR="00862AB7" w:rsidRPr="008F14CC" w:rsidRDefault="00862AB7" w:rsidP="004950DD">
            <w:pPr>
              <w:pStyle w:val="Normaltext"/>
              <w:spacing w:before="0"/>
              <w:ind w:left="358" w:hanging="358"/>
              <w:jc w:val="left"/>
              <w:rPr>
                <w:lang w:val="et-EE"/>
              </w:rPr>
            </w:pPr>
            <w:r w:rsidRPr="008F14CC">
              <w:rPr>
                <w:sz w:val="16"/>
                <w:szCs w:val="16"/>
                <w:lang w:val="et-EE"/>
              </w:rPr>
              <w:t>3145 ALKÜÜLFENOOLID, VEDELAD, N.O.S. (kaasa arvatud С</w:t>
            </w:r>
            <w:r w:rsidRPr="008F14CC">
              <w:rPr>
                <w:sz w:val="16"/>
                <w:szCs w:val="16"/>
                <w:vertAlign w:val="subscript"/>
                <w:lang w:val="et-EE"/>
              </w:rPr>
              <w:t>2</w:t>
            </w:r>
            <w:r w:rsidRPr="008F14CC">
              <w:rPr>
                <w:sz w:val="16"/>
                <w:szCs w:val="16"/>
                <w:lang w:val="et-EE"/>
              </w:rPr>
              <w:t>-С</w:t>
            </w:r>
            <w:r w:rsidRPr="008F14CC">
              <w:rPr>
                <w:sz w:val="16"/>
                <w:szCs w:val="16"/>
                <w:vertAlign w:val="subscript"/>
                <w:lang w:val="et-EE"/>
              </w:rPr>
              <w:t>12</w:t>
            </w:r>
            <w:r w:rsidR="000767E3">
              <w:rPr>
                <w:sz w:val="16"/>
                <w:szCs w:val="16"/>
                <w:lang w:val="et-EE"/>
              </w:rPr>
              <w:t xml:space="preserve"> </w:t>
            </w:r>
            <w:r w:rsidRPr="008F14CC">
              <w:rPr>
                <w:sz w:val="16"/>
                <w:szCs w:val="16"/>
                <w:lang w:val="et-EE"/>
              </w:rPr>
              <w:t>homoloogid)</w:t>
            </w:r>
          </w:p>
        </w:tc>
      </w:tr>
      <w:tr w:rsidR="00862AB7" w:rsidRPr="008F14CC" w:rsidTr="004950DD">
        <w:trPr>
          <w:cantSplit/>
        </w:trPr>
        <w:tc>
          <w:tcPr>
            <w:tcW w:w="1196" w:type="dxa"/>
            <w:vMerge/>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left w:val="single" w:sz="4"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Borders>
              <w:lef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Pr>
          <w:p w:rsidR="00862AB7" w:rsidRPr="008F14CC" w:rsidRDefault="00862AB7" w:rsidP="004950DD">
            <w:pPr>
              <w:pStyle w:val="Normaltext"/>
              <w:spacing w:before="0"/>
              <w:ind w:left="0" w:right="-428"/>
              <w:jc w:val="left"/>
              <w:rPr>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358" w:hanging="358"/>
              <w:jc w:val="left"/>
              <w:rPr>
                <w:lang w:val="et-EE"/>
              </w:rPr>
            </w:pPr>
            <w:r w:rsidRPr="008F14CC">
              <w:rPr>
                <w:sz w:val="16"/>
                <w:szCs w:val="16"/>
                <w:lang w:val="et-EE"/>
              </w:rPr>
              <w:t xml:space="preserve">3265 </w:t>
            </w:r>
            <w:r w:rsidRPr="008F14CC">
              <w:rPr>
                <w:rFonts w:ascii="Helvetica" w:hAnsi="Helvetica" w:cs="Helvetica"/>
                <w:sz w:val="16"/>
                <w:szCs w:val="16"/>
                <w:lang w:val="et-EE"/>
              </w:rPr>
              <w:t>SÖÖBIV VEDELIK, HAPPELINE, ORGAANILINE, N.O.S</w:t>
            </w:r>
          </w:p>
        </w:tc>
      </w:tr>
      <w:tr w:rsidR="00862AB7" w:rsidRPr="008F14CC" w:rsidTr="004950DD">
        <w:trPr>
          <w:cantSplit/>
          <w:trHeight w:val="121"/>
        </w:trPr>
        <w:tc>
          <w:tcPr>
            <w:tcW w:w="1196" w:type="dxa"/>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left w:val="single" w:sz="4" w:space="0" w:color="auto"/>
              <w:bottom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7914" w:type="dxa"/>
            <w:gridSpan w:val="6"/>
            <w:tcBorders>
              <w:left w:val="single" w:sz="4" w:space="0" w:color="auto"/>
            </w:tcBorders>
          </w:tcPr>
          <w:p w:rsidR="00862AB7" w:rsidRPr="008F14CC" w:rsidRDefault="00862AB7" w:rsidP="004950DD">
            <w:pPr>
              <w:pStyle w:val="Normaltext"/>
              <w:spacing w:before="0"/>
              <w:ind w:left="358" w:right="-428" w:hanging="358"/>
              <w:jc w:val="left"/>
              <w:rPr>
                <w:sz w:val="16"/>
                <w:szCs w:val="16"/>
                <w:lang w:val="et-EE"/>
              </w:rPr>
            </w:pPr>
          </w:p>
        </w:tc>
      </w:tr>
      <w:tr w:rsidR="00862AB7" w:rsidRPr="008F14CC" w:rsidTr="004950DD">
        <w:trPr>
          <w:cantSplit/>
        </w:trPr>
        <w:tc>
          <w:tcPr>
            <w:tcW w:w="2061" w:type="dxa"/>
            <w:gridSpan w:val="4"/>
            <w:vMerge w:val="restart"/>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val="restart"/>
            <w:tcBorders>
              <w:left w:val="single" w:sz="4" w:space="0" w:color="auto"/>
            </w:tcBorders>
          </w:tcPr>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b/>
                <w:bCs/>
                <w:sz w:val="16"/>
                <w:szCs w:val="16"/>
                <w:lang w:val="et-EE"/>
              </w:rPr>
            </w:pPr>
          </w:p>
          <w:p w:rsidR="00862AB7" w:rsidRPr="008F14CC" w:rsidRDefault="00862AB7" w:rsidP="004950DD">
            <w:pPr>
              <w:pStyle w:val="Normaltext"/>
              <w:spacing w:before="0"/>
              <w:ind w:left="0" w:right="-428"/>
              <w:jc w:val="left"/>
              <w:rPr>
                <w:sz w:val="16"/>
                <w:szCs w:val="16"/>
                <w:lang w:val="et-EE"/>
              </w:rPr>
            </w:pPr>
            <w:r w:rsidRPr="008F14CC">
              <w:rPr>
                <w:b/>
                <w:bCs/>
                <w:sz w:val="16"/>
                <w:szCs w:val="16"/>
                <w:lang w:val="et-EE"/>
              </w:rPr>
              <w:t>Tahked</w:t>
            </w:r>
            <w:r w:rsidRPr="008F14CC">
              <w:rPr>
                <w:b/>
                <w:bCs/>
                <w:sz w:val="16"/>
                <w:szCs w:val="16"/>
                <w:vertAlign w:val="superscript"/>
                <w:lang w:val="et-EE"/>
              </w:rPr>
              <w:t xml:space="preserve"> </w:t>
            </w:r>
          </w:p>
        </w:tc>
        <w:tc>
          <w:tcPr>
            <w:tcW w:w="582" w:type="dxa"/>
            <w:gridSpan w:val="3"/>
            <w:vMerge w:val="restart"/>
            <w:vAlign w:val="bottom"/>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C4</w:t>
            </w:r>
          </w:p>
        </w:tc>
        <w:tc>
          <w:tcPr>
            <w:tcW w:w="6477" w:type="dxa"/>
            <w:tcBorders>
              <w:top w:val="single" w:sz="6" w:space="0" w:color="auto"/>
              <w:left w:val="single" w:sz="6" w:space="0" w:color="auto"/>
              <w:bottom w:val="nil"/>
              <w:right w:val="single" w:sz="6" w:space="0" w:color="auto"/>
            </w:tcBorders>
          </w:tcPr>
          <w:p w:rsidR="00862AB7" w:rsidRPr="008F14CC" w:rsidRDefault="00862AB7" w:rsidP="004950DD">
            <w:pPr>
              <w:pStyle w:val="Normaltext"/>
              <w:spacing w:before="0"/>
              <w:ind w:left="358" w:right="-428" w:hanging="358"/>
              <w:jc w:val="left"/>
              <w:rPr>
                <w:lang w:val="et-EE"/>
              </w:rPr>
            </w:pPr>
            <w:r w:rsidRPr="008F14CC">
              <w:rPr>
                <w:sz w:val="16"/>
                <w:szCs w:val="16"/>
                <w:lang w:val="et-EE"/>
              </w:rPr>
              <w:t>2430 ALKÜÜLFENOOLID, TAHKED, N.O.S. (kaasa arvatud C2-C12 homoloogid)</w:t>
            </w:r>
          </w:p>
        </w:tc>
      </w:tr>
      <w:tr w:rsidR="00862AB7" w:rsidRPr="008F14CC" w:rsidTr="004950DD">
        <w:trPr>
          <w:cantSplit/>
        </w:trPr>
        <w:tc>
          <w:tcPr>
            <w:tcW w:w="2061" w:type="dxa"/>
            <w:gridSpan w:val="4"/>
            <w:vMerge/>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Borders>
              <w:lef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right w:val="single" w:sz="6" w:space="0" w:color="auto"/>
            </w:tcBorders>
          </w:tcPr>
          <w:p w:rsidR="00862AB7" w:rsidRPr="008F14CC" w:rsidRDefault="00862AB7" w:rsidP="004950DD">
            <w:pPr>
              <w:pStyle w:val="Normaltext"/>
              <w:spacing w:before="0"/>
              <w:ind w:left="358" w:right="-428" w:hanging="358"/>
              <w:jc w:val="left"/>
              <w:rPr>
                <w:lang w:val="et-EE"/>
              </w:rPr>
            </w:pPr>
            <w:r w:rsidRPr="008F14CC">
              <w:rPr>
                <w:sz w:val="16"/>
                <w:szCs w:val="16"/>
                <w:lang w:val="et-EE"/>
              </w:rPr>
              <w:t>2585 ALKÜÜLSULFOONHAPPED, TAHKED, milles on alla</w:t>
            </w:r>
            <w:r w:rsidR="000767E3">
              <w:rPr>
                <w:sz w:val="16"/>
                <w:szCs w:val="16"/>
                <w:lang w:val="et-EE"/>
              </w:rPr>
              <w:t xml:space="preserve"> </w:t>
            </w:r>
            <w:r w:rsidRPr="008F14CC">
              <w:rPr>
                <w:sz w:val="16"/>
                <w:szCs w:val="16"/>
                <w:lang w:val="et-EE"/>
              </w:rPr>
              <w:t xml:space="preserve">5% vaba väävelhapet või, </w:t>
            </w:r>
          </w:p>
          <w:p w:rsidR="00862AB7" w:rsidRPr="008F14CC" w:rsidRDefault="00862AB7" w:rsidP="004950DD">
            <w:pPr>
              <w:pStyle w:val="Normaltext"/>
              <w:spacing w:before="0"/>
              <w:ind w:left="358" w:right="-428" w:hanging="358"/>
              <w:jc w:val="left"/>
              <w:rPr>
                <w:lang w:val="et-EE"/>
              </w:rPr>
            </w:pPr>
            <w:r w:rsidRPr="008F14CC">
              <w:rPr>
                <w:sz w:val="16"/>
                <w:szCs w:val="16"/>
                <w:lang w:val="et-EE"/>
              </w:rPr>
              <w:t>2585 ARÜÜLSULFOONHAPPED, TAHKED, milles on alla</w:t>
            </w:r>
            <w:r w:rsidR="000767E3">
              <w:rPr>
                <w:sz w:val="16"/>
                <w:szCs w:val="16"/>
                <w:lang w:val="et-EE"/>
              </w:rPr>
              <w:t xml:space="preserve"> </w:t>
            </w:r>
            <w:r w:rsidRPr="008F14CC">
              <w:rPr>
                <w:sz w:val="16"/>
                <w:szCs w:val="16"/>
                <w:lang w:val="et-EE"/>
              </w:rPr>
              <w:t>5% vaba väävelhapet</w:t>
            </w:r>
          </w:p>
        </w:tc>
      </w:tr>
      <w:tr w:rsidR="00862AB7" w:rsidRPr="008F14CC" w:rsidTr="004950DD">
        <w:trPr>
          <w:cantSplit/>
        </w:trPr>
        <w:tc>
          <w:tcPr>
            <w:tcW w:w="2061" w:type="dxa"/>
            <w:gridSpan w:val="4"/>
            <w:vMerge/>
            <w:tcBorders>
              <w:left w:val="single" w:sz="6" w:space="0" w:color="auto"/>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Borders>
              <w:left w:val="single" w:sz="4" w:space="0" w:color="auto"/>
              <w:bottom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358" w:right="-428" w:hanging="358"/>
              <w:jc w:val="left"/>
              <w:rPr>
                <w:lang w:val="et-EE"/>
              </w:rPr>
            </w:pPr>
            <w:r w:rsidRPr="008F14CC">
              <w:rPr>
                <w:sz w:val="16"/>
                <w:szCs w:val="16"/>
                <w:lang w:val="et-EE"/>
              </w:rPr>
              <w:t>3261 SÖÖBIV TAHKE AINE, HAPPELINE, ORGAANILINE, N.O.S</w:t>
            </w:r>
          </w:p>
        </w:tc>
      </w:tr>
      <w:tr w:rsidR="00862AB7" w:rsidRPr="008F14CC" w:rsidTr="004950DD">
        <w:trPr>
          <w:cantSplit/>
        </w:trPr>
        <w:tc>
          <w:tcPr>
            <w:tcW w:w="1196" w:type="dxa"/>
            <w:vMerge w:val="restart"/>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val="restart"/>
          </w:tcPr>
          <w:p w:rsidR="00862AB7" w:rsidRPr="008F14CC" w:rsidRDefault="00862AB7" w:rsidP="004950DD">
            <w:pPr>
              <w:pStyle w:val="Normaltext"/>
              <w:spacing w:before="0"/>
              <w:ind w:left="0" w:right="-428"/>
              <w:jc w:val="left"/>
              <w:rPr>
                <w:sz w:val="16"/>
                <w:szCs w:val="16"/>
                <w:lang w:val="et-EE"/>
              </w:rPr>
            </w:pPr>
          </w:p>
        </w:tc>
        <w:tc>
          <w:tcPr>
            <w:tcW w:w="855" w:type="dxa"/>
            <w:gridSpan w:val="2"/>
            <w:vMerge w:val="restart"/>
            <w:tcBorders>
              <w:top w:val="single" w:sz="4" w:space="0" w:color="auto"/>
              <w:left w:val="nil"/>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val="restart"/>
            <w:tcBorders>
              <w:top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Pr>
          <w:p w:rsidR="00862AB7" w:rsidRPr="008F14CC" w:rsidRDefault="00862AB7" w:rsidP="004950DD">
            <w:pPr>
              <w:pStyle w:val="Normaltext"/>
              <w:spacing w:before="0"/>
              <w:ind w:left="358" w:right="-428" w:hanging="358"/>
              <w:jc w:val="left"/>
              <w:rPr>
                <w:sz w:val="16"/>
                <w:szCs w:val="16"/>
                <w:lang w:val="et-EE"/>
              </w:rPr>
            </w:pP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Pr>
          <w:p w:rsidR="00862AB7" w:rsidRPr="008F14CC" w:rsidRDefault="00862AB7" w:rsidP="004950DD">
            <w:pPr>
              <w:pStyle w:val="Normaltext"/>
              <w:spacing w:before="0"/>
              <w:ind w:left="0" w:right="-428"/>
              <w:jc w:val="left"/>
              <w:rPr>
                <w:sz w:val="16"/>
                <w:szCs w:val="16"/>
                <w:lang w:val="et-EE"/>
              </w:rPr>
            </w:pPr>
          </w:p>
        </w:tc>
        <w:tc>
          <w:tcPr>
            <w:tcW w:w="855" w:type="dxa"/>
            <w:gridSpan w:val="2"/>
            <w:vMerge/>
          </w:tcPr>
          <w:p w:rsidR="00862AB7" w:rsidRPr="008F14CC" w:rsidRDefault="00862AB7" w:rsidP="004950DD">
            <w:pPr>
              <w:pStyle w:val="Normaltext"/>
              <w:spacing w:before="0"/>
              <w:ind w:left="0" w:right="-428"/>
              <w:jc w:val="left"/>
              <w:rPr>
                <w:sz w:val="16"/>
                <w:szCs w:val="16"/>
                <w:lang w:val="et-EE"/>
              </w:rPr>
            </w:pPr>
          </w:p>
        </w:tc>
        <w:tc>
          <w:tcPr>
            <w:tcW w:w="582" w:type="dxa"/>
            <w:gridSpan w:val="3"/>
            <w:vMerge/>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top w:val="single" w:sz="6" w:space="0" w:color="auto"/>
              <w:left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1719 SÖÖVITAV LEELISELINE VEDELIK, N.O.S</w:t>
            </w: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val="restart"/>
            <w:tcBorders>
              <w:top w:val="single" w:sz="4" w:space="0" w:color="auto"/>
              <w:left w:val="single" w:sz="4" w:space="0" w:color="auto"/>
            </w:tcBorders>
          </w:tcPr>
          <w:p w:rsidR="00862AB7" w:rsidRPr="008F14CC" w:rsidRDefault="00862AB7" w:rsidP="004950DD">
            <w:pPr>
              <w:pStyle w:val="Normaltext"/>
              <w:ind w:left="0" w:right="-428"/>
              <w:jc w:val="left"/>
              <w:rPr>
                <w:sz w:val="16"/>
                <w:szCs w:val="16"/>
                <w:lang w:val="et-EE"/>
              </w:rPr>
            </w:pPr>
            <w:r w:rsidRPr="008F14CC">
              <w:rPr>
                <w:b/>
                <w:bCs/>
                <w:sz w:val="16"/>
                <w:szCs w:val="16"/>
                <w:lang w:val="et-EE"/>
              </w:rPr>
              <w:t>Vedelikud</w:t>
            </w:r>
          </w:p>
        </w:tc>
        <w:tc>
          <w:tcPr>
            <w:tcW w:w="582" w:type="dxa"/>
            <w:gridSpan w:val="3"/>
            <w:vMerge w:val="restart"/>
            <w:tcBorders>
              <w:top w:val="single" w:sz="4" w:space="0" w:color="auto"/>
            </w:tcBorders>
          </w:tcPr>
          <w:p w:rsidR="00862AB7" w:rsidRPr="008F14CC" w:rsidRDefault="00862AB7" w:rsidP="004950DD">
            <w:pPr>
              <w:pStyle w:val="Normaltext"/>
              <w:ind w:left="0" w:right="-428"/>
              <w:jc w:val="left"/>
              <w:rPr>
                <w:b/>
                <w:bCs/>
                <w:sz w:val="16"/>
                <w:szCs w:val="16"/>
                <w:lang w:val="et-EE"/>
              </w:rPr>
            </w:pPr>
            <w:r w:rsidRPr="008F14CC">
              <w:rPr>
                <w:b/>
                <w:bCs/>
                <w:sz w:val="16"/>
                <w:szCs w:val="16"/>
                <w:lang w:val="et-EE"/>
              </w:rPr>
              <w:t>C5</w:t>
            </w:r>
          </w:p>
        </w:tc>
        <w:tc>
          <w:tcPr>
            <w:tcW w:w="6477" w:type="dxa"/>
            <w:tcBorders>
              <w:left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2797 AKUVEDELIK, LEELISELINE</w:t>
            </w: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righ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Borders>
              <w:lef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3266 SÖÖBIV VEDELIK, ALUSELINE, ANORGAANILINE, N.O.S</w:t>
            </w: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tcBorders>
              <w:top w:val="single" w:sz="6" w:space="0" w:color="auto"/>
              <w:left w:val="single" w:sz="6" w:space="0" w:color="auto"/>
              <w:right w:val="single" w:sz="4" w:space="0" w:color="auto"/>
            </w:tcBorders>
          </w:tcPr>
          <w:p w:rsidR="00862AB7" w:rsidRPr="008F14CC" w:rsidRDefault="00862AB7" w:rsidP="004950DD">
            <w:pPr>
              <w:pStyle w:val="Normaltext"/>
              <w:spacing w:before="0"/>
              <w:ind w:left="0"/>
              <w:jc w:val="left"/>
              <w:rPr>
                <w:b/>
                <w:bCs/>
                <w:sz w:val="16"/>
                <w:szCs w:val="16"/>
                <w:lang w:val="et-EE"/>
              </w:rPr>
            </w:pPr>
            <w:r w:rsidRPr="008F14CC">
              <w:rPr>
                <w:b/>
                <w:bCs/>
                <w:sz w:val="16"/>
                <w:szCs w:val="16"/>
                <w:lang w:val="et-EE"/>
              </w:rPr>
              <w:t>Anorgaanilised</w:t>
            </w:r>
          </w:p>
          <w:p w:rsidR="00862AB7" w:rsidRPr="008F14CC" w:rsidRDefault="00862AB7" w:rsidP="004950DD">
            <w:pPr>
              <w:pStyle w:val="Normaltext"/>
              <w:spacing w:before="0"/>
              <w:ind w:left="0"/>
              <w:jc w:val="left"/>
              <w:rPr>
                <w:sz w:val="16"/>
                <w:szCs w:val="16"/>
                <w:lang w:val="et-EE"/>
              </w:rPr>
            </w:pPr>
          </w:p>
        </w:tc>
        <w:tc>
          <w:tcPr>
            <w:tcW w:w="855" w:type="dxa"/>
            <w:gridSpan w:val="2"/>
            <w:tcBorders>
              <w:lef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tcPr>
          <w:p w:rsidR="00862AB7" w:rsidRPr="008F14CC" w:rsidRDefault="00862AB7" w:rsidP="004950DD">
            <w:pPr>
              <w:pStyle w:val="Normaltext"/>
              <w:spacing w:before="0"/>
              <w:ind w:left="0" w:right="-428"/>
              <w:jc w:val="left"/>
              <w:rPr>
                <w:b/>
                <w:bCs/>
                <w:sz w:val="16"/>
                <w:szCs w:val="16"/>
                <w:lang w:val="et-EE"/>
              </w:rPr>
            </w:pPr>
          </w:p>
        </w:tc>
        <w:tc>
          <w:tcPr>
            <w:tcW w:w="6477" w:type="dxa"/>
          </w:tcPr>
          <w:p w:rsidR="00862AB7" w:rsidRPr="008F14CC" w:rsidRDefault="00862AB7" w:rsidP="004950DD">
            <w:pPr>
              <w:pStyle w:val="Normaltext"/>
              <w:spacing w:before="0"/>
              <w:ind w:left="358" w:right="-428" w:hanging="358"/>
              <w:jc w:val="left"/>
              <w:rPr>
                <w:sz w:val="16"/>
                <w:szCs w:val="16"/>
                <w:lang w:val="et-EE"/>
              </w:rPr>
            </w:pP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val="restart"/>
            <w:tcBorders>
              <w:left w:val="single" w:sz="6" w:space="0" w:color="auto"/>
              <w:right w:val="single" w:sz="4" w:space="0" w:color="auto"/>
            </w:tcBorders>
          </w:tcPr>
          <w:p w:rsidR="00862AB7" w:rsidRPr="008F14CC" w:rsidRDefault="00862AB7" w:rsidP="004950DD">
            <w:pPr>
              <w:pStyle w:val="Normaltext"/>
              <w:spacing w:before="0"/>
              <w:ind w:left="0"/>
              <w:jc w:val="left"/>
              <w:rPr>
                <w:sz w:val="16"/>
                <w:szCs w:val="16"/>
                <w:lang w:val="et-EE"/>
              </w:rPr>
            </w:pPr>
          </w:p>
        </w:tc>
        <w:tc>
          <w:tcPr>
            <w:tcW w:w="855" w:type="dxa"/>
            <w:gridSpan w:val="2"/>
            <w:tcBorders>
              <w:left w:val="single" w:sz="4" w:space="0" w:color="auto"/>
              <w:bottom w:val="single" w:sz="6" w:space="0" w:color="auto"/>
            </w:tcBorders>
          </w:tcPr>
          <w:p w:rsidR="00862AB7" w:rsidRPr="008F14CC" w:rsidRDefault="00862AB7" w:rsidP="004950DD">
            <w:pPr>
              <w:pStyle w:val="Normaltext"/>
              <w:spacing w:before="0"/>
              <w:ind w:left="0" w:right="-428"/>
              <w:jc w:val="left"/>
              <w:rPr>
                <w:sz w:val="16"/>
                <w:szCs w:val="16"/>
                <w:lang w:val="et-EE"/>
              </w:rPr>
            </w:pPr>
            <w:r w:rsidRPr="008F14CC">
              <w:rPr>
                <w:sz w:val="16"/>
                <w:szCs w:val="16"/>
                <w:lang w:val="et-EE"/>
              </w:rPr>
              <w:t xml:space="preserve"> </w:t>
            </w:r>
            <w:r w:rsidRPr="008F14CC">
              <w:rPr>
                <w:b/>
                <w:bCs/>
                <w:sz w:val="16"/>
                <w:szCs w:val="16"/>
                <w:lang w:val="et-EE"/>
              </w:rPr>
              <w:t>Tahked</w:t>
            </w:r>
            <w:r w:rsidRPr="008F14CC">
              <w:rPr>
                <w:b/>
                <w:bCs/>
                <w:sz w:val="16"/>
                <w:szCs w:val="16"/>
                <w:vertAlign w:val="superscript"/>
                <w:lang w:val="et-EE"/>
              </w:rPr>
              <w:t xml:space="preserve"> </w:t>
            </w:r>
          </w:p>
        </w:tc>
        <w:tc>
          <w:tcPr>
            <w:tcW w:w="582" w:type="dxa"/>
            <w:gridSpan w:val="3"/>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C6</w:t>
            </w:r>
          </w:p>
        </w:tc>
        <w:tc>
          <w:tcPr>
            <w:tcW w:w="6477"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3262 SÖÖBIV TAHKE AINE, ALUSELINE, ANORGAANILINE, N.O.S</w:t>
            </w:r>
          </w:p>
        </w:tc>
      </w:tr>
      <w:tr w:rsidR="00862AB7" w:rsidRPr="008F14CC" w:rsidTr="004950DD">
        <w:trPr>
          <w:cantSplit/>
        </w:trPr>
        <w:tc>
          <w:tcPr>
            <w:tcW w:w="1196" w:type="dxa"/>
            <w:tcBorders>
              <w:left w:val="single" w:sz="6" w:space="0" w:color="auto"/>
              <w:bottom w:val="single" w:sz="6" w:space="0" w:color="auto"/>
            </w:tcBorders>
          </w:tcPr>
          <w:p w:rsidR="00862AB7" w:rsidRPr="008F14CC" w:rsidRDefault="00862AB7" w:rsidP="004950DD">
            <w:pPr>
              <w:pStyle w:val="Normaltext"/>
              <w:spacing w:before="0"/>
              <w:ind w:left="0" w:right="-428"/>
              <w:jc w:val="left"/>
              <w:rPr>
                <w:sz w:val="16"/>
                <w:szCs w:val="16"/>
                <w:lang w:val="et-EE"/>
              </w:rPr>
            </w:pPr>
            <w:r w:rsidRPr="008F14CC">
              <w:rPr>
                <w:b/>
                <w:bCs/>
                <w:sz w:val="16"/>
                <w:szCs w:val="16"/>
                <w:lang w:val="et-EE"/>
              </w:rPr>
              <w:t>Aluseline</w:t>
            </w:r>
          </w:p>
        </w:tc>
        <w:tc>
          <w:tcPr>
            <w:tcW w:w="865" w:type="dxa"/>
            <w:gridSpan w:val="3"/>
            <w:vMerge/>
            <w:tcBorders>
              <w:left w:val="single" w:sz="6" w:space="0" w:color="auto"/>
            </w:tcBorders>
          </w:tcPr>
          <w:p w:rsidR="00862AB7" w:rsidRPr="008F14CC" w:rsidRDefault="00862AB7" w:rsidP="004950DD">
            <w:pPr>
              <w:pStyle w:val="Normaltext"/>
              <w:spacing w:before="0"/>
              <w:ind w:left="0"/>
              <w:jc w:val="left"/>
              <w:rPr>
                <w:sz w:val="16"/>
                <w:szCs w:val="16"/>
                <w:lang w:val="et-EE"/>
              </w:rPr>
            </w:pPr>
          </w:p>
        </w:tc>
        <w:tc>
          <w:tcPr>
            <w:tcW w:w="855" w:type="dxa"/>
            <w:gridSpan w:val="2"/>
            <w:tcBorders>
              <w:left w:val="nil"/>
              <w:bottom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tcBorders>
              <w:top w:val="single" w:sz="4" w:space="0" w:color="auto"/>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Pr>
          <w:p w:rsidR="00862AB7" w:rsidRPr="008F14CC" w:rsidRDefault="00862AB7" w:rsidP="004950DD">
            <w:pPr>
              <w:pStyle w:val="Normaltext"/>
              <w:spacing w:before="0"/>
              <w:ind w:left="358" w:right="-428" w:hanging="358"/>
              <w:jc w:val="left"/>
              <w:rPr>
                <w:sz w:val="16"/>
                <w:szCs w:val="16"/>
                <w:lang w:val="et-EE"/>
              </w:rPr>
            </w:pPr>
          </w:p>
        </w:tc>
      </w:tr>
      <w:tr w:rsidR="00862AB7" w:rsidRPr="008F14CC" w:rsidTr="004950DD">
        <w:trPr>
          <w:cantSplit/>
        </w:trPr>
        <w:tc>
          <w:tcPr>
            <w:tcW w:w="1196" w:type="dxa"/>
            <w:vMerge w:val="restart"/>
            <w:tcBorders>
              <w:top w:val="single" w:sz="6" w:space="0" w:color="auto"/>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65" w:type="dxa"/>
            <w:gridSpan w:val="3"/>
            <w:vMerge w:val="restart"/>
            <w:tcBorders>
              <w:left w:val="single" w:sz="6" w:space="0" w:color="auto"/>
              <w:right w:val="single" w:sz="4" w:space="0" w:color="auto"/>
            </w:tcBorders>
            <w:vAlign w:val="bottom"/>
          </w:tcPr>
          <w:p w:rsidR="00862AB7" w:rsidRPr="008F14CC" w:rsidRDefault="00862AB7" w:rsidP="004950DD">
            <w:pPr>
              <w:pStyle w:val="Normaltext"/>
              <w:spacing w:before="0"/>
              <w:ind w:left="0"/>
              <w:jc w:val="left"/>
              <w:rPr>
                <w:sz w:val="16"/>
                <w:szCs w:val="16"/>
                <w:lang w:val="et-EE"/>
              </w:rPr>
            </w:pPr>
            <w:r w:rsidRPr="008F14CC">
              <w:rPr>
                <w:b/>
                <w:bCs/>
                <w:sz w:val="16"/>
                <w:szCs w:val="16"/>
                <w:lang w:val="et-EE"/>
              </w:rPr>
              <w:t xml:space="preserve">Orgaanilised </w:t>
            </w:r>
          </w:p>
        </w:tc>
        <w:tc>
          <w:tcPr>
            <w:tcW w:w="855" w:type="dxa"/>
            <w:gridSpan w:val="2"/>
            <w:vMerge w:val="restart"/>
            <w:tcBorders>
              <w:top w:val="single" w:sz="4" w:space="0" w:color="auto"/>
              <w:left w:val="single" w:sz="4" w:space="0" w:color="auto"/>
            </w:tcBorders>
          </w:tcPr>
          <w:p w:rsidR="00862AB7" w:rsidRPr="008F14CC" w:rsidRDefault="00862AB7" w:rsidP="004950DD">
            <w:pPr>
              <w:pStyle w:val="Normaltext"/>
              <w:spacing w:before="0"/>
              <w:ind w:left="0" w:right="-428"/>
              <w:jc w:val="left"/>
              <w:rPr>
                <w:sz w:val="16"/>
                <w:szCs w:val="16"/>
                <w:lang w:val="et-EE"/>
              </w:rPr>
            </w:pPr>
            <w:r w:rsidRPr="008F14CC">
              <w:rPr>
                <w:b/>
                <w:bCs/>
                <w:sz w:val="16"/>
                <w:szCs w:val="16"/>
                <w:lang w:val="et-EE"/>
              </w:rPr>
              <w:t>Vedelikud</w:t>
            </w:r>
          </w:p>
        </w:tc>
        <w:tc>
          <w:tcPr>
            <w:tcW w:w="582" w:type="dxa"/>
            <w:gridSpan w:val="3"/>
            <w:vMerge w:val="restart"/>
            <w:tcBorders>
              <w:top w:val="single" w:sz="4"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C7</w:t>
            </w:r>
          </w:p>
        </w:tc>
        <w:tc>
          <w:tcPr>
            <w:tcW w:w="6477" w:type="dxa"/>
            <w:tcBorders>
              <w:top w:val="single" w:sz="6" w:space="0" w:color="auto"/>
              <w:left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 xml:space="preserve">2735 AMIINID, VEDELAD, SÖÖBIVAD, N.O.S või </w:t>
            </w:r>
          </w:p>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2735 POLÜAMIINID, VEDELAD, SÖÖBIVAD, N.O.S</w:t>
            </w: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Borders>
              <w:left w:val="single" w:sz="6" w:space="0" w:color="auto"/>
              <w:bottom w:val="single" w:sz="6" w:space="0" w:color="auto"/>
              <w:right w:val="single" w:sz="4" w:space="0" w:color="auto"/>
            </w:tcBorders>
          </w:tcPr>
          <w:p w:rsidR="00862AB7" w:rsidRPr="008F14CC" w:rsidRDefault="00862AB7" w:rsidP="004950DD">
            <w:pPr>
              <w:pStyle w:val="Normaltext"/>
              <w:spacing w:before="0"/>
              <w:ind w:left="0"/>
              <w:jc w:val="left"/>
              <w:rPr>
                <w:sz w:val="16"/>
                <w:szCs w:val="16"/>
                <w:lang w:val="et-EE"/>
              </w:rPr>
            </w:pPr>
          </w:p>
        </w:tc>
        <w:tc>
          <w:tcPr>
            <w:tcW w:w="855" w:type="dxa"/>
            <w:gridSpan w:val="2"/>
            <w:vMerge/>
            <w:tcBorders>
              <w:top w:val="single" w:sz="4" w:space="0" w:color="auto"/>
              <w:left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Borders>
              <w:top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3267 SÖÖBIV VEDELIK, ALUSELINE, ORGAANILINE, N.O.S</w:t>
            </w:r>
          </w:p>
        </w:tc>
      </w:tr>
      <w:tr w:rsidR="00862AB7" w:rsidRPr="008F14CC" w:rsidTr="004950DD">
        <w:trPr>
          <w:cantSplit/>
        </w:trPr>
        <w:tc>
          <w:tcPr>
            <w:tcW w:w="1196" w:type="dxa"/>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tcBorders>
              <w:top w:val="single" w:sz="6" w:space="0" w:color="auto"/>
            </w:tcBorders>
          </w:tcPr>
          <w:p w:rsidR="00862AB7" w:rsidRPr="008F14CC" w:rsidRDefault="00862AB7" w:rsidP="004950DD">
            <w:pPr>
              <w:pStyle w:val="Normaltext"/>
              <w:spacing w:before="0"/>
              <w:ind w:left="0"/>
              <w:jc w:val="left"/>
              <w:rPr>
                <w:sz w:val="16"/>
                <w:szCs w:val="16"/>
                <w:lang w:val="et-EE"/>
              </w:rPr>
            </w:pPr>
          </w:p>
        </w:tc>
        <w:tc>
          <w:tcPr>
            <w:tcW w:w="855" w:type="dxa"/>
            <w:gridSpan w:val="2"/>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tcPr>
          <w:p w:rsidR="00862AB7" w:rsidRPr="008F14CC" w:rsidRDefault="00862AB7" w:rsidP="004950DD">
            <w:pPr>
              <w:pStyle w:val="Normaltext"/>
              <w:spacing w:before="0"/>
              <w:ind w:left="0" w:right="-428"/>
              <w:jc w:val="left"/>
              <w:rPr>
                <w:b/>
                <w:bCs/>
                <w:sz w:val="16"/>
                <w:szCs w:val="16"/>
                <w:lang w:val="et-EE"/>
              </w:rPr>
            </w:pPr>
          </w:p>
        </w:tc>
        <w:tc>
          <w:tcPr>
            <w:tcW w:w="6477" w:type="dxa"/>
          </w:tcPr>
          <w:p w:rsidR="00862AB7" w:rsidRPr="008F14CC" w:rsidRDefault="00862AB7" w:rsidP="004950DD">
            <w:pPr>
              <w:pStyle w:val="Normaltext"/>
              <w:spacing w:before="0"/>
              <w:ind w:left="0" w:right="-428"/>
              <w:jc w:val="left"/>
              <w:rPr>
                <w:sz w:val="16"/>
                <w:szCs w:val="16"/>
                <w:lang w:val="et-EE"/>
              </w:rPr>
            </w:pPr>
          </w:p>
        </w:tc>
      </w:tr>
      <w:tr w:rsidR="00862AB7" w:rsidRPr="008F14CC" w:rsidTr="004950DD">
        <w:trPr>
          <w:cantSplit/>
        </w:trPr>
        <w:tc>
          <w:tcPr>
            <w:tcW w:w="1196" w:type="dxa"/>
            <w:vMerge w:val="restart"/>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val="restart"/>
          </w:tcPr>
          <w:p w:rsidR="00862AB7" w:rsidRPr="008F14CC" w:rsidRDefault="00862AB7" w:rsidP="004950DD">
            <w:pPr>
              <w:pStyle w:val="Normaltext"/>
              <w:spacing w:before="0"/>
              <w:ind w:left="0"/>
              <w:jc w:val="left"/>
              <w:rPr>
                <w:sz w:val="16"/>
                <w:szCs w:val="16"/>
                <w:lang w:val="et-EE"/>
              </w:rPr>
            </w:pPr>
          </w:p>
        </w:tc>
        <w:tc>
          <w:tcPr>
            <w:tcW w:w="855" w:type="dxa"/>
            <w:gridSpan w:val="2"/>
            <w:vMerge w:val="restart"/>
            <w:tcBorders>
              <w:left w:val="single" w:sz="6" w:space="0" w:color="auto"/>
            </w:tcBorders>
          </w:tcPr>
          <w:p w:rsidR="00862AB7" w:rsidRPr="008F14CC" w:rsidRDefault="00862AB7" w:rsidP="004950DD">
            <w:pPr>
              <w:pStyle w:val="Normaltext"/>
              <w:spacing w:before="0"/>
              <w:ind w:left="0" w:right="-428"/>
              <w:jc w:val="left"/>
              <w:rPr>
                <w:sz w:val="16"/>
                <w:szCs w:val="16"/>
                <w:lang w:val="et-EE"/>
              </w:rPr>
            </w:pPr>
            <w:r w:rsidRPr="008F14CC">
              <w:rPr>
                <w:sz w:val="16"/>
                <w:szCs w:val="16"/>
                <w:lang w:val="et-EE"/>
              </w:rPr>
              <w:t xml:space="preserve"> </w:t>
            </w:r>
            <w:r w:rsidRPr="008F14CC">
              <w:rPr>
                <w:b/>
                <w:bCs/>
                <w:sz w:val="16"/>
                <w:szCs w:val="16"/>
                <w:lang w:val="et-EE"/>
              </w:rPr>
              <w:t>Tahked</w:t>
            </w:r>
            <w:r w:rsidRPr="008F14CC">
              <w:rPr>
                <w:b/>
                <w:bCs/>
                <w:sz w:val="16"/>
                <w:szCs w:val="16"/>
                <w:vertAlign w:val="superscript"/>
                <w:lang w:val="et-EE"/>
              </w:rPr>
              <w:t xml:space="preserve"> </w:t>
            </w:r>
          </w:p>
        </w:tc>
        <w:tc>
          <w:tcPr>
            <w:tcW w:w="582" w:type="dxa"/>
            <w:gridSpan w:val="3"/>
            <w:vMerge w:val="restart"/>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C8</w:t>
            </w:r>
          </w:p>
        </w:tc>
        <w:tc>
          <w:tcPr>
            <w:tcW w:w="6477" w:type="dxa"/>
            <w:tcBorders>
              <w:top w:val="single" w:sz="6" w:space="0" w:color="auto"/>
              <w:left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 xml:space="preserve">3259 AMIINID, TAHKED, SÖÖBIVAD, N.O.S või </w:t>
            </w:r>
          </w:p>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3259 POLÜAMIINID, TAHKED, SÖÖBIVAD, N.O.S</w:t>
            </w:r>
          </w:p>
        </w:tc>
      </w:tr>
      <w:tr w:rsidR="00862AB7" w:rsidRPr="008F14CC" w:rsidTr="004950DD">
        <w:trPr>
          <w:cantSplit/>
        </w:trPr>
        <w:tc>
          <w:tcPr>
            <w:tcW w:w="1196" w:type="dxa"/>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vMerge/>
          </w:tcPr>
          <w:p w:rsidR="00862AB7" w:rsidRPr="008F14CC" w:rsidRDefault="00862AB7" w:rsidP="004950DD">
            <w:pPr>
              <w:pStyle w:val="Normaltext"/>
              <w:spacing w:before="0"/>
              <w:ind w:left="0"/>
              <w:jc w:val="left"/>
              <w:rPr>
                <w:sz w:val="16"/>
                <w:szCs w:val="16"/>
                <w:lang w:val="et-EE"/>
              </w:rPr>
            </w:pPr>
          </w:p>
        </w:tc>
        <w:tc>
          <w:tcPr>
            <w:tcW w:w="855" w:type="dxa"/>
            <w:gridSpan w:val="2"/>
            <w:vMerge/>
            <w:tcBorders>
              <w:left w:val="single" w:sz="6" w:space="0" w:color="auto"/>
              <w:bottom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358" w:right="-428" w:hanging="358"/>
              <w:jc w:val="left"/>
              <w:rPr>
                <w:sz w:val="16"/>
                <w:szCs w:val="16"/>
                <w:lang w:val="et-EE"/>
              </w:rPr>
            </w:pPr>
            <w:r w:rsidRPr="008F14CC">
              <w:rPr>
                <w:sz w:val="16"/>
                <w:szCs w:val="16"/>
                <w:lang w:val="et-EE"/>
              </w:rPr>
              <w:t>3263 SÖÖBIV TAHKE AINE, ALUSELINE, ORGAANILINE, N.O.S</w:t>
            </w:r>
          </w:p>
        </w:tc>
      </w:tr>
      <w:tr w:rsidR="00862AB7" w:rsidRPr="008F14CC" w:rsidTr="004950DD">
        <w:trPr>
          <w:cantSplit/>
        </w:trPr>
        <w:tc>
          <w:tcPr>
            <w:tcW w:w="1196" w:type="dxa"/>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65" w:type="dxa"/>
            <w:gridSpan w:val="3"/>
          </w:tcPr>
          <w:p w:rsidR="00862AB7" w:rsidRPr="008F14CC" w:rsidRDefault="00862AB7" w:rsidP="004950DD">
            <w:pPr>
              <w:pStyle w:val="Normaltext"/>
              <w:spacing w:before="0"/>
              <w:ind w:left="0"/>
              <w:jc w:val="left"/>
              <w:rPr>
                <w:sz w:val="16"/>
                <w:szCs w:val="16"/>
                <w:lang w:val="et-EE"/>
              </w:rPr>
            </w:pPr>
          </w:p>
        </w:tc>
        <w:tc>
          <w:tcPr>
            <w:tcW w:w="855" w:type="dxa"/>
            <w:gridSpan w:val="2"/>
            <w:tcBorders>
              <w:top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tcBorders>
              <w:top w:val="single" w:sz="4" w:space="0" w:color="auto"/>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top w:val="single" w:sz="6" w:space="0" w:color="auto"/>
            </w:tcBorders>
          </w:tcPr>
          <w:p w:rsidR="00862AB7" w:rsidRPr="008F14CC" w:rsidRDefault="00862AB7" w:rsidP="004950DD">
            <w:pPr>
              <w:pStyle w:val="Normaltext"/>
              <w:spacing w:before="0"/>
              <w:ind w:left="0" w:right="-428"/>
              <w:jc w:val="left"/>
              <w:rPr>
                <w:sz w:val="16"/>
                <w:szCs w:val="16"/>
                <w:lang w:val="et-EE"/>
              </w:rPr>
            </w:pPr>
          </w:p>
        </w:tc>
      </w:tr>
      <w:tr w:rsidR="00862AB7" w:rsidRPr="008F14CC" w:rsidTr="004950DD">
        <w:trPr>
          <w:cantSplit/>
        </w:trPr>
        <w:tc>
          <w:tcPr>
            <w:tcW w:w="2061" w:type="dxa"/>
            <w:gridSpan w:val="4"/>
            <w:tcBorders>
              <w:left w:val="single" w:sz="6" w:space="0" w:color="auto"/>
            </w:tcBorders>
            <w:vAlign w:val="center"/>
          </w:tcPr>
          <w:p w:rsidR="00862AB7" w:rsidRPr="008F14CC" w:rsidRDefault="00862AB7" w:rsidP="004950DD">
            <w:pPr>
              <w:pStyle w:val="Normaltext"/>
              <w:spacing w:before="0"/>
              <w:ind w:left="0" w:right="-428"/>
              <w:jc w:val="left"/>
              <w:rPr>
                <w:sz w:val="16"/>
                <w:szCs w:val="16"/>
                <w:lang w:val="et-EE"/>
              </w:rPr>
            </w:pPr>
          </w:p>
        </w:tc>
        <w:tc>
          <w:tcPr>
            <w:tcW w:w="855" w:type="dxa"/>
            <w:gridSpan w:val="2"/>
            <w:vMerge w:val="restart"/>
            <w:tcBorders>
              <w:top w:val="single" w:sz="6" w:space="0" w:color="auto"/>
              <w:left w:val="single" w:sz="6"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Vedelikud</w:t>
            </w:r>
          </w:p>
        </w:tc>
        <w:tc>
          <w:tcPr>
            <w:tcW w:w="582" w:type="dxa"/>
            <w:gridSpan w:val="3"/>
            <w:vMerge w:val="restart"/>
            <w:tcBorders>
              <w:top w:val="single" w:sz="4" w:space="0" w:color="auto"/>
            </w:tcBorders>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C9</w:t>
            </w:r>
          </w:p>
        </w:tc>
        <w:tc>
          <w:tcPr>
            <w:tcW w:w="6477" w:type="dxa"/>
            <w:tcBorders>
              <w:top w:val="single" w:sz="6" w:space="0" w:color="auto"/>
              <w:left w:val="single" w:sz="6" w:space="0" w:color="auto"/>
              <w:right w:val="single" w:sz="6" w:space="0" w:color="auto"/>
            </w:tcBorders>
          </w:tcPr>
          <w:p w:rsidR="00862AB7" w:rsidRPr="008F14CC" w:rsidRDefault="00862AB7" w:rsidP="004950DD">
            <w:pPr>
              <w:pStyle w:val="Normaltext"/>
              <w:spacing w:before="0"/>
              <w:ind w:left="538" w:right="-428" w:hanging="538"/>
              <w:jc w:val="left"/>
              <w:rPr>
                <w:sz w:val="16"/>
                <w:szCs w:val="16"/>
                <w:lang w:val="et-EE"/>
              </w:rPr>
            </w:pPr>
            <w:r w:rsidRPr="008F14CC">
              <w:rPr>
                <w:sz w:val="16"/>
                <w:szCs w:val="16"/>
                <w:lang w:val="et-EE"/>
              </w:rPr>
              <w:t>1903 DESINFEKTSIOONIVAHEND, VEDEL, SÖÖBIV, N.O.S</w:t>
            </w:r>
          </w:p>
        </w:tc>
      </w:tr>
      <w:tr w:rsidR="00862AB7" w:rsidRPr="008F14CC" w:rsidTr="004950DD">
        <w:trPr>
          <w:cantSplit/>
        </w:trPr>
        <w:tc>
          <w:tcPr>
            <w:tcW w:w="2061" w:type="dxa"/>
            <w:gridSpan w:val="4"/>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right w:val="single" w:sz="6" w:space="0" w:color="auto"/>
            </w:tcBorders>
          </w:tcPr>
          <w:p w:rsidR="00862AB7" w:rsidRPr="008F14CC" w:rsidRDefault="00862AB7" w:rsidP="004950DD">
            <w:pPr>
              <w:pStyle w:val="Normaltext"/>
              <w:spacing w:before="0"/>
              <w:ind w:left="538" w:hanging="538"/>
              <w:jc w:val="left"/>
              <w:rPr>
                <w:sz w:val="16"/>
                <w:szCs w:val="16"/>
                <w:lang w:val="et-EE"/>
              </w:rPr>
            </w:pPr>
            <w:r w:rsidRPr="008F14CC">
              <w:rPr>
                <w:sz w:val="16"/>
                <w:szCs w:val="16"/>
                <w:lang w:val="et-EE"/>
              </w:rPr>
              <w:t xml:space="preserve">2801 VÄRVAINE, VEDEL, SÖÖBIV, N.O.S või </w:t>
            </w:r>
          </w:p>
          <w:p w:rsidR="00862AB7" w:rsidRPr="008F14CC" w:rsidRDefault="00862AB7" w:rsidP="004950DD">
            <w:pPr>
              <w:pStyle w:val="Normaltext"/>
              <w:spacing w:before="0"/>
              <w:ind w:left="538" w:hanging="538"/>
              <w:jc w:val="left"/>
              <w:rPr>
                <w:sz w:val="16"/>
                <w:szCs w:val="16"/>
                <w:lang w:val="et-EE"/>
              </w:rPr>
            </w:pPr>
            <w:r w:rsidRPr="008F14CC">
              <w:rPr>
                <w:sz w:val="16"/>
                <w:szCs w:val="16"/>
                <w:lang w:val="et-EE"/>
              </w:rPr>
              <w:t>2801 VÄRVAINE POOLTOODE, VEDEL, SÖÖBIV, N.O.S</w:t>
            </w:r>
          </w:p>
        </w:tc>
      </w:tr>
      <w:tr w:rsidR="00862AB7" w:rsidRPr="008F14CC" w:rsidTr="004950DD">
        <w:trPr>
          <w:cantSplit/>
        </w:trPr>
        <w:tc>
          <w:tcPr>
            <w:tcW w:w="2061" w:type="dxa"/>
            <w:gridSpan w:val="4"/>
            <w:tcBorders>
              <w:left w:val="single" w:sz="6" w:space="0" w:color="auto"/>
              <w:bottom w:val="single" w:sz="6" w:space="0" w:color="auto"/>
            </w:tcBorders>
            <w:vAlign w:val="bottom"/>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Muud sööbivad ained</w:t>
            </w:r>
          </w:p>
        </w:tc>
        <w:tc>
          <w:tcPr>
            <w:tcW w:w="855" w:type="dxa"/>
            <w:gridSpan w:val="2"/>
            <w:vMerge/>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vMerge w:val="restart"/>
            <w:tcBorders>
              <w:left w:val="single" w:sz="6" w:space="0" w:color="auto"/>
              <w:right w:val="single" w:sz="6" w:space="0" w:color="auto"/>
            </w:tcBorders>
          </w:tcPr>
          <w:p w:rsidR="00862AB7" w:rsidRPr="008F14CC" w:rsidRDefault="00862AB7" w:rsidP="004950DD">
            <w:pPr>
              <w:pStyle w:val="Normaltext"/>
              <w:spacing w:before="0"/>
              <w:ind w:left="538" w:hanging="538"/>
              <w:jc w:val="left"/>
              <w:rPr>
                <w:lang w:val="et-EE"/>
              </w:rPr>
            </w:pPr>
            <w:r w:rsidRPr="008F14CC">
              <w:rPr>
                <w:sz w:val="16"/>
                <w:szCs w:val="16"/>
                <w:lang w:val="et-EE"/>
              </w:rPr>
              <w:t xml:space="preserve">3066 VÄRV (kaasa arvatud värv, lakk, email, peits, shellak, värnits, polituur, vedel täiteaine ja vedel laki alus) või </w:t>
            </w:r>
          </w:p>
          <w:p w:rsidR="00862AB7" w:rsidRPr="008F14CC" w:rsidRDefault="00862AB7" w:rsidP="004950DD">
            <w:pPr>
              <w:pStyle w:val="Normaltext"/>
              <w:spacing w:before="0"/>
              <w:ind w:left="538" w:hanging="538"/>
              <w:jc w:val="left"/>
              <w:rPr>
                <w:lang w:val="et-EE"/>
              </w:rPr>
            </w:pPr>
            <w:r w:rsidRPr="008F14CC">
              <w:rPr>
                <w:sz w:val="16"/>
                <w:szCs w:val="16"/>
                <w:lang w:val="et-EE"/>
              </w:rPr>
              <w:t xml:space="preserve">3066 VÄRVIGA SEOTUD MATERJALID (kaasa arvatud värvi lahustid ja redutseerimise ühendid) </w:t>
            </w:r>
          </w:p>
        </w:tc>
      </w:tr>
      <w:tr w:rsidR="00862AB7" w:rsidRPr="008F14CC" w:rsidTr="004950DD">
        <w:trPr>
          <w:cantSplit/>
        </w:trPr>
        <w:tc>
          <w:tcPr>
            <w:tcW w:w="2061" w:type="dxa"/>
            <w:gridSpan w:val="4"/>
            <w:tcBorders>
              <w:top w:val="single" w:sz="6" w:space="0" w:color="auto"/>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55" w:type="dxa"/>
            <w:gridSpan w:val="2"/>
            <w:vMerge/>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vMerge/>
            <w:tcBorders>
              <w:left w:val="single" w:sz="6" w:space="0" w:color="auto"/>
              <w:right w:val="single" w:sz="6" w:space="0" w:color="auto"/>
            </w:tcBorders>
          </w:tcPr>
          <w:p w:rsidR="00862AB7" w:rsidRPr="008F14CC" w:rsidRDefault="00862AB7" w:rsidP="004950DD">
            <w:pPr>
              <w:pStyle w:val="Normaltext"/>
              <w:spacing w:before="0"/>
              <w:ind w:left="538" w:hanging="538"/>
              <w:jc w:val="left"/>
              <w:rPr>
                <w:sz w:val="16"/>
                <w:szCs w:val="16"/>
                <w:lang w:val="et-EE"/>
              </w:rPr>
            </w:pPr>
          </w:p>
        </w:tc>
      </w:tr>
      <w:tr w:rsidR="00862AB7" w:rsidRPr="008F14CC" w:rsidTr="004950DD">
        <w:trPr>
          <w:cantSplit/>
        </w:trPr>
        <w:tc>
          <w:tcPr>
            <w:tcW w:w="2061" w:type="dxa"/>
            <w:gridSpan w:val="4"/>
            <w:vMerge w:val="restart"/>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55" w:type="dxa"/>
            <w:gridSpan w:val="2"/>
            <w:vMerge/>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vMerge/>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538" w:hanging="538"/>
              <w:jc w:val="left"/>
              <w:rPr>
                <w:sz w:val="16"/>
                <w:szCs w:val="16"/>
                <w:lang w:val="et-EE"/>
              </w:rPr>
            </w:pPr>
            <w:r w:rsidRPr="008F14CC">
              <w:rPr>
                <w:sz w:val="16"/>
                <w:szCs w:val="16"/>
                <w:lang w:val="et-EE"/>
              </w:rPr>
              <w:t>1760 SÖÖBIV VEDELIK, N.O.S</w:t>
            </w:r>
          </w:p>
        </w:tc>
      </w:tr>
      <w:tr w:rsidR="00862AB7" w:rsidRPr="008F14CC" w:rsidTr="004950DD">
        <w:trPr>
          <w:cantSplit/>
        </w:trPr>
        <w:tc>
          <w:tcPr>
            <w:tcW w:w="2061" w:type="dxa"/>
            <w:gridSpan w:val="4"/>
            <w:vMerge/>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55" w:type="dxa"/>
            <w:gridSpan w:val="2"/>
            <w:tcBorders>
              <w:lef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582" w:type="dxa"/>
            <w:gridSpan w:val="3"/>
          </w:tcPr>
          <w:p w:rsidR="00862AB7" w:rsidRPr="008F14CC" w:rsidRDefault="00862AB7" w:rsidP="004950DD">
            <w:pPr>
              <w:pStyle w:val="Normaltext"/>
              <w:spacing w:before="0"/>
              <w:ind w:left="0" w:right="-428"/>
              <w:jc w:val="left"/>
              <w:rPr>
                <w:b/>
                <w:bCs/>
                <w:sz w:val="16"/>
                <w:szCs w:val="16"/>
                <w:lang w:val="et-EE"/>
              </w:rPr>
            </w:pPr>
          </w:p>
        </w:tc>
        <w:tc>
          <w:tcPr>
            <w:tcW w:w="6477" w:type="dxa"/>
          </w:tcPr>
          <w:p w:rsidR="00862AB7" w:rsidRPr="008F14CC" w:rsidRDefault="00862AB7" w:rsidP="004950DD">
            <w:pPr>
              <w:pStyle w:val="Normaltext"/>
              <w:spacing w:before="0"/>
              <w:ind w:left="0"/>
              <w:jc w:val="left"/>
              <w:rPr>
                <w:sz w:val="16"/>
                <w:szCs w:val="16"/>
                <w:lang w:val="et-EE"/>
              </w:rPr>
            </w:pPr>
          </w:p>
        </w:tc>
      </w:tr>
      <w:tr w:rsidR="00862AB7" w:rsidRPr="008F14CC" w:rsidTr="004950DD">
        <w:trPr>
          <w:cantSplit/>
        </w:trPr>
        <w:tc>
          <w:tcPr>
            <w:tcW w:w="2061" w:type="dxa"/>
            <w:gridSpan w:val="4"/>
            <w:tcBorders>
              <w:left w:val="single" w:sz="6" w:space="0" w:color="auto"/>
              <w:right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855" w:type="dxa"/>
            <w:gridSpan w:val="2"/>
            <w:vMerge w:val="restart"/>
            <w:vAlign w:val="bottom"/>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 xml:space="preserve"> Tahked</w:t>
            </w:r>
            <w:r w:rsidRPr="008F14CC">
              <w:rPr>
                <w:b/>
                <w:bCs/>
                <w:sz w:val="16"/>
                <w:szCs w:val="16"/>
                <w:vertAlign w:val="superscript"/>
                <w:lang w:val="et-EE"/>
              </w:rPr>
              <w:t xml:space="preserve"> а</w:t>
            </w:r>
            <w:r w:rsidRPr="008F14CC">
              <w:rPr>
                <w:b/>
                <w:bCs/>
                <w:sz w:val="16"/>
                <w:szCs w:val="16"/>
                <w:lang w:val="et-EE"/>
              </w:rPr>
              <w:t xml:space="preserve"> </w:t>
            </w:r>
          </w:p>
        </w:tc>
        <w:tc>
          <w:tcPr>
            <w:tcW w:w="582" w:type="dxa"/>
            <w:gridSpan w:val="3"/>
            <w:vMerge w:val="restart"/>
            <w:tcBorders>
              <w:bottom w:val="single" w:sz="4" w:space="0" w:color="auto"/>
            </w:tcBorders>
            <w:vAlign w:val="bottom"/>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C10</w:t>
            </w:r>
          </w:p>
        </w:tc>
        <w:tc>
          <w:tcPr>
            <w:tcW w:w="6477" w:type="dxa"/>
            <w:tcBorders>
              <w:top w:val="single" w:sz="6" w:space="0" w:color="auto"/>
              <w:left w:val="single" w:sz="6" w:space="0" w:color="auto"/>
              <w:right w:val="single" w:sz="6" w:space="0" w:color="auto"/>
            </w:tcBorders>
          </w:tcPr>
          <w:p w:rsidR="00862AB7" w:rsidRPr="008F14CC" w:rsidRDefault="00862AB7" w:rsidP="004950DD">
            <w:pPr>
              <w:pStyle w:val="Normaltext"/>
              <w:spacing w:before="0"/>
              <w:ind w:left="538" w:hanging="538"/>
              <w:jc w:val="left"/>
              <w:rPr>
                <w:sz w:val="16"/>
                <w:szCs w:val="16"/>
                <w:lang w:val="et-EE"/>
              </w:rPr>
            </w:pPr>
            <w:r w:rsidRPr="008F14CC">
              <w:rPr>
                <w:sz w:val="16"/>
                <w:szCs w:val="16"/>
                <w:lang w:val="et-EE"/>
              </w:rPr>
              <w:t xml:space="preserve"> 3147 VÄRVAINE, TAHKE, SÖÖBIV, N.O.S või </w:t>
            </w:r>
          </w:p>
          <w:p w:rsidR="00862AB7" w:rsidRPr="008F14CC" w:rsidRDefault="00862AB7" w:rsidP="004950DD">
            <w:pPr>
              <w:pStyle w:val="Normaltext"/>
              <w:spacing w:before="0"/>
              <w:ind w:left="538" w:hanging="538"/>
              <w:jc w:val="left"/>
              <w:rPr>
                <w:sz w:val="16"/>
                <w:szCs w:val="16"/>
                <w:lang w:val="et-EE"/>
              </w:rPr>
            </w:pPr>
            <w:r w:rsidRPr="008F14CC">
              <w:rPr>
                <w:sz w:val="16"/>
                <w:szCs w:val="16"/>
                <w:lang w:val="et-EE"/>
              </w:rPr>
              <w:t xml:space="preserve"> 3147 VÄRVI POOLTOODE, TAHKE, SÖÖBIV, N.O.S</w:t>
            </w:r>
          </w:p>
        </w:tc>
      </w:tr>
      <w:tr w:rsidR="00862AB7" w:rsidRPr="008F14CC" w:rsidTr="004950DD">
        <w:trPr>
          <w:cantSplit/>
        </w:trPr>
        <w:tc>
          <w:tcPr>
            <w:tcW w:w="2061" w:type="dxa"/>
            <w:gridSpan w:val="4"/>
            <w:tcBorders>
              <w:left w:val="single" w:sz="6" w:space="0" w:color="auto"/>
              <w:righ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Pr>
          <w:p w:rsidR="00862AB7" w:rsidRPr="008F14CC" w:rsidRDefault="00862AB7" w:rsidP="004950DD">
            <w:pPr>
              <w:pStyle w:val="Normaltext"/>
              <w:spacing w:before="0"/>
              <w:ind w:left="0" w:right="-428"/>
              <w:jc w:val="left"/>
              <w:rPr>
                <w:sz w:val="16"/>
                <w:szCs w:val="16"/>
                <w:lang w:val="et-EE"/>
              </w:rPr>
            </w:pPr>
          </w:p>
        </w:tc>
        <w:tc>
          <w:tcPr>
            <w:tcW w:w="582" w:type="dxa"/>
            <w:gridSpan w:val="3"/>
            <w:vMerge/>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right w:val="single" w:sz="6" w:space="0" w:color="auto"/>
            </w:tcBorders>
          </w:tcPr>
          <w:p w:rsidR="00862AB7" w:rsidRPr="008F14CC" w:rsidRDefault="00862AB7" w:rsidP="004950DD">
            <w:pPr>
              <w:pStyle w:val="Normaltext"/>
              <w:spacing w:before="0"/>
              <w:ind w:left="538" w:hanging="538"/>
              <w:jc w:val="left"/>
              <w:rPr>
                <w:sz w:val="16"/>
                <w:szCs w:val="16"/>
                <w:lang w:val="et-EE"/>
              </w:rPr>
            </w:pPr>
            <w:r w:rsidRPr="008F14CC">
              <w:rPr>
                <w:sz w:val="16"/>
                <w:szCs w:val="16"/>
                <w:lang w:val="et-EE"/>
              </w:rPr>
              <w:t>3244 TAHKED AINED, SISALDAVAD SÖÖBIVAT VEDELIKKU, N.O.S</w:t>
            </w:r>
          </w:p>
        </w:tc>
      </w:tr>
      <w:tr w:rsidR="00862AB7" w:rsidRPr="008F14CC" w:rsidTr="004950DD">
        <w:trPr>
          <w:cantSplit/>
        </w:trPr>
        <w:tc>
          <w:tcPr>
            <w:tcW w:w="2061" w:type="dxa"/>
            <w:gridSpan w:val="4"/>
            <w:tcBorders>
              <w:left w:val="single" w:sz="6" w:space="0" w:color="auto"/>
              <w:righ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855" w:type="dxa"/>
            <w:gridSpan w:val="2"/>
            <w:vMerge/>
            <w:tcBorders>
              <w:bottom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Borders>
              <w:bottom w:val="single" w:sz="4" w:space="0" w:color="auto"/>
            </w:tcBorders>
          </w:tcPr>
          <w:p w:rsidR="00862AB7" w:rsidRPr="008F14CC" w:rsidRDefault="00862AB7" w:rsidP="004950DD">
            <w:pPr>
              <w:pStyle w:val="Normaltext"/>
              <w:spacing w:before="0"/>
              <w:ind w:left="0" w:right="-428"/>
              <w:jc w:val="left"/>
              <w:rPr>
                <w:b/>
                <w:bCs/>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538" w:hanging="538"/>
              <w:jc w:val="left"/>
              <w:rPr>
                <w:sz w:val="16"/>
                <w:szCs w:val="16"/>
                <w:lang w:val="et-EE"/>
              </w:rPr>
            </w:pPr>
            <w:r w:rsidRPr="008F14CC">
              <w:rPr>
                <w:sz w:val="16"/>
                <w:szCs w:val="16"/>
                <w:lang w:val="et-EE"/>
              </w:rPr>
              <w:t>1759 SÖÖBIV TAHKE AINE, N.O.S</w:t>
            </w:r>
          </w:p>
        </w:tc>
      </w:tr>
      <w:tr w:rsidR="00862AB7" w:rsidRPr="008F14CC" w:rsidTr="004950DD">
        <w:trPr>
          <w:cantSplit/>
        </w:trPr>
        <w:tc>
          <w:tcPr>
            <w:tcW w:w="1244" w:type="dxa"/>
            <w:gridSpan w:val="2"/>
            <w:tcBorders>
              <w:left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35" w:type="dxa"/>
          </w:tcPr>
          <w:p w:rsidR="00862AB7" w:rsidRPr="008F14CC" w:rsidRDefault="00862AB7" w:rsidP="004950DD">
            <w:pPr>
              <w:pStyle w:val="Normaltext"/>
              <w:spacing w:before="0"/>
              <w:ind w:left="0" w:right="-428"/>
              <w:jc w:val="left"/>
              <w:rPr>
                <w:sz w:val="16"/>
                <w:szCs w:val="16"/>
                <w:lang w:val="et-EE"/>
              </w:rPr>
            </w:pPr>
          </w:p>
        </w:tc>
        <w:tc>
          <w:tcPr>
            <w:tcW w:w="870" w:type="dxa"/>
            <w:gridSpan w:val="2"/>
          </w:tcPr>
          <w:p w:rsidR="00862AB7" w:rsidRPr="008F14CC" w:rsidRDefault="00862AB7" w:rsidP="004950DD">
            <w:pPr>
              <w:pStyle w:val="Normaltext"/>
              <w:spacing w:before="0"/>
              <w:ind w:left="0" w:right="-428"/>
              <w:jc w:val="left"/>
              <w:rPr>
                <w:sz w:val="16"/>
                <w:szCs w:val="16"/>
                <w:lang w:val="et-EE"/>
              </w:rPr>
            </w:pPr>
          </w:p>
        </w:tc>
        <w:tc>
          <w:tcPr>
            <w:tcW w:w="918" w:type="dxa"/>
            <w:gridSpan w:val="2"/>
          </w:tcPr>
          <w:p w:rsidR="00862AB7" w:rsidRPr="008F14CC" w:rsidRDefault="00862AB7" w:rsidP="004950DD">
            <w:pPr>
              <w:pStyle w:val="Normaltext"/>
              <w:spacing w:before="0"/>
              <w:ind w:left="0" w:right="-428"/>
              <w:jc w:val="left"/>
              <w:rPr>
                <w:b/>
                <w:bCs/>
                <w:sz w:val="16"/>
                <w:szCs w:val="16"/>
                <w:lang w:val="et-EE"/>
              </w:rPr>
            </w:pPr>
          </w:p>
        </w:tc>
        <w:tc>
          <w:tcPr>
            <w:tcW w:w="35" w:type="dxa"/>
            <w:tcBorders>
              <w:top w:val="single" w:sz="6" w:space="0" w:color="auto"/>
            </w:tcBorders>
          </w:tcPr>
          <w:p w:rsidR="00862AB7" w:rsidRPr="008F14CC" w:rsidRDefault="00862AB7" w:rsidP="004950DD">
            <w:pPr>
              <w:pStyle w:val="Normaltext"/>
              <w:spacing w:before="0"/>
              <w:ind w:left="0" w:right="-428"/>
              <w:jc w:val="left"/>
              <w:rPr>
                <w:b/>
                <w:bCs/>
                <w:sz w:val="16"/>
                <w:szCs w:val="16"/>
                <w:lang w:val="et-EE"/>
              </w:rPr>
            </w:pPr>
          </w:p>
        </w:tc>
        <w:tc>
          <w:tcPr>
            <w:tcW w:w="396" w:type="dxa"/>
          </w:tcPr>
          <w:p w:rsidR="00862AB7" w:rsidRPr="008F14CC" w:rsidRDefault="00862AB7" w:rsidP="004950DD">
            <w:pPr>
              <w:pStyle w:val="Normaltext"/>
              <w:spacing w:before="0"/>
              <w:ind w:left="0" w:right="-428"/>
              <w:jc w:val="left"/>
              <w:rPr>
                <w:b/>
                <w:bCs/>
                <w:sz w:val="16"/>
                <w:szCs w:val="16"/>
                <w:lang w:val="et-EE"/>
              </w:rPr>
            </w:pPr>
          </w:p>
        </w:tc>
        <w:tc>
          <w:tcPr>
            <w:tcW w:w="6477" w:type="dxa"/>
          </w:tcPr>
          <w:p w:rsidR="00862AB7" w:rsidRPr="008F14CC" w:rsidRDefault="00862AB7" w:rsidP="004950DD">
            <w:pPr>
              <w:pStyle w:val="Normaltext"/>
              <w:spacing w:before="0"/>
              <w:ind w:left="538" w:right="-428" w:hanging="538"/>
              <w:jc w:val="left"/>
              <w:rPr>
                <w:sz w:val="16"/>
                <w:szCs w:val="16"/>
                <w:lang w:val="et-EE"/>
              </w:rPr>
            </w:pPr>
          </w:p>
        </w:tc>
      </w:tr>
      <w:tr w:rsidR="00862AB7" w:rsidRPr="008F14CC" w:rsidTr="004950DD">
        <w:trPr>
          <w:cantSplit/>
        </w:trPr>
        <w:tc>
          <w:tcPr>
            <w:tcW w:w="2916" w:type="dxa"/>
            <w:gridSpan w:val="6"/>
            <w:vMerge w:val="restart"/>
            <w:tcBorders>
              <w:left w:val="single" w:sz="6" w:space="0" w:color="auto"/>
            </w:tcBorders>
            <w:vAlign w:val="center"/>
          </w:tcPr>
          <w:p w:rsidR="00862AB7" w:rsidRPr="008F14CC" w:rsidRDefault="00862AB7" w:rsidP="004950DD">
            <w:pPr>
              <w:pStyle w:val="Normaltext"/>
              <w:spacing w:before="0"/>
              <w:ind w:left="0" w:right="-428"/>
              <w:jc w:val="left"/>
              <w:rPr>
                <w:sz w:val="16"/>
                <w:szCs w:val="16"/>
                <w:lang w:val="et-EE"/>
              </w:rPr>
            </w:pPr>
          </w:p>
        </w:tc>
        <w:tc>
          <w:tcPr>
            <w:tcW w:w="582" w:type="dxa"/>
            <w:gridSpan w:val="3"/>
            <w:vMerge w:val="restart"/>
            <w:vAlign w:val="center"/>
          </w:tcPr>
          <w:p w:rsidR="00862AB7" w:rsidRPr="008F14CC" w:rsidRDefault="00862AB7" w:rsidP="004950DD">
            <w:pPr>
              <w:pStyle w:val="Normaltext"/>
              <w:spacing w:before="0"/>
              <w:ind w:left="0" w:right="-428"/>
              <w:jc w:val="left"/>
              <w:rPr>
                <w:b/>
                <w:bCs/>
                <w:sz w:val="16"/>
                <w:szCs w:val="16"/>
                <w:lang w:val="et-EE"/>
              </w:rPr>
            </w:pPr>
          </w:p>
        </w:tc>
        <w:tc>
          <w:tcPr>
            <w:tcW w:w="6477" w:type="dxa"/>
            <w:tcBorders>
              <w:top w:val="single" w:sz="6" w:space="0" w:color="auto"/>
              <w:left w:val="single" w:sz="6" w:space="0" w:color="auto"/>
              <w:right w:val="single" w:sz="6" w:space="0" w:color="auto"/>
            </w:tcBorders>
          </w:tcPr>
          <w:p w:rsidR="00FE04C5" w:rsidRPr="008F14CC" w:rsidRDefault="00FE04C5" w:rsidP="004950DD">
            <w:pPr>
              <w:pStyle w:val="Normaltext"/>
              <w:spacing w:before="0"/>
              <w:ind w:left="538" w:right="-428" w:hanging="538"/>
              <w:jc w:val="left"/>
              <w:rPr>
                <w:sz w:val="16"/>
                <w:szCs w:val="16"/>
                <w:lang w:val="et-EE"/>
              </w:rPr>
            </w:pPr>
            <w:r w:rsidRPr="008F14CC">
              <w:rPr>
                <w:rFonts w:cs="Arial"/>
                <w:sz w:val="16"/>
                <w:szCs w:val="16"/>
                <w:lang w:val="et-EE"/>
              </w:rPr>
              <w:t>1774</w:t>
            </w:r>
            <w:r w:rsidR="00B35984" w:rsidRPr="008F14CC">
              <w:rPr>
                <w:rFonts w:cs="Arial"/>
                <w:sz w:val="16"/>
                <w:szCs w:val="16"/>
                <w:lang w:val="et-EE"/>
              </w:rPr>
              <w:t xml:space="preserve"> TULEKUSTUTI LAENG, sisaldab sööbivat vedelikku</w:t>
            </w:r>
          </w:p>
          <w:p w:rsidR="00FE04C5" w:rsidRPr="008F14CC" w:rsidRDefault="00FE04C5" w:rsidP="004950DD">
            <w:pPr>
              <w:pStyle w:val="Normaltext"/>
              <w:spacing w:before="0"/>
              <w:ind w:left="538" w:right="-428" w:hanging="538"/>
              <w:jc w:val="left"/>
              <w:rPr>
                <w:sz w:val="16"/>
                <w:szCs w:val="16"/>
                <w:lang w:val="et-EE"/>
              </w:rPr>
            </w:pPr>
            <w:r w:rsidRPr="008F14CC">
              <w:rPr>
                <w:rFonts w:cs="Arial"/>
                <w:sz w:val="16"/>
                <w:szCs w:val="16"/>
                <w:lang w:val="et-EE"/>
              </w:rPr>
              <w:t>2028</w:t>
            </w:r>
            <w:r w:rsidR="00B35984" w:rsidRPr="008F14CC">
              <w:rPr>
                <w:rFonts w:cs="Arial"/>
                <w:sz w:val="16"/>
                <w:szCs w:val="16"/>
                <w:lang w:val="et-EE"/>
              </w:rPr>
              <w:t xml:space="preserve"> </w:t>
            </w:r>
            <w:r w:rsidR="0013613B" w:rsidRPr="008F14CC">
              <w:rPr>
                <w:rFonts w:cs="Arial"/>
                <w:sz w:val="16"/>
                <w:szCs w:val="16"/>
                <w:lang w:val="et-EE"/>
              </w:rPr>
              <w:t xml:space="preserve">SUITSUPOMMID, mitteplahvatavad, </w:t>
            </w:r>
            <w:r w:rsidR="0013613B" w:rsidRPr="008F14CC">
              <w:rPr>
                <w:rStyle w:val="FontStyle100"/>
                <w:i w:val="0"/>
                <w:lang w:val="et-EE"/>
              </w:rPr>
              <w:t>initsieeriva seadmeta</w:t>
            </w:r>
            <w:r w:rsidR="0013613B" w:rsidRPr="008F14CC">
              <w:rPr>
                <w:rStyle w:val="FontStyle100"/>
                <w:lang w:val="et-EE"/>
              </w:rPr>
              <w:t>,</w:t>
            </w:r>
            <w:r w:rsidR="0013613B" w:rsidRPr="008F14CC">
              <w:rPr>
                <w:rFonts w:cs="Arial"/>
                <w:sz w:val="16"/>
                <w:szCs w:val="16"/>
                <w:lang w:val="et-EE"/>
              </w:rPr>
              <w:t xml:space="preserve"> sisaldavad sööbivat vedelikku</w:t>
            </w:r>
          </w:p>
          <w:p w:rsidR="00862AB7" w:rsidRPr="008F14CC" w:rsidRDefault="00862AB7" w:rsidP="004950DD">
            <w:pPr>
              <w:pStyle w:val="Normaltext"/>
              <w:spacing w:before="0"/>
              <w:ind w:left="538" w:right="-428" w:hanging="538"/>
              <w:jc w:val="left"/>
              <w:rPr>
                <w:sz w:val="16"/>
                <w:szCs w:val="16"/>
                <w:lang w:val="et-EE"/>
              </w:rPr>
            </w:pPr>
            <w:r w:rsidRPr="008F14CC">
              <w:rPr>
                <w:sz w:val="16"/>
                <w:szCs w:val="16"/>
                <w:lang w:val="et-EE"/>
              </w:rPr>
              <w:t>2794 VEDELIKAKUD, HAPPEGA TÄIDETUD, elektriliselt laetud</w:t>
            </w:r>
          </w:p>
        </w:tc>
      </w:tr>
      <w:tr w:rsidR="00862AB7" w:rsidRPr="008F14CC" w:rsidTr="004950DD">
        <w:trPr>
          <w:cantSplit/>
        </w:trPr>
        <w:tc>
          <w:tcPr>
            <w:tcW w:w="2916" w:type="dxa"/>
            <w:gridSpan w:val="6"/>
            <w:vMerge/>
            <w:tcBorders>
              <w:left w:val="single" w:sz="6" w:space="0" w:color="auto"/>
              <w:bottom w:val="nil"/>
            </w:tcBorders>
          </w:tcPr>
          <w:p w:rsidR="00862AB7" w:rsidRPr="008F14CC" w:rsidRDefault="00862AB7" w:rsidP="004950DD">
            <w:pPr>
              <w:pStyle w:val="Normaltext"/>
              <w:spacing w:before="0"/>
              <w:ind w:left="0" w:right="-428"/>
              <w:jc w:val="left"/>
              <w:rPr>
                <w:sz w:val="16"/>
                <w:szCs w:val="16"/>
                <w:lang w:val="et-EE"/>
              </w:rPr>
            </w:pPr>
          </w:p>
        </w:tc>
        <w:tc>
          <w:tcPr>
            <w:tcW w:w="582" w:type="dxa"/>
            <w:gridSpan w:val="3"/>
            <w:vMerge/>
            <w:tcBorders>
              <w:bottom w:val="nil"/>
            </w:tcBorders>
          </w:tcPr>
          <w:p w:rsidR="00862AB7" w:rsidRPr="008F14CC" w:rsidRDefault="00862AB7" w:rsidP="004950DD">
            <w:pPr>
              <w:pStyle w:val="Normaltext"/>
              <w:spacing w:before="0"/>
              <w:ind w:left="0" w:right="-428"/>
              <w:jc w:val="left"/>
              <w:rPr>
                <w:sz w:val="16"/>
                <w:szCs w:val="16"/>
                <w:lang w:val="et-EE"/>
              </w:rPr>
            </w:pPr>
          </w:p>
        </w:tc>
        <w:tc>
          <w:tcPr>
            <w:tcW w:w="6477" w:type="dxa"/>
            <w:tcBorders>
              <w:left w:val="single" w:sz="6" w:space="0" w:color="auto"/>
              <w:right w:val="single" w:sz="6" w:space="0" w:color="auto"/>
            </w:tcBorders>
          </w:tcPr>
          <w:p w:rsidR="00862AB7" w:rsidRPr="008F14CC" w:rsidRDefault="00862AB7" w:rsidP="004950DD">
            <w:pPr>
              <w:pStyle w:val="Normaltext"/>
              <w:spacing w:before="0"/>
              <w:ind w:left="538" w:right="-428" w:hanging="538"/>
              <w:jc w:val="left"/>
              <w:rPr>
                <w:sz w:val="16"/>
                <w:szCs w:val="16"/>
                <w:lang w:val="et-EE"/>
              </w:rPr>
            </w:pPr>
            <w:r w:rsidRPr="008F14CC">
              <w:rPr>
                <w:sz w:val="16"/>
                <w:szCs w:val="16"/>
                <w:lang w:val="et-EE"/>
              </w:rPr>
              <w:t>2795 VEDELIKAKUD, LEELISEGA TÄIDETUD, elektriliselt laetud</w:t>
            </w:r>
          </w:p>
        </w:tc>
      </w:tr>
      <w:tr w:rsidR="00862AB7" w:rsidRPr="008F14CC" w:rsidTr="004950DD">
        <w:trPr>
          <w:cantSplit/>
        </w:trPr>
        <w:tc>
          <w:tcPr>
            <w:tcW w:w="2916" w:type="dxa"/>
            <w:gridSpan w:val="6"/>
            <w:tcBorders>
              <w:top w:val="nil"/>
              <w:left w:val="single" w:sz="6" w:space="0" w:color="auto"/>
              <w:bottom w:val="single" w:sz="6" w:space="0" w:color="auto"/>
            </w:tcBorders>
          </w:tcPr>
          <w:p w:rsidR="00862AB7" w:rsidRPr="008F14CC" w:rsidRDefault="00862AB7" w:rsidP="004950DD">
            <w:pPr>
              <w:pStyle w:val="Normaltext"/>
              <w:spacing w:before="0"/>
              <w:ind w:left="0" w:right="-428"/>
              <w:jc w:val="left"/>
              <w:rPr>
                <w:sz w:val="16"/>
                <w:szCs w:val="16"/>
                <w:lang w:val="et-EE"/>
              </w:rPr>
            </w:pPr>
          </w:p>
        </w:tc>
        <w:tc>
          <w:tcPr>
            <w:tcW w:w="582" w:type="dxa"/>
            <w:gridSpan w:val="3"/>
            <w:tcBorders>
              <w:top w:val="nil"/>
              <w:bottom w:val="single" w:sz="4" w:space="0" w:color="auto"/>
            </w:tcBorders>
            <w:vAlign w:val="bottom"/>
          </w:tcPr>
          <w:p w:rsidR="00862AB7" w:rsidRPr="008F14CC" w:rsidRDefault="00862AB7" w:rsidP="004950DD">
            <w:pPr>
              <w:pStyle w:val="Normaltext"/>
              <w:spacing w:before="0"/>
              <w:ind w:left="0" w:right="-428"/>
              <w:jc w:val="left"/>
              <w:rPr>
                <w:b/>
                <w:bCs/>
                <w:sz w:val="16"/>
                <w:szCs w:val="16"/>
                <w:lang w:val="et-EE"/>
              </w:rPr>
            </w:pPr>
            <w:r w:rsidRPr="008F14CC">
              <w:rPr>
                <w:b/>
                <w:bCs/>
                <w:sz w:val="16"/>
                <w:szCs w:val="16"/>
                <w:lang w:val="et-EE"/>
              </w:rPr>
              <w:t>C11</w:t>
            </w:r>
          </w:p>
        </w:tc>
        <w:tc>
          <w:tcPr>
            <w:tcW w:w="6477" w:type="dxa"/>
            <w:tcBorders>
              <w:left w:val="single" w:sz="6" w:space="0" w:color="auto"/>
              <w:right w:val="single" w:sz="6" w:space="0" w:color="auto"/>
            </w:tcBorders>
          </w:tcPr>
          <w:p w:rsidR="00862AB7" w:rsidRPr="008F14CC" w:rsidRDefault="00862AB7" w:rsidP="004950DD">
            <w:pPr>
              <w:pStyle w:val="Normaltext"/>
              <w:spacing w:before="0"/>
              <w:ind w:left="538" w:hanging="538"/>
              <w:jc w:val="left"/>
              <w:rPr>
                <w:lang w:val="et-EE"/>
              </w:rPr>
            </w:pPr>
            <w:r w:rsidRPr="008F14CC">
              <w:rPr>
                <w:sz w:val="16"/>
                <w:szCs w:val="16"/>
                <w:lang w:val="et-EE"/>
              </w:rPr>
              <w:t>2800 VEDELIKUGA TÄIDETUD, HERMEETILISELT SULETUD AKUD, elektriliselt laetud</w:t>
            </w:r>
          </w:p>
        </w:tc>
      </w:tr>
      <w:tr w:rsidR="00862AB7" w:rsidRPr="008F14CC" w:rsidTr="004950DD">
        <w:trPr>
          <w:cantSplit/>
        </w:trPr>
        <w:tc>
          <w:tcPr>
            <w:tcW w:w="2916" w:type="dxa"/>
            <w:gridSpan w:val="6"/>
            <w:tcBorders>
              <w:top w:val="single" w:sz="6" w:space="0" w:color="auto"/>
              <w:left w:val="single" w:sz="4" w:space="0" w:color="auto"/>
            </w:tcBorders>
          </w:tcPr>
          <w:p w:rsidR="00862AB7" w:rsidRPr="008F14CC" w:rsidRDefault="00862AB7" w:rsidP="004950DD">
            <w:pPr>
              <w:pStyle w:val="Normaltext"/>
              <w:spacing w:before="0"/>
              <w:ind w:left="0" w:right="-428"/>
              <w:jc w:val="left"/>
              <w:rPr>
                <w:sz w:val="16"/>
                <w:szCs w:val="16"/>
                <w:lang w:val="et-EE"/>
              </w:rPr>
            </w:pPr>
            <w:r w:rsidRPr="008F14CC">
              <w:rPr>
                <w:b/>
                <w:bCs/>
                <w:sz w:val="16"/>
                <w:szCs w:val="16"/>
                <w:lang w:val="et-EE"/>
              </w:rPr>
              <w:t>Esemed</w:t>
            </w:r>
          </w:p>
        </w:tc>
        <w:tc>
          <w:tcPr>
            <w:tcW w:w="582" w:type="dxa"/>
            <w:gridSpan w:val="3"/>
            <w:tcBorders>
              <w:top w:val="single" w:sz="4" w:space="0" w:color="auto"/>
            </w:tcBorders>
          </w:tcPr>
          <w:p w:rsidR="00862AB7" w:rsidRPr="008F14CC" w:rsidRDefault="00862AB7" w:rsidP="004950DD">
            <w:pPr>
              <w:pStyle w:val="Normaltext"/>
              <w:spacing w:before="0"/>
              <w:ind w:left="0" w:right="-428"/>
              <w:jc w:val="left"/>
              <w:rPr>
                <w:sz w:val="16"/>
                <w:szCs w:val="16"/>
                <w:lang w:val="et-EE"/>
              </w:rPr>
            </w:pPr>
          </w:p>
        </w:tc>
        <w:tc>
          <w:tcPr>
            <w:tcW w:w="6477" w:type="dxa"/>
            <w:tcBorders>
              <w:left w:val="single" w:sz="6" w:space="0" w:color="auto"/>
              <w:bottom w:val="single" w:sz="6" w:space="0" w:color="auto"/>
              <w:right w:val="single" w:sz="6" w:space="0" w:color="auto"/>
            </w:tcBorders>
          </w:tcPr>
          <w:p w:rsidR="00862AB7" w:rsidRPr="008F14CC" w:rsidRDefault="00862AB7" w:rsidP="004950DD">
            <w:pPr>
              <w:pStyle w:val="Normaltext"/>
              <w:spacing w:before="0"/>
              <w:ind w:left="538" w:right="-428" w:hanging="538"/>
              <w:jc w:val="left"/>
              <w:rPr>
                <w:sz w:val="16"/>
                <w:szCs w:val="16"/>
                <w:lang w:val="et-EE"/>
              </w:rPr>
            </w:pPr>
            <w:r w:rsidRPr="008F14CC">
              <w:rPr>
                <w:sz w:val="16"/>
                <w:szCs w:val="16"/>
                <w:lang w:val="et-EE"/>
              </w:rPr>
              <w:t>3028 KUIVAD AKUD, SISALDAVAD TAHKET KAALIUMHÜDROKSIIDI, elektriliselt laetud</w:t>
            </w:r>
          </w:p>
          <w:p w:rsidR="0013613B" w:rsidRPr="008F14CC" w:rsidRDefault="00FE04C5" w:rsidP="0013613B">
            <w:pPr>
              <w:pStyle w:val="Normaltext"/>
              <w:spacing w:before="0"/>
              <w:ind w:left="538" w:right="-428" w:hanging="538"/>
              <w:jc w:val="left"/>
              <w:rPr>
                <w:sz w:val="16"/>
                <w:szCs w:val="16"/>
                <w:lang w:val="et-EE"/>
              </w:rPr>
            </w:pPr>
            <w:r w:rsidRPr="008F14CC">
              <w:rPr>
                <w:rFonts w:cs="Arial"/>
                <w:sz w:val="16"/>
                <w:szCs w:val="16"/>
                <w:lang w:val="et-EE"/>
              </w:rPr>
              <w:t>3477</w:t>
            </w:r>
            <w:r w:rsidR="0013613B" w:rsidRPr="008F14CC">
              <w:rPr>
                <w:rFonts w:cs="Arial"/>
                <w:sz w:val="16"/>
                <w:szCs w:val="16"/>
                <w:lang w:val="et-EE"/>
              </w:rPr>
              <w:t xml:space="preserve"> KÜTUSEELEMENTIDE KASSETID, sisaldavad sööbivat vedelikku, või</w:t>
            </w:r>
          </w:p>
          <w:p w:rsidR="00FE04C5" w:rsidRPr="008F14CC" w:rsidRDefault="00FE04C5" w:rsidP="004950DD">
            <w:pPr>
              <w:pStyle w:val="Normaltext"/>
              <w:spacing w:before="0"/>
              <w:ind w:left="538" w:right="-428" w:hanging="538"/>
              <w:jc w:val="left"/>
              <w:rPr>
                <w:rFonts w:cs="Arial"/>
                <w:sz w:val="16"/>
                <w:szCs w:val="16"/>
                <w:lang w:val="et-EE"/>
              </w:rPr>
            </w:pPr>
            <w:r w:rsidRPr="008F14CC">
              <w:rPr>
                <w:rFonts w:cs="Arial"/>
                <w:sz w:val="16"/>
                <w:szCs w:val="16"/>
                <w:lang w:val="et-EE"/>
              </w:rPr>
              <w:t>3477</w:t>
            </w:r>
            <w:r w:rsidR="0013613B" w:rsidRPr="008F14CC">
              <w:rPr>
                <w:rFonts w:cs="Arial"/>
                <w:sz w:val="16"/>
                <w:szCs w:val="16"/>
                <w:lang w:val="et-EE"/>
              </w:rPr>
              <w:t xml:space="preserve"> KÜTUSEELEMENTIDE KASSETID, SEADMETES SISALDUVAD, sisaldavad</w:t>
            </w:r>
            <w:r w:rsidR="0013613B" w:rsidRPr="008F14CC">
              <w:rPr>
                <w:rFonts w:cs="Arial"/>
                <w:sz w:val="16"/>
                <w:szCs w:val="16"/>
                <w:lang w:val="et-EE"/>
              </w:rPr>
              <w:br/>
              <w:t>sööbivat vedelikku, või</w:t>
            </w:r>
          </w:p>
          <w:p w:rsidR="0013613B" w:rsidRPr="008F14CC" w:rsidRDefault="0013613B" w:rsidP="004950DD">
            <w:pPr>
              <w:pStyle w:val="Normaltext"/>
              <w:spacing w:before="0"/>
              <w:ind w:left="538" w:right="-428" w:hanging="538"/>
              <w:jc w:val="left"/>
              <w:rPr>
                <w:rFonts w:cs="Arial"/>
                <w:sz w:val="16"/>
                <w:szCs w:val="16"/>
                <w:lang w:val="et-EE"/>
              </w:rPr>
            </w:pPr>
            <w:r w:rsidRPr="008F14CC">
              <w:rPr>
                <w:rFonts w:cs="Arial"/>
                <w:sz w:val="16"/>
                <w:szCs w:val="16"/>
                <w:lang w:val="et-EE"/>
              </w:rPr>
              <w:t>3477 KÜTUSEELEMENTIDE KASSETID, PAKITUD KOOS SEADMETEGA, sisaldavad</w:t>
            </w:r>
            <w:r w:rsidRPr="008F14CC">
              <w:rPr>
                <w:rFonts w:cs="Arial"/>
                <w:sz w:val="16"/>
                <w:szCs w:val="16"/>
                <w:lang w:val="et-EE"/>
              </w:rPr>
              <w:br/>
              <w:t>sööbivat vedelikku</w:t>
            </w:r>
          </w:p>
          <w:p w:rsidR="00FE04C5" w:rsidRPr="008F14CC" w:rsidRDefault="00FE04C5" w:rsidP="004950DD">
            <w:pPr>
              <w:pStyle w:val="Normaltext"/>
              <w:spacing w:before="0"/>
              <w:ind w:left="538" w:right="-428" w:hanging="538"/>
              <w:jc w:val="left"/>
              <w:rPr>
                <w:lang w:val="et-EE"/>
              </w:rPr>
            </w:pPr>
          </w:p>
        </w:tc>
      </w:tr>
    </w:tbl>
    <w:p w:rsidR="00862AB7" w:rsidRPr="008F14CC" w:rsidRDefault="00862AB7" w:rsidP="008F14CC">
      <w:pPr>
        <w:pStyle w:val="tabloe7indent"/>
      </w:pPr>
    </w:p>
    <w:tbl>
      <w:tblPr>
        <w:tblW w:w="9975" w:type="dxa"/>
        <w:tblInd w:w="5" w:type="dxa"/>
        <w:tblLayout w:type="fixed"/>
        <w:tblCellMar>
          <w:left w:w="0" w:type="dxa"/>
          <w:right w:w="0" w:type="dxa"/>
        </w:tblCellMar>
        <w:tblLook w:val="0000" w:firstRow="0" w:lastRow="0" w:firstColumn="0" w:lastColumn="0" w:noHBand="0" w:noVBand="0"/>
      </w:tblPr>
      <w:tblGrid>
        <w:gridCol w:w="2076"/>
        <w:gridCol w:w="851"/>
        <w:gridCol w:w="567"/>
        <w:gridCol w:w="6481"/>
      </w:tblGrid>
      <w:tr w:rsidR="00862AB7" w:rsidRPr="008F14CC" w:rsidTr="004950DD">
        <w:trPr>
          <w:cantSplit/>
          <w:trHeight w:val="40"/>
        </w:trPr>
        <w:tc>
          <w:tcPr>
            <w:tcW w:w="9975" w:type="dxa"/>
            <w:gridSpan w:val="4"/>
            <w:tcBorders>
              <w:left w:val="single" w:sz="4" w:space="0" w:color="auto"/>
            </w:tcBorders>
            <w:vAlign w:val="center"/>
          </w:tcPr>
          <w:p w:rsidR="00862AB7" w:rsidRPr="008F14CC" w:rsidRDefault="00862AB7" w:rsidP="004950DD">
            <w:pPr>
              <w:spacing w:line="280" w:lineRule="auto"/>
              <w:ind w:right="-428"/>
              <w:rPr>
                <w:rFonts w:ascii="Arial" w:hAnsi="Arial" w:cs="Arial"/>
                <w:b/>
                <w:bCs/>
                <w:sz w:val="16"/>
                <w:szCs w:val="16"/>
              </w:rPr>
            </w:pPr>
            <w:r w:rsidRPr="008F14CC">
              <w:rPr>
                <w:rFonts w:ascii="Arial" w:hAnsi="Arial" w:cs="Arial"/>
                <w:b/>
                <w:bCs/>
                <w:sz w:val="16"/>
                <w:szCs w:val="16"/>
              </w:rPr>
              <w:t xml:space="preserve"> Kaasneva riskiga sööbivad ained:</w:t>
            </w:r>
          </w:p>
          <w:p w:rsidR="00862AB7" w:rsidRPr="008F14CC" w:rsidRDefault="00862AB7" w:rsidP="004950DD">
            <w:pPr>
              <w:ind w:right="-428"/>
              <w:rPr>
                <w:rFonts w:ascii="Arial" w:hAnsi="Arial" w:cs="Arial"/>
                <w:b/>
                <w:bCs/>
                <w:sz w:val="16"/>
                <w:szCs w:val="16"/>
              </w:rPr>
            </w:pPr>
          </w:p>
        </w:tc>
      </w:tr>
      <w:tr w:rsidR="00862AB7" w:rsidRPr="008F14CC" w:rsidTr="004950DD">
        <w:trPr>
          <w:cantSplit/>
          <w:trHeight w:val="435"/>
        </w:trPr>
        <w:tc>
          <w:tcPr>
            <w:tcW w:w="2076" w:type="dxa"/>
            <w:vMerge w:val="restart"/>
            <w:tcBorders>
              <w:left w:val="single" w:sz="6" w:space="0" w:color="auto"/>
              <w:right w:val="single" w:sz="6" w:space="0" w:color="auto"/>
            </w:tcBorders>
            <w:vAlign w:val="center"/>
          </w:tcPr>
          <w:p w:rsidR="00862AB7" w:rsidRPr="008F14CC" w:rsidRDefault="00862AB7" w:rsidP="004950DD">
            <w:pPr>
              <w:ind w:right="-428"/>
              <w:rPr>
                <w:rFonts w:ascii="Arial" w:hAnsi="Arial" w:cs="Arial"/>
                <w:b/>
                <w:bCs/>
                <w:sz w:val="16"/>
                <w:szCs w:val="16"/>
              </w:rPr>
            </w:pPr>
          </w:p>
        </w:tc>
        <w:tc>
          <w:tcPr>
            <w:tcW w:w="851" w:type="dxa"/>
            <w:vMerge w:val="restart"/>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Vedelikud</w:t>
            </w:r>
          </w:p>
        </w:tc>
        <w:tc>
          <w:tcPr>
            <w:tcW w:w="567" w:type="dxa"/>
            <w:vMerge w:val="restart"/>
            <w:tcBorders>
              <w:top w:val="single" w:sz="4" w:space="0" w:color="auto"/>
              <w:righ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CF1</w:t>
            </w:r>
          </w:p>
        </w:tc>
        <w:tc>
          <w:tcPr>
            <w:tcW w:w="6481" w:type="dxa"/>
            <w:vMerge w:val="restart"/>
            <w:tcBorders>
              <w:top w:val="single" w:sz="6" w:space="0" w:color="auto"/>
              <w:right w:val="single" w:sz="6" w:space="0" w:color="auto"/>
            </w:tcBorders>
          </w:tcPr>
          <w:p w:rsidR="00862AB7" w:rsidRPr="008F14CC" w:rsidRDefault="00862AB7" w:rsidP="004950DD">
            <w:pPr>
              <w:spacing w:line="280" w:lineRule="auto"/>
              <w:ind w:left="358" w:hanging="358"/>
              <w:rPr>
                <w:rFonts w:ascii="Arial" w:hAnsi="Arial" w:cs="Arial"/>
                <w:sz w:val="16"/>
                <w:szCs w:val="16"/>
              </w:rPr>
            </w:pPr>
            <w:r w:rsidRPr="008F14CC">
              <w:rPr>
                <w:rFonts w:ascii="Arial" w:hAnsi="Arial" w:cs="Arial"/>
                <w:sz w:val="16"/>
                <w:szCs w:val="16"/>
              </w:rPr>
              <w:t xml:space="preserve">3470 VÄRV, SÖÖBIV, KERGESTISÜTTIV (kaasa arvatud värv, lakk, email, peits, shellak, värnits, polituur, vedel täiteaine ja vedel laki alus) või </w:t>
            </w:r>
          </w:p>
          <w:p w:rsidR="00862AB7" w:rsidRPr="008F14CC" w:rsidRDefault="00862AB7" w:rsidP="004950DD">
            <w:pPr>
              <w:spacing w:line="280" w:lineRule="auto"/>
              <w:ind w:left="358" w:hanging="358"/>
              <w:rPr>
                <w:rFonts w:ascii="Arial" w:hAnsi="Arial" w:cs="Arial"/>
                <w:sz w:val="16"/>
                <w:szCs w:val="16"/>
              </w:rPr>
            </w:pPr>
            <w:r w:rsidRPr="008F14CC">
              <w:rPr>
                <w:rFonts w:ascii="Arial" w:hAnsi="Arial" w:cs="Arial"/>
                <w:sz w:val="16"/>
                <w:szCs w:val="16"/>
              </w:rPr>
              <w:t>3470 VÄRVIGA SEOTUD MATERJALID, SÖÖBIVAD, KERGESTISÜTTIVAD (kaasa arvatud värvi lahustid ja redutseerimise ühend)</w:t>
            </w:r>
          </w:p>
          <w:p w:rsidR="00862AB7" w:rsidRPr="008F14CC" w:rsidRDefault="00862AB7" w:rsidP="004950DD">
            <w:pPr>
              <w:spacing w:line="280" w:lineRule="auto"/>
              <w:ind w:left="358" w:hanging="358"/>
              <w:rPr>
                <w:rFonts w:ascii="Arial" w:hAnsi="Arial" w:cs="Arial"/>
                <w:sz w:val="16"/>
                <w:szCs w:val="16"/>
              </w:rPr>
            </w:pPr>
            <w:r w:rsidRPr="008F14CC">
              <w:rPr>
                <w:rFonts w:ascii="Arial" w:hAnsi="Arial" w:cs="Arial"/>
                <w:sz w:val="16"/>
                <w:szCs w:val="16"/>
              </w:rPr>
              <w:t xml:space="preserve">2734 AMIINID, VEDELAD, KERGESTISÜTTIVAD, N.O.S või </w:t>
            </w:r>
          </w:p>
          <w:p w:rsidR="00862AB7" w:rsidRPr="008F14CC" w:rsidRDefault="00862AB7" w:rsidP="004950DD">
            <w:pPr>
              <w:spacing w:line="280" w:lineRule="auto"/>
              <w:ind w:left="358" w:hanging="358"/>
              <w:rPr>
                <w:rFonts w:ascii="Arial" w:hAnsi="Arial" w:cs="Arial"/>
                <w:sz w:val="16"/>
                <w:szCs w:val="16"/>
              </w:rPr>
            </w:pPr>
            <w:r w:rsidRPr="008F14CC">
              <w:rPr>
                <w:rFonts w:ascii="Arial" w:hAnsi="Arial" w:cs="Arial"/>
                <w:sz w:val="16"/>
                <w:szCs w:val="16"/>
              </w:rPr>
              <w:t>2734 POLÜAMIINID, VEDELAD, SÖÖBIVAD, KERGESTISÜTTIVAD, N.O.S</w:t>
            </w:r>
          </w:p>
          <w:p w:rsidR="00862AB7" w:rsidRPr="008F14CC" w:rsidRDefault="00862AB7" w:rsidP="004950DD">
            <w:pPr>
              <w:spacing w:line="280" w:lineRule="auto"/>
              <w:ind w:left="358" w:hanging="358"/>
              <w:rPr>
                <w:rFonts w:ascii="Arial" w:hAnsi="Arial" w:cs="Arial"/>
                <w:sz w:val="16"/>
                <w:szCs w:val="16"/>
              </w:rPr>
            </w:pPr>
            <w:r w:rsidRPr="008F14CC">
              <w:rPr>
                <w:rFonts w:ascii="Arial" w:hAnsi="Arial" w:cs="Arial"/>
                <w:sz w:val="16"/>
                <w:szCs w:val="16"/>
              </w:rPr>
              <w:t>2986 KLOROSILAANID, SÖÖBIVAD, KERGESTISÜTTIVAD, N.O.S</w:t>
            </w:r>
          </w:p>
        </w:tc>
      </w:tr>
      <w:tr w:rsidR="00862AB7" w:rsidRPr="008F14CC" w:rsidTr="004950DD">
        <w:trPr>
          <w:cantSplit/>
          <w:trHeight w:val="435"/>
        </w:trPr>
        <w:tc>
          <w:tcPr>
            <w:tcW w:w="2076" w:type="dxa"/>
            <w:vMerge/>
            <w:tcBorders>
              <w:left w:val="single" w:sz="6" w:space="0" w:color="auto"/>
              <w:right w:val="single" w:sz="6" w:space="0" w:color="auto"/>
            </w:tcBorders>
          </w:tcPr>
          <w:p w:rsidR="00862AB7" w:rsidRPr="008F14CC" w:rsidRDefault="00862AB7" w:rsidP="004950DD">
            <w:pPr>
              <w:ind w:right="-428"/>
              <w:rPr>
                <w:rFonts w:ascii="Arial" w:hAnsi="Arial" w:cs="Arial"/>
                <w:b/>
                <w:bCs/>
                <w:sz w:val="16"/>
                <w:szCs w:val="16"/>
              </w:rPr>
            </w:pPr>
          </w:p>
        </w:tc>
        <w:tc>
          <w:tcPr>
            <w:tcW w:w="851"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tcBorders>
              <w:right w:val="single" w:sz="6" w:space="0" w:color="auto"/>
            </w:tcBorders>
          </w:tcPr>
          <w:p w:rsidR="00862AB7" w:rsidRPr="008F14CC" w:rsidRDefault="00862AB7" w:rsidP="004950DD">
            <w:pPr>
              <w:ind w:right="-428"/>
              <w:rPr>
                <w:rFonts w:ascii="Arial" w:hAnsi="Arial" w:cs="Arial"/>
                <w:b/>
                <w:bCs/>
                <w:sz w:val="16"/>
                <w:szCs w:val="16"/>
              </w:rPr>
            </w:pPr>
          </w:p>
        </w:tc>
        <w:tc>
          <w:tcPr>
            <w:tcW w:w="6481" w:type="dxa"/>
            <w:vMerge/>
            <w:tcBorders>
              <w:right w:val="single" w:sz="6" w:space="0" w:color="auto"/>
            </w:tcBorders>
          </w:tcPr>
          <w:p w:rsidR="00862AB7" w:rsidRPr="008F14CC" w:rsidRDefault="00862AB7" w:rsidP="004950DD">
            <w:pPr>
              <w:ind w:left="358" w:hanging="358"/>
              <w:rPr>
                <w:rFonts w:ascii="Arial" w:hAnsi="Arial" w:cs="Arial"/>
                <w:sz w:val="16"/>
                <w:szCs w:val="16"/>
              </w:rPr>
            </w:pPr>
          </w:p>
        </w:tc>
      </w:tr>
      <w:tr w:rsidR="00862AB7" w:rsidRPr="008F14CC" w:rsidTr="004950DD">
        <w:trPr>
          <w:cantSplit/>
          <w:trHeight w:val="438"/>
        </w:trPr>
        <w:tc>
          <w:tcPr>
            <w:tcW w:w="2076" w:type="dxa"/>
            <w:vMerge w:val="restart"/>
            <w:tcBorders>
              <w:left w:val="single" w:sz="6" w:space="0" w:color="auto"/>
              <w:bottom w:val="dotted" w:sz="4" w:space="0" w:color="auto"/>
              <w:right w:val="single" w:sz="6" w:space="0" w:color="auto"/>
            </w:tcBorders>
            <w:vAlign w:val="bottom"/>
          </w:tcPr>
          <w:p w:rsidR="00862AB7" w:rsidRPr="008F14CC" w:rsidRDefault="00862AB7" w:rsidP="004950DD">
            <w:pPr>
              <w:ind w:right="-428"/>
              <w:rPr>
                <w:rFonts w:ascii="Arial" w:hAnsi="Arial" w:cs="Arial"/>
                <w:b/>
                <w:bCs/>
                <w:sz w:val="16"/>
                <w:szCs w:val="16"/>
                <w:vertAlign w:val="superscript"/>
              </w:rPr>
            </w:pPr>
            <w:r w:rsidRPr="008F14CC">
              <w:rPr>
                <w:rFonts w:ascii="Arial" w:hAnsi="Arial" w:cs="Arial"/>
                <w:b/>
                <w:bCs/>
                <w:sz w:val="16"/>
                <w:szCs w:val="16"/>
              </w:rPr>
              <w:t>Kergestisüttivad</w:t>
            </w:r>
            <w:r w:rsidRPr="008F14CC">
              <w:rPr>
                <w:rFonts w:ascii="Arial" w:hAnsi="Arial" w:cs="Arial"/>
                <w:b/>
                <w:bCs/>
                <w:sz w:val="16"/>
                <w:szCs w:val="16"/>
                <w:vertAlign w:val="superscript"/>
              </w:rPr>
              <w:t>b</w:t>
            </w:r>
          </w:p>
        </w:tc>
        <w:tc>
          <w:tcPr>
            <w:tcW w:w="851"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tcBorders>
              <w:right w:val="single" w:sz="6" w:space="0" w:color="auto"/>
            </w:tcBorders>
          </w:tcPr>
          <w:p w:rsidR="00862AB7" w:rsidRPr="008F14CC" w:rsidRDefault="00862AB7" w:rsidP="004950DD">
            <w:pPr>
              <w:ind w:right="-428"/>
              <w:rPr>
                <w:rFonts w:ascii="Arial" w:hAnsi="Arial" w:cs="Arial"/>
                <w:b/>
                <w:bCs/>
                <w:sz w:val="16"/>
                <w:szCs w:val="16"/>
              </w:rPr>
            </w:pPr>
          </w:p>
        </w:tc>
        <w:tc>
          <w:tcPr>
            <w:tcW w:w="6481" w:type="dxa"/>
            <w:vMerge/>
            <w:tcBorders>
              <w:right w:val="single" w:sz="6" w:space="0" w:color="auto"/>
            </w:tcBorders>
          </w:tcPr>
          <w:p w:rsidR="00862AB7" w:rsidRPr="008F14CC" w:rsidRDefault="00862AB7" w:rsidP="004950DD">
            <w:pPr>
              <w:ind w:left="358" w:hanging="358"/>
              <w:rPr>
                <w:rFonts w:ascii="Arial" w:hAnsi="Arial" w:cs="Arial"/>
                <w:sz w:val="16"/>
                <w:szCs w:val="16"/>
              </w:rPr>
            </w:pPr>
          </w:p>
        </w:tc>
      </w:tr>
      <w:tr w:rsidR="00862AB7" w:rsidRPr="008F14CC" w:rsidTr="004950DD">
        <w:trPr>
          <w:cantSplit/>
          <w:trHeight w:val="40"/>
        </w:trPr>
        <w:tc>
          <w:tcPr>
            <w:tcW w:w="2076" w:type="dxa"/>
            <w:vMerge/>
            <w:tcBorders>
              <w:left w:val="single" w:sz="6" w:space="0" w:color="auto"/>
              <w:bottom w:val="single" w:sz="6" w:space="0" w:color="auto"/>
              <w:right w:val="single" w:sz="6" w:space="0" w:color="auto"/>
            </w:tcBorders>
          </w:tcPr>
          <w:p w:rsidR="00862AB7" w:rsidRPr="008F14CC" w:rsidRDefault="00862AB7" w:rsidP="004950DD">
            <w:pPr>
              <w:ind w:right="-428"/>
              <w:rPr>
                <w:rFonts w:ascii="Arial" w:hAnsi="Arial" w:cs="Arial"/>
                <w:b/>
                <w:bCs/>
                <w:sz w:val="16"/>
                <w:szCs w:val="16"/>
              </w:rPr>
            </w:pPr>
          </w:p>
        </w:tc>
        <w:tc>
          <w:tcPr>
            <w:tcW w:w="851"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tcBorders>
              <w:right w:val="single" w:sz="6" w:space="0" w:color="auto"/>
            </w:tcBorders>
          </w:tcPr>
          <w:p w:rsidR="00862AB7" w:rsidRPr="008F14CC" w:rsidRDefault="00862AB7" w:rsidP="004950DD">
            <w:pPr>
              <w:ind w:right="-428"/>
              <w:rPr>
                <w:rFonts w:ascii="Arial" w:hAnsi="Arial" w:cs="Arial"/>
                <w:b/>
                <w:bCs/>
                <w:sz w:val="16"/>
                <w:szCs w:val="16"/>
              </w:rPr>
            </w:pPr>
          </w:p>
        </w:tc>
        <w:tc>
          <w:tcPr>
            <w:tcW w:w="6481" w:type="dxa"/>
            <w:tcBorders>
              <w:bottom w:val="single" w:sz="6" w:space="0" w:color="auto"/>
              <w:right w:val="single" w:sz="6" w:space="0" w:color="auto"/>
            </w:tcBorders>
          </w:tcPr>
          <w:p w:rsidR="00862AB7" w:rsidRPr="008F14CC" w:rsidRDefault="00862AB7" w:rsidP="004950DD">
            <w:pPr>
              <w:spacing w:line="280" w:lineRule="auto"/>
              <w:ind w:left="358" w:hanging="358"/>
              <w:rPr>
                <w:rFonts w:ascii="Arial" w:hAnsi="Arial" w:cs="Arial"/>
                <w:sz w:val="16"/>
                <w:szCs w:val="16"/>
              </w:rPr>
            </w:pPr>
            <w:r w:rsidRPr="008F14CC">
              <w:rPr>
                <w:rFonts w:ascii="Arial" w:hAnsi="Arial" w:cs="Arial"/>
                <w:sz w:val="16"/>
                <w:szCs w:val="16"/>
              </w:rPr>
              <w:t>2920 SÖÖBIV VEDELIK, KERGESTISÜTTIV, N.O.S</w:t>
            </w:r>
          </w:p>
        </w:tc>
      </w:tr>
      <w:tr w:rsidR="00862AB7" w:rsidRPr="008F14CC" w:rsidTr="004950DD">
        <w:trPr>
          <w:cantSplit/>
          <w:trHeight w:val="40"/>
        </w:trPr>
        <w:tc>
          <w:tcPr>
            <w:tcW w:w="2076" w:type="dxa"/>
            <w:tcBorders>
              <w:left w:val="single" w:sz="6" w:space="0" w:color="auto"/>
              <w:righ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CF</w:t>
            </w:r>
          </w:p>
        </w:tc>
        <w:tc>
          <w:tcPr>
            <w:tcW w:w="851" w:type="dxa"/>
            <w:tcBorders>
              <w:left w:val="nil"/>
            </w:tcBorders>
          </w:tcPr>
          <w:p w:rsidR="00862AB7" w:rsidRPr="008F14CC" w:rsidRDefault="00862AB7" w:rsidP="004950DD">
            <w:pPr>
              <w:ind w:right="-428"/>
              <w:rPr>
                <w:rFonts w:ascii="Arial" w:hAnsi="Arial" w:cs="Arial"/>
                <w:b/>
                <w:bCs/>
                <w:sz w:val="16"/>
                <w:szCs w:val="16"/>
              </w:rPr>
            </w:pPr>
          </w:p>
        </w:tc>
        <w:tc>
          <w:tcPr>
            <w:tcW w:w="567" w:type="dxa"/>
          </w:tcPr>
          <w:p w:rsidR="00862AB7" w:rsidRPr="008F14CC" w:rsidRDefault="00862AB7" w:rsidP="004950DD">
            <w:pPr>
              <w:ind w:right="-428"/>
              <w:rPr>
                <w:rFonts w:ascii="Arial" w:hAnsi="Arial" w:cs="Arial"/>
                <w:b/>
                <w:bCs/>
                <w:sz w:val="16"/>
                <w:szCs w:val="16"/>
              </w:rPr>
            </w:pPr>
          </w:p>
        </w:tc>
        <w:tc>
          <w:tcPr>
            <w:tcW w:w="6481" w:type="dxa"/>
            <w:tcBorders>
              <w:top w:val="single" w:sz="6" w:space="0" w:color="auto"/>
              <w:bottom w:val="single" w:sz="6" w:space="0" w:color="auto"/>
            </w:tcBorders>
          </w:tcPr>
          <w:p w:rsidR="00862AB7" w:rsidRPr="008F14CC" w:rsidRDefault="00862AB7" w:rsidP="004950DD">
            <w:pPr>
              <w:ind w:left="358" w:right="-428" w:hanging="358"/>
              <w:rPr>
                <w:rFonts w:ascii="Arial" w:hAnsi="Arial" w:cs="Arial"/>
                <w:sz w:val="16"/>
                <w:szCs w:val="16"/>
              </w:rPr>
            </w:pPr>
          </w:p>
        </w:tc>
      </w:tr>
      <w:tr w:rsidR="00862AB7" w:rsidRPr="008F14CC" w:rsidTr="004950DD">
        <w:trPr>
          <w:cantSplit/>
          <w:trHeight w:val="106"/>
        </w:trPr>
        <w:tc>
          <w:tcPr>
            <w:tcW w:w="2076" w:type="dxa"/>
            <w:tcBorders>
              <w:left w:val="single" w:sz="6" w:space="0" w:color="auto"/>
              <w:righ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left w:val="nil"/>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r w:rsidRPr="008F14CC">
              <w:rPr>
                <w:rFonts w:ascii="Arial" w:hAnsi="Arial" w:cs="Arial"/>
                <w:b/>
                <w:bCs/>
                <w:sz w:val="16"/>
                <w:szCs w:val="16"/>
                <w:vertAlign w:val="superscript"/>
              </w:rPr>
              <w:t xml:space="preserve"> </w:t>
            </w:r>
          </w:p>
        </w:tc>
        <w:tc>
          <w:tcPr>
            <w:tcW w:w="567" w:type="dxa"/>
            <w:tcBorders>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CF2</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358" w:right="-428" w:hanging="358"/>
              <w:rPr>
                <w:rFonts w:ascii="Arial" w:hAnsi="Arial" w:cs="Arial"/>
                <w:sz w:val="16"/>
                <w:szCs w:val="16"/>
              </w:rPr>
            </w:pPr>
            <w:r w:rsidRPr="008F14CC">
              <w:rPr>
                <w:rFonts w:ascii="Arial" w:hAnsi="Arial" w:cs="Arial"/>
                <w:sz w:val="16"/>
                <w:szCs w:val="16"/>
              </w:rPr>
              <w:t>2921 SÖÖBIV TAHKE AINE, KERGESTISÜTTIV, N.O.S</w:t>
            </w: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top w:val="single" w:sz="6" w:space="0" w:color="auto"/>
            </w:tcBorders>
          </w:tcPr>
          <w:p w:rsidR="00862AB7" w:rsidRPr="008F14CC" w:rsidRDefault="00862AB7" w:rsidP="004950DD">
            <w:pPr>
              <w:ind w:right="-428"/>
              <w:rPr>
                <w:rFonts w:ascii="Arial" w:hAnsi="Arial" w:cs="Arial"/>
                <w:b/>
                <w:bCs/>
                <w:sz w:val="16"/>
                <w:szCs w:val="16"/>
              </w:rPr>
            </w:pPr>
          </w:p>
        </w:tc>
        <w:tc>
          <w:tcPr>
            <w:tcW w:w="567" w:type="dxa"/>
            <w:tcBorders>
              <w:top w:val="single" w:sz="4" w:space="0" w:color="auto"/>
              <w:bottom w:val="single" w:sz="4" w:space="0" w:color="auto"/>
            </w:tcBorders>
          </w:tcPr>
          <w:p w:rsidR="00862AB7" w:rsidRPr="008F14CC" w:rsidRDefault="00862AB7" w:rsidP="004950DD">
            <w:pPr>
              <w:ind w:right="-428"/>
              <w:rPr>
                <w:rFonts w:ascii="Arial" w:hAnsi="Arial" w:cs="Arial"/>
                <w:b/>
                <w:bCs/>
                <w:sz w:val="16"/>
                <w:szCs w:val="16"/>
              </w:rPr>
            </w:pPr>
          </w:p>
        </w:tc>
        <w:tc>
          <w:tcPr>
            <w:tcW w:w="6481" w:type="dxa"/>
          </w:tcPr>
          <w:p w:rsidR="00862AB7" w:rsidRPr="008F14CC" w:rsidRDefault="00862AB7" w:rsidP="004950DD">
            <w:pPr>
              <w:ind w:left="358" w:right="-428" w:hanging="358"/>
              <w:rPr>
                <w:rFonts w:ascii="Arial" w:hAnsi="Arial" w:cs="Arial"/>
                <w:sz w:val="16"/>
                <w:szCs w:val="16"/>
              </w:rPr>
            </w:pP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Vedelikud</w:t>
            </w:r>
          </w:p>
        </w:tc>
        <w:tc>
          <w:tcPr>
            <w:tcW w:w="567" w:type="dxa"/>
            <w:tcBorders>
              <w:top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CS1</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358" w:right="-428" w:hanging="358"/>
              <w:rPr>
                <w:rFonts w:ascii="Arial" w:hAnsi="Arial" w:cs="Arial"/>
                <w:sz w:val="16"/>
                <w:szCs w:val="16"/>
              </w:rPr>
            </w:pPr>
            <w:r w:rsidRPr="008F14CC">
              <w:rPr>
                <w:rFonts w:ascii="Arial" w:hAnsi="Arial" w:cs="Arial"/>
                <w:sz w:val="16"/>
                <w:szCs w:val="16"/>
              </w:rPr>
              <w:t>3301 SÖÖBIV VEDELIK, ISEKUUMENEV, N.O.S</w:t>
            </w:r>
          </w:p>
        </w:tc>
      </w:tr>
      <w:tr w:rsidR="00862AB7" w:rsidRPr="008F14CC" w:rsidTr="004950DD">
        <w:trPr>
          <w:cantSplit/>
          <w:trHeight w:val="156"/>
        </w:trPr>
        <w:tc>
          <w:tcPr>
            <w:tcW w:w="2076"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Isekuumenevad</w:t>
            </w:r>
          </w:p>
        </w:tc>
        <w:tc>
          <w:tcPr>
            <w:tcW w:w="851" w:type="dxa"/>
            <w:vMerge w:val="restart"/>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val="restart"/>
          </w:tcPr>
          <w:p w:rsidR="00862AB7" w:rsidRPr="008F14CC" w:rsidRDefault="00862AB7" w:rsidP="004950DD">
            <w:pPr>
              <w:ind w:right="-428"/>
              <w:rPr>
                <w:rFonts w:ascii="Arial" w:hAnsi="Arial" w:cs="Arial"/>
                <w:b/>
                <w:bCs/>
                <w:sz w:val="16"/>
                <w:szCs w:val="16"/>
              </w:rPr>
            </w:pPr>
          </w:p>
        </w:tc>
        <w:tc>
          <w:tcPr>
            <w:tcW w:w="6481" w:type="dxa"/>
            <w:vMerge w:val="restart"/>
          </w:tcPr>
          <w:p w:rsidR="00862AB7" w:rsidRPr="008F14CC" w:rsidRDefault="00862AB7" w:rsidP="004950DD">
            <w:pPr>
              <w:ind w:left="358" w:right="-428" w:hanging="358"/>
              <w:rPr>
                <w:rFonts w:ascii="Arial" w:hAnsi="Arial" w:cs="Arial"/>
                <w:sz w:val="16"/>
                <w:szCs w:val="16"/>
              </w:rPr>
            </w:pPr>
          </w:p>
        </w:tc>
      </w:tr>
      <w:tr w:rsidR="00862AB7" w:rsidRPr="008F14CC" w:rsidTr="004950DD">
        <w:trPr>
          <w:cantSplit/>
          <w:trHeight w:val="108"/>
        </w:trPr>
        <w:tc>
          <w:tcPr>
            <w:tcW w:w="2076"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CS</w:t>
            </w:r>
          </w:p>
        </w:tc>
        <w:tc>
          <w:tcPr>
            <w:tcW w:w="851"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tcPr>
          <w:p w:rsidR="00862AB7" w:rsidRPr="008F14CC" w:rsidRDefault="00862AB7" w:rsidP="004950DD">
            <w:pPr>
              <w:ind w:right="-428"/>
              <w:rPr>
                <w:rFonts w:ascii="Arial" w:hAnsi="Arial" w:cs="Arial"/>
                <w:b/>
                <w:bCs/>
                <w:sz w:val="16"/>
                <w:szCs w:val="16"/>
              </w:rPr>
            </w:pPr>
          </w:p>
        </w:tc>
        <w:tc>
          <w:tcPr>
            <w:tcW w:w="6481" w:type="dxa"/>
            <w:vMerge/>
          </w:tcPr>
          <w:p w:rsidR="00862AB7" w:rsidRPr="008F14CC" w:rsidRDefault="00862AB7" w:rsidP="004950DD">
            <w:pPr>
              <w:ind w:left="358" w:right="-428" w:hanging="358"/>
              <w:rPr>
                <w:rFonts w:ascii="Arial" w:hAnsi="Arial" w:cs="Arial"/>
                <w:sz w:val="16"/>
                <w:szCs w:val="16"/>
              </w:rPr>
            </w:pP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r w:rsidRPr="008F14CC">
              <w:rPr>
                <w:rFonts w:ascii="Arial" w:hAnsi="Arial" w:cs="Arial"/>
                <w:b/>
                <w:bCs/>
                <w:sz w:val="16"/>
                <w:szCs w:val="16"/>
                <w:vertAlign w:val="superscript"/>
              </w:rPr>
              <w:t xml:space="preserve"> </w:t>
            </w:r>
          </w:p>
        </w:tc>
        <w:tc>
          <w:tcPr>
            <w:tcW w:w="567" w:type="dxa"/>
            <w:tcBorders>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CS2</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358" w:right="-428" w:hanging="358"/>
              <w:rPr>
                <w:rFonts w:ascii="Arial" w:hAnsi="Arial" w:cs="Arial"/>
                <w:sz w:val="16"/>
                <w:szCs w:val="16"/>
              </w:rPr>
            </w:pPr>
            <w:r w:rsidRPr="008F14CC">
              <w:rPr>
                <w:rFonts w:ascii="Arial" w:hAnsi="Arial" w:cs="Arial"/>
                <w:sz w:val="16"/>
                <w:szCs w:val="16"/>
              </w:rPr>
              <w:t>3095 SÖÖBIV TAHKE AINE, ISEKUUMENEV, N.O.S</w:t>
            </w: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Pr>
          <w:p w:rsidR="00862AB7" w:rsidRPr="008F14CC" w:rsidRDefault="00862AB7" w:rsidP="004950DD">
            <w:pPr>
              <w:ind w:right="-428"/>
              <w:rPr>
                <w:rFonts w:ascii="Arial" w:hAnsi="Arial" w:cs="Arial"/>
                <w:b/>
                <w:bCs/>
                <w:sz w:val="16"/>
                <w:szCs w:val="16"/>
              </w:rPr>
            </w:pPr>
          </w:p>
        </w:tc>
        <w:tc>
          <w:tcPr>
            <w:tcW w:w="567" w:type="dxa"/>
            <w:tcBorders>
              <w:top w:val="single" w:sz="4" w:space="0" w:color="auto"/>
              <w:bottom w:val="single" w:sz="4" w:space="0" w:color="auto"/>
            </w:tcBorders>
          </w:tcPr>
          <w:p w:rsidR="00862AB7" w:rsidRPr="008F14CC" w:rsidRDefault="00862AB7" w:rsidP="004950DD">
            <w:pPr>
              <w:ind w:right="-428"/>
              <w:rPr>
                <w:rFonts w:ascii="Arial" w:hAnsi="Arial" w:cs="Arial"/>
                <w:b/>
                <w:bCs/>
                <w:sz w:val="16"/>
                <w:szCs w:val="16"/>
              </w:rPr>
            </w:pPr>
          </w:p>
        </w:tc>
        <w:tc>
          <w:tcPr>
            <w:tcW w:w="6481" w:type="dxa"/>
          </w:tcPr>
          <w:p w:rsidR="00862AB7" w:rsidRPr="008F14CC" w:rsidRDefault="00862AB7" w:rsidP="004950DD">
            <w:pPr>
              <w:ind w:left="358" w:right="-428" w:hanging="358"/>
              <w:rPr>
                <w:rFonts w:ascii="Arial" w:hAnsi="Arial" w:cs="Arial"/>
                <w:sz w:val="16"/>
                <w:szCs w:val="16"/>
              </w:rPr>
            </w:pP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vertAlign w:val="superscript"/>
              </w:rPr>
            </w:pPr>
            <w:r w:rsidRPr="008F14CC">
              <w:rPr>
                <w:rFonts w:ascii="Arial" w:hAnsi="Arial" w:cs="Arial"/>
                <w:b/>
                <w:bCs/>
                <w:sz w:val="16"/>
                <w:szCs w:val="16"/>
              </w:rPr>
              <w:t>Vedelikud</w:t>
            </w:r>
          </w:p>
        </w:tc>
        <w:tc>
          <w:tcPr>
            <w:tcW w:w="567" w:type="dxa"/>
            <w:tcBorders>
              <w:top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CW1</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358" w:right="-428" w:hanging="358"/>
              <w:rPr>
                <w:rFonts w:ascii="Arial" w:hAnsi="Arial" w:cs="Arial"/>
                <w:sz w:val="16"/>
                <w:szCs w:val="16"/>
              </w:rPr>
            </w:pPr>
            <w:r w:rsidRPr="008F14CC">
              <w:rPr>
                <w:rFonts w:ascii="Arial" w:hAnsi="Arial" w:cs="Arial"/>
                <w:sz w:val="16"/>
                <w:szCs w:val="16"/>
              </w:rPr>
              <w:t>3094 SÖÖBIV VEDELIK, REAGEERIB VEEGA, N.O.S</w:t>
            </w:r>
          </w:p>
        </w:tc>
      </w:tr>
      <w:tr w:rsidR="00862AB7" w:rsidRPr="008F14CC" w:rsidTr="004950DD">
        <w:trPr>
          <w:cantSplit/>
          <w:trHeight w:val="156"/>
        </w:trPr>
        <w:tc>
          <w:tcPr>
            <w:tcW w:w="2076"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Veega reageerivad</w:t>
            </w:r>
          </w:p>
        </w:tc>
        <w:tc>
          <w:tcPr>
            <w:tcW w:w="851" w:type="dxa"/>
            <w:vMerge w:val="restart"/>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val="restart"/>
          </w:tcPr>
          <w:p w:rsidR="00862AB7" w:rsidRPr="008F14CC" w:rsidRDefault="00862AB7" w:rsidP="004950DD">
            <w:pPr>
              <w:ind w:right="-428"/>
              <w:rPr>
                <w:rFonts w:ascii="Arial" w:hAnsi="Arial" w:cs="Arial"/>
                <w:b/>
                <w:bCs/>
                <w:sz w:val="16"/>
                <w:szCs w:val="16"/>
              </w:rPr>
            </w:pPr>
          </w:p>
        </w:tc>
        <w:tc>
          <w:tcPr>
            <w:tcW w:w="6481" w:type="dxa"/>
            <w:vMerge w:val="restart"/>
          </w:tcPr>
          <w:p w:rsidR="00862AB7" w:rsidRPr="008F14CC" w:rsidRDefault="00862AB7" w:rsidP="004950DD">
            <w:pPr>
              <w:ind w:right="-428"/>
              <w:rPr>
                <w:rFonts w:ascii="Arial" w:hAnsi="Arial" w:cs="Arial"/>
                <w:sz w:val="16"/>
                <w:szCs w:val="16"/>
              </w:rPr>
            </w:pPr>
          </w:p>
        </w:tc>
      </w:tr>
      <w:tr w:rsidR="00862AB7" w:rsidRPr="008F14CC" w:rsidTr="004950DD">
        <w:trPr>
          <w:cantSplit/>
          <w:trHeight w:val="96"/>
        </w:trPr>
        <w:tc>
          <w:tcPr>
            <w:tcW w:w="2076"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CW</w:t>
            </w:r>
          </w:p>
        </w:tc>
        <w:tc>
          <w:tcPr>
            <w:tcW w:w="851"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tcPr>
          <w:p w:rsidR="00862AB7" w:rsidRPr="008F14CC" w:rsidRDefault="00862AB7" w:rsidP="004950DD">
            <w:pPr>
              <w:ind w:right="-428"/>
              <w:rPr>
                <w:rFonts w:ascii="Arial" w:hAnsi="Arial" w:cs="Arial"/>
                <w:b/>
                <w:bCs/>
                <w:sz w:val="16"/>
                <w:szCs w:val="16"/>
              </w:rPr>
            </w:pPr>
          </w:p>
        </w:tc>
        <w:tc>
          <w:tcPr>
            <w:tcW w:w="6481" w:type="dxa"/>
            <w:vMerge/>
          </w:tcPr>
          <w:p w:rsidR="00862AB7" w:rsidRPr="008F14CC" w:rsidRDefault="00862AB7" w:rsidP="004950DD">
            <w:pPr>
              <w:ind w:right="-428"/>
              <w:rPr>
                <w:rFonts w:ascii="Arial" w:hAnsi="Arial" w:cs="Arial"/>
                <w:sz w:val="16"/>
                <w:szCs w:val="16"/>
              </w:rPr>
            </w:pP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r w:rsidRPr="008F14CC">
              <w:rPr>
                <w:rFonts w:ascii="Arial" w:hAnsi="Arial" w:cs="Arial"/>
                <w:b/>
                <w:bCs/>
                <w:sz w:val="16"/>
                <w:szCs w:val="16"/>
                <w:vertAlign w:val="superscript"/>
              </w:rPr>
              <w:t xml:space="preserve"> </w:t>
            </w:r>
          </w:p>
        </w:tc>
        <w:tc>
          <w:tcPr>
            <w:tcW w:w="567" w:type="dxa"/>
            <w:tcBorders>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CW2</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538" w:right="-428" w:hanging="538"/>
              <w:rPr>
                <w:rFonts w:ascii="Arial" w:hAnsi="Arial" w:cs="Arial"/>
                <w:sz w:val="16"/>
                <w:szCs w:val="16"/>
              </w:rPr>
            </w:pPr>
            <w:r w:rsidRPr="008F14CC">
              <w:rPr>
                <w:rFonts w:ascii="Arial" w:hAnsi="Arial" w:cs="Arial"/>
                <w:sz w:val="16"/>
                <w:szCs w:val="16"/>
              </w:rPr>
              <w:t>3096 SÖÖBIV TAHKE AINE, REAGEERIB VEEGA, N.O.S</w:t>
            </w: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Pr>
          <w:p w:rsidR="00862AB7" w:rsidRPr="008F14CC" w:rsidRDefault="00862AB7" w:rsidP="004950DD">
            <w:pPr>
              <w:ind w:right="-428"/>
              <w:rPr>
                <w:rFonts w:ascii="Arial" w:hAnsi="Arial" w:cs="Arial"/>
                <w:b/>
                <w:bCs/>
                <w:sz w:val="16"/>
                <w:szCs w:val="16"/>
              </w:rPr>
            </w:pPr>
          </w:p>
        </w:tc>
        <w:tc>
          <w:tcPr>
            <w:tcW w:w="567" w:type="dxa"/>
            <w:tcBorders>
              <w:top w:val="single" w:sz="4" w:space="0" w:color="auto"/>
              <w:bottom w:val="single" w:sz="4" w:space="0" w:color="auto"/>
            </w:tcBorders>
          </w:tcPr>
          <w:p w:rsidR="00862AB7" w:rsidRPr="008F14CC" w:rsidRDefault="00862AB7" w:rsidP="004950DD">
            <w:pPr>
              <w:ind w:right="-428"/>
              <w:rPr>
                <w:rFonts w:ascii="Arial" w:hAnsi="Arial" w:cs="Arial"/>
                <w:b/>
                <w:bCs/>
                <w:sz w:val="16"/>
                <w:szCs w:val="16"/>
              </w:rPr>
            </w:pPr>
          </w:p>
        </w:tc>
        <w:tc>
          <w:tcPr>
            <w:tcW w:w="6481" w:type="dxa"/>
          </w:tcPr>
          <w:p w:rsidR="00862AB7" w:rsidRPr="008F14CC" w:rsidRDefault="00862AB7" w:rsidP="004950DD">
            <w:pPr>
              <w:ind w:left="538" w:right="-428" w:hanging="538"/>
              <w:rPr>
                <w:rFonts w:ascii="Arial" w:hAnsi="Arial" w:cs="Arial"/>
                <w:sz w:val="16"/>
                <w:szCs w:val="16"/>
              </w:rPr>
            </w:pP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Vedelikud</w:t>
            </w:r>
          </w:p>
        </w:tc>
        <w:tc>
          <w:tcPr>
            <w:tcW w:w="567" w:type="dxa"/>
            <w:tcBorders>
              <w:top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CO1</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538" w:right="-428" w:hanging="538"/>
              <w:rPr>
                <w:rFonts w:ascii="Times New Roman" w:hAnsi="Times New Roman"/>
              </w:rPr>
            </w:pPr>
            <w:r w:rsidRPr="008F14CC">
              <w:rPr>
                <w:rFonts w:ascii="Arial" w:hAnsi="Arial" w:cs="Arial"/>
                <w:sz w:val="16"/>
                <w:szCs w:val="16"/>
              </w:rPr>
              <w:t>3093 SÖÖBIV VEDELIK, OKSÜDEERIV, N.O.S.</w:t>
            </w:r>
          </w:p>
        </w:tc>
      </w:tr>
      <w:tr w:rsidR="00862AB7" w:rsidRPr="008F14CC" w:rsidTr="004950DD">
        <w:trPr>
          <w:cantSplit/>
          <w:trHeight w:val="120"/>
        </w:trPr>
        <w:tc>
          <w:tcPr>
            <w:tcW w:w="2076"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Oksüdeerivad</w:t>
            </w:r>
          </w:p>
        </w:tc>
        <w:tc>
          <w:tcPr>
            <w:tcW w:w="851" w:type="dxa"/>
            <w:vMerge w:val="restart"/>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val="restart"/>
          </w:tcPr>
          <w:p w:rsidR="00862AB7" w:rsidRPr="008F14CC" w:rsidRDefault="00862AB7" w:rsidP="004950DD">
            <w:pPr>
              <w:ind w:right="-428"/>
              <w:rPr>
                <w:rFonts w:ascii="Arial" w:hAnsi="Arial" w:cs="Arial"/>
                <w:b/>
                <w:bCs/>
                <w:sz w:val="16"/>
                <w:szCs w:val="16"/>
              </w:rPr>
            </w:pPr>
          </w:p>
        </w:tc>
        <w:tc>
          <w:tcPr>
            <w:tcW w:w="6481" w:type="dxa"/>
            <w:vMerge w:val="restart"/>
          </w:tcPr>
          <w:p w:rsidR="00862AB7" w:rsidRPr="008F14CC" w:rsidRDefault="00862AB7" w:rsidP="004950DD">
            <w:pPr>
              <w:ind w:left="538" w:right="-428" w:hanging="538"/>
              <w:rPr>
                <w:rFonts w:ascii="Arial" w:hAnsi="Arial" w:cs="Arial"/>
                <w:sz w:val="16"/>
                <w:szCs w:val="16"/>
              </w:rPr>
            </w:pPr>
          </w:p>
        </w:tc>
      </w:tr>
      <w:tr w:rsidR="00862AB7" w:rsidRPr="008F14CC" w:rsidTr="004950DD">
        <w:trPr>
          <w:cantSplit/>
          <w:trHeight w:val="144"/>
        </w:trPr>
        <w:tc>
          <w:tcPr>
            <w:tcW w:w="2076"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CO</w:t>
            </w:r>
          </w:p>
        </w:tc>
        <w:tc>
          <w:tcPr>
            <w:tcW w:w="851" w:type="dxa"/>
            <w:vMerge/>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vMerge/>
          </w:tcPr>
          <w:p w:rsidR="00862AB7" w:rsidRPr="008F14CC" w:rsidRDefault="00862AB7" w:rsidP="004950DD">
            <w:pPr>
              <w:ind w:right="-428"/>
              <w:rPr>
                <w:rFonts w:ascii="Arial" w:hAnsi="Arial" w:cs="Arial"/>
                <w:b/>
                <w:bCs/>
                <w:sz w:val="16"/>
                <w:szCs w:val="16"/>
              </w:rPr>
            </w:pPr>
          </w:p>
        </w:tc>
        <w:tc>
          <w:tcPr>
            <w:tcW w:w="6481" w:type="dxa"/>
            <w:vMerge/>
          </w:tcPr>
          <w:p w:rsidR="00862AB7" w:rsidRPr="008F14CC" w:rsidRDefault="00862AB7" w:rsidP="004950DD">
            <w:pPr>
              <w:ind w:left="538" w:right="-428" w:hanging="538"/>
              <w:rPr>
                <w:rFonts w:ascii="Arial" w:hAnsi="Arial" w:cs="Arial"/>
                <w:sz w:val="16"/>
                <w:szCs w:val="16"/>
              </w:rPr>
            </w:pP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Tahked</w:t>
            </w:r>
            <w:r w:rsidRPr="008F14CC">
              <w:rPr>
                <w:rFonts w:ascii="Arial" w:hAnsi="Arial" w:cs="Arial"/>
                <w:b/>
                <w:bCs/>
                <w:sz w:val="16"/>
                <w:szCs w:val="16"/>
                <w:vertAlign w:val="superscript"/>
              </w:rPr>
              <w:t xml:space="preserve"> </w:t>
            </w:r>
          </w:p>
        </w:tc>
        <w:tc>
          <w:tcPr>
            <w:tcW w:w="567" w:type="dxa"/>
            <w:tcBorders>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CO2</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538" w:right="-428" w:hanging="538"/>
              <w:rPr>
                <w:rFonts w:ascii="Arial" w:hAnsi="Arial" w:cs="Arial"/>
                <w:sz w:val="16"/>
                <w:szCs w:val="16"/>
              </w:rPr>
            </w:pPr>
            <w:r w:rsidRPr="008F14CC">
              <w:rPr>
                <w:rFonts w:ascii="Arial" w:hAnsi="Arial" w:cs="Arial"/>
                <w:sz w:val="16"/>
                <w:szCs w:val="16"/>
              </w:rPr>
              <w:t>3084 SÖÖBIV TAHKE AINE, OKSÜDEERIV, N.O.S</w:t>
            </w:r>
          </w:p>
        </w:tc>
      </w:tr>
      <w:tr w:rsidR="00862AB7" w:rsidRPr="008F14CC" w:rsidTr="004950DD">
        <w:trPr>
          <w:cantSplit/>
          <w:trHeight w:val="236"/>
        </w:trPr>
        <w:tc>
          <w:tcPr>
            <w:tcW w:w="9975" w:type="dxa"/>
            <w:gridSpan w:val="4"/>
            <w:tcBorders>
              <w:left w:val="single" w:sz="6" w:space="0" w:color="auto"/>
              <w:bottom w:val="nil"/>
            </w:tcBorders>
          </w:tcPr>
          <w:p w:rsidR="00862AB7" w:rsidRPr="008F14CC" w:rsidRDefault="00862AB7" w:rsidP="004950DD">
            <w:pPr>
              <w:ind w:left="538" w:right="-428" w:hanging="538"/>
              <w:rPr>
                <w:rFonts w:ascii="Arial" w:hAnsi="Arial" w:cs="Arial"/>
                <w:b/>
                <w:bCs/>
                <w:sz w:val="16"/>
                <w:szCs w:val="16"/>
              </w:rPr>
            </w:pPr>
          </w:p>
        </w:tc>
      </w:tr>
      <w:tr w:rsidR="00862AB7" w:rsidRPr="008F14CC" w:rsidTr="004950DD">
        <w:trPr>
          <w:cantSplit/>
          <w:trHeight w:val="239"/>
        </w:trPr>
        <w:tc>
          <w:tcPr>
            <w:tcW w:w="2076"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p>
          <w:p w:rsidR="00862AB7" w:rsidRPr="008F14CC" w:rsidRDefault="00862AB7" w:rsidP="004950DD">
            <w:pPr>
              <w:ind w:right="-428"/>
              <w:rPr>
                <w:rFonts w:ascii="Arial" w:hAnsi="Arial" w:cs="Arial"/>
                <w:b/>
                <w:bCs/>
                <w:sz w:val="16"/>
                <w:szCs w:val="16"/>
                <w:vertAlign w:val="superscript"/>
              </w:rPr>
            </w:pPr>
            <w:r w:rsidRPr="008F14CC">
              <w:rPr>
                <w:rFonts w:ascii="Arial" w:hAnsi="Arial" w:cs="Arial"/>
                <w:b/>
                <w:bCs/>
                <w:sz w:val="16"/>
                <w:szCs w:val="16"/>
              </w:rPr>
              <w:t>Mürgised</w:t>
            </w:r>
            <w:r w:rsidRPr="008F14CC">
              <w:rPr>
                <w:rFonts w:ascii="Arial" w:hAnsi="Arial" w:cs="Arial"/>
                <w:b/>
                <w:bCs/>
                <w:sz w:val="16"/>
                <w:szCs w:val="16"/>
                <w:vertAlign w:val="superscript"/>
              </w:rPr>
              <w:t>d</w:t>
            </w:r>
          </w:p>
        </w:tc>
        <w:tc>
          <w:tcPr>
            <w:tcW w:w="851" w:type="dxa"/>
            <w:tcBorders>
              <w:top w:val="single" w:sz="6" w:space="0" w:color="auto"/>
              <w:left w:val="single" w:sz="6" w:space="0" w:color="auto"/>
            </w:tcBorders>
          </w:tcPr>
          <w:p w:rsidR="00862AB7" w:rsidRPr="008F14CC" w:rsidRDefault="00862AB7" w:rsidP="004950DD">
            <w:pPr>
              <w:ind w:right="-428"/>
              <w:rPr>
                <w:rFonts w:ascii="Arial" w:hAnsi="Arial" w:cs="Arial"/>
                <w:b/>
                <w:bCs/>
                <w:sz w:val="16"/>
                <w:szCs w:val="16"/>
                <w:vertAlign w:val="superscript"/>
              </w:rPr>
            </w:pPr>
            <w:r w:rsidRPr="008F14CC">
              <w:rPr>
                <w:rFonts w:ascii="Arial" w:hAnsi="Arial" w:cs="Arial"/>
                <w:b/>
                <w:bCs/>
                <w:sz w:val="16"/>
                <w:szCs w:val="16"/>
              </w:rPr>
              <w:t>Vedelikud</w:t>
            </w:r>
            <w:r w:rsidRPr="008F14CC">
              <w:rPr>
                <w:rFonts w:ascii="Arial" w:hAnsi="Arial" w:cs="Arial"/>
                <w:b/>
                <w:bCs/>
                <w:sz w:val="16"/>
                <w:szCs w:val="16"/>
                <w:vertAlign w:val="superscript"/>
              </w:rPr>
              <w:t>c</w:t>
            </w:r>
          </w:p>
        </w:tc>
        <w:tc>
          <w:tcPr>
            <w:tcW w:w="567" w:type="dxa"/>
            <w:tcBorders>
              <w:top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CT1</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538" w:right="-428" w:hanging="538"/>
              <w:rPr>
                <w:rFonts w:ascii="Arial" w:hAnsi="Arial" w:cs="Arial"/>
                <w:sz w:val="16"/>
                <w:szCs w:val="16"/>
              </w:rPr>
            </w:pPr>
            <w:r w:rsidRPr="008F14CC">
              <w:rPr>
                <w:rFonts w:ascii="Arial" w:hAnsi="Arial" w:cs="Arial"/>
                <w:sz w:val="16"/>
                <w:szCs w:val="16"/>
              </w:rPr>
              <w:t>3471 VESINIKFLUORIIDIDE LAHUS, N.O.S</w:t>
            </w:r>
          </w:p>
          <w:p w:rsidR="00862AB7" w:rsidRPr="008F14CC" w:rsidRDefault="00862AB7" w:rsidP="004950DD">
            <w:pPr>
              <w:tabs>
                <w:tab w:val="left" w:pos="5976"/>
              </w:tabs>
              <w:spacing w:line="280" w:lineRule="auto"/>
              <w:ind w:left="538" w:right="-428" w:hanging="538"/>
              <w:rPr>
                <w:rFonts w:ascii="Arial" w:hAnsi="Arial" w:cs="Arial"/>
                <w:sz w:val="16"/>
                <w:szCs w:val="16"/>
              </w:rPr>
            </w:pPr>
            <w:r w:rsidRPr="008F14CC">
              <w:rPr>
                <w:rFonts w:ascii="Arial" w:hAnsi="Arial" w:cs="Arial"/>
                <w:sz w:val="16"/>
                <w:szCs w:val="16"/>
              </w:rPr>
              <w:t>2922 SÖÖBIV VEDELIK, MÜRGINE, N.O.S</w:t>
            </w:r>
          </w:p>
        </w:tc>
      </w:tr>
      <w:tr w:rsidR="00862AB7" w:rsidRPr="008F14CC" w:rsidTr="004950DD">
        <w:trPr>
          <w:cantSplit/>
          <w:trHeight w:val="231"/>
        </w:trPr>
        <w:tc>
          <w:tcPr>
            <w:tcW w:w="2076" w:type="dxa"/>
            <w:vMerge w:val="restart"/>
            <w:tcBorders>
              <w:top w:val="single" w:sz="6" w:space="0" w:color="auto"/>
              <w:left w:val="single" w:sz="6" w:space="0" w:color="auto"/>
              <w:bottom w:val="nil"/>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CT</w:t>
            </w:r>
          </w:p>
        </w:tc>
        <w:tc>
          <w:tcPr>
            <w:tcW w:w="851"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567" w:type="dxa"/>
          </w:tcPr>
          <w:p w:rsidR="00862AB7" w:rsidRPr="008F14CC" w:rsidRDefault="00862AB7" w:rsidP="004950DD">
            <w:pPr>
              <w:ind w:right="-428"/>
              <w:rPr>
                <w:rFonts w:ascii="Arial" w:hAnsi="Arial" w:cs="Arial"/>
                <w:b/>
                <w:bCs/>
                <w:sz w:val="16"/>
                <w:szCs w:val="16"/>
              </w:rPr>
            </w:pPr>
          </w:p>
        </w:tc>
        <w:tc>
          <w:tcPr>
            <w:tcW w:w="6481" w:type="dxa"/>
          </w:tcPr>
          <w:p w:rsidR="00862AB7" w:rsidRPr="008F14CC" w:rsidRDefault="00862AB7" w:rsidP="004950DD">
            <w:pPr>
              <w:ind w:left="538" w:right="-428" w:hanging="538"/>
              <w:rPr>
                <w:rFonts w:ascii="Arial" w:hAnsi="Arial" w:cs="Arial"/>
                <w:sz w:val="16"/>
                <w:szCs w:val="16"/>
              </w:rPr>
            </w:pPr>
          </w:p>
        </w:tc>
      </w:tr>
      <w:tr w:rsidR="00862AB7" w:rsidRPr="008F14CC" w:rsidTr="004950DD">
        <w:trPr>
          <w:cantSplit/>
          <w:trHeight w:val="40"/>
        </w:trPr>
        <w:tc>
          <w:tcPr>
            <w:tcW w:w="2076" w:type="dxa"/>
            <w:vMerge/>
            <w:tcBorders>
              <w:top w:val="nil"/>
              <w:left w:val="single" w:sz="6" w:space="0" w:color="auto"/>
            </w:tcBorders>
          </w:tcPr>
          <w:p w:rsidR="00862AB7" w:rsidRPr="008F14CC" w:rsidRDefault="00862AB7" w:rsidP="004950DD">
            <w:pPr>
              <w:ind w:right="-428"/>
              <w:rPr>
                <w:rFonts w:ascii="Arial" w:hAnsi="Arial" w:cs="Arial"/>
                <w:b/>
                <w:bCs/>
                <w:sz w:val="16"/>
                <w:szCs w:val="16"/>
              </w:rPr>
            </w:pPr>
          </w:p>
        </w:tc>
        <w:tc>
          <w:tcPr>
            <w:tcW w:w="851" w:type="dxa"/>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vertAlign w:val="superscript"/>
              </w:rPr>
            </w:pPr>
            <w:r w:rsidRPr="008F14CC">
              <w:rPr>
                <w:rFonts w:ascii="Arial" w:hAnsi="Arial" w:cs="Arial"/>
                <w:b/>
                <w:bCs/>
                <w:sz w:val="16"/>
                <w:szCs w:val="16"/>
              </w:rPr>
              <w:t>Tahked</w:t>
            </w:r>
            <w:r w:rsidRPr="008F14CC">
              <w:rPr>
                <w:rFonts w:ascii="Arial" w:hAnsi="Arial" w:cs="Arial"/>
                <w:b/>
                <w:bCs/>
                <w:sz w:val="16"/>
                <w:szCs w:val="16"/>
                <w:vertAlign w:val="superscript"/>
              </w:rPr>
              <w:t>e</w:t>
            </w:r>
          </w:p>
        </w:tc>
        <w:tc>
          <w:tcPr>
            <w:tcW w:w="567" w:type="dxa"/>
            <w:tcBorders>
              <w:bottom w:val="single" w:sz="4"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CT2</w:t>
            </w:r>
          </w:p>
        </w:tc>
        <w:tc>
          <w:tcPr>
            <w:tcW w:w="6481" w:type="dxa"/>
            <w:tcBorders>
              <w:top w:val="single" w:sz="6" w:space="0" w:color="auto"/>
              <w:left w:val="single" w:sz="6" w:space="0" w:color="auto"/>
              <w:bottom w:val="single" w:sz="6" w:space="0" w:color="auto"/>
              <w:right w:val="single" w:sz="6" w:space="0" w:color="auto"/>
            </w:tcBorders>
          </w:tcPr>
          <w:p w:rsidR="00862AB7" w:rsidRPr="008F14CC" w:rsidRDefault="00862AB7" w:rsidP="004950DD">
            <w:pPr>
              <w:spacing w:line="280" w:lineRule="auto"/>
              <w:ind w:left="538" w:right="-428" w:hanging="538"/>
              <w:rPr>
                <w:rFonts w:ascii="Arial" w:hAnsi="Arial" w:cs="Arial"/>
                <w:sz w:val="16"/>
                <w:szCs w:val="16"/>
              </w:rPr>
            </w:pPr>
            <w:r w:rsidRPr="008F14CC">
              <w:rPr>
                <w:rFonts w:ascii="Arial" w:hAnsi="Arial" w:cs="Arial"/>
                <w:sz w:val="16"/>
                <w:szCs w:val="16"/>
              </w:rPr>
              <w:t>2923 SÖÖBIV TAHKE AINE, MÜRGINE, N.O.S</w:t>
            </w: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Pr>
          <w:p w:rsidR="00862AB7" w:rsidRPr="008F14CC" w:rsidRDefault="00862AB7" w:rsidP="004950DD">
            <w:pPr>
              <w:ind w:right="-428"/>
              <w:rPr>
                <w:rFonts w:ascii="Arial" w:hAnsi="Arial" w:cs="Arial"/>
                <w:b/>
                <w:bCs/>
                <w:sz w:val="16"/>
                <w:szCs w:val="16"/>
              </w:rPr>
            </w:pPr>
          </w:p>
        </w:tc>
        <w:tc>
          <w:tcPr>
            <w:tcW w:w="567" w:type="dxa"/>
            <w:tcBorders>
              <w:top w:val="single" w:sz="4" w:space="0" w:color="auto"/>
            </w:tcBorders>
          </w:tcPr>
          <w:p w:rsidR="00862AB7" w:rsidRPr="008F14CC" w:rsidRDefault="00862AB7" w:rsidP="004950DD">
            <w:pPr>
              <w:ind w:right="-428"/>
              <w:rPr>
                <w:rFonts w:ascii="Arial" w:hAnsi="Arial" w:cs="Arial"/>
                <w:b/>
                <w:bCs/>
                <w:sz w:val="16"/>
                <w:szCs w:val="16"/>
              </w:rPr>
            </w:pPr>
          </w:p>
        </w:tc>
        <w:tc>
          <w:tcPr>
            <w:tcW w:w="6481" w:type="dxa"/>
          </w:tcPr>
          <w:p w:rsidR="00862AB7" w:rsidRPr="008F14CC" w:rsidRDefault="00862AB7" w:rsidP="004950DD">
            <w:pPr>
              <w:ind w:left="538" w:right="-428" w:hanging="538"/>
              <w:rPr>
                <w:rFonts w:ascii="Arial" w:hAnsi="Arial" w:cs="Arial"/>
                <w:sz w:val="16"/>
                <w:szCs w:val="16"/>
              </w:rPr>
            </w:pPr>
          </w:p>
        </w:tc>
      </w:tr>
      <w:tr w:rsidR="00862AB7" w:rsidRPr="008F14CC" w:rsidTr="004950DD">
        <w:trPr>
          <w:cantSplit/>
          <w:trHeight w:val="222"/>
        </w:trPr>
        <w:tc>
          <w:tcPr>
            <w:tcW w:w="2927" w:type="dxa"/>
            <w:gridSpan w:val="2"/>
            <w:tcBorders>
              <w:left w:val="single" w:sz="6" w:space="0" w:color="auto"/>
              <w:bottom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Kergestisüttiv vedelik, mürgine</w:t>
            </w:r>
            <w:r w:rsidRPr="008F14CC">
              <w:rPr>
                <w:rFonts w:ascii="Arial" w:hAnsi="Arial" w:cs="Arial"/>
                <w:b/>
                <w:bCs/>
                <w:sz w:val="16"/>
                <w:szCs w:val="16"/>
                <w:vertAlign w:val="superscript"/>
              </w:rPr>
              <w:t>d</w:t>
            </w:r>
            <w:r w:rsidRPr="008F14CC">
              <w:rPr>
                <w:rFonts w:ascii="Arial" w:hAnsi="Arial" w:cs="Arial"/>
                <w:b/>
                <w:bCs/>
                <w:sz w:val="16"/>
                <w:szCs w:val="16"/>
              </w:rPr>
              <w:t xml:space="preserve"> </w:t>
            </w:r>
          </w:p>
        </w:tc>
        <w:tc>
          <w:tcPr>
            <w:tcW w:w="567" w:type="dxa"/>
            <w:tcBorders>
              <w:bottom w:val="single" w:sz="4" w:space="0" w:color="auto"/>
            </w:tcBorders>
            <w:vAlign w:val="bottom"/>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CFT</w:t>
            </w:r>
          </w:p>
        </w:tc>
        <w:tc>
          <w:tcPr>
            <w:tcW w:w="6481" w:type="dxa"/>
            <w:vMerge w:val="restart"/>
            <w:tcBorders>
              <w:top w:val="single" w:sz="6" w:space="0" w:color="auto"/>
              <w:left w:val="single" w:sz="6" w:space="0" w:color="auto"/>
              <w:bottom w:val="nil"/>
              <w:right w:val="single" w:sz="6" w:space="0" w:color="auto"/>
            </w:tcBorders>
          </w:tcPr>
          <w:p w:rsidR="00862AB7" w:rsidRPr="008F14CC" w:rsidRDefault="00862AB7" w:rsidP="004950DD">
            <w:pPr>
              <w:spacing w:line="280" w:lineRule="auto"/>
              <w:ind w:left="358"/>
              <w:rPr>
                <w:rFonts w:ascii="Arial" w:hAnsi="Arial" w:cs="Arial"/>
              </w:rPr>
            </w:pPr>
            <w:r w:rsidRPr="008F14CC">
              <w:rPr>
                <w:rFonts w:ascii="Arial" w:hAnsi="Arial" w:cs="Arial"/>
                <w:sz w:val="16"/>
                <w:szCs w:val="16"/>
              </w:rPr>
              <w:t xml:space="preserve">Selle klassifikatsiooni all pole võimalik anda rohkem ühiseid kirjeid; kui vaja, tuleb klassifitseerimine klassifikatsioonikoodiga ühise kirje alla teha vastavalt tabelis 2.1.3.10 toodud ohtude pingereale.) </w:t>
            </w:r>
          </w:p>
          <w:p w:rsidR="00862AB7" w:rsidRPr="008F14CC" w:rsidRDefault="00862AB7" w:rsidP="004950DD">
            <w:pPr>
              <w:ind w:left="358" w:right="-428"/>
              <w:rPr>
                <w:rFonts w:ascii="Arial" w:hAnsi="Arial" w:cs="Arial"/>
                <w:sz w:val="16"/>
                <w:szCs w:val="16"/>
              </w:rPr>
            </w:pPr>
          </w:p>
        </w:tc>
      </w:tr>
      <w:tr w:rsidR="00862AB7" w:rsidRPr="008F14CC" w:rsidTr="004950DD">
        <w:trPr>
          <w:cantSplit/>
          <w:trHeight w:val="222"/>
        </w:trPr>
        <w:tc>
          <w:tcPr>
            <w:tcW w:w="2927" w:type="dxa"/>
            <w:gridSpan w:val="2"/>
            <w:tcBorders>
              <w:top w:val="single" w:sz="6" w:space="0" w:color="auto"/>
              <w:left w:val="single" w:sz="6" w:space="0" w:color="auto"/>
              <w:bottom w:val="nil"/>
            </w:tcBorders>
          </w:tcPr>
          <w:p w:rsidR="00862AB7" w:rsidRPr="008F14CC" w:rsidRDefault="00862AB7" w:rsidP="004950DD">
            <w:pPr>
              <w:ind w:right="-428"/>
              <w:rPr>
                <w:rFonts w:ascii="Arial" w:hAnsi="Arial" w:cs="Arial"/>
                <w:b/>
                <w:bCs/>
                <w:sz w:val="16"/>
                <w:szCs w:val="16"/>
              </w:rPr>
            </w:pPr>
          </w:p>
        </w:tc>
        <w:tc>
          <w:tcPr>
            <w:tcW w:w="567" w:type="dxa"/>
            <w:tcBorders>
              <w:bottom w:val="nil"/>
            </w:tcBorders>
            <w:vAlign w:val="center"/>
          </w:tcPr>
          <w:p w:rsidR="00862AB7" w:rsidRPr="008F14CC" w:rsidRDefault="00862AB7" w:rsidP="004950DD">
            <w:pPr>
              <w:ind w:right="-428"/>
              <w:jc w:val="center"/>
              <w:rPr>
                <w:rFonts w:ascii="Arial" w:hAnsi="Arial" w:cs="Arial"/>
                <w:b/>
                <w:bCs/>
                <w:sz w:val="16"/>
                <w:szCs w:val="16"/>
              </w:rPr>
            </w:pPr>
          </w:p>
        </w:tc>
        <w:tc>
          <w:tcPr>
            <w:tcW w:w="6481" w:type="dxa"/>
            <w:vMerge/>
            <w:tcBorders>
              <w:top w:val="nil"/>
              <w:left w:val="single" w:sz="6" w:space="0" w:color="auto"/>
              <w:bottom w:val="single" w:sz="6" w:space="0" w:color="auto"/>
              <w:right w:val="single" w:sz="6" w:space="0" w:color="auto"/>
            </w:tcBorders>
          </w:tcPr>
          <w:p w:rsidR="00862AB7" w:rsidRPr="008F14CC" w:rsidRDefault="00862AB7" w:rsidP="004950DD">
            <w:pPr>
              <w:ind w:left="358" w:right="-428"/>
              <w:rPr>
                <w:rFonts w:ascii="Arial" w:hAnsi="Arial" w:cs="Arial"/>
                <w:sz w:val="16"/>
                <w:szCs w:val="16"/>
              </w:rPr>
            </w:pPr>
          </w:p>
        </w:tc>
      </w:tr>
      <w:tr w:rsidR="00862AB7" w:rsidRPr="008F14CC" w:rsidTr="004950DD">
        <w:trPr>
          <w:cantSplit/>
          <w:trHeight w:val="40"/>
        </w:trPr>
        <w:tc>
          <w:tcPr>
            <w:tcW w:w="2076" w:type="dxa"/>
            <w:tcBorders>
              <w:left w:val="single" w:sz="6" w:space="0" w:color="auto"/>
            </w:tcBorders>
          </w:tcPr>
          <w:p w:rsidR="00862AB7" w:rsidRPr="008F14CC" w:rsidRDefault="00862AB7" w:rsidP="004950DD">
            <w:pPr>
              <w:ind w:right="-428"/>
              <w:rPr>
                <w:rFonts w:ascii="Arial" w:hAnsi="Arial" w:cs="Arial"/>
                <w:b/>
                <w:bCs/>
                <w:sz w:val="16"/>
                <w:szCs w:val="16"/>
              </w:rPr>
            </w:pPr>
          </w:p>
        </w:tc>
        <w:tc>
          <w:tcPr>
            <w:tcW w:w="851" w:type="dxa"/>
          </w:tcPr>
          <w:p w:rsidR="00862AB7" w:rsidRPr="008F14CC" w:rsidRDefault="00862AB7" w:rsidP="004950DD">
            <w:pPr>
              <w:ind w:right="-428"/>
              <w:rPr>
                <w:rFonts w:ascii="Arial" w:hAnsi="Arial" w:cs="Arial"/>
                <w:b/>
                <w:bCs/>
                <w:sz w:val="16"/>
                <w:szCs w:val="16"/>
              </w:rPr>
            </w:pPr>
          </w:p>
        </w:tc>
        <w:tc>
          <w:tcPr>
            <w:tcW w:w="567" w:type="dxa"/>
            <w:vAlign w:val="center"/>
          </w:tcPr>
          <w:p w:rsidR="00862AB7" w:rsidRPr="008F14CC" w:rsidRDefault="00862AB7" w:rsidP="004950DD">
            <w:pPr>
              <w:ind w:right="-428"/>
              <w:jc w:val="center"/>
              <w:rPr>
                <w:rFonts w:ascii="Arial" w:hAnsi="Arial" w:cs="Arial"/>
                <w:b/>
                <w:bCs/>
                <w:sz w:val="16"/>
                <w:szCs w:val="16"/>
              </w:rPr>
            </w:pPr>
          </w:p>
        </w:tc>
        <w:tc>
          <w:tcPr>
            <w:tcW w:w="6481" w:type="dxa"/>
            <w:tcBorders>
              <w:top w:val="single" w:sz="6" w:space="0" w:color="auto"/>
            </w:tcBorders>
          </w:tcPr>
          <w:p w:rsidR="00862AB7" w:rsidRPr="008F14CC" w:rsidRDefault="00862AB7" w:rsidP="004950DD">
            <w:pPr>
              <w:ind w:left="358" w:right="-428"/>
              <w:rPr>
                <w:rFonts w:ascii="Arial" w:hAnsi="Arial" w:cs="Arial"/>
                <w:sz w:val="16"/>
                <w:szCs w:val="16"/>
              </w:rPr>
            </w:pPr>
          </w:p>
        </w:tc>
      </w:tr>
      <w:tr w:rsidR="00862AB7" w:rsidRPr="008F14CC" w:rsidTr="004950DD">
        <w:trPr>
          <w:cantSplit/>
          <w:trHeight w:val="222"/>
        </w:trPr>
        <w:tc>
          <w:tcPr>
            <w:tcW w:w="2927" w:type="dxa"/>
            <w:gridSpan w:val="2"/>
            <w:tcBorders>
              <w:left w:val="single" w:sz="6" w:space="0" w:color="auto"/>
            </w:tcBorders>
          </w:tcPr>
          <w:p w:rsidR="00862AB7" w:rsidRPr="008F14CC" w:rsidRDefault="00862AB7" w:rsidP="004950DD">
            <w:pPr>
              <w:ind w:right="-428"/>
              <w:rPr>
                <w:rFonts w:ascii="Arial" w:hAnsi="Arial" w:cs="Arial"/>
                <w:b/>
                <w:bCs/>
                <w:sz w:val="16"/>
                <w:szCs w:val="16"/>
              </w:rPr>
            </w:pPr>
            <w:r w:rsidRPr="008F14CC">
              <w:rPr>
                <w:rFonts w:ascii="Arial" w:hAnsi="Arial" w:cs="Arial"/>
                <w:b/>
                <w:bCs/>
                <w:sz w:val="18"/>
                <w:szCs w:val="18"/>
              </w:rPr>
              <w:t>Oksüdeeriv, mürgine</w:t>
            </w:r>
            <w:r w:rsidRPr="008F14CC">
              <w:rPr>
                <w:rFonts w:ascii="Arial" w:hAnsi="Arial" w:cs="Arial"/>
                <w:b/>
                <w:bCs/>
                <w:sz w:val="16"/>
                <w:szCs w:val="16"/>
                <w:vertAlign w:val="superscript"/>
              </w:rPr>
              <w:t>d, e</w:t>
            </w:r>
            <w:r w:rsidRPr="008F14CC">
              <w:rPr>
                <w:rFonts w:ascii="Arial" w:hAnsi="Arial" w:cs="Arial"/>
                <w:b/>
                <w:bCs/>
                <w:sz w:val="16"/>
                <w:szCs w:val="16"/>
              </w:rPr>
              <w:t xml:space="preserve"> </w:t>
            </w:r>
          </w:p>
        </w:tc>
        <w:tc>
          <w:tcPr>
            <w:tcW w:w="567" w:type="dxa"/>
            <w:tcBorders>
              <w:bottom w:val="single" w:sz="4" w:space="0" w:color="auto"/>
            </w:tcBorders>
            <w:vAlign w:val="bottom"/>
          </w:tcPr>
          <w:p w:rsidR="00862AB7" w:rsidRPr="008F14CC" w:rsidRDefault="00862AB7" w:rsidP="004950DD">
            <w:pPr>
              <w:ind w:right="-428"/>
              <w:rPr>
                <w:rFonts w:ascii="Arial" w:hAnsi="Arial" w:cs="Arial"/>
                <w:b/>
                <w:bCs/>
                <w:sz w:val="16"/>
                <w:szCs w:val="16"/>
              </w:rPr>
            </w:pPr>
            <w:r w:rsidRPr="008F14CC">
              <w:rPr>
                <w:rFonts w:ascii="Arial" w:hAnsi="Arial" w:cs="Arial"/>
                <w:b/>
                <w:bCs/>
                <w:sz w:val="16"/>
                <w:szCs w:val="16"/>
              </w:rPr>
              <w:t>COT</w:t>
            </w:r>
          </w:p>
        </w:tc>
        <w:tc>
          <w:tcPr>
            <w:tcW w:w="6481" w:type="dxa"/>
            <w:vMerge w:val="restart"/>
            <w:tcBorders>
              <w:top w:val="single" w:sz="6" w:space="0" w:color="auto"/>
              <w:left w:val="single" w:sz="6" w:space="0" w:color="auto"/>
              <w:bottom w:val="nil"/>
              <w:right w:val="single" w:sz="6" w:space="0" w:color="auto"/>
            </w:tcBorders>
          </w:tcPr>
          <w:p w:rsidR="00862AB7" w:rsidRPr="008F14CC" w:rsidRDefault="00862AB7" w:rsidP="004950DD">
            <w:pPr>
              <w:spacing w:line="280" w:lineRule="auto"/>
              <w:ind w:left="358"/>
              <w:rPr>
                <w:rFonts w:ascii="Arial" w:hAnsi="Arial" w:cs="Arial"/>
              </w:rPr>
            </w:pPr>
            <w:r w:rsidRPr="008F14CC">
              <w:rPr>
                <w:rFonts w:ascii="Arial" w:hAnsi="Arial" w:cs="Arial"/>
                <w:sz w:val="16"/>
                <w:szCs w:val="16"/>
              </w:rPr>
              <w:t>Selle klassifikatsiooni all pole võimalik anda rohkem ühiseid kirjeid; kui vaja, tuleb klassifitseerimine klassifikatsioonikoodiga ühise kirje alla teha vastavalt tabelis 2.1.3.10 toodud ohtude pingereale</w:t>
            </w:r>
            <w:r w:rsidRPr="008F14CC">
              <w:rPr>
                <w:sz w:val="16"/>
                <w:szCs w:val="16"/>
              </w:rPr>
              <w:t>.</w:t>
            </w:r>
            <w:r w:rsidRPr="008F14CC">
              <w:rPr>
                <w:rFonts w:ascii="Arial" w:hAnsi="Arial" w:cs="Arial"/>
                <w:sz w:val="16"/>
                <w:szCs w:val="16"/>
              </w:rPr>
              <w:t>)</w:t>
            </w:r>
          </w:p>
          <w:p w:rsidR="00862AB7" w:rsidRPr="008F14CC" w:rsidRDefault="00862AB7" w:rsidP="004950DD">
            <w:pPr>
              <w:ind w:left="358" w:right="-428"/>
              <w:rPr>
                <w:rFonts w:ascii="Arial" w:hAnsi="Arial" w:cs="Arial"/>
                <w:sz w:val="16"/>
                <w:szCs w:val="16"/>
              </w:rPr>
            </w:pPr>
          </w:p>
        </w:tc>
      </w:tr>
      <w:tr w:rsidR="00862AB7" w:rsidRPr="008F14CC" w:rsidTr="004950DD">
        <w:trPr>
          <w:cantSplit/>
          <w:trHeight w:val="222"/>
        </w:trPr>
        <w:tc>
          <w:tcPr>
            <w:tcW w:w="2927" w:type="dxa"/>
            <w:gridSpan w:val="2"/>
            <w:tcBorders>
              <w:top w:val="single" w:sz="6" w:space="0" w:color="auto"/>
              <w:bottom w:val="nil"/>
            </w:tcBorders>
          </w:tcPr>
          <w:p w:rsidR="00862AB7" w:rsidRPr="008F14CC" w:rsidRDefault="00862AB7" w:rsidP="004950DD">
            <w:pPr>
              <w:ind w:right="-428"/>
              <w:rPr>
                <w:rFonts w:ascii="Arial" w:hAnsi="Arial" w:cs="Arial"/>
                <w:sz w:val="16"/>
                <w:szCs w:val="16"/>
              </w:rPr>
            </w:pPr>
          </w:p>
        </w:tc>
        <w:tc>
          <w:tcPr>
            <w:tcW w:w="567" w:type="dxa"/>
            <w:tcBorders>
              <w:bottom w:val="nil"/>
            </w:tcBorders>
          </w:tcPr>
          <w:p w:rsidR="00862AB7" w:rsidRPr="008F14CC" w:rsidRDefault="00862AB7" w:rsidP="004950DD">
            <w:pPr>
              <w:ind w:right="-428"/>
              <w:rPr>
                <w:rFonts w:ascii="Arial" w:hAnsi="Arial" w:cs="Arial"/>
                <w:sz w:val="16"/>
                <w:szCs w:val="16"/>
              </w:rPr>
            </w:pPr>
          </w:p>
        </w:tc>
        <w:tc>
          <w:tcPr>
            <w:tcW w:w="6481" w:type="dxa"/>
            <w:vMerge/>
            <w:tcBorders>
              <w:top w:val="nil"/>
              <w:left w:val="single" w:sz="6" w:space="0" w:color="auto"/>
              <w:bottom w:val="single" w:sz="6" w:space="0" w:color="auto"/>
              <w:right w:val="single" w:sz="6" w:space="0" w:color="auto"/>
            </w:tcBorders>
          </w:tcPr>
          <w:p w:rsidR="00862AB7" w:rsidRPr="008F14CC" w:rsidRDefault="00862AB7" w:rsidP="004950DD">
            <w:pPr>
              <w:ind w:right="-428"/>
              <w:rPr>
                <w:rFonts w:ascii="Arial" w:hAnsi="Arial" w:cs="Arial"/>
                <w:sz w:val="16"/>
                <w:szCs w:val="16"/>
              </w:rPr>
            </w:pPr>
          </w:p>
        </w:tc>
      </w:tr>
    </w:tbl>
    <w:p w:rsidR="00862AB7" w:rsidRPr="008F14CC" w:rsidRDefault="00862AB7" w:rsidP="00862AB7">
      <w:pPr>
        <w:ind w:right="-428" w:hanging="990"/>
        <w:rPr>
          <w:sz w:val="14"/>
          <w:szCs w:val="14"/>
        </w:rPr>
      </w:pPr>
    </w:p>
    <w:p w:rsidR="00862AB7" w:rsidRPr="008F14CC" w:rsidRDefault="00D0146D" w:rsidP="00943346">
      <w:pPr>
        <w:spacing w:line="280" w:lineRule="auto"/>
        <w:ind w:right="-41"/>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Tahkete ainete segusid, mille kohta SMGS lisa 2 nõuded ei kehti, ning mürgiseid vedelikke ÜRO nr 3244 kirje all võib vedada selle kirje kohaselt ilma klassi 8 klassifikatsioonikriteeriume rakendamata tingimusel, et aine laadimise ajal pole vaba vedelikku näha või pakendamise ajal on konteiner või veoühik suletud.</w:t>
      </w:r>
      <w:r w:rsidR="00C03CC9">
        <w:rPr>
          <w:rFonts w:ascii="Arial" w:hAnsi="Arial" w:cs="Arial"/>
          <w:sz w:val="18"/>
          <w:szCs w:val="18"/>
        </w:rPr>
        <w:t xml:space="preserve"> </w:t>
      </w:r>
      <w:r w:rsidR="00862AB7" w:rsidRPr="008F14CC">
        <w:rPr>
          <w:rFonts w:ascii="Arial" w:hAnsi="Arial" w:cs="Arial"/>
          <w:sz w:val="18"/>
          <w:szCs w:val="18"/>
        </w:rPr>
        <w:t xml:space="preserve">Kõik pakendid peavad vastama sellele konstruktsiooni tüübile, mis on läbinud lekkekindluse katse II pakendigrupi tasemel. </w:t>
      </w:r>
    </w:p>
    <w:p w:rsidR="00862AB7" w:rsidRPr="008F14CC" w:rsidRDefault="00D0146D" w:rsidP="001D69A9">
      <w:pPr>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Klorosilaanid, mis veega või niiske õhuga kontaktis olles eraldavad kergestisüttivaid gaase, on klassi 4.3 ained. </w:t>
      </w:r>
    </w:p>
    <w:p w:rsidR="00862AB7" w:rsidRPr="008F14CC" w:rsidRDefault="00D0146D" w:rsidP="00A21922">
      <w:pPr>
        <w:rPr>
          <w:rFonts w:ascii="Arial" w:hAnsi="Arial" w:cs="Arial"/>
          <w:sz w:val="18"/>
          <w:szCs w:val="18"/>
        </w:rPr>
      </w:pPr>
      <w:r w:rsidRPr="008F14CC">
        <w:rPr>
          <w:rFonts w:ascii="Arial" w:hAnsi="Arial" w:cs="Arial"/>
          <w:sz w:val="18"/>
          <w:szCs w:val="18"/>
        </w:rPr>
        <w:t>c)</w:t>
      </w:r>
      <w:r w:rsidR="00862AB7" w:rsidRPr="008F14CC">
        <w:rPr>
          <w:rFonts w:ascii="Arial" w:hAnsi="Arial" w:cs="Arial"/>
          <w:sz w:val="18"/>
          <w:szCs w:val="18"/>
        </w:rPr>
        <w:t xml:space="preserve"> Kloroformaadid, millel on valdavalt mürgised omadused, on klassi 6.1 ained. </w:t>
      </w:r>
    </w:p>
    <w:p w:rsidR="00862AB7" w:rsidRPr="008F14CC" w:rsidRDefault="00D0146D" w:rsidP="004D1AFD">
      <w:pPr>
        <w:rPr>
          <w:rFonts w:ascii="Arial" w:hAnsi="Arial" w:cs="Arial"/>
          <w:sz w:val="18"/>
          <w:szCs w:val="18"/>
        </w:rPr>
      </w:pPr>
      <w:r w:rsidRPr="008F14CC">
        <w:rPr>
          <w:rFonts w:ascii="Arial" w:hAnsi="Arial" w:cs="Arial"/>
          <w:sz w:val="18"/>
          <w:szCs w:val="18"/>
        </w:rPr>
        <w:t>d)</w:t>
      </w:r>
      <w:r w:rsidR="00862AB7" w:rsidRPr="008F14CC">
        <w:rPr>
          <w:rFonts w:ascii="Arial" w:hAnsi="Arial" w:cs="Arial"/>
          <w:sz w:val="18"/>
          <w:szCs w:val="18"/>
        </w:rPr>
        <w:t xml:space="preserve"> Sööbivad ained, mis on jaotiste 2.2.61.1.4 kuni 2.2.61.1.9 definitsioonide kohaselt sissehingamisel väga mürgised, on klassi 6.1 ained. </w:t>
      </w:r>
    </w:p>
    <w:p w:rsidR="00862AB7" w:rsidRPr="008F14CC" w:rsidRDefault="00D0146D" w:rsidP="004D1AFD">
      <w:pPr>
        <w:rPr>
          <w:rFonts w:ascii="Arial" w:hAnsi="Arial" w:cs="Arial"/>
          <w:sz w:val="18"/>
          <w:szCs w:val="18"/>
        </w:rPr>
      </w:pPr>
      <w:r w:rsidRPr="008F14CC">
        <w:rPr>
          <w:rFonts w:ascii="Arial" w:hAnsi="Arial" w:cs="Arial"/>
          <w:sz w:val="18"/>
          <w:szCs w:val="18"/>
        </w:rPr>
        <w:t>e)</w:t>
      </w:r>
      <w:r w:rsidR="00862AB7" w:rsidRPr="008F14CC">
        <w:rPr>
          <w:rFonts w:ascii="Arial" w:hAnsi="Arial" w:cs="Arial"/>
          <w:sz w:val="18"/>
          <w:szCs w:val="18"/>
        </w:rPr>
        <w:t xml:space="preserve"> ÜRO nr 2505 AMMOONIUMFLUORIID, ÜRO nr 1812 KAALIUMFLORIID, TAHKE, ÜRO nr 1690 NAATRIUMFLORIID, TAHKE, ÜRO nr 2674 NAATRIUMFLUOROSILIKAAT, ÜRO nr 2856 FLUOROSILIKAADID, N.O.S, ÜRO nr 3415 NAATRIUMFLUORIIDI LAHUS ja ÜRO nr 3422 KAALIUMFLUORIIDI LAHUS on klassi 6.1 ained. </w:t>
      </w:r>
    </w:p>
    <w:p w:rsidR="00862AB7" w:rsidRPr="008F14CC" w:rsidRDefault="00862AB7" w:rsidP="00481DCF">
      <w:pPr>
        <w:pStyle w:val="Heading8"/>
        <w:rPr>
          <w:sz w:val="18"/>
          <w:szCs w:val="18"/>
        </w:rPr>
      </w:pPr>
      <w:r w:rsidRPr="008F14CC">
        <w:rPr>
          <w:sz w:val="18"/>
          <w:szCs w:val="18"/>
        </w:rPr>
        <w:br w:type="page"/>
      </w:r>
      <w:r w:rsidR="009F4E27" w:rsidRPr="008F14CC">
        <w:rPr>
          <w:sz w:val="18"/>
          <w:szCs w:val="18"/>
        </w:rPr>
        <w:t xml:space="preserve">2.2.9 </w:t>
      </w:r>
      <w:r w:rsidR="009F4E27" w:rsidRPr="008F14CC">
        <w:rPr>
          <w:sz w:val="18"/>
          <w:szCs w:val="18"/>
        </w:rPr>
        <w:tab/>
        <w:t>KLASS 9</w:t>
      </w:r>
      <w:r w:rsidRPr="008F14CC">
        <w:rPr>
          <w:sz w:val="18"/>
          <w:szCs w:val="18"/>
        </w:rPr>
        <w:t xml:space="preserve"> MUUD OHTLIKUD AINED JA ESEMED </w:t>
      </w:r>
    </w:p>
    <w:p w:rsidR="00862AB7" w:rsidRPr="008F14CC" w:rsidRDefault="00862AB7" w:rsidP="00862AB7">
      <w:pPr>
        <w:pStyle w:val="Heading9"/>
        <w:tabs>
          <w:tab w:val="left" w:pos="1140"/>
        </w:tabs>
        <w:spacing w:after="240"/>
        <w:ind w:left="1140" w:right="-428" w:hanging="1197"/>
        <w:rPr>
          <w:rFonts w:ascii="Arial" w:hAnsi="Arial" w:cs="Arial"/>
          <w:b/>
          <w:sz w:val="18"/>
          <w:szCs w:val="18"/>
        </w:rPr>
      </w:pPr>
      <w:r w:rsidRPr="008F14CC">
        <w:rPr>
          <w:rFonts w:ascii="Arial" w:hAnsi="Arial" w:cs="Arial"/>
          <w:b/>
          <w:sz w:val="18"/>
          <w:szCs w:val="18"/>
        </w:rPr>
        <w:t>2.2.9.1</w:t>
      </w:r>
      <w:r w:rsidRPr="008F14CC">
        <w:rPr>
          <w:rFonts w:ascii="Arial" w:hAnsi="Arial" w:cs="Arial"/>
          <w:b/>
          <w:sz w:val="18"/>
          <w:szCs w:val="18"/>
        </w:rPr>
        <w:tab/>
        <w:t xml:space="preserve">Kriteeriumid </w:t>
      </w:r>
    </w:p>
    <w:p w:rsidR="00862AB7" w:rsidRPr="008F14CC" w:rsidRDefault="00862AB7" w:rsidP="008F14CC">
      <w:pPr>
        <w:spacing w:after="0"/>
        <w:ind w:left="1140" w:hanging="1140"/>
        <w:rPr>
          <w:rFonts w:ascii="Arial" w:hAnsi="Arial" w:cs="Arial"/>
          <w:sz w:val="18"/>
          <w:szCs w:val="18"/>
        </w:rPr>
      </w:pPr>
      <w:r w:rsidRPr="008F14CC">
        <w:rPr>
          <w:rFonts w:ascii="Arial" w:hAnsi="Arial" w:cs="Arial"/>
          <w:b/>
          <w:sz w:val="18"/>
          <w:szCs w:val="18"/>
        </w:rPr>
        <w:t>2.2.9.1.1</w:t>
      </w:r>
      <w:r w:rsidR="00943346" w:rsidRPr="008F14CC">
        <w:rPr>
          <w:rFonts w:ascii="Arial" w:hAnsi="Arial" w:cs="Arial"/>
          <w:sz w:val="18"/>
          <w:szCs w:val="18"/>
        </w:rPr>
        <w:t xml:space="preserve"> </w:t>
      </w:r>
      <w:r w:rsidR="00943346" w:rsidRPr="008F14CC">
        <w:rPr>
          <w:rFonts w:ascii="Arial" w:hAnsi="Arial" w:cs="Arial"/>
          <w:sz w:val="18"/>
          <w:szCs w:val="18"/>
        </w:rPr>
        <w:tab/>
        <w:t>Klass</w:t>
      </w:r>
      <w:r w:rsidR="00C03CC9">
        <w:rPr>
          <w:rFonts w:ascii="Arial" w:hAnsi="Arial" w:cs="Arial"/>
          <w:sz w:val="18"/>
          <w:szCs w:val="18"/>
        </w:rPr>
        <w:t>i</w:t>
      </w:r>
      <w:r w:rsidR="00943346" w:rsidRPr="008F14CC">
        <w:rPr>
          <w:rFonts w:ascii="Arial" w:hAnsi="Arial" w:cs="Arial"/>
          <w:sz w:val="18"/>
          <w:szCs w:val="18"/>
        </w:rPr>
        <w:t xml:space="preserve"> </w:t>
      </w:r>
      <w:r w:rsidRPr="008F14CC">
        <w:rPr>
          <w:rFonts w:ascii="Arial" w:hAnsi="Arial" w:cs="Arial"/>
          <w:sz w:val="18"/>
          <w:szCs w:val="18"/>
        </w:rPr>
        <w:t xml:space="preserve">9 </w:t>
      </w:r>
      <w:r w:rsidR="00943346" w:rsidRPr="008F14CC">
        <w:rPr>
          <w:rFonts w:ascii="Arial" w:hAnsi="Arial" w:cs="Arial"/>
          <w:sz w:val="18"/>
          <w:szCs w:val="18"/>
        </w:rPr>
        <w:t>kuuluvad neid ained ja eseme</w:t>
      </w:r>
      <w:r w:rsidRPr="008F14CC">
        <w:rPr>
          <w:rFonts w:ascii="Arial" w:hAnsi="Arial" w:cs="Arial"/>
          <w:sz w:val="18"/>
          <w:szCs w:val="18"/>
        </w:rPr>
        <w:t>d, mille vedu on ohtlik ja mis ei kuulu teiste klasside alla.</w:t>
      </w:r>
    </w:p>
    <w:p w:rsidR="00862AB7" w:rsidRPr="008F14CC" w:rsidRDefault="00862AB7" w:rsidP="00A21922">
      <w:pPr>
        <w:ind w:right="-428"/>
        <w:rPr>
          <w:rFonts w:ascii="Arial" w:hAnsi="Arial" w:cs="Arial"/>
          <w:sz w:val="18"/>
          <w:szCs w:val="18"/>
        </w:rPr>
      </w:pPr>
      <w:r w:rsidRPr="008F14CC">
        <w:rPr>
          <w:rFonts w:ascii="Arial" w:hAnsi="Arial" w:cs="Arial"/>
          <w:b/>
          <w:bCs/>
          <w:sz w:val="18"/>
          <w:szCs w:val="18"/>
        </w:rPr>
        <w:t>2.2.9.1.2</w:t>
      </w:r>
      <w:r w:rsidRPr="008F14CC">
        <w:rPr>
          <w:rFonts w:ascii="Arial" w:hAnsi="Arial" w:cs="Arial"/>
          <w:sz w:val="18"/>
          <w:szCs w:val="18"/>
        </w:rPr>
        <w:t xml:space="preserve"> </w:t>
      </w:r>
      <w:r w:rsidRPr="008F14CC">
        <w:rPr>
          <w:rFonts w:ascii="Arial" w:hAnsi="Arial" w:cs="Arial"/>
          <w:sz w:val="18"/>
          <w:szCs w:val="18"/>
        </w:rPr>
        <w:tab/>
        <w:t xml:space="preserve">Klassi 9 ained jaotatakse järgmiselt: </w:t>
      </w:r>
    </w:p>
    <w:p w:rsidR="00862AB7" w:rsidRPr="008F14CC" w:rsidRDefault="00862AB7" w:rsidP="004D1AFD">
      <w:pPr>
        <w:ind w:right="-428"/>
        <w:rPr>
          <w:rFonts w:ascii="Arial" w:hAnsi="Arial" w:cs="Arial"/>
          <w:sz w:val="18"/>
          <w:szCs w:val="18"/>
        </w:rPr>
      </w:pPr>
    </w:p>
    <w:p w:rsidR="00862AB7" w:rsidRPr="008F14CC" w:rsidRDefault="00862AB7" w:rsidP="001D69A9">
      <w:pPr>
        <w:rPr>
          <w:rFonts w:ascii="Arial" w:hAnsi="Arial" w:cs="Arial"/>
          <w:sz w:val="18"/>
          <w:szCs w:val="18"/>
        </w:rPr>
      </w:pPr>
      <w:r w:rsidRPr="008F14CC">
        <w:rPr>
          <w:rFonts w:ascii="Arial" w:hAnsi="Arial" w:cs="Arial"/>
          <w:b/>
          <w:sz w:val="18"/>
          <w:szCs w:val="18"/>
        </w:rPr>
        <w:tab/>
        <w:t>М1</w:t>
      </w:r>
      <w:r w:rsidRPr="008F14CC">
        <w:rPr>
          <w:rFonts w:ascii="Arial" w:hAnsi="Arial" w:cs="Arial"/>
          <w:sz w:val="18"/>
          <w:szCs w:val="18"/>
        </w:rPr>
        <w:t xml:space="preserve"> </w:t>
      </w:r>
      <w:r w:rsidRPr="008F14CC">
        <w:rPr>
          <w:rFonts w:ascii="Arial" w:hAnsi="Arial" w:cs="Arial"/>
          <w:sz w:val="18"/>
          <w:szCs w:val="18"/>
        </w:rPr>
        <w:tab/>
        <w:t xml:space="preserve">Ained, mille peene tolmu sissehingamine võib tervist kahjustada; </w:t>
      </w:r>
    </w:p>
    <w:p w:rsidR="00862AB7" w:rsidRPr="008F14CC" w:rsidRDefault="00862AB7" w:rsidP="00A21922">
      <w:pPr>
        <w:rPr>
          <w:rFonts w:ascii="Arial" w:hAnsi="Arial" w:cs="Arial"/>
          <w:sz w:val="18"/>
          <w:szCs w:val="18"/>
        </w:rPr>
      </w:pPr>
      <w:r w:rsidRPr="008F14CC">
        <w:rPr>
          <w:rFonts w:ascii="Arial" w:hAnsi="Arial" w:cs="Arial"/>
          <w:b/>
          <w:sz w:val="18"/>
          <w:szCs w:val="18"/>
        </w:rPr>
        <w:tab/>
        <w:t>М2</w:t>
      </w:r>
      <w:r w:rsidRPr="008F14CC">
        <w:rPr>
          <w:rFonts w:ascii="Arial" w:hAnsi="Arial" w:cs="Arial"/>
          <w:sz w:val="18"/>
          <w:szCs w:val="18"/>
        </w:rPr>
        <w:t xml:space="preserve"> </w:t>
      </w:r>
      <w:r w:rsidRPr="008F14CC">
        <w:rPr>
          <w:rFonts w:ascii="Arial" w:hAnsi="Arial" w:cs="Arial"/>
          <w:sz w:val="18"/>
          <w:szCs w:val="18"/>
        </w:rPr>
        <w:tab/>
        <w:t xml:space="preserve">Ained ja </w:t>
      </w:r>
      <w:r w:rsidR="00B51E2B" w:rsidRPr="008F14CC">
        <w:rPr>
          <w:rFonts w:ascii="Arial" w:hAnsi="Arial" w:cs="Arial"/>
          <w:sz w:val="18"/>
          <w:szCs w:val="18"/>
        </w:rPr>
        <w:t>Seadmed</w:t>
      </w:r>
      <w:r w:rsidRPr="008F14CC">
        <w:rPr>
          <w:rFonts w:ascii="Arial" w:hAnsi="Arial" w:cs="Arial"/>
          <w:sz w:val="18"/>
          <w:szCs w:val="18"/>
        </w:rPr>
        <w:t xml:space="preserve">, mis tulekahju korral võivad moodustada dioksiine; </w:t>
      </w:r>
    </w:p>
    <w:p w:rsidR="00862AB7" w:rsidRPr="008F14CC" w:rsidRDefault="00862AB7" w:rsidP="004D1AFD">
      <w:pPr>
        <w:rPr>
          <w:rFonts w:ascii="Arial" w:hAnsi="Arial" w:cs="Arial"/>
          <w:sz w:val="18"/>
          <w:szCs w:val="18"/>
        </w:rPr>
      </w:pPr>
      <w:r w:rsidRPr="008F14CC">
        <w:rPr>
          <w:rFonts w:ascii="Arial" w:hAnsi="Arial" w:cs="Arial"/>
          <w:b/>
          <w:sz w:val="18"/>
          <w:szCs w:val="18"/>
        </w:rPr>
        <w:tab/>
        <w:t>М3</w:t>
      </w:r>
      <w:r w:rsidRPr="008F14CC">
        <w:rPr>
          <w:rFonts w:ascii="Arial" w:hAnsi="Arial" w:cs="Arial"/>
          <w:sz w:val="18"/>
          <w:szCs w:val="18"/>
        </w:rPr>
        <w:t xml:space="preserve"> </w:t>
      </w:r>
      <w:r w:rsidRPr="008F14CC">
        <w:rPr>
          <w:rFonts w:ascii="Arial" w:hAnsi="Arial" w:cs="Arial"/>
          <w:sz w:val="18"/>
          <w:szCs w:val="18"/>
        </w:rPr>
        <w:tab/>
        <w:t xml:space="preserve">Ained, mis tekitavad kergestisüttivat auru; </w:t>
      </w:r>
    </w:p>
    <w:p w:rsidR="00862AB7" w:rsidRPr="008F14CC" w:rsidRDefault="00862AB7" w:rsidP="004D1AFD">
      <w:pPr>
        <w:rPr>
          <w:rFonts w:ascii="Arial" w:hAnsi="Arial" w:cs="Arial"/>
          <w:sz w:val="18"/>
          <w:szCs w:val="18"/>
        </w:rPr>
      </w:pPr>
      <w:r w:rsidRPr="008F14CC">
        <w:rPr>
          <w:rFonts w:ascii="Arial" w:hAnsi="Arial" w:cs="Arial"/>
          <w:b/>
          <w:sz w:val="18"/>
          <w:szCs w:val="18"/>
        </w:rPr>
        <w:tab/>
        <w:t>М4</w:t>
      </w:r>
      <w:r w:rsidRPr="008F14CC">
        <w:rPr>
          <w:rFonts w:ascii="Arial" w:hAnsi="Arial" w:cs="Arial"/>
          <w:sz w:val="18"/>
          <w:szCs w:val="18"/>
        </w:rPr>
        <w:tab/>
        <w:t xml:space="preserve">Liitiumakud; </w:t>
      </w:r>
    </w:p>
    <w:p w:rsidR="00862AB7" w:rsidRPr="008F14CC" w:rsidRDefault="00862AB7" w:rsidP="00481DCF">
      <w:pPr>
        <w:rPr>
          <w:rFonts w:ascii="Arial" w:hAnsi="Arial" w:cs="Arial"/>
          <w:sz w:val="18"/>
          <w:szCs w:val="18"/>
        </w:rPr>
      </w:pPr>
      <w:r w:rsidRPr="008F14CC">
        <w:rPr>
          <w:rFonts w:ascii="Arial" w:hAnsi="Arial" w:cs="Arial"/>
          <w:b/>
          <w:sz w:val="18"/>
          <w:szCs w:val="18"/>
        </w:rPr>
        <w:tab/>
        <w:t>М5</w:t>
      </w:r>
      <w:r w:rsidRPr="008F14CC">
        <w:rPr>
          <w:rFonts w:ascii="Arial" w:hAnsi="Arial" w:cs="Arial"/>
          <w:sz w:val="18"/>
          <w:szCs w:val="18"/>
        </w:rPr>
        <w:t xml:space="preserve"> </w:t>
      </w:r>
      <w:r w:rsidRPr="008F14CC">
        <w:rPr>
          <w:rFonts w:ascii="Arial" w:hAnsi="Arial" w:cs="Arial"/>
          <w:sz w:val="18"/>
          <w:szCs w:val="18"/>
        </w:rPr>
        <w:tab/>
        <w:t xml:space="preserve">Päästeseadmed; </w:t>
      </w:r>
    </w:p>
    <w:p w:rsidR="00862AB7" w:rsidRPr="008F14CC" w:rsidRDefault="00862AB7" w:rsidP="000A354A">
      <w:pPr>
        <w:rPr>
          <w:rFonts w:ascii="Arial" w:hAnsi="Arial" w:cs="Arial"/>
          <w:sz w:val="18"/>
          <w:szCs w:val="18"/>
        </w:rPr>
      </w:pPr>
      <w:r w:rsidRPr="008F14CC">
        <w:rPr>
          <w:rFonts w:ascii="Arial" w:hAnsi="Arial" w:cs="Arial"/>
          <w:b/>
          <w:sz w:val="18"/>
          <w:szCs w:val="18"/>
        </w:rPr>
        <w:tab/>
        <w:t>M6–M8</w:t>
      </w:r>
      <w:r w:rsidRPr="008F14CC">
        <w:rPr>
          <w:rFonts w:ascii="Arial" w:hAnsi="Arial" w:cs="Arial"/>
          <w:sz w:val="18"/>
          <w:szCs w:val="18"/>
        </w:rPr>
        <w:t xml:space="preserve"> Keskkonnaohtlikud ained: </w:t>
      </w:r>
    </w:p>
    <w:p w:rsidR="00862AB7" w:rsidRPr="008F14CC" w:rsidRDefault="00862AB7">
      <w:r w:rsidRPr="008F14CC">
        <w:tab/>
      </w:r>
      <w:r w:rsidRPr="008F14CC">
        <w:tab/>
      </w:r>
      <w:r w:rsidRPr="008F14CC">
        <w:rPr>
          <w:b/>
        </w:rPr>
        <w:t>M6</w:t>
      </w:r>
      <w:r w:rsidRPr="008F14CC">
        <w:t xml:space="preserve"> Vesikeskkonda saastavad vedelikud; </w:t>
      </w:r>
    </w:p>
    <w:p w:rsidR="00862AB7" w:rsidRPr="008F14CC" w:rsidRDefault="00862AB7">
      <w:r w:rsidRPr="008F14CC">
        <w:tab/>
      </w:r>
      <w:r w:rsidRPr="008F14CC">
        <w:tab/>
      </w:r>
      <w:r w:rsidRPr="008F14CC">
        <w:rPr>
          <w:b/>
        </w:rPr>
        <w:t>M7</w:t>
      </w:r>
      <w:r w:rsidRPr="008F14CC">
        <w:t xml:space="preserve"> Vesikeskkonda saastavad tahked ained; </w:t>
      </w:r>
    </w:p>
    <w:p w:rsidR="00862AB7" w:rsidRPr="008F14CC" w:rsidRDefault="00862AB7">
      <w:r w:rsidRPr="008F14CC">
        <w:tab/>
      </w:r>
      <w:r w:rsidRPr="008F14CC">
        <w:tab/>
      </w:r>
      <w:r w:rsidRPr="008F14CC">
        <w:rPr>
          <w:b/>
        </w:rPr>
        <w:t xml:space="preserve">M8 </w:t>
      </w:r>
      <w:r w:rsidRPr="008F14CC">
        <w:t xml:space="preserve">Geneetiliselt muudetud mikroorganismid ja organismid; </w:t>
      </w:r>
    </w:p>
    <w:p w:rsidR="00862AB7" w:rsidRPr="008F14CC" w:rsidRDefault="00862AB7">
      <w:pPr>
        <w:rPr>
          <w:rFonts w:ascii="Arial" w:hAnsi="Arial" w:cs="Arial"/>
          <w:sz w:val="18"/>
          <w:szCs w:val="18"/>
        </w:rPr>
      </w:pPr>
      <w:r w:rsidRPr="008F14CC">
        <w:rPr>
          <w:rFonts w:ascii="Arial" w:hAnsi="Arial" w:cs="Arial"/>
          <w:b/>
          <w:sz w:val="18"/>
          <w:szCs w:val="18"/>
        </w:rPr>
        <w:tab/>
        <w:t>M9–M10</w:t>
      </w:r>
      <w:r w:rsidRPr="008F14CC">
        <w:rPr>
          <w:rFonts w:ascii="Arial" w:hAnsi="Arial" w:cs="Arial"/>
          <w:sz w:val="18"/>
          <w:szCs w:val="18"/>
        </w:rPr>
        <w:t xml:space="preserve"> Kõrgendatud temperatuuriga ained: </w:t>
      </w:r>
    </w:p>
    <w:p w:rsidR="00862AB7" w:rsidRPr="008F14CC" w:rsidRDefault="00862AB7">
      <w:r w:rsidRPr="008F14CC">
        <w:tab/>
      </w:r>
      <w:r w:rsidRPr="008F14CC">
        <w:tab/>
      </w:r>
      <w:r w:rsidRPr="008F14CC">
        <w:rPr>
          <w:b/>
        </w:rPr>
        <w:t xml:space="preserve">M9 </w:t>
      </w:r>
      <w:r w:rsidRPr="008F14CC">
        <w:t xml:space="preserve">Vedelikud; </w:t>
      </w:r>
    </w:p>
    <w:p w:rsidR="00862AB7" w:rsidRPr="008F14CC" w:rsidRDefault="00862AB7">
      <w:r w:rsidRPr="008F14CC">
        <w:tab/>
      </w:r>
      <w:r w:rsidRPr="008F14CC">
        <w:tab/>
      </w:r>
      <w:r w:rsidRPr="008F14CC">
        <w:rPr>
          <w:b/>
        </w:rPr>
        <w:t>M10</w:t>
      </w:r>
      <w:r w:rsidRPr="008F14CC">
        <w:t xml:space="preserve"> Tahked ained; </w:t>
      </w:r>
    </w:p>
    <w:p w:rsidR="00862AB7" w:rsidRPr="008F14CC" w:rsidRDefault="00862AB7">
      <w:pPr>
        <w:rPr>
          <w:rFonts w:ascii="Arial" w:hAnsi="Arial" w:cs="Arial"/>
          <w:sz w:val="18"/>
          <w:szCs w:val="18"/>
        </w:rPr>
      </w:pPr>
      <w:r w:rsidRPr="008F14CC">
        <w:rPr>
          <w:rFonts w:ascii="Arial" w:hAnsi="Arial" w:cs="Arial"/>
          <w:b/>
          <w:sz w:val="18"/>
          <w:szCs w:val="18"/>
        </w:rPr>
        <w:tab/>
        <w:t>M11</w:t>
      </w:r>
      <w:r w:rsidRPr="008F14CC">
        <w:rPr>
          <w:rFonts w:ascii="Arial" w:hAnsi="Arial" w:cs="Arial"/>
          <w:sz w:val="18"/>
          <w:szCs w:val="18"/>
        </w:rPr>
        <w:t xml:space="preserve"> Muud ained, mis kujutavad endast ohtu veo ajal, kuid mis ei vasta teiste klasside definitsioonidele. </w:t>
      </w:r>
    </w:p>
    <w:p w:rsidR="00862AB7" w:rsidRPr="008F14CC" w:rsidRDefault="00862AB7">
      <w:r w:rsidRPr="008F14CC">
        <w:t xml:space="preserve">Definitsioonid ja klassifikatsioon </w:t>
      </w:r>
    </w:p>
    <w:p w:rsidR="00862AB7" w:rsidRPr="008F14CC" w:rsidRDefault="00862AB7" w:rsidP="008F14CC">
      <w:pPr>
        <w:tabs>
          <w:tab w:val="left" w:pos="1080"/>
        </w:tabs>
        <w:spacing w:after="0"/>
        <w:rPr>
          <w:rFonts w:ascii="Arial" w:hAnsi="Arial" w:cs="Arial"/>
          <w:sz w:val="18"/>
          <w:szCs w:val="18"/>
        </w:rPr>
      </w:pPr>
      <w:r w:rsidRPr="008F14CC">
        <w:rPr>
          <w:rFonts w:ascii="Arial" w:hAnsi="Arial" w:cs="Arial"/>
          <w:b/>
          <w:sz w:val="18"/>
          <w:szCs w:val="18"/>
        </w:rPr>
        <w:t>2.2.9.1.3</w:t>
      </w:r>
      <w:r w:rsidRPr="008F14CC">
        <w:rPr>
          <w:rFonts w:ascii="Arial" w:hAnsi="Arial" w:cs="Arial"/>
          <w:sz w:val="18"/>
          <w:szCs w:val="18"/>
        </w:rPr>
        <w:tab/>
        <w:t>Klassi 9 ained ja esemed on loetletud peatüki 3.2 tabelis A. Peatüki 3.2 tabeli A loetelus mittetoodud ained ja esemed tuleb määrata selle tabeli või alajao 2.2.9.3. vastavasse kirjesse kooskõlas allpooltoodud jaotistega 2.2.9.1.4 kuni 2.2.9.1.14.</w:t>
      </w:r>
      <w:r w:rsidR="000767E3">
        <w:rPr>
          <w:rFonts w:ascii="Arial" w:hAnsi="Arial" w:cs="Arial"/>
          <w:sz w:val="18"/>
          <w:szCs w:val="18"/>
        </w:rPr>
        <w:t xml:space="preserve"> </w:t>
      </w:r>
    </w:p>
    <w:p w:rsidR="00862AB7" w:rsidRPr="008F14CC" w:rsidRDefault="00862AB7">
      <w:r w:rsidRPr="008F14CC">
        <w:t xml:space="preserve">Ained, mille peene tolmu sissehingamine võib tervist kahjustada. </w:t>
      </w:r>
    </w:p>
    <w:p w:rsidR="00862AB7" w:rsidRPr="008F14CC" w:rsidRDefault="00862AB7" w:rsidP="008F14CC">
      <w:pPr>
        <w:tabs>
          <w:tab w:val="left" w:pos="1080"/>
        </w:tabs>
        <w:spacing w:after="0"/>
        <w:rPr>
          <w:rFonts w:ascii="Arial" w:hAnsi="Arial" w:cs="Arial"/>
          <w:sz w:val="18"/>
          <w:szCs w:val="18"/>
        </w:rPr>
      </w:pPr>
      <w:r w:rsidRPr="008F14CC">
        <w:rPr>
          <w:rFonts w:ascii="Arial" w:hAnsi="Arial" w:cs="Arial"/>
          <w:b/>
          <w:sz w:val="18"/>
          <w:szCs w:val="18"/>
        </w:rPr>
        <w:t>2.2.9.1.4</w:t>
      </w:r>
      <w:r w:rsidRPr="008F14CC">
        <w:rPr>
          <w:rFonts w:ascii="Arial" w:hAnsi="Arial" w:cs="Arial"/>
          <w:sz w:val="18"/>
          <w:szCs w:val="18"/>
        </w:rPr>
        <w:tab/>
        <w:t xml:space="preserve">Ainete hulka, mille peene tolmu sissehingamine võib ohustada tervist, kuuluvad asbest ja asbesti sisaldavad segud. </w:t>
      </w:r>
    </w:p>
    <w:p w:rsidR="00862AB7" w:rsidRPr="008F14CC" w:rsidRDefault="00862AB7">
      <w:r w:rsidRPr="008F14CC">
        <w:t xml:space="preserve">Ained ja </w:t>
      </w:r>
      <w:r w:rsidR="00B51E2B" w:rsidRPr="008F14CC">
        <w:t>Seadmed</w:t>
      </w:r>
      <w:r w:rsidRPr="008F14CC">
        <w:t xml:space="preserve">, mis tulekahju korral võivad moodustada dioksiine. </w:t>
      </w:r>
    </w:p>
    <w:p w:rsidR="00862AB7" w:rsidRPr="008F14CC" w:rsidRDefault="00862AB7" w:rsidP="008F14CC">
      <w:pPr>
        <w:tabs>
          <w:tab w:val="left" w:pos="1080"/>
        </w:tabs>
        <w:spacing w:after="0"/>
        <w:rPr>
          <w:rFonts w:ascii="Arial" w:hAnsi="Arial" w:cs="Arial"/>
          <w:sz w:val="18"/>
          <w:szCs w:val="18"/>
        </w:rPr>
      </w:pPr>
      <w:r w:rsidRPr="008F14CC">
        <w:rPr>
          <w:rFonts w:ascii="Arial" w:hAnsi="Arial" w:cs="Arial"/>
          <w:b/>
          <w:sz w:val="18"/>
          <w:szCs w:val="18"/>
        </w:rPr>
        <w:t>2.2.9.1.5</w:t>
      </w:r>
      <w:r w:rsidRPr="008F14CC">
        <w:rPr>
          <w:rFonts w:ascii="Arial" w:hAnsi="Arial" w:cs="Arial"/>
          <w:sz w:val="18"/>
          <w:szCs w:val="18"/>
        </w:rPr>
        <w:t xml:space="preserve"> </w:t>
      </w:r>
      <w:r w:rsidRPr="008F14CC">
        <w:rPr>
          <w:rFonts w:ascii="Arial" w:hAnsi="Arial" w:cs="Arial"/>
          <w:sz w:val="18"/>
          <w:szCs w:val="18"/>
        </w:rPr>
        <w:tab/>
        <w:t xml:space="preserve">Ainete ja aparaatide hulka, mis tulekahju korral võivad moodustada dioksiine, kuuluvad polükloreeritud bifenüülid (PCBd) ja terfenüülid (PCTd) ning polühalogeenitud bifenüülid ja terfenüülid ning neid aineid sisaldavad segud, samuti ka </w:t>
      </w:r>
      <w:r w:rsidR="00B51E2B" w:rsidRPr="008F14CC">
        <w:rPr>
          <w:rFonts w:ascii="Arial" w:hAnsi="Arial" w:cs="Arial"/>
          <w:sz w:val="18"/>
          <w:szCs w:val="18"/>
        </w:rPr>
        <w:t>Seadmed</w:t>
      </w:r>
      <w:r w:rsidRPr="008F14CC">
        <w:rPr>
          <w:rFonts w:ascii="Arial" w:hAnsi="Arial" w:cs="Arial"/>
          <w:sz w:val="18"/>
          <w:szCs w:val="18"/>
        </w:rPr>
        <w:t xml:space="preserve">, nagu transformaatorid, kondensaatorid ja muud </w:t>
      </w:r>
      <w:r w:rsidR="00B51E2B" w:rsidRPr="008F14CC">
        <w:rPr>
          <w:rFonts w:ascii="Arial" w:hAnsi="Arial" w:cs="Arial"/>
          <w:sz w:val="18"/>
          <w:szCs w:val="18"/>
        </w:rPr>
        <w:t>Seadmed</w:t>
      </w:r>
      <w:r w:rsidRPr="008F14CC">
        <w:rPr>
          <w:rFonts w:ascii="Arial" w:hAnsi="Arial" w:cs="Arial"/>
          <w:sz w:val="18"/>
          <w:szCs w:val="18"/>
        </w:rPr>
        <w:t xml:space="preserve">, mis sisaldavad neid aineid või neid aineid segudes. </w:t>
      </w:r>
    </w:p>
    <w:p w:rsidR="00862AB7" w:rsidRPr="008F14CC" w:rsidRDefault="00862AB7" w:rsidP="00573BC6">
      <w:pPr>
        <w:tabs>
          <w:tab w:val="left" w:pos="1080"/>
        </w:tabs>
        <w:rPr>
          <w:rFonts w:ascii="Arial" w:hAnsi="Arial" w:cs="Arial"/>
          <w:i/>
          <w:sz w:val="18"/>
          <w:szCs w:val="18"/>
        </w:rPr>
      </w:pPr>
      <w:r w:rsidRPr="008F14CC">
        <w:rPr>
          <w:rFonts w:ascii="Arial" w:hAnsi="Arial" w:cs="Arial"/>
          <w:b/>
          <w:i/>
          <w:sz w:val="18"/>
          <w:szCs w:val="18"/>
        </w:rPr>
        <w:t>Märkus:</w:t>
      </w:r>
      <w:r w:rsidR="000767E3">
        <w:rPr>
          <w:rFonts w:ascii="Arial" w:hAnsi="Arial" w:cs="Arial"/>
          <w:i/>
          <w:sz w:val="18"/>
          <w:szCs w:val="18"/>
        </w:rPr>
        <w:t xml:space="preserve"> </w:t>
      </w:r>
      <w:r w:rsidRPr="008F14CC">
        <w:rPr>
          <w:rFonts w:ascii="Arial" w:hAnsi="Arial" w:cs="Arial"/>
          <w:i/>
          <w:sz w:val="18"/>
          <w:szCs w:val="18"/>
        </w:rPr>
        <w:t xml:space="preserve">SMGS lisa 2 nõuded ei kehti segude kohta, mille PCB või PCT sisaldus on alla 50 mg/kg. </w:t>
      </w:r>
    </w:p>
    <w:p w:rsidR="00862AB7" w:rsidRPr="008F14CC" w:rsidRDefault="00862AB7">
      <w:r w:rsidRPr="008F14CC">
        <w:t>Ained, mis t</w:t>
      </w:r>
      <w:r w:rsidR="0036550B" w:rsidRPr="008F14CC">
        <w:t>ekitavad kergestisüttivat auru</w:t>
      </w:r>
    </w:p>
    <w:p w:rsidR="00862AB7" w:rsidRPr="008F14CC" w:rsidRDefault="00862AB7" w:rsidP="008F14CC">
      <w:pPr>
        <w:tabs>
          <w:tab w:val="left" w:pos="567"/>
        </w:tabs>
        <w:spacing w:after="0"/>
        <w:rPr>
          <w:rFonts w:ascii="Arial" w:hAnsi="Arial" w:cs="Arial"/>
          <w:sz w:val="18"/>
          <w:szCs w:val="18"/>
        </w:rPr>
      </w:pPr>
      <w:r w:rsidRPr="008F14CC">
        <w:rPr>
          <w:rFonts w:ascii="Arial" w:hAnsi="Arial" w:cs="Arial"/>
          <w:b/>
          <w:sz w:val="18"/>
          <w:szCs w:val="18"/>
        </w:rPr>
        <w:t>2.2.9.1.6</w:t>
      </w:r>
      <w:r w:rsidR="00573BC6" w:rsidRPr="008F14CC">
        <w:rPr>
          <w:rFonts w:ascii="Arial" w:hAnsi="Arial" w:cs="Arial"/>
          <w:sz w:val="18"/>
          <w:szCs w:val="18"/>
        </w:rPr>
        <w:t xml:space="preserve"> </w:t>
      </w:r>
      <w:r w:rsidRPr="008F14CC">
        <w:rPr>
          <w:rFonts w:ascii="Arial" w:hAnsi="Arial" w:cs="Arial"/>
          <w:sz w:val="18"/>
          <w:szCs w:val="18"/>
        </w:rPr>
        <w:t xml:space="preserve">Ained, mis tekitavad kergestisüttivat auru, kaasa arvatud kergestisüttivaid vedelikke sisaldavad polümeerid, mille leekpunkt on alla 55 °C. </w:t>
      </w:r>
    </w:p>
    <w:p w:rsidR="00862AB7" w:rsidRPr="008F14CC" w:rsidRDefault="00862AB7">
      <w:r w:rsidRPr="008F14CC">
        <w:t xml:space="preserve">Liitiumakud </w:t>
      </w:r>
    </w:p>
    <w:p w:rsidR="00D1668E" w:rsidRPr="008F14CC" w:rsidRDefault="00862AB7" w:rsidP="008F14CC">
      <w:pPr>
        <w:tabs>
          <w:tab w:val="left" w:pos="426"/>
        </w:tabs>
        <w:spacing w:after="0"/>
        <w:rPr>
          <w:rFonts w:ascii="Arial" w:hAnsi="Arial" w:cs="Arial"/>
          <w:sz w:val="18"/>
          <w:szCs w:val="18"/>
        </w:rPr>
      </w:pPr>
      <w:r w:rsidRPr="008F14CC">
        <w:rPr>
          <w:rFonts w:ascii="Arial" w:hAnsi="Arial" w:cs="Arial"/>
          <w:b/>
          <w:sz w:val="18"/>
          <w:szCs w:val="18"/>
        </w:rPr>
        <w:t>2.2.9.1.7</w:t>
      </w:r>
      <w:r w:rsidRPr="008F14CC">
        <w:rPr>
          <w:rFonts w:ascii="Arial" w:hAnsi="Arial" w:cs="Arial"/>
          <w:sz w:val="18"/>
          <w:szCs w:val="18"/>
        </w:rPr>
        <w:tab/>
      </w:r>
    </w:p>
    <w:p w:rsidR="00573BC6" w:rsidRPr="008F14CC" w:rsidRDefault="004F36A9" w:rsidP="008F14CC">
      <w:pPr>
        <w:tabs>
          <w:tab w:val="left" w:pos="426"/>
        </w:tabs>
        <w:spacing w:after="0"/>
        <w:rPr>
          <w:rFonts w:ascii="Arial" w:hAnsi="Arial" w:cs="Arial"/>
          <w:sz w:val="18"/>
          <w:szCs w:val="18"/>
        </w:rPr>
      </w:pPr>
      <w:r w:rsidRPr="008F14CC">
        <w:rPr>
          <w:rFonts w:ascii="Arial" w:hAnsi="Arial" w:cs="Arial"/>
          <w:sz w:val="18"/>
          <w:szCs w:val="18"/>
        </w:rPr>
        <w:t>Elemendid ja akud, mis on seadmete sees või on seadmetega kokku pakitud ja mis sisaldavad liitiumi ükskõik millisel kujul, tuleb vastavalt konkreetsele juhtumile määrata</w:t>
      </w:r>
      <w:r w:rsidR="000767E3">
        <w:rPr>
          <w:rFonts w:ascii="Arial" w:hAnsi="Arial" w:cs="Arial"/>
          <w:sz w:val="18"/>
          <w:szCs w:val="18"/>
        </w:rPr>
        <w:t xml:space="preserve"> </w:t>
      </w:r>
      <w:r w:rsidRPr="008F14CC">
        <w:rPr>
          <w:rFonts w:ascii="Arial" w:hAnsi="Arial" w:cs="Arial"/>
          <w:sz w:val="18"/>
          <w:szCs w:val="18"/>
        </w:rPr>
        <w:t>ÜRO numbri 3090, 3091, 3480 või 3481 alla. Elemendid ja akud võib vastavusse viia järgnevate</w:t>
      </w:r>
      <w:r w:rsidR="000767E3">
        <w:rPr>
          <w:rFonts w:ascii="Arial" w:hAnsi="Arial" w:cs="Arial"/>
          <w:sz w:val="18"/>
          <w:szCs w:val="18"/>
        </w:rPr>
        <w:t xml:space="preserve"> </w:t>
      </w:r>
      <w:r w:rsidRPr="008F14CC">
        <w:rPr>
          <w:rFonts w:ascii="Arial" w:hAnsi="Arial" w:cs="Arial"/>
          <w:sz w:val="18"/>
          <w:szCs w:val="18"/>
        </w:rPr>
        <w:t>sätetega:</w:t>
      </w:r>
    </w:p>
    <w:p w:rsidR="00D1668E" w:rsidRPr="008F14CC" w:rsidRDefault="00D1668E" w:rsidP="008F14CC">
      <w:pPr>
        <w:tabs>
          <w:tab w:val="left" w:pos="426"/>
        </w:tabs>
        <w:spacing w:after="0"/>
        <w:rPr>
          <w:rFonts w:ascii="Arial" w:hAnsi="Arial" w:cs="Arial"/>
          <w:sz w:val="18"/>
          <w:szCs w:val="18"/>
        </w:rPr>
      </w:pPr>
    </w:p>
    <w:p w:rsidR="00B941F8" w:rsidRPr="008F14CC" w:rsidRDefault="00243074" w:rsidP="00573BC6">
      <w:pPr>
        <w:pStyle w:val="ListParagraph"/>
        <w:numPr>
          <w:ilvl w:val="0"/>
          <w:numId w:val="129"/>
        </w:numPr>
        <w:tabs>
          <w:tab w:val="left" w:pos="426"/>
        </w:tabs>
        <w:spacing w:after="0"/>
        <w:ind w:left="0"/>
        <w:rPr>
          <w:rFonts w:ascii="Arial" w:hAnsi="Arial" w:cs="Arial"/>
          <w:sz w:val="18"/>
          <w:szCs w:val="18"/>
        </w:rPr>
        <w:sectPr w:rsidR="00B941F8" w:rsidRPr="008F14CC" w:rsidSect="00D42B0E">
          <w:footnotePr>
            <w:numStart w:val="13"/>
          </w:footnotePr>
          <w:pgSz w:w="12240" w:h="15840"/>
          <w:pgMar w:top="1440" w:right="1440" w:bottom="709" w:left="1440" w:header="720" w:footer="360" w:gutter="0"/>
          <w:pgNumType w:start="1" w:chapStyle="1"/>
          <w:cols w:space="720"/>
          <w:docGrid w:linePitch="360"/>
        </w:sectPr>
      </w:pPr>
      <w:r w:rsidRPr="008F14CC">
        <w:rPr>
          <w:rFonts w:ascii="Arial" w:hAnsi="Arial" w:cs="Arial"/>
          <w:sz w:val="18"/>
          <w:szCs w:val="18"/>
        </w:rPr>
        <w:t xml:space="preserve">Iga </w:t>
      </w:r>
      <w:r w:rsidR="00B941F8" w:rsidRPr="008F14CC">
        <w:rPr>
          <w:rFonts w:ascii="Arial" w:hAnsi="Arial" w:cs="Arial"/>
          <w:sz w:val="18"/>
          <w:szCs w:val="18"/>
        </w:rPr>
        <w:t>element ja aku kuulub</w:t>
      </w:r>
      <w:r w:rsidR="00D1668E" w:rsidRPr="008F14CC">
        <w:rPr>
          <w:rFonts w:ascii="Arial" w:hAnsi="Arial" w:cs="Arial"/>
          <w:sz w:val="18"/>
          <w:szCs w:val="18"/>
        </w:rPr>
        <w:t xml:space="preserve"> sellesse tüüpi, mille suhtes on tõestatud, et see vastab kõikidele</w:t>
      </w:r>
      <w:r w:rsidR="000767E3">
        <w:rPr>
          <w:rFonts w:ascii="Arial" w:hAnsi="Arial" w:cs="Arial"/>
          <w:sz w:val="18"/>
          <w:szCs w:val="18"/>
        </w:rPr>
        <w:t xml:space="preserve"> </w:t>
      </w:r>
      <w:r w:rsidR="00862AB7" w:rsidRPr="008F14CC">
        <w:rPr>
          <w:rFonts w:ascii="Arial" w:hAnsi="Arial" w:cs="Arial"/>
          <w:sz w:val="18"/>
          <w:szCs w:val="18"/>
        </w:rPr>
        <w:t>„Katsete ja kriteeriumide käsiraamatu” III osa jao 38.3 eeskirja</w:t>
      </w:r>
      <w:r w:rsidR="00D1668E" w:rsidRPr="008F14CC">
        <w:rPr>
          <w:rFonts w:ascii="Arial" w:hAnsi="Arial" w:cs="Arial"/>
          <w:sz w:val="18"/>
          <w:szCs w:val="18"/>
        </w:rPr>
        <w:t>dele.</w:t>
      </w:r>
    </w:p>
    <w:p w:rsidR="00D1668E" w:rsidRPr="008F14CC" w:rsidRDefault="00B941F8" w:rsidP="008F14CC">
      <w:pPr>
        <w:pStyle w:val="ListParagraph"/>
        <w:tabs>
          <w:tab w:val="left" w:pos="426"/>
        </w:tabs>
        <w:spacing w:after="0"/>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aku peab olema sellise ehitusega, mille suhtes on tõestatud, et see vastab kõikidele</w:t>
      </w:r>
      <w:r w:rsidR="000767E3">
        <w:rPr>
          <w:rFonts w:ascii="Arial" w:hAnsi="Arial" w:cs="Arial"/>
          <w:i/>
          <w:sz w:val="18"/>
          <w:szCs w:val="18"/>
        </w:rPr>
        <w:t xml:space="preserve"> </w:t>
      </w:r>
      <w:r w:rsidRPr="008F14CC">
        <w:rPr>
          <w:rFonts w:ascii="Arial" w:hAnsi="Arial" w:cs="Arial"/>
          <w:i/>
          <w:sz w:val="18"/>
          <w:szCs w:val="18"/>
        </w:rPr>
        <w:t xml:space="preserve"> „Katsete ja kriteeriumide käsiraamatu” III osa jao 38.3 eeskirjadele, vaatamata sellele</w:t>
      </w:r>
      <w:r w:rsidR="00243074" w:rsidRPr="008F14CC">
        <w:rPr>
          <w:rFonts w:ascii="Arial" w:hAnsi="Arial" w:cs="Arial"/>
          <w:i/>
          <w:sz w:val="18"/>
          <w:szCs w:val="18"/>
        </w:rPr>
        <w:t xml:space="preserve">, kas </w:t>
      </w:r>
      <w:r w:rsidRPr="008F14CC">
        <w:rPr>
          <w:rFonts w:ascii="Arial" w:hAnsi="Arial" w:cs="Arial"/>
          <w:i/>
          <w:sz w:val="18"/>
          <w:szCs w:val="18"/>
        </w:rPr>
        <w:t>elemendid, millest aku koosneb, vastavad katsetused läbinud ehituse tüübile.</w:t>
      </w:r>
    </w:p>
    <w:p w:rsidR="00D1668E" w:rsidRPr="008F14CC" w:rsidRDefault="00243074" w:rsidP="008F14CC">
      <w:pPr>
        <w:pStyle w:val="ListParagraph"/>
        <w:numPr>
          <w:ilvl w:val="0"/>
          <w:numId w:val="129"/>
        </w:numPr>
        <w:tabs>
          <w:tab w:val="left" w:pos="426"/>
        </w:tabs>
        <w:spacing w:after="0"/>
        <w:ind w:left="0"/>
        <w:rPr>
          <w:rFonts w:ascii="Arial" w:hAnsi="Arial" w:cs="Arial"/>
          <w:sz w:val="18"/>
          <w:szCs w:val="18"/>
        </w:rPr>
      </w:pPr>
      <w:r w:rsidRPr="008F14CC">
        <w:rPr>
          <w:rFonts w:ascii="Arial" w:hAnsi="Arial" w:cs="Arial"/>
          <w:sz w:val="18"/>
          <w:szCs w:val="18"/>
        </w:rPr>
        <w:t xml:space="preserve">Iga </w:t>
      </w:r>
      <w:r w:rsidR="00D1668E" w:rsidRPr="008F14CC">
        <w:rPr>
          <w:rFonts w:ascii="Arial" w:hAnsi="Arial" w:cs="Arial"/>
          <w:sz w:val="18"/>
          <w:szCs w:val="18"/>
        </w:rPr>
        <w:t>element ja aku peab olema varustatud gaasieemalduse ohutusseadisega või konstrueeritud nii, et oleks välistatud kahjustuste või pragude tekkimine tavaliste veotingimuste käigus;</w:t>
      </w:r>
    </w:p>
    <w:p w:rsidR="0007026D" w:rsidRPr="008F14CC" w:rsidRDefault="00243074" w:rsidP="008F14CC">
      <w:pPr>
        <w:pStyle w:val="ListParagraph"/>
        <w:numPr>
          <w:ilvl w:val="0"/>
          <w:numId w:val="129"/>
        </w:numPr>
        <w:tabs>
          <w:tab w:val="left" w:pos="426"/>
        </w:tabs>
        <w:spacing w:after="0"/>
        <w:ind w:left="0"/>
        <w:rPr>
          <w:rFonts w:ascii="Arial" w:hAnsi="Arial" w:cs="Arial"/>
          <w:sz w:val="18"/>
          <w:szCs w:val="18"/>
        </w:rPr>
      </w:pPr>
      <w:r w:rsidRPr="008F14CC">
        <w:rPr>
          <w:rFonts w:ascii="Arial" w:hAnsi="Arial" w:cs="Arial"/>
          <w:sz w:val="18"/>
          <w:szCs w:val="18"/>
        </w:rPr>
        <w:t xml:space="preserve">Iga </w:t>
      </w:r>
      <w:r w:rsidR="00D1668E" w:rsidRPr="008F14CC">
        <w:rPr>
          <w:rFonts w:ascii="Arial" w:hAnsi="Arial" w:cs="Arial"/>
          <w:sz w:val="18"/>
          <w:szCs w:val="18"/>
        </w:rPr>
        <w:t xml:space="preserve">element ja aku peab olema varustatud efektiivse välise lühiühenduse vastase </w:t>
      </w:r>
      <w:r w:rsidR="0007026D" w:rsidRPr="008F14CC">
        <w:rPr>
          <w:rFonts w:ascii="Arial" w:hAnsi="Arial" w:cs="Arial"/>
          <w:sz w:val="18"/>
          <w:szCs w:val="18"/>
        </w:rPr>
        <w:t>vahendiga;</w:t>
      </w:r>
    </w:p>
    <w:p w:rsidR="00D670B4" w:rsidRPr="008F14CC" w:rsidRDefault="0007026D" w:rsidP="008F14CC">
      <w:pPr>
        <w:pStyle w:val="ListParagraph"/>
        <w:numPr>
          <w:ilvl w:val="0"/>
          <w:numId w:val="129"/>
        </w:numPr>
        <w:tabs>
          <w:tab w:val="left" w:pos="426"/>
        </w:tabs>
        <w:spacing w:after="0"/>
        <w:ind w:left="0"/>
        <w:rPr>
          <w:rFonts w:ascii="Arial" w:hAnsi="Arial" w:cs="Arial"/>
          <w:sz w:val="18"/>
          <w:szCs w:val="18"/>
        </w:rPr>
      </w:pPr>
      <w:r w:rsidRPr="008F14CC">
        <w:rPr>
          <w:rFonts w:ascii="Arial" w:hAnsi="Arial" w:cs="Arial"/>
          <w:sz w:val="18"/>
          <w:szCs w:val="18"/>
        </w:rPr>
        <w:t>iga aku, mis koosneb paralleelselt ühendatud elementidest või nende grupist, peab olema varustatud efektiivsete</w:t>
      </w:r>
      <w:r w:rsidR="00D670B4" w:rsidRPr="008F14CC">
        <w:rPr>
          <w:rFonts w:ascii="Arial" w:hAnsi="Arial" w:cs="Arial"/>
          <w:sz w:val="18"/>
          <w:szCs w:val="18"/>
        </w:rPr>
        <w:t xml:space="preserve"> ohutusseadistega (näiteks dioodid, kaitsed jmt)</w:t>
      </w:r>
    </w:p>
    <w:p w:rsidR="000E5F23" w:rsidRPr="008F14CC" w:rsidRDefault="000E5F23" w:rsidP="008F14CC">
      <w:pPr>
        <w:pStyle w:val="ListParagraph"/>
        <w:numPr>
          <w:ilvl w:val="0"/>
          <w:numId w:val="129"/>
        </w:numPr>
        <w:tabs>
          <w:tab w:val="left" w:pos="426"/>
        </w:tabs>
        <w:spacing w:after="0"/>
        <w:ind w:left="0"/>
        <w:rPr>
          <w:rFonts w:ascii="Arial" w:hAnsi="Arial" w:cs="Arial"/>
          <w:sz w:val="18"/>
          <w:szCs w:val="18"/>
        </w:rPr>
      </w:pPr>
      <w:r w:rsidRPr="008F14CC">
        <w:rPr>
          <w:rFonts w:ascii="Arial" w:hAnsi="Arial" w:cs="Arial"/>
          <w:sz w:val="18"/>
          <w:szCs w:val="18"/>
        </w:rPr>
        <w:t>elemendid ja akud peavad olema toodetud vastav</w:t>
      </w:r>
      <w:r w:rsidR="00C03CC9">
        <w:rPr>
          <w:rFonts w:ascii="Arial" w:hAnsi="Arial" w:cs="Arial"/>
          <w:sz w:val="18"/>
          <w:szCs w:val="18"/>
        </w:rPr>
        <w:t>a</w:t>
      </w:r>
      <w:r w:rsidRPr="008F14CC">
        <w:rPr>
          <w:rFonts w:ascii="Arial" w:hAnsi="Arial" w:cs="Arial"/>
          <w:sz w:val="18"/>
          <w:szCs w:val="18"/>
        </w:rPr>
        <w:t>lt kvaliteedijuhtimise süsteemile, mis sisaldab</w:t>
      </w:r>
      <w:r w:rsidR="000C3B93" w:rsidRPr="008F14CC">
        <w:rPr>
          <w:rFonts w:ascii="Arial" w:hAnsi="Arial" w:cs="Arial"/>
          <w:sz w:val="18"/>
          <w:szCs w:val="18"/>
        </w:rPr>
        <w:t xml:space="preserve"> järgnevat</w:t>
      </w:r>
      <w:r w:rsidRPr="008F14CC">
        <w:rPr>
          <w:rFonts w:ascii="Arial" w:hAnsi="Arial" w:cs="Arial"/>
          <w:sz w:val="18"/>
          <w:szCs w:val="18"/>
        </w:rPr>
        <w:t>:</w:t>
      </w:r>
    </w:p>
    <w:p w:rsidR="000E5F23" w:rsidRPr="008F14CC" w:rsidRDefault="000E5F23" w:rsidP="008F14CC">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tootmise ja arenduse seotud ettevõtte struktuuri ja personali ülesannete kirjeldus;</w:t>
      </w:r>
    </w:p>
    <w:p w:rsidR="008627D5" w:rsidRPr="008F14CC" w:rsidRDefault="000E5F23" w:rsidP="008F14CC">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 xml:space="preserve">kontrolli, katsetamise, kvaliteedikontrolli, kvaliteedi </w:t>
      </w:r>
      <w:r w:rsidR="00B941F8" w:rsidRPr="008F14CC">
        <w:rPr>
          <w:rFonts w:ascii="Arial" w:hAnsi="Arial" w:cs="Arial"/>
          <w:sz w:val="18"/>
          <w:szCs w:val="18"/>
        </w:rPr>
        <w:t>ja tehn</w:t>
      </w:r>
      <w:r w:rsidR="000C3B93" w:rsidRPr="008F14CC">
        <w:rPr>
          <w:rFonts w:ascii="Arial" w:hAnsi="Arial" w:cs="Arial"/>
          <w:sz w:val="18"/>
          <w:szCs w:val="18"/>
        </w:rPr>
        <w:t>oloogiliste protsesside juhendi</w:t>
      </w:r>
      <w:r w:rsidR="00B941F8" w:rsidRPr="008F14CC">
        <w:rPr>
          <w:rFonts w:ascii="Arial" w:hAnsi="Arial" w:cs="Arial"/>
          <w:sz w:val="18"/>
          <w:szCs w:val="18"/>
        </w:rPr>
        <w:t>d</w:t>
      </w:r>
      <w:r w:rsidR="008627D5" w:rsidRPr="008F14CC">
        <w:rPr>
          <w:rFonts w:ascii="Arial" w:hAnsi="Arial" w:cs="Arial"/>
          <w:sz w:val="18"/>
          <w:szCs w:val="18"/>
        </w:rPr>
        <w:t>;</w:t>
      </w:r>
    </w:p>
    <w:p w:rsidR="008627D5" w:rsidRPr="008F14CC" w:rsidRDefault="000C3B93" w:rsidP="008F14CC">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tehnokontrolli protseduurid</w:t>
      </w:r>
      <w:r w:rsidR="008627D5" w:rsidRPr="008F14CC">
        <w:rPr>
          <w:rFonts w:ascii="Arial" w:hAnsi="Arial" w:cs="Arial"/>
          <w:sz w:val="18"/>
          <w:szCs w:val="18"/>
        </w:rPr>
        <w:t xml:space="preserve"> lühiühenduste ennetamiseks ja avastamiseks elementide tootmise käigus;</w:t>
      </w:r>
    </w:p>
    <w:p w:rsidR="008627D5" w:rsidRPr="008F14CC" w:rsidRDefault="008627D5" w:rsidP="008F14CC">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kvaliteedi aruandlussüsteemi, näiteks kontrollimiste protokolle, katsetuste andmeid, kalibreerimise ja tunnistuste andmeid. Katsetamiste andmed kuuluvad säilitamisele ja esitatakse nõudmisel pädevale asutusele;</w:t>
      </w:r>
    </w:p>
    <w:p w:rsidR="008627D5" w:rsidRPr="008F14CC" w:rsidRDefault="008627D5" w:rsidP="008F14CC">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 xml:space="preserve">juhtimissüsteemi, mis </w:t>
      </w:r>
      <w:r w:rsidR="000C3B93" w:rsidRPr="008F14CC">
        <w:rPr>
          <w:rFonts w:ascii="Arial" w:hAnsi="Arial" w:cs="Arial"/>
          <w:sz w:val="18"/>
          <w:szCs w:val="18"/>
        </w:rPr>
        <w:t xml:space="preserve">tagab </w:t>
      </w:r>
      <w:r w:rsidRPr="008F14CC">
        <w:rPr>
          <w:rFonts w:ascii="Arial" w:hAnsi="Arial" w:cs="Arial"/>
          <w:sz w:val="18"/>
          <w:szCs w:val="18"/>
        </w:rPr>
        <w:t>kvaliteedikontrolli efektiivse töö;</w:t>
      </w:r>
    </w:p>
    <w:p w:rsidR="008627D5" w:rsidRPr="008F14CC" w:rsidRDefault="000C3B93" w:rsidP="008F14CC">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dokumendihaldus</w:t>
      </w:r>
      <w:r w:rsidR="008627D5" w:rsidRPr="008F14CC">
        <w:rPr>
          <w:rFonts w:ascii="Arial" w:hAnsi="Arial" w:cs="Arial"/>
          <w:sz w:val="18"/>
          <w:szCs w:val="18"/>
        </w:rPr>
        <w:t xml:space="preserve"> ja –arendus;</w:t>
      </w:r>
    </w:p>
    <w:p w:rsidR="00243074" w:rsidRPr="008F14CC" w:rsidRDefault="000C3B93" w:rsidP="00573BC6">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vastavalt ülaltoodud ala</w:t>
      </w:r>
      <w:r w:rsidR="00F614AE" w:rsidRPr="008F14CC">
        <w:rPr>
          <w:rFonts w:ascii="Arial" w:hAnsi="Arial" w:cs="Arial"/>
          <w:sz w:val="18"/>
          <w:szCs w:val="18"/>
        </w:rPr>
        <w:t xml:space="preserve">punktile a, </w:t>
      </w:r>
      <w:r w:rsidR="00243074" w:rsidRPr="008F14CC">
        <w:rPr>
          <w:rFonts w:ascii="Arial" w:hAnsi="Arial" w:cs="Arial"/>
          <w:sz w:val="18"/>
          <w:szCs w:val="18"/>
        </w:rPr>
        <w:t xml:space="preserve">nende elementide või akude kontrolli meetodid ja vahendid, mis ei vasta </w:t>
      </w:r>
      <w:r w:rsidR="00F614AE" w:rsidRPr="008F14CC">
        <w:rPr>
          <w:rFonts w:ascii="Arial" w:hAnsi="Arial" w:cs="Arial"/>
          <w:sz w:val="18"/>
          <w:szCs w:val="18"/>
        </w:rPr>
        <w:t xml:space="preserve">katsetatud </w:t>
      </w:r>
      <w:r w:rsidR="00243074" w:rsidRPr="008F14CC">
        <w:rPr>
          <w:rFonts w:ascii="Arial" w:hAnsi="Arial" w:cs="Arial"/>
          <w:sz w:val="18"/>
          <w:szCs w:val="18"/>
        </w:rPr>
        <w:t>tüübile</w:t>
      </w:r>
      <w:r w:rsidR="00F614AE" w:rsidRPr="008F14CC">
        <w:rPr>
          <w:rFonts w:ascii="Arial" w:hAnsi="Arial" w:cs="Arial"/>
          <w:sz w:val="18"/>
          <w:szCs w:val="18"/>
        </w:rPr>
        <w:t>;</w:t>
      </w:r>
    </w:p>
    <w:p w:rsidR="00243074" w:rsidRPr="008F14CC" w:rsidRDefault="00243074" w:rsidP="00573BC6">
      <w:pPr>
        <w:tabs>
          <w:tab w:val="left" w:pos="426"/>
        </w:tabs>
        <w:spacing w:after="0" w:line="240" w:lineRule="auto"/>
        <w:ind w:left="426"/>
        <w:rPr>
          <w:rFonts w:ascii="Arial" w:eastAsia="Times New Roman" w:hAnsi="Arial" w:cs="Arial"/>
          <w:snapToGrid w:val="0"/>
          <w:sz w:val="18"/>
          <w:szCs w:val="18"/>
        </w:rPr>
      </w:pPr>
    </w:p>
    <w:p w:rsidR="00243074" w:rsidRPr="008F14CC" w:rsidRDefault="00243074" w:rsidP="008F14CC">
      <w:pPr>
        <w:pStyle w:val="ListParagraph"/>
        <w:numPr>
          <w:ilvl w:val="1"/>
          <w:numId w:val="129"/>
        </w:numPr>
        <w:tabs>
          <w:tab w:val="left" w:pos="426"/>
        </w:tabs>
        <w:spacing w:after="0"/>
        <w:ind w:left="426"/>
        <w:rPr>
          <w:rFonts w:ascii="Arial" w:hAnsi="Arial" w:cs="Arial"/>
          <w:sz w:val="18"/>
          <w:szCs w:val="18"/>
        </w:rPr>
      </w:pPr>
      <w:r w:rsidRPr="008F14CC">
        <w:rPr>
          <w:rFonts w:ascii="Arial" w:hAnsi="Arial" w:cs="Arial"/>
          <w:sz w:val="18"/>
          <w:szCs w:val="18"/>
        </w:rPr>
        <w:t>personali erialase koolituse programmid ja atesteerimise juhendid; ja</w:t>
      </w:r>
    </w:p>
    <w:p w:rsidR="00243074" w:rsidRPr="008F14CC" w:rsidRDefault="00243074" w:rsidP="008F14CC">
      <w:pPr>
        <w:pStyle w:val="ListParagraph"/>
        <w:tabs>
          <w:tab w:val="left" w:pos="426"/>
        </w:tabs>
        <w:ind w:left="426"/>
        <w:rPr>
          <w:rFonts w:ascii="Arial" w:hAnsi="Arial" w:cs="Arial"/>
          <w:sz w:val="18"/>
          <w:szCs w:val="18"/>
        </w:rPr>
      </w:pPr>
    </w:p>
    <w:p w:rsidR="000C3B93" w:rsidRPr="008F14CC" w:rsidRDefault="00243074" w:rsidP="00573BC6">
      <w:pPr>
        <w:pStyle w:val="ListParagraph"/>
        <w:numPr>
          <w:ilvl w:val="1"/>
          <w:numId w:val="129"/>
        </w:numPr>
        <w:tabs>
          <w:tab w:val="left" w:pos="426"/>
        </w:tabs>
        <w:spacing w:after="0"/>
        <w:ind w:left="426"/>
        <w:rPr>
          <w:rFonts w:ascii="Arial" w:hAnsi="Arial" w:cs="Arial"/>
          <w:sz w:val="18"/>
          <w:szCs w:val="18"/>
        </w:rPr>
        <w:sectPr w:rsidR="000C3B93" w:rsidRPr="008F14CC" w:rsidSect="00B941F8">
          <w:footnotePr>
            <w:numStart w:val="13"/>
          </w:footnotePr>
          <w:type w:val="continuous"/>
          <w:pgSz w:w="12240" w:h="15840"/>
          <w:pgMar w:top="1440" w:right="1440" w:bottom="709" w:left="1440" w:header="720" w:footer="360" w:gutter="0"/>
          <w:pgNumType w:start="1" w:chapStyle="1"/>
          <w:cols w:space="720"/>
          <w:docGrid w:linePitch="360"/>
        </w:sectPr>
      </w:pPr>
      <w:r w:rsidRPr="008F14CC">
        <w:rPr>
          <w:rFonts w:ascii="Arial" w:hAnsi="Arial" w:cs="Arial"/>
          <w:sz w:val="18"/>
          <w:szCs w:val="18"/>
        </w:rPr>
        <w:t>ilma kahjustusteta lõpptoodangu tootmiseks vajalikud juhendid.</w:t>
      </w:r>
    </w:p>
    <w:p w:rsidR="000C3B93" w:rsidRPr="008F14CC" w:rsidRDefault="000C3B93" w:rsidP="008F14CC">
      <w:pPr>
        <w:tabs>
          <w:tab w:val="left" w:pos="426"/>
        </w:tabs>
        <w:spacing w:after="0"/>
        <w:ind w:left="1689"/>
        <w:rPr>
          <w:rFonts w:ascii="Arial" w:hAnsi="Arial" w:cs="Arial"/>
          <w:sz w:val="18"/>
          <w:szCs w:val="18"/>
        </w:rPr>
      </w:pPr>
    </w:p>
    <w:p w:rsidR="00F614AE" w:rsidRPr="008F14CC" w:rsidRDefault="000C3B93" w:rsidP="008F14CC">
      <w:pPr>
        <w:tabs>
          <w:tab w:val="left" w:pos="426"/>
        </w:tabs>
        <w:spacing w:after="0"/>
        <w:ind w:left="426"/>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Lubatud on sisemised kvaliteedijuhtimise süsteemid. Sertifitseermine kolmanda osapoole poolt pole nõutav, kuid eeltoodud alapunktides I) kuni IX) loetletud protseduurid tuleb</w:t>
      </w:r>
      <w:r w:rsidR="00F614AE" w:rsidRPr="008F14CC">
        <w:rPr>
          <w:rFonts w:ascii="Arial" w:hAnsi="Arial" w:cs="Arial"/>
          <w:i/>
          <w:sz w:val="18"/>
          <w:szCs w:val="18"/>
        </w:rPr>
        <w:t xml:space="preserve"> registreerida ning neid tuleb järgida. Kvaliteedijuhtimise süsteemi koopia tuleb esitada pädevale asutusele selle nõudmisel.</w:t>
      </w:r>
    </w:p>
    <w:p w:rsidR="00F614AE" w:rsidRPr="008F14CC" w:rsidRDefault="00F614AE" w:rsidP="008F14CC">
      <w:pPr>
        <w:tabs>
          <w:tab w:val="left" w:pos="1080"/>
        </w:tabs>
        <w:spacing w:after="0"/>
        <w:ind w:left="1689"/>
        <w:rPr>
          <w:rFonts w:ascii="Arial" w:hAnsi="Arial" w:cs="Arial"/>
          <w:sz w:val="18"/>
          <w:szCs w:val="18"/>
        </w:rPr>
      </w:pPr>
    </w:p>
    <w:p w:rsidR="00F614AE" w:rsidRPr="008F14CC" w:rsidRDefault="004F36A9" w:rsidP="008F14CC">
      <w:pPr>
        <w:tabs>
          <w:tab w:val="left" w:pos="426"/>
        </w:tabs>
        <w:spacing w:after="0"/>
        <w:rPr>
          <w:rFonts w:ascii="Arial" w:hAnsi="Arial" w:cs="Arial"/>
          <w:sz w:val="18"/>
          <w:szCs w:val="18"/>
        </w:rPr>
      </w:pPr>
      <w:r w:rsidRPr="008F14CC">
        <w:rPr>
          <w:rFonts w:ascii="Arial" w:hAnsi="Arial" w:cs="Arial"/>
          <w:sz w:val="18"/>
          <w:szCs w:val="18"/>
        </w:rPr>
        <w:tab/>
      </w:r>
      <w:r w:rsidR="00F614AE" w:rsidRPr="008F14CC">
        <w:rPr>
          <w:rFonts w:ascii="Arial" w:hAnsi="Arial" w:cs="Arial"/>
          <w:sz w:val="18"/>
          <w:szCs w:val="18"/>
        </w:rPr>
        <w:t>Liitiumakud ei ole SMGS Lisa 2 subjektiks, kui nad vastavad peatüki 3.3 erisätte 188 nõuetele.</w:t>
      </w:r>
    </w:p>
    <w:p w:rsidR="006931D5" w:rsidRPr="008F14CC" w:rsidRDefault="00F614AE" w:rsidP="008F14CC">
      <w:pPr>
        <w:spacing w:before="120" w:after="120"/>
        <w:ind w:left="426"/>
        <w:rPr>
          <w:i/>
          <w:highlight w:val="yellow"/>
        </w:rPr>
      </w:pPr>
      <w:r w:rsidRPr="008F14CC">
        <w:rPr>
          <w:rFonts w:ascii="Arial" w:hAnsi="Arial" w:cs="Arial"/>
          <w:b/>
          <w:i/>
          <w:sz w:val="18"/>
          <w:szCs w:val="18"/>
        </w:rPr>
        <w:t>Märkus:</w:t>
      </w:r>
      <w:r w:rsidR="000767E3">
        <w:rPr>
          <w:rFonts w:ascii="Arial" w:hAnsi="Arial" w:cs="Arial"/>
          <w:b/>
          <w:bCs/>
          <w:i/>
          <w:iCs/>
          <w:sz w:val="18"/>
          <w:szCs w:val="18"/>
        </w:rPr>
        <w:t xml:space="preserve"> </w:t>
      </w:r>
      <w:r w:rsidR="006931D5" w:rsidRPr="008F14CC">
        <w:rPr>
          <w:rFonts w:ascii="Arial" w:hAnsi="Arial" w:cs="Arial"/>
          <w:i/>
          <w:sz w:val="18"/>
          <w:szCs w:val="18"/>
        </w:rPr>
        <w:t>ÜRO nr 3171 akujõuallikaga sõiduk või ÜRO nr 3171 akujõuallikaga seadmed, laieneb ainult vedelikelementidega, naatrium-, liitium-metall või liitium-ioonakudega sõidukitele ja seadmetele, mis töötavad vedelikelementidega või naatriumakudega</w:t>
      </w:r>
      <w:r w:rsidR="0028361E" w:rsidRPr="008F14CC">
        <w:rPr>
          <w:rFonts w:ascii="Arial" w:hAnsi="Arial" w:cs="Arial"/>
          <w:i/>
          <w:sz w:val="18"/>
          <w:szCs w:val="18"/>
        </w:rPr>
        <w:t xml:space="preserve"> või millele on sellised akud juba paigaldatud.</w:t>
      </w:r>
    </w:p>
    <w:p w:rsidR="00537A1D" w:rsidRPr="008F14CC" w:rsidRDefault="0028361E">
      <w:pPr>
        <w:sectPr w:rsidR="00537A1D" w:rsidRPr="008F14CC" w:rsidSect="00B941F8">
          <w:footnotePr>
            <w:numStart w:val="13"/>
          </w:footnotePr>
          <w:type w:val="continuous"/>
          <w:pgSz w:w="12240" w:h="15840"/>
          <w:pgMar w:top="1440" w:right="1440" w:bottom="709" w:left="1440" w:header="720" w:footer="360" w:gutter="0"/>
          <w:pgNumType w:start="1" w:chapStyle="1"/>
          <w:cols w:space="720"/>
          <w:docGrid w:linePitch="360"/>
        </w:sectPr>
      </w:pPr>
      <w:r w:rsidRPr="008F14CC">
        <w:t>Selle ÜRO numbri</w:t>
      </w:r>
      <w:r w:rsidR="000767E3">
        <w:t xml:space="preserve"> </w:t>
      </w:r>
      <w:r w:rsidR="003845F8" w:rsidRPr="008F14CC">
        <w:t xml:space="preserve">mõistes </w:t>
      </w:r>
      <w:r w:rsidRPr="008F14CC">
        <w:t xml:space="preserve">mõeldakse </w:t>
      </w:r>
      <w:r w:rsidR="00C03CC9" w:rsidRPr="008F14CC">
        <w:t>iseliikuvate</w:t>
      </w:r>
      <w:r w:rsidRPr="008F14CC">
        <w:t xml:space="preserve"> </w:t>
      </w:r>
      <w:r w:rsidR="003845F8" w:rsidRPr="008F14CC">
        <w:t>sõidukite all sõidukeid</w:t>
      </w:r>
      <w:r w:rsidRPr="008F14CC">
        <w:t>, mis on mõeldud ühe või suurema arvu inimeste või veose veoks. Sellisteks on näiteks elektriautod, -mootorrattad, -skuutrid, kolme- või neljarattalised sõidukid ja mootorrattad, elektrijalgrattad, elektriratastoolid, aiatraktorid,</w:t>
      </w:r>
      <w:r w:rsidR="00E5061E" w:rsidRPr="008F14CC">
        <w:t xml:space="preserve"> paadid ja lennuvahendid.</w:t>
      </w:r>
    </w:p>
    <w:p w:rsidR="00E5061E" w:rsidRPr="008F14CC" w:rsidRDefault="00E5061E" w:rsidP="008F14CC">
      <w:pPr>
        <w:tabs>
          <w:tab w:val="left" w:pos="-9"/>
        </w:tabs>
        <w:ind w:left="-9" w:firstLine="9"/>
        <w:rPr>
          <w:rFonts w:ascii="Arial" w:hAnsi="Arial" w:cs="Arial"/>
          <w:sz w:val="18"/>
          <w:szCs w:val="18"/>
        </w:rPr>
      </w:pPr>
      <w:r w:rsidRPr="008F14CC">
        <w:rPr>
          <w:rFonts w:ascii="Arial" w:hAnsi="Arial" w:cs="Arial"/>
          <w:sz w:val="18"/>
          <w:szCs w:val="18"/>
        </w:rPr>
        <w:t>Seadmeteks on näiteks muruniidukid, pesemisseadmed või paadimudelid ja lennuaparaatide mudelid. Seadmed, mis töötavad liitium-metall või liitium-ioonakudega võivad vastavalt konkreetsele juhtumile kuuluda ÜRO numbri 3091 SEADMETES OLEVAD LIITIUMAKUD või 3091 SEADMETESSE PAKITUD LIITIUMAKUD või 3481 SEADMETES OLEVAD IOON-LIITIUMAKUD või 3481 SEADMETESSE PAKITUD IOON-LIITIUMAKUD alla.</w:t>
      </w:r>
    </w:p>
    <w:p w:rsidR="00E5061E" w:rsidRPr="008F14CC" w:rsidRDefault="00140730" w:rsidP="008F14CC">
      <w:pPr>
        <w:tabs>
          <w:tab w:val="left" w:pos="-9"/>
        </w:tabs>
        <w:ind w:left="-9" w:firstLine="9"/>
      </w:pPr>
      <w:r w:rsidRPr="008F14CC">
        <w:rPr>
          <w:rFonts w:ascii="Arial" w:hAnsi="Arial" w:cs="Arial"/>
          <w:sz w:val="18"/>
          <w:szCs w:val="18"/>
        </w:rPr>
        <w:t xml:space="preserve">Hübriidautod, kus on kasutusel nii sisepõlemismootor kui vedelikelementidega, naatrium-, liitium-metall või liitium-ioonakud ning mis liiguvad koos paigaldatud aku(de)ga, tuleb vastavalt konkreetsele juhtumile määrata </w:t>
      </w:r>
      <w:r w:rsidR="00577E3C" w:rsidRPr="008F14CC">
        <w:rPr>
          <w:rFonts w:ascii="Arial" w:hAnsi="Arial" w:cs="Arial"/>
          <w:iCs/>
          <w:sz w:val="18"/>
          <w:szCs w:val="18"/>
        </w:rPr>
        <w:t>ÜRO numbri</w:t>
      </w:r>
      <w:r w:rsidR="006504A5" w:rsidRPr="008F14CC">
        <w:rPr>
          <w:rFonts w:ascii="Arial" w:hAnsi="Arial" w:cs="Arial"/>
          <w:iCs/>
          <w:sz w:val="18"/>
          <w:szCs w:val="18"/>
        </w:rPr>
        <w:t xml:space="preserve"> 3166</w:t>
      </w:r>
      <w:r w:rsidR="00577E3C" w:rsidRPr="008F14CC">
        <w:rPr>
          <w:rFonts w:ascii="Arial" w:hAnsi="Arial" w:cs="Arial"/>
          <w:iCs/>
          <w:sz w:val="18"/>
          <w:szCs w:val="18"/>
        </w:rPr>
        <w:t>,</w:t>
      </w:r>
      <w:r w:rsidR="006504A5" w:rsidRPr="008F14CC">
        <w:rPr>
          <w:rFonts w:ascii="Arial" w:hAnsi="Arial" w:cs="Arial"/>
          <w:iCs/>
          <w:sz w:val="18"/>
          <w:szCs w:val="18"/>
        </w:rPr>
        <w:t xml:space="preserve"> sõiduk, mille jõuallikas töötab kergestisüttiva gaasiga või </w:t>
      </w:r>
      <w:r w:rsidR="00577E3C" w:rsidRPr="008F14CC">
        <w:rPr>
          <w:rFonts w:ascii="Arial" w:hAnsi="Arial" w:cs="Arial"/>
          <w:iCs/>
          <w:sz w:val="18"/>
          <w:szCs w:val="18"/>
        </w:rPr>
        <w:t>ÜRO numbri</w:t>
      </w:r>
      <w:r w:rsidR="006504A5" w:rsidRPr="008F14CC">
        <w:rPr>
          <w:rFonts w:ascii="Arial" w:hAnsi="Arial" w:cs="Arial"/>
          <w:iCs/>
          <w:sz w:val="18"/>
          <w:szCs w:val="18"/>
        </w:rPr>
        <w:t xml:space="preserve"> 3166</w:t>
      </w:r>
      <w:r w:rsidR="00577E3C" w:rsidRPr="008F14CC">
        <w:rPr>
          <w:rFonts w:ascii="Arial" w:hAnsi="Arial" w:cs="Arial"/>
          <w:iCs/>
          <w:sz w:val="18"/>
          <w:szCs w:val="18"/>
        </w:rPr>
        <w:t>,</w:t>
      </w:r>
      <w:r w:rsidR="006504A5" w:rsidRPr="008F14CC">
        <w:rPr>
          <w:rFonts w:ascii="Arial" w:hAnsi="Arial" w:cs="Arial"/>
          <w:iCs/>
          <w:sz w:val="18"/>
          <w:szCs w:val="18"/>
        </w:rPr>
        <w:t xml:space="preserve"> sõiduk, mille jõuallikas töötab kergestisüttiva vedelikuga, alla.</w:t>
      </w:r>
    </w:p>
    <w:p w:rsidR="00DD5BD6" w:rsidRPr="008F14CC" w:rsidRDefault="00577E3C" w:rsidP="00DD5BD6">
      <w:pPr>
        <w:tabs>
          <w:tab w:val="left" w:pos="-9"/>
        </w:tabs>
        <w:ind w:left="-9" w:firstLine="9"/>
        <w:rPr>
          <w:rFonts w:ascii="Arial" w:hAnsi="Arial" w:cs="Arial"/>
          <w:iCs/>
          <w:sz w:val="18"/>
          <w:szCs w:val="18"/>
        </w:rPr>
      </w:pPr>
      <w:r w:rsidRPr="008F14CC">
        <w:rPr>
          <w:rFonts w:ascii="Arial" w:hAnsi="Arial" w:cs="Arial"/>
          <w:iCs/>
          <w:sz w:val="18"/>
          <w:szCs w:val="18"/>
        </w:rPr>
        <w:t>Sõiduki</w:t>
      </w:r>
      <w:r w:rsidR="006504A5" w:rsidRPr="008F14CC">
        <w:rPr>
          <w:rFonts w:ascii="Arial" w:hAnsi="Arial" w:cs="Arial"/>
          <w:iCs/>
          <w:sz w:val="18"/>
          <w:szCs w:val="18"/>
        </w:rPr>
        <w:t>d, kus on kasutusel kütuseelement</w:t>
      </w:r>
      <w:r w:rsidRPr="008F14CC">
        <w:rPr>
          <w:rFonts w:ascii="Arial" w:hAnsi="Arial" w:cs="Arial"/>
          <w:iCs/>
          <w:sz w:val="18"/>
          <w:szCs w:val="18"/>
        </w:rPr>
        <w:t>,</w:t>
      </w:r>
      <w:r w:rsidR="006504A5" w:rsidRPr="008F14CC">
        <w:rPr>
          <w:rFonts w:ascii="Arial" w:hAnsi="Arial" w:cs="Arial"/>
          <w:iCs/>
          <w:sz w:val="18"/>
          <w:szCs w:val="18"/>
        </w:rPr>
        <w:t xml:space="preserve"> </w:t>
      </w:r>
      <w:r w:rsidR="006504A5" w:rsidRPr="008F14CC">
        <w:rPr>
          <w:rFonts w:ascii="Arial" w:hAnsi="Arial" w:cs="Arial"/>
          <w:sz w:val="18"/>
          <w:szCs w:val="18"/>
        </w:rPr>
        <w:t xml:space="preserve">tuleb vastavalt konkreetsele juhtumile määrata </w:t>
      </w:r>
      <w:r w:rsidR="006504A5" w:rsidRPr="008F14CC">
        <w:rPr>
          <w:rFonts w:ascii="Arial" w:hAnsi="Arial" w:cs="Arial"/>
          <w:iCs/>
          <w:sz w:val="18"/>
          <w:szCs w:val="18"/>
        </w:rPr>
        <w:t xml:space="preserve">ÜRO </w:t>
      </w:r>
      <w:r w:rsidRPr="008F14CC">
        <w:rPr>
          <w:rFonts w:ascii="Arial" w:hAnsi="Arial" w:cs="Arial"/>
          <w:iCs/>
          <w:sz w:val="18"/>
          <w:szCs w:val="18"/>
        </w:rPr>
        <w:t xml:space="preserve">numbri </w:t>
      </w:r>
      <w:r w:rsidR="006504A5" w:rsidRPr="008F14CC">
        <w:rPr>
          <w:rFonts w:ascii="Arial" w:hAnsi="Arial" w:cs="Arial"/>
          <w:iCs/>
          <w:sz w:val="18"/>
          <w:szCs w:val="18"/>
        </w:rPr>
        <w:t>3166</w:t>
      </w:r>
      <w:r w:rsidRPr="008F14CC">
        <w:rPr>
          <w:rFonts w:ascii="Arial" w:hAnsi="Arial" w:cs="Arial"/>
          <w:iCs/>
          <w:sz w:val="18"/>
          <w:szCs w:val="18"/>
        </w:rPr>
        <w:t>,</w:t>
      </w:r>
      <w:r w:rsidR="006504A5" w:rsidRPr="008F14CC">
        <w:rPr>
          <w:rFonts w:ascii="Arial" w:hAnsi="Arial" w:cs="Arial"/>
          <w:iCs/>
          <w:sz w:val="18"/>
          <w:szCs w:val="18"/>
        </w:rPr>
        <w:t xml:space="preserve"> sõiduk, mille jõuallikas töötab kergestisüttivat gaasi sisaldavate kütuseelementidega või</w:t>
      </w:r>
      <w:r w:rsidRPr="008F14CC">
        <w:rPr>
          <w:rFonts w:ascii="Arial" w:hAnsi="Arial" w:cs="Arial"/>
          <w:iCs/>
          <w:sz w:val="18"/>
          <w:szCs w:val="18"/>
        </w:rPr>
        <w:t xml:space="preserve"> ÜRO numbri 3166, sõiduk, mille jõuallik</w:t>
      </w:r>
      <w:r w:rsidR="00573BC6" w:rsidRPr="008F14CC">
        <w:rPr>
          <w:rFonts w:ascii="Arial" w:hAnsi="Arial" w:cs="Arial"/>
          <w:iCs/>
          <w:sz w:val="18"/>
          <w:szCs w:val="18"/>
        </w:rPr>
        <w:t>as töötab kergestisüttivat vedelikku</w:t>
      </w:r>
      <w:r w:rsidRPr="008F14CC">
        <w:rPr>
          <w:rFonts w:ascii="Arial" w:hAnsi="Arial" w:cs="Arial"/>
          <w:iCs/>
          <w:sz w:val="18"/>
          <w:szCs w:val="18"/>
        </w:rPr>
        <w:t xml:space="preserve"> sisaldavate kütuseelementidega, alla.</w:t>
      </w:r>
    </w:p>
    <w:p w:rsidR="00DD5BD6" w:rsidRPr="008F14CC" w:rsidRDefault="00DD5BD6">
      <w:pPr>
        <w:spacing w:after="0" w:line="240" w:lineRule="auto"/>
        <w:rPr>
          <w:rFonts w:ascii="Arial" w:hAnsi="Arial" w:cs="Arial"/>
          <w:iCs/>
          <w:sz w:val="18"/>
          <w:szCs w:val="18"/>
        </w:rPr>
      </w:pPr>
    </w:p>
    <w:p w:rsidR="00DD5BD6" w:rsidRPr="008F14CC" w:rsidRDefault="00DD5BD6" w:rsidP="008F14CC">
      <w:pPr>
        <w:tabs>
          <w:tab w:val="left" w:pos="-9"/>
        </w:tabs>
        <w:ind w:left="-9" w:firstLine="9"/>
        <w:rPr>
          <w:rFonts w:ascii="Arial" w:hAnsi="Arial" w:cs="Arial"/>
          <w:iCs/>
          <w:sz w:val="18"/>
          <w:szCs w:val="18"/>
        </w:rPr>
        <w:sectPr w:rsidR="00DD5BD6" w:rsidRPr="008F14CC" w:rsidSect="00B941F8">
          <w:footnotePr>
            <w:numStart w:val="13"/>
          </w:footnotePr>
          <w:type w:val="continuous"/>
          <w:pgSz w:w="12240" w:h="15840"/>
          <w:pgMar w:top="1440" w:right="1440" w:bottom="709" w:left="1440" w:header="720" w:footer="360" w:gutter="0"/>
          <w:pgNumType w:start="1" w:chapStyle="1"/>
          <w:cols w:space="720"/>
          <w:docGrid w:linePitch="360"/>
        </w:sectPr>
      </w:pPr>
    </w:p>
    <w:p w:rsidR="00862AB7" w:rsidRPr="008F14CC" w:rsidRDefault="00862AB7">
      <w:r w:rsidRPr="008F14CC">
        <w:t xml:space="preserve">Päästeseadmed </w:t>
      </w:r>
    </w:p>
    <w:p w:rsidR="00862AB7" w:rsidRPr="008F14CC" w:rsidRDefault="00862AB7" w:rsidP="008F14CC">
      <w:pPr>
        <w:tabs>
          <w:tab w:val="left" w:pos="1080"/>
        </w:tabs>
        <w:spacing w:after="0"/>
        <w:rPr>
          <w:rFonts w:ascii="Arial" w:hAnsi="Arial" w:cs="Arial"/>
          <w:sz w:val="18"/>
          <w:szCs w:val="18"/>
        </w:rPr>
      </w:pPr>
      <w:r w:rsidRPr="008F14CC">
        <w:rPr>
          <w:rFonts w:ascii="Arial" w:hAnsi="Arial" w:cs="Arial"/>
          <w:b/>
          <w:sz w:val="18"/>
          <w:szCs w:val="18"/>
        </w:rPr>
        <w:t>2.2.9.1.8</w:t>
      </w:r>
      <w:r w:rsidRPr="008F14CC">
        <w:rPr>
          <w:rFonts w:ascii="Arial" w:hAnsi="Arial" w:cs="Arial"/>
          <w:sz w:val="18"/>
          <w:szCs w:val="18"/>
        </w:rPr>
        <w:tab/>
        <w:t xml:space="preserve">Päästeseadmete hulka kuuluvad päästeseadmed ning mootorsõidukite osad, mis vastavad peatüki 3.3 erisätete 235 või 296 nõuetele. </w:t>
      </w:r>
    </w:p>
    <w:p w:rsidR="00862AB7" w:rsidRPr="008F14CC" w:rsidRDefault="00862AB7">
      <w:r w:rsidRPr="008F14CC">
        <w:t xml:space="preserve">Keskkonnaohtlikud ained </w:t>
      </w:r>
    </w:p>
    <w:p w:rsidR="00862AB7" w:rsidRPr="008F14CC" w:rsidRDefault="00862AB7" w:rsidP="008F14CC">
      <w:pPr>
        <w:tabs>
          <w:tab w:val="left" w:pos="1080"/>
        </w:tabs>
        <w:spacing w:after="0"/>
        <w:rPr>
          <w:rFonts w:ascii="Arial" w:hAnsi="Arial" w:cs="Arial"/>
          <w:sz w:val="18"/>
          <w:szCs w:val="18"/>
        </w:rPr>
      </w:pPr>
      <w:r w:rsidRPr="008F14CC">
        <w:rPr>
          <w:rFonts w:ascii="Arial" w:hAnsi="Arial" w:cs="Arial"/>
          <w:b/>
          <w:sz w:val="18"/>
          <w:szCs w:val="18"/>
        </w:rPr>
        <w:t>2.2.9.1.9</w:t>
      </w:r>
      <w:r w:rsidRPr="008F14CC">
        <w:rPr>
          <w:rFonts w:ascii="Arial" w:hAnsi="Arial" w:cs="Arial"/>
          <w:sz w:val="18"/>
          <w:szCs w:val="18"/>
        </w:rPr>
        <w:t xml:space="preserve"> </w:t>
      </w:r>
      <w:r w:rsidRPr="008F14CC">
        <w:rPr>
          <w:rFonts w:ascii="Arial" w:hAnsi="Arial" w:cs="Arial"/>
          <w:sz w:val="18"/>
          <w:szCs w:val="18"/>
        </w:rPr>
        <w:tab/>
        <w:t xml:space="preserve">(Reserveeritud) </w:t>
      </w:r>
    </w:p>
    <w:p w:rsidR="00862AB7" w:rsidRPr="008F14CC" w:rsidRDefault="00862AB7" w:rsidP="00862AB7">
      <w:pPr>
        <w:spacing w:after="120" w:line="280" w:lineRule="auto"/>
        <w:ind w:left="1254" w:hanging="1254"/>
        <w:jc w:val="both"/>
        <w:rPr>
          <w:rFonts w:ascii="Arial" w:hAnsi="Arial" w:cs="Arial"/>
          <w:b/>
          <w:bCs/>
          <w:i/>
          <w:iCs/>
          <w:sz w:val="18"/>
          <w:szCs w:val="18"/>
        </w:rPr>
      </w:pPr>
      <w:r w:rsidRPr="008F14CC">
        <w:rPr>
          <w:rFonts w:ascii="Arial" w:hAnsi="Arial" w:cs="Arial"/>
          <w:b/>
          <w:bCs/>
          <w:i/>
          <w:iCs/>
          <w:sz w:val="18"/>
          <w:szCs w:val="18"/>
        </w:rPr>
        <w:t>2.2.9.1.10</w:t>
      </w:r>
      <w:r w:rsidRPr="008F14CC">
        <w:rPr>
          <w:rFonts w:ascii="Arial" w:hAnsi="Arial" w:cs="Arial"/>
          <w:b/>
          <w:bCs/>
          <w:i/>
          <w:iCs/>
          <w:sz w:val="18"/>
          <w:szCs w:val="18"/>
        </w:rPr>
        <w:tab/>
        <w:t>Keskkonnaohtlikud ained (vesikeskkond)</w:t>
      </w:r>
    </w:p>
    <w:p w:rsidR="00862AB7" w:rsidRPr="008F14CC" w:rsidRDefault="00862AB7" w:rsidP="00862AB7">
      <w:pPr>
        <w:tabs>
          <w:tab w:val="left" w:pos="2805"/>
          <w:tab w:val="left" w:pos="3366"/>
        </w:tabs>
        <w:spacing w:after="120" w:line="280" w:lineRule="auto"/>
        <w:ind w:left="1254" w:hanging="1254"/>
        <w:jc w:val="both"/>
        <w:rPr>
          <w:rFonts w:ascii="Arial" w:hAnsi="Arial" w:cs="Arial"/>
          <w:b/>
          <w:bCs/>
          <w:i/>
          <w:iCs/>
          <w:sz w:val="18"/>
          <w:szCs w:val="18"/>
        </w:rPr>
      </w:pPr>
      <w:r w:rsidRPr="008F14CC">
        <w:rPr>
          <w:rFonts w:ascii="Arial" w:hAnsi="Arial" w:cs="Arial"/>
          <w:b/>
          <w:bCs/>
          <w:sz w:val="18"/>
          <w:szCs w:val="18"/>
        </w:rPr>
        <w:t>2.2.9.1.10.1</w:t>
      </w:r>
      <w:r w:rsidRPr="008F14CC">
        <w:rPr>
          <w:rFonts w:ascii="Arial" w:hAnsi="Arial" w:cs="Arial"/>
          <w:b/>
          <w:bCs/>
          <w:sz w:val="18"/>
          <w:szCs w:val="18"/>
        </w:rPr>
        <w:tab/>
      </w:r>
      <w:r w:rsidRPr="008F14CC">
        <w:rPr>
          <w:rFonts w:ascii="Arial" w:hAnsi="Arial" w:cs="Arial"/>
          <w:b/>
          <w:bCs/>
          <w:i/>
          <w:iCs/>
          <w:sz w:val="18"/>
          <w:szCs w:val="18"/>
        </w:rPr>
        <w:t>Üldmõisted</w:t>
      </w:r>
    </w:p>
    <w:p w:rsidR="00862AB7" w:rsidRPr="008F14CC" w:rsidRDefault="00862AB7" w:rsidP="00862AB7">
      <w:pPr>
        <w:pStyle w:val="BodyTextIndent2"/>
        <w:tabs>
          <w:tab w:val="left" w:pos="1683"/>
        </w:tabs>
        <w:ind w:left="1254" w:hanging="1254"/>
        <w:jc w:val="both"/>
        <w:rPr>
          <w:rFonts w:ascii="Arial" w:hAnsi="Arial" w:cs="Arial"/>
          <w:sz w:val="18"/>
          <w:szCs w:val="18"/>
        </w:rPr>
      </w:pPr>
      <w:r w:rsidRPr="008F14CC">
        <w:rPr>
          <w:rFonts w:ascii="Arial" w:hAnsi="Arial" w:cs="Arial"/>
          <w:b/>
          <w:bCs/>
          <w:sz w:val="18"/>
          <w:szCs w:val="18"/>
        </w:rPr>
        <w:t>2.2.9.1.10.1.1</w:t>
      </w:r>
      <w:r w:rsidRPr="008F14CC">
        <w:rPr>
          <w:rFonts w:ascii="Arial" w:hAnsi="Arial" w:cs="Arial"/>
          <w:sz w:val="18"/>
          <w:szCs w:val="18"/>
        </w:rPr>
        <w:tab/>
        <w:t>Keskkonnaohtlikud ained hõlmavad muu hulgas vesikeskkonda saastavaid vedelaid või tahkeid aineid ning selliste ainete lahuseid ja segusid (nagu keemiatooted ja jäätmed).</w:t>
      </w:r>
    </w:p>
    <w:p w:rsidR="00862AB7" w:rsidRPr="008F14CC" w:rsidRDefault="00862AB7" w:rsidP="00862AB7">
      <w:pPr>
        <w:spacing w:after="120" w:line="280" w:lineRule="auto"/>
        <w:ind w:left="1254"/>
        <w:rPr>
          <w:rFonts w:ascii="Arial" w:eastAsia="SimSun" w:hAnsi="Arial" w:cs="Arial"/>
          <w:sz w:val="18"/>
          <w:szCs w:val="18"/>
        </w:rPr>
      </w:pPr>
      <w:r w:rsidRPr="008F14CC">
        <w:rPr>
          <w:rFonts w:ascii="Arial" w:hAnsi="Arial" w:cs="Arial"/>
          <w:sz w:val="18"/>
          <w:szCs w:val="18"/>
        </w:rPr>
        <w:t>2.2.9.1.10 mõistes tähendab:</w:t>
      </w:r>
    </w:p>
    <w:p w:rsidR="00862AB7" w:rsidRPr="008F14CC" w:rsidRDefault="00862AB7" w:rsidP="00862AB7">
      <w:pPr>
        <w:pStyle w:val="BodyTextIndent2"/>
        <w:tabs>
          <w:tab w:val="left" w:pos="1683"/>
        </w:tabs>
        <w:ind w:left="1254"/>
        <w:jc w:val="both"/>
        <w:rPr>
          <w:rFonts w:ascii="Arial" w:hAnsi="Arial" w:cs="Arial"/>
          <w:sz w:val="18"/>
          <w:szCs w:val="18"/>
        </w:rPr>
      </w:pPr>
      <w:r w:rsidRPr="008F14CC">
        <w:rPr>
          <w:rFonts w:ascii="Arial" w:hAnsi="Arial" w:cs="Arial"/>
          <w:b/>
          <w:bCs/>
          <w:i/>
          <w:iCs/>
          <w:sz w:val="18"/>
          <w:szCs w:val="18"/>
        </w:rPr>
        <w:t>aine</w:t>
      </w:r>
      <w:r w:rsidRPr="008F14CC">
        <w:rPr>
          <w:rFonts w:ascii="Arial" w:hAnsi="Arial" w:cs="Arial"/>
          <w:sz w:val="18"/>
          <w:szCs w:val="18"/>
        </w:rPr>
        <w:t xml:space="preserve"> – looduslikus olekus või tootmisprotsessi tulemusena saadud keemilisi elemente ja nende ühendeid, sealhulgas kõiki toote stabiilsuse säilitamiseks vajalikke ja tootmisprotsessist tulenevaid lisandeid, välja arvatud kõik lahustid, mida on võimalik eraldada ilma aine stabiilsust mõjutamata või selle koostist muutmata.</w:t>
      </w:r>
    </w:p>
    <w:p w:rsidR="00862AB7" w:rsidRPr="008F14CC" w:rsidRDefault="00862AB7" w:rsidP="00862AB7">
      <w:pPr>
        <w:pStyle w:val="BodyTextIndent2"/>
        <w:tabs>
          <w:tab w:val="left" w:pos="1683"/>
        </w:tabs>
        <w:ind w:left="1254"/>
        <w:jc w:val="both"/>
        <w:rPr>
          <w:rFonts w:ascii="Arial" w:hAnsi="Arial" w:cs="Arial"/>
          <w:sz w:val="18"/>
          <w:szCs w:val="18"/>
        </w:rPr>
      </w:pPr>
      <w:r w:rsidRPr="008F14CC">
        <w:rPr>
          <w:rFonts w:ascii="Arial" w:hAnsi="Arial" w:cs="Arial"/>
          <w:b/>
          <w:bCs/>
          <w:i/>
          <w:iCs/>
          <w:sz w:val="18"/>
          <w:szCs w:val="18"/>
        </w:rPr>
        <w:t>ökotoksilisus</w:t>
      </w:r>
      <w:r w:rsidRPr="008F14CC">
        <w:rPr>
          <w:rFonts w:ascii="Arial" w:hAnsi="Arial" w:cs="Arial"/>
          <w:sz w:val="18"/>
          <w:szCs w:val="18"/>
        </w:rPr>
        <w:t xml:space="preserve"> – mõnede looduskeskkonnas leiduvate keemiliste ühendite ja ainete kahjulikku mõju veeorganismidele.</w:t>
      </w:r>
    </w:p>
    <w:p w:rsidR="00862AB7" w:rsidRPr="008F14CC" w:rsidRDefault="00862AB7" w:rsidP="00862AB7">
      <w:pPr>
        <w:tabs>
          <w:tab w:val="left" w:pos="1254"/>
          <w:tab w:val="left" w:pos="2805"/>
          <w:tab w:val="left" w:pos="3366"/>
        </w:tabs>
        <w:spacing w:after="120" w:line="280" w:lineRule="auto"/>
        <w:ind w:left="1311" w:hanging="1311"/>
        <w:jc w:val="both"/>
        <w:rPr>
          <w:rFonts w:ascii="Arial" w:hAnsi="Arial" w:cs="Arial"/>
          <w:sz w:val="18"/>
          <w:szCs w:val="18"/>
        </w:rPr>
      </w:pPr>
      <w:r w:rsidRPr="008F14CC">
        <w:rPr>
          <w:rFonts w:ascii="Arial" w:hAnsi="Arial" w:cs="Arial"/>
          <w:b/>
          <w:bCs/>
          <w:sz w:val="18"/>
          <w:szCs w:val="18"/>
        </w:rPr>
        <w:t>2.2.9.1.10.1.2</w:t>
      </w:r>
      <w:r w:rsidRPr="008F14CC">
        <w:rPr>
          <w:rFonts w:ascii="Arial" w:hAnsi="Arial" w:cs="Arial"/>
          <w:sz w:val="18"/>
          <w:szCs w:val="18"/>
        </w:rPr>
        <w:tab/>
        <w:t xml:space="preserve"> Vesikeskkonda võib käsitleda kui vees elavaid veeorganisme ja kui neid hõlmava veeökosüsteemi.</w:t>
      </w:r>
      <w:r w:rsidRPr="008F14CC">
        <w:rPr>
          <w:rStyle w:val="FootnoteReference"/>
          <w:rFonts w:ascii="Arial" w:hAnsi="Arial" w:cs="Arial"/>
          <w:sz w:val="18"/>
          <w:szCs w:val="18"/>
        </w:rPr>
        <w:footnoteReference w:customMarkFollows="1" w:id="19"/>
        <w:t>*</w:t>
      </w:r>
      <w:r w:rsidRPr="008F14CC">
        <w:rPr>
          <w:rFonts w:ascii="Arial" w:hAnsi="Arial" w:cs="Arial"/>
          <w:sz w:val="18"/>
          <w:szCs w:val="18"/>
        </w:rPr>
        <w:t xml:space="preserve"> Seega on ohtlikkuse tuvastamise aluseks aine või segu toksiline mõju vesikeskkonnale, mis võib aga lagunemist ja bioakumulatsiooni käsitleva teabe lisandumisel muutuda.</w:t>
      </w:r>
    </w:p>
    <w:p w:rsidR="00862AB7" w:rsidRPr="008F14CC" w:rsidRDefault="00862AB7" w:rsidP="00862AB7">
      <w:pPr>
        <w:tabs>
          <w:tab w:val="left" w:pos="1254"/>
          <w:tab w:val="left" w:pos="2805"/>
          <w:tab w:val="left" w:pos="3366"/>
        </w:tabs>
        <w:spacing w:after="120" w:line="280" w:lineRule="auto"/>
        <w:ind w:left="1311" w:hanging="1311"/>
        <w:jc w:val="both"/>
        <w:rPr>
          <w:rFonts w:ascii="Arial" w:hAnsi="Arial" w:cs="Arial"/>
          <w:sz w:val="18"/>
          <w:szCs w:val="18"/>
        </w:rPr>
      </w:pPr>
      <w:r w:rsidRPr="008F14CC">
        <w:rPr>
          <w:rFonts w:ascii="Arial" w:hAnsi="Arial" w:cs="Arial"/>
          <w:b/>
          <w:bCs/>
          <w:sz w:val="18"/>
          <w:szCs w:val="18"/>
        </w:rPr>
        <w:t>2.2.9.1.10.1.3</w:t>
      </w:r>
      <w:r w:rsidRPr="008F14CC">
        <w:rPr>
          <w:rFonts w:ascii="Arial" w:hAnsi="Arial" w:cs="Arial"/>
          <w:sz w:val="18"/>
          <w:szCs w:val="18"/>
        </w:rPr>
        <w:tab/>
        <w:t xml:space="preserve"> Kuigi allapool esitatud klassifitseerimise kord on mõeldud kohaldamiseks kõigi ainete ja segude puhul, tuleb möönda, et mõnel juhul, nt metallide või halvasti lahustuvate anorgaaniliste ühendite puhul, on vaja erijuhiseid.</w:t>
      </w:r>
      <w:r w:rsidRPr="008F14CC">
        <w:rPr>
          <w:rStyle w:val="FootnoteReference"/>
          <w:rFonts w:ascii="Arial" w:hAnsi="Arial" w:cs="Arial"/>
          <w:sz w:val="18"/>
          <w:szCs w:val="18"/>
        </w:rPr>
        <w:footnoteReference w:customMarkFollows="1" w:id="20"/>
        <w:t>**</w:t>
      </w:r>
    </w:p>
    <w:p w:rsidR="00862AB7" w:rsidRPr="008F14CC" w:rsidRDefault="00862AB7" w:rsidP="00862AB7">
      <w:pPr>
        <w:tabs>
          <w:tab w:val="left" w:pos="1311"/>
          <w:tab w:val="left" w:pos="2805"/>
          <w:tab w:val="left" w:pos="3366"/>
        </w:tabs>
        <w:spacing w:after="120" w:line="280" w:lineRule="auto"/>
        <w:ind w:left="1311" w:hanging="1311"/>
        <w:jc w:val="both"/>
        <w:rPr>
          <w:rFonts w:ascii="Arial" w:hAnsi="Arial" w:cs="Arial"/>
          <w:sz w:val="18"/>
          <w:szCs w:val="18"/>
        </w:rPr>
      </w:pPr>
      <w:r w:rsidRPr="008F14CC">
        <w:rPr>
          <w:rFonts w:ascii="Arial" w:hAnsi="Arial" w:cs="Arial"/>
          <w:b/>
          <w:bCs/>
          <w:sz w:val="18"/>
          <w:szCs w:val="18"/>
        </w:rPr>
        <w:t>2.2.9.1.10.1.4</w:t>
      </w:r>
      <w:r w:rsidRPr="008F14CC">
        <w:rPr>
          <w:rFonts w:ascii="Arial" w:hAnsi="Arial" w:cs="Arial"/>
          <w:sz w:val="18"/>
          <w:szCs w:val="18"/>
        </w:rPr>
        <w:tab/>
        <w:t>Käesolevas alajaos on kasutatud järgmisi akronüüme või termineid:</w:t>
      </w:r>
    </w:p>
    <w:p w:rsidR="00862AB7" w:rsidRPr="008F14CC" w:rsidRDefault="00862AB7" w:rsidP="00862AB7">
      <w:pPr>
        <w:tabs>
          <w:tab w:val="left" w:pos="2805"/>
          <w:tab w:val="left" w:pos="3366"/>
        </w:tabs>
        <w:spacing w:after="60" w:line="280" w:lineRule="auto"/>
        <w:ind w:left="2053"/>
        <w:jc w:val="both"/>
        <w:rPr>
          <w:rFonts w:ascii="Arial" w:hAnsi="Arial" w:cs="Arial"/>
          <w:sz w:val="18"/>
          <w:szCs w:val="18"/>
        </w:rPr>
      </w:pPr>
      <w:r w:rsidRPr="008F14CC">
        <w:rPr>
          <w:rFonts w:ascii="Arial" w:hAnsi="Arial" w:cs="Arial"/>
          <w:sz w:val="18"/>
          <w:szCs w:val="18"/>
        </w:rPr>
        <w:t>– BCF</w:t>
      </w:r>
      <w:r w:rsidRPr="008F14CC">
        <w:rPr>
          <w:rFonts w:ascii="Arial" w:hAnsi="Arial" w:cs="Arial"/>
          <w:sz w:val="18"/>
          <w:szCs w:val="18"/>
        </w:rPr>
        <w:tab/>
        <w:t xml:space="preserve"> biokontsentratsiooni tegur;</w:t>
      </w:r>
    </w:p>
    <w:p w:rsidR="00862AB7" w:rsidRPr="008F14CC" w:rsidRDefault="00862AB7" w:rsidP="00862AB7">
      <w:pPr>
        <w:tabs>
          <w:tab w:val="left" w:pos="2805"/>
          <w:tab w:val="left" w:pos="3366"/>
        </w:tabs>
        <w:spacing w:after="60" w:line="280" w:lineRule="auto"/>
        <w:ind w:left="2053"/>
        <w:jc w:val="both"/>
        <w:rPr>
          <w:rFonts w:ascii="Arial" w:hAnsi="Arial" w:cs="Arial"/>
          <w:sz w:val="18"/>
          <w:szCs w:val="18"/>
        </w:rPr>
      </w:pPr>
      <w:r w:rsidRPr="008F14CC">
        <w:rPr>
          <w:rFonts w:ascii="Arial" w:hAnsi="Arial" w:cs="Arial"/>
          <w:sz w:val="18"/>
          <w:szCs w:val="18"/>
        </w:rPr>
        <w:t>– BOD</w:t>
      </w:r>
      <w:r w:rsidRPr="008F14CC">
        <w:rPr>
          <w:rFonts w:ascii="Arial" w:hAnsi="Arial" w:cs="Arial"/>
          <w:sz w:val="18"/>
          <w:szCs w:val="18"/>
        </w:rPr>
        <w:tab/>
        <w:t xml:space="preserve"> hapniku biokeemiline vajadus;</w:t>
      </w:r>
    </w:p>
    <w:p w:rsidR="00862AB7" w:rsidRPr="008F14CC" w:rsidRDefault="00862AB7" w:rsidP="00862AB7">
      <w:pPr>
        <w:tabs>
          <w:tab w:val="left" w:pos="2805"/>
          <w:tab w:val="left" w:pos="3366"/>
        </w:tabs>
        <w:spacing w:after="60" w:line="280" w:lineRule="auto"/>
        <w:ind w:left="2053"/>
        <w:jc w:val="both"/>
        <w:rPr>
          <w:rFonts w:ascii="Arial" w:hAnsi="Arial" w:cs="Arial"/>
          <w:sz w:val="18"/>
          <w:szCs w:val="18"/>
        </w:rPr>
      </w:pPr>
      <w:r w:rsidRPr="008F14CC">
        <w:rPr>
          <w:rFonts w:ascii="Arial" w:hAnsi="Arial" w:cs="Arial"/>
          <w:sz w:val="18"/>
          <w:szCs w:val="18"/>
        </w:rPr>
        <w:t>– COD</w:t>
      </w:r>
      <w:r w:rsidRPr="008F14CC">
        <w:rPr>
          <w:rFonts w:ascii="Arial" w:hAnsi="Arial" w:cs="Arial"/>
          <w:sz w:val="18"/>
          <w:szCs w:val="18"/>
        </w:rPr>
        <w:tab/>
        <w:t xml:space="preserve"> hapniku keemiline vajadus;</w:t>
      </w:r>
    </w:p>
    <w:p w:rsidR="00862AB7" w:rsidRPr="008F14CC" w:rsidRDefault="00862AB7" w:rsidP="00862AB7">
      <w:pPr>
        <w:tabs>
          <w:tab w:val="left" w:pos="2805"/>
          <w:tab w:val="left" w:pos="3366"/>
        </w:tabs>
        <w:spacing w:after="60" w:line="280" w:lineRule="auto"/>
        <w:ind w:left="2053"/>
        <w:jc w:val="both"/>
        <w:rPr>
          <w:rFonts w:ascii="Arial" w:hAnsi="Arial" w:cs="Arial"/>
          <w:sz w:val="18"/>
          <w:szCs w:val="18"/>
        </w:rPr>
      </w:pPr>
      <w:r w:rsidRPr="008F14CC">
        <w:rPr>
          <w:rFonts w:ascii="Arial" w:hAnsi="Arial" w:cs="Arial"/>
          <w:sz w:val="18"/>
          <w:szCs w:val="18"/>
        </w:rPr>
        <w:t>– GLP</w:t>
      </w:r>
      <w:r w:rsidRPr="008F14CC">
        <w:rPr>
          <w:rFonts w:ascii="Arial" w:hAnsi="Arial" w:cs="Arial"/>
          <w:sz w:val="18"/>
          <w:szCs w:val="18"/>
        </w:rPr>
        <w:tab/>
        <w:t xml:space="preserve"> hea laboritava;</w:t>
      </w:r>
    </w:p>
    <w:p w:rsidR="00862AB7" w:rsidRPr="008F14CC" w:rsidRDefault="00862AB7" w:rsidP="00862AB7">
      <w:pPr>
        <w:tabs>
          <w:tab w:val="left" w:pos="2805"/>
          <w:tab w:val="left" w:pos="3366"/>
        </w:tabs>
        <w:spacing w:after="60" w:line="280" w:lineRule="auto"/>
        <w:ind w:left="2053"/>
        <w:jc w:val="both"/>
        <w:rPr>
          <w:rFonts w:ascii="Arial" w:hAnsi="Arial" w:cs="Arial"/>
          <w:sz w:val="18"/>
          <w:szCs w:val="18"/>
        </w:rPr>
      </w:pPr>
      <w:r w:rsidRPr="008F14CC">
        <w:rPr>
          <w:rFonts w:ascii="Arial" w:hAnsi="Arial" w:cs="Arial"/>
          <w:sz w:val="18"/>
          <w:szCs w:val="18"/>
        </w:rPr>
        <w:t>– ECx</w:t>
      </w:r>
      <w:r w:rsidRPr="008F14CC">
        <w:rPr>
          <w:rFonts w:ascii="Arial" w:hAnsi="Arial" w:cs="Arial"/>
          <w:sz w:val="18"/>
          <w:szCs w:val="18"/>
        </w:rPr>
        <w:tab/>
        <w:t xml:space="preserve"> reaktsiooni % näitav kontsentratsioon;</w:t>
      </w:r>
    </w:p>
    <w:p w:rsidR="00862AB7" w:rsidRPr="008F14CC" w:rsidRDefault="00862AB7" w:rsidP="00862AB7">
      <w:pPr>
        <w:tabs>
          <w:tab w:val="left" w:pos="2805"/>
          <w:tab w:val="left" w:pos="3366"/>
        </w:tabs>
        <w:spacing w:after="60" w:line="280" w:lineRule="auto"/>
        <w:ind w:left="2053"/>
        <w:jc w:val="both"/>
        <w:rPr>
          <w:rFonts w:ascii="Arial" w:hAnsi="Arial" w:cs="Arial"/>
          <w:sz w:val="18"/>
          <w:szCs w:val="18"/>
        </w:rPr>
      </w:pPr>
      <w:r w:rsidRPr="008F14CC">
        <w:rPr>
          <w:rFonts w:ascii="Arial" w:hAnsi="Arial" w:cs="Arial"/>
          <w:sz w:val="18"/>
          <w:szCs w:val="18"/>
        </w:rPr>
        <w:t>– EC50</w:t>
      </w:r>
      <w:r w:rsidRPr="008F14CC">
        <w:rPr>
          <w:rFonts w:ascii="Arial" w:hAnsi="Arial" w:cs="Arial"/>
          <w:sz w:val="18"/>
          <w:szCs w:val="18"/>
        </w:rPr>
        <w:tab/>
        <w:t xml:space="preserve"> aine efektiivne kontsentratsioon vees, mille tulemuseks on 50% maksimaalsest reaktsioonist;</w:t>
      </w:r>
    </w:p>
    <w:p w:rsidR="00862AB7" w:rsidRPr="008F14CC" w:rsidRDefault="00862AB7" w:rsidP="00862AB7">
      <w:pPr>
        <w:tabs>
          <w:tab w:val="left" w:pos="2805"/>
          <w:tab w:val="left" w:pos="3366"/>
        </w:tabs>
        <w:spacing w:after="60" w:line="220" w:lineRule="auto"/>
        <w:ind w:left="2053"/>
        <w:jc w:val="both"/>
        <w:rPr>
          <w:rFonts w:ascii="Arial" w:hAnsi="Arial" w:cs="Arial"/>
          <w:sz w:val="18"/>
          <w:szCs w:val="18"/>
        </w:rPr>
      </w:pPr>
      <w:r w:rsidRPr="008F14CC">
        <w:rPr>
          <w:rFonts w:ascii="Arial" w:hAnsi="Arial" w:cs="Arial"/>
          <w:sz w:val="18"/>
          <w:szCs w:val="18"/>
        </w:rPr>
        <w:t>– ErC50</w:t>
      </w:r>
      <w:r w:rsidRPr="008F14CC">
        <w:rPr>
          <w:rFonts w:ascii="Arial" w:hAnsi="Arial" w:cs="Arial"/>
          <w:sz w:val="18"/>
          <w:szCs w:val="18"/>
        </w:rPr>
        <w:tab/>
        <w:t xml:space="preserve"> EC50 kasv kahanemise tähenduses;</w:t>
      </w:r>
    </w:p>
    <w:p w:rsidR="00862AB7" w:rsidRPr="008F14CC" w:rsidRDefault="00862AB7" w:rsidP="00862AB7">
      <w:pPr>
        <w:tabs>
          <w:tab w:val="left" w:pos="2805"/>
          <w:tab w:val="left" w:pos="3366"/>
        </w:tabs>
        <w:spacing w:after="60" w:line="220" w:lineRule="auto"/>
        <w:ind w:left="2053"/>
        <w:jc w:val="both"/>
        <w:rPr>
          <w:rFonts w:ascii="Arial" w:hAnsi="Arial" w:cs="Arial"/>
          <w:sz w:val="18"/>
          <w:szCs w:val="18"/>
        </w:rPr>
      </w:pPr>
      <w:r w:rsidRPr="008F14CC">
        <w:rPr>
          <w:rFonts w:ascii="Arial" w:hAnsi="Arial" w:cs="Arial"/>
          <w:sz w:val="18"/>
          <w:szCs w:val="18"/>
        </w:rPr>
        <w:t>– K0w</w:t>
      </w:r>
      <w:r w:rsidRPr="008F14CC">
        <w:rPr>
          <w:rFonts w:ascii="Arial" w:hAnsi="Arial" w:cs="Arial"/>
          <w:sz w:val="18"/>
          <w:szCs w:val="18"/>
        </w:rPr>
        <w:tab/>
        <w:t xml:space="preserve"> oktanooli/vee jaotustegur;</w:t>
      </w:r>
    </w:p>
    <w:p w:rsidR="00862AB7" w:rsidRPr="008F14CC" w:rsidRDefault="00862AB7" w:rsidP="00862AB7">
      <w:pPr>
        <w:tabs>
          <w:tab w:val="left" w:pos="2805"/>
          <w:tab w:val="left" w:pos="3366"/>
        </w:tabs>
        <w:spacing w:after="60" w:line="280" w:lineRule="auto"/>
        <w:ind w:left="2053"/>
        <w:jc w:val="both"/>
        <w:rPr>
          <w:rFonts w:ascii="Arial" w:hAnsi="Arial" w:cs="Arial"/>
          <w:sz w:val="18"/>
          <w:szCs w:val="18"/>
        </w:rPr>
      </w:pPr>
      <w:r w:rsidRPr="008F14CC">
        <w:rPr>
          <w:rFonts w:ascii="Arial" w:hAnsi="Arial" w:cs="Arial"/>
          <w:sz w:val="18"/>
          <w:szCs w:val="18"/>
        </w:rPr>
        <w:t>– LC50</w:t>
      </w:r>
      <w:r w:rsidRPr="008F14CC">
        <w:rPr>
          <w:rFonts w:ascii="Arial" w:hAnsi="Arial" w:cs="Arial"/>
          <w:sz w:val="18"/>
          <w:szCs w:val="18"/>
        </w:rPr>
        <w:tab/>
        <w:t xml:space="preserve"> (50% suremuse kontsentratsioon) – aine kontsentratsioon vees, mis põhjustab 50% (poolte) katseloomade surma katserühmas;</w:t>
      </w:r>
    </w:p>
    <w:p w:rsidR="00862AB7" w:rsidRPr="008F14CC" w:rsidRDefault="00862AB7" w:rsidP="00862AB7">
      <w:pPr>
        <w:tabs>
          <w:tab w:val="left" w:pos="2805"/>
          <w:tab w:val="left" w:pos="3366"/>
        </w:tabs>
        <w:spacing w:line="220" w:lineRule="auto"/>
        <w:ind w:left="2052"/>
        <w:jc w:val="both"/>
        <w:rPr>
          <w:rFonts w:ascii="Arial" w:hAnsi="Arial" w:cs="Arial"/>
          <w:sz w:val="18"/>
          <w:szCs w:val="18"/>
        </w:rPr>
      </w:pPr>
      <w:r w:rsidRPr="008F14CC">
        <w:rPr>
          <w:rFonts w:ascii="Arial" w:hAnsi="Arial" w:cs="Arial"/>
          <w:sz w:val="18"/>
          <w:szCs w:val="18"/>
        </w:rPr>
        <w:t>– L</w:t>
      </w:r>
      <w:r w:rsidR="00D0146D" w:rsidRPr="008F14CC">
        <w:rPr>
          <w:rFonts w:ascii="Arial" w:hAnsi="Arial" w:cs="Arial"/>
          <w:sz w:val="18"/>
          <w:szCs w:val="18"/>
        </w:rPr>
        <w:t>e)</w:t>
      </w:r>
      <w:r w:rsidRPr="008F14CC">
        <w:rPr>
          <w:rFonts w:ascii="Arial" w:hAnsi="Arial" w:cs="Arial"/>
          <w:sz w:val="18"/>
          <w:szCs w:val="18"/>
        </w:rPr>
        <w:t>C50</w:t>
      </w:r>
      <w:r w:rsidRPr="008F14CC">
        <w:rPr>
          <w:rFonts w:ascii="Arial" w:hAnsi="Arial" w:cs="Arial"/>
          <w:sz w:val="18"/>
          <w:szCs w:val="18"/>
        </w:rPr>
        <w:tab/>
        <w:t xml:space="preserve"> LC50 või EC50;</w:t>
      </w:r>
    </w:p>
    <w:p w:rsidR="00862AB7" w:rsidRPr="008F14CC" w:rsidRDefault="00862AB7" w:rsidP="00862AB7">
      <w:pPr>
        <w:tabs>
          <w:tab w:val="left" w:pos="2805"/>
          <w:tab w:val="left" w:pos="3366"/>
        </w:tabs>
        <w:spacing w:line="280" w:lineRule="auto"/>
        <w:ind w:left="2052"/>
        <w:jc w:val="both"/>
        <w:rPr>
          <w:rFonts w:ascii="Arial" w:hAnsi="Arial" w:cs="Arial"/>
          <w:sz w:val="18"/>
          <w:szCs w:val="18"/>
        </w:rPr>
      </w:pPr>
      <w:r w:rsidRPr="008F14CC">
        <w:rPr>
          <w:rFonts w:ascii="Arial" w:hAnsi="Arial" w:cs="Arial"/>
          <w:sz w:val="18"/>
          <w:szCs w:val="18"/>
        </w:rPr>
        <w:t>– NOEC</w:t>
      </w:r>
      <w:r w:rsidRPr="008F14CC">
        <w:rPr>
          <w:rFonts w:ascii="Arial" w:hAnsi="Arial" w:cs="Arial"/>
          <w:sz w:val="18"/>
          <w:szCs w:val="18"/>
        </w:rPr>
        <w:tab/>
        <w:t xml:space="preserve"> kontsentratsioon, mis ei anna vaadeldavat efekti</w:t>
      </w:r>
      <w:r w:rsidR="000767E3">
        <w:rPr>
          <w:rFonts w:ascii="Arial" w:hAnsi="Arial" w:cs="Arial"/>
          <w:sz w:val="18"/>
          <w:szCs w:val="18"/>
        </w:rPr>
        <w:t xml:space="preserve"> </w:t>
      </w:r>
      <w:r w:rsidRPr="008F14CC">
        <w:rPr>
          <w:rFonts w:ascii="Arial" w:hAnsi="Arial" w:cs="Arial"/>
          <w:sz w:val="18"/>
          <w:szCs w:val="18"/>
        </w:rPr>
        <w:t>NOEC ei põhjusta katsekontsentratsiooniga võrreldes statistiliselt olulist negatiivset efekti;</w:t>
      </w:r>
    </w:p>
    <w:p w:rsidR="00862AB7" w:rsidRPr="008F14CC" w:rsidRDefault="00862AB7" w:rsidP="00862AB7">
      <w:pPr>
        <w:tabs>
          <w:tab w:val="left" w:pos="2805"/>
          <w:tab w:val="left" w:pos="3366"/>
        </w:tabs>
        <w:spacing w:after="60" w:line="280" w:lineRule="auto"/>
        <w:ind w:left="2052"/>
        <w:jc w:val="both"/>
        <w:rPr>
          <w:rFonts w:ascii="Arial" w:hAnsi="Arial" w:cs="Arial"/>
          <w:sz w:val="18"/>
          <w:szCs w:val="18"/>
        </w:rPr>
      </w:pPr>
      <w:r w:rsidRPr="008F14CC">
        <w:rPr>
          <w:rFonts w:ascii="Arial" w:hAnsi="Arial" w:cs="Arial"/>
          <w:sz w:val="18"/>
          <w:szCs w:val="18"/>
        </w:rPr>
        <w:t>– OECD katsejuhendid – Majanduskoostöö ja Arengu Organisatsiooni (OECD) avaldatud katsejuhendid.</w:t>
      </w:r>
    </w:p>
    <w:p w:rsidR="00862AB7" w:rsidRPr="008F14CC" w:rsidRDefault="00862AB7" w:rsidP="00862AB7">
      <w:pPr>
        <w:tabs>
          <w:tab w:val="left" w:pos="1254"/>
          <w:tab w:val="left" w:pos="2805"/>
        </w:tabs>
        <w:spacing w:after="60" w:line="280" w:lineRule="auto"/>
        <w:ind w:left="1254" w:hanging="1254"/>
        <w:jc w:val="both"/>
        <w:rPr>
          <w:rFonts w:ascii="Arial" w:hAnsi="Arial" w:cs="Arial"/>
          <w:i/>
          <w:iCs/>
          <w:sz w:val="18"/>
          <w:szCs w:val="18"/>
        </w:rPr>
      </w:pPr>
      <w:r w:rsidRPr="008F14CC">
        <w:rPr>
          <w:rFonts w:ascii="Arial" w:hAnsi="Arial" w:cs="Arial"/>
          <w:b/>
          <w:bCs/>
          <w:sz w:val="18"/>
          <w:szCs w:val="18"/>
        </w:rPr>
        <w:t>2.2.9.1.10.2</w:t>
      </w:r>
      <w:r w:rsidRPr="008F14CC">
        <w:rPr>
          <w:rFonts w:ascii="Arial" w:hAnsi="Arial" w:cs="Arial"/>
          <w:b/>
          <w:bCs/>
          <w:i/>
          <w:iCs/>
          <w:sz w:val="18"/>
          <w:szCs w:val="18"/>
        </w:rPr>
        <w:tab/>
        <w:t>Definitsioonid ja andmetele esitatavad nõuded</w:t>
      </w:r>
    </w:p>
    <w:p w:rsidR="00862AB7" w:rsidRPr="008F14CC" w:rsidRDefault="00862AB7" w:rsidP="00862AB7">
      <w:pPr>
        <w:tabs>
          <w:tab w:val="left" w:pos="1254"/>
          <w:tab w:val="left" w:pos="1683"/>
          <w:tab w:val="left" w:pos="2805"/>
        </w:tabs>
        <w:spacing w:after="60" w:line="280" w:lineRule="auto"/>
        <w:ind w:left="1254" w:hanging="1254"/>
        <w:jc w:val="both"/>
        <w:rPr>
          <w:rFonts w:ascii="Arial" w:hAnsi="Arial" w:cs="Arial"/>
          <w:sz w:val="18"/>
          <w:szCs w:val="18"/>
        </w:rPr>
      </w:pPr>
      <w:r w:rsidRPr="008F14CC">
        <w:rPr>
          <w:rFonts w:ascii="Arial" w:hAnsi="Arial" w:cs="Arial"/>
          <w:b/>
          <w:bCs/>
          <w:sz w:val="18"/>
          <w:szCs w:val="18"/>
        </w:rPr>
        <w:t>2.2.9.1.10.2.1</w:t>
      </w:r>
      <w:r w:rsidRPr="008F14CC">
        <w:rPr>
          <w:rFonts w:ascii="Arial" w:hAnsi="Arial" w:cs="Arial"/>
          <w:sz w:val="18"/>
          <w:szCs w:val="18"/>
        </w:rPr>
        <w:tab/>
        <w:t>Põhielemendid, mida kasutatakse keskkonnale (vesikeskkonnale) ohtlike ainete klassifitseerimisel:</w:t>
      </w:r>
    </w:p>
    <w:p w:rsidR="00862AB7" w:rsidRPr="008F14CC" w:rsidRDefault="00D0146D" w:rsidP="00862AB7">
      <w:pPr>
        <w:tabs>
          <w:tab w:val="left" w:pos="2805"/>
          <w:tab w:val="left" w:pos="3366"/>
        </w:tabs>
        <w:spacing w:after="60" w:line="280" w:lineRule="auto"/>
        <w:ind w:left="1995"/>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w:t>
      </w:r>
      <w:r w:rsidR="00554B55" w:rsidRPr="008F14CC">
        <w:rPr>
          <w:rFonts w:ascii="Arial" w:hAnsi="Arial" w:cs="Arial"/>
          <w:bCs/>
          <w:sz w:val="18"/>
          <w:szCs w:val="18"/>
        </w:rPr>
        <w:t>äge ökotoksilisus</w:t>
      </w:r>
      <w:r w:rsidR="00554B55" w:rsidRPr="008F14CC">
        <w:rPr>
          <w:rFonts w:ascii="Arial" w:hAnsi="Arial" w:cs="Arial"/>
          <w:sz w:val="18"/>
          <w:szCs w:val="18"/>
        </w:rPr>
        <w:t xml:space="preserve"> </w:t>
      </w:r>
      <w:r w:rsidR="00554B55" w:rsidRPr="008F14CC">
        <w:rPr>
          <w:rFonts w:ascii="Arial" w:hAnsi="Arial" w:cs="Arial"/>
          <w:bCs/>
          <w:sz w:val="18"/>
          <w:szCs w:val="18"/>
        </w:rPr>
        <w:t>vesikeskkonnas</w:t>
      </w:r>
      <w:r w:rsidR="00862AB7" w:rsidRPr="008F14CC">
        <w:rPr>
          <w:rFonts w:ascii="Arial" w:hAnsi="Arial" w:cs="Arial"/>
          <w:sz w:val="18"/>
          <w:szCs w:val="18"/>
        </w:rPr>
        <w:t>;</w:t>
      </w:r>
    </w:p>
    <w:p w:rsidR="00862AB7" w:rsidRPr="008F14CC" w:rsidRDefault="00D0146D" w:rsidP="00862AB7">
      <w:pPr>
        <w:tabs>
          <w:tab w:val="left" w:pos="2805"/>
          <w:tab w:val="left" w:pos="3366"/>
        </w:tabs>
        <w:spacing w:after="60" w:line="280" w:lineRule="auto"/>
        <w:ind w:left="1995"/>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w:t>
      </w:r>
      <w:r w:rsidR="00554B55" w:rsidRPr="008F14CC">
        <w:rPr>
          <w:rFonts w:ascii="Arial" w:hAnsi="Arial" w:cs="Arial"/>
          <w:bCs/>
          <w:sz w:val="18"/>
          <w:szCs w:val="18"/>
        </w:rPr>
        <w:t>krooniline ökotoksilisus vesikeskkonnas</w:t>
      </w:r>
      <w:r w:rsidR="00862AB7" w:rsidRPr="008F14CC">
        <w:rPr>
          <w:rFonts w:ascii="Arial" w:hAnsi="Arial" w:cs="Arial"/>
          <w:sz w:val="18"/>
          <w:szCs w:val="18"/>
        </w:rPr>
        <w:t>;</w:t>
      </w:r>
    </w:p>
    <w:p w:rsidR="00862AB7" w:rsidRPr="008F14CC" w:rsidRDefault="00D0146D" w:rsidP="00862AB7">
      <w:pPr>
        <w:tabs>
          <w:tab w:val="left" w:pos="2805"/>
          <w:tab w:val="left" w:pos="3366"/>
        </w:tabs>
        <w:spacing w:after="60" w:line="280" w:lineRule="auto"/>
        <w:ind w:left="1995"/>
        <w:jc w:val="both"/>
        <w:rPr>
          <w:rFonts w:ascii="Arial" w:hAnsi="Arial" w:cs="Arial"/>
          <w:sz w:val="18"/>
          <w:szCs w:val="18"/>
        </w:rPr>
      </w:pPr>
      <w:r w:rsidRPr="008F14CC">
        <w:rPr>
          <w:rFonts w:ascii="Arial" w:hAnsi="Arial" w:cs="Arial"/>
          <w:sz w:val="18"/>
          <w:szCs w:val="18"/>
        </w:rPr>
        <w:t>c)</w:t>
      </w:r>
      <w:r w:rsidR="00862AB7" w:rsidRPr="008F14CC">
        <w:rPr>
          <w:rFonts w:ascii="Arial" w:hAnsi="Arial" w:cs="Arial"/>
          <w:sz w:val="18"/>
          <w:szCs w:val="18"/>
        </w:rPr>
        <w:t xml:space="preserve"> </w:t>
      </w:r>
      <w:r w:rsidR="00B822AB" w:rsidRPr="008F14CC">
        <w:rPr>
          <w:rFonts w:ascii="Arial" w:hAnsi="Arial" w:cs="Arial"/>
          <w:bCs/>
          <w:sz w:val="18"/>
          <w:szCs w:val="18"/>
        </w:rPr>
        <w:t>b</w:t>
      </w:r>
      <w:r w:rsidR="00554B55" w:rsidRPr="008F14CC">
        <w:rPr>
          <w:rFonts w:ascii="Arial" w:hAnsi="Arial" w:cs="Arial"/>
          <w:bCs/>
          <w:sz w:val="18"/>
          <w:szCs w:val="18"/>
        </w:rPr>
        <w:t>ioakumuleerumisvõime</w:t>
      </w:r>
      <w:r w:rsidR="00554B55" w:rsidRPr="008F14CC">
        <w:rPr>
          <w:rFonts w:ascii="Arial" w:hAnsi="Arial" w:cs="Arial"/>
          <w:sz w:val="18"/>
          <w:szCs w:val="18"/>
        </w:rPr>
        <w:t xml:space="preserve"> või tegelik bioloogiline akumuleerumine;</w:t>
      </w:r>
    </w:p>
    <w:p w:rsidR="00862AB7" w:rsidRPr="008F14CC" w:rsidRDefault="00D0146D" w:rsidP="00862AB7">
      <w:pPr>
        <w:tabs>
          <w:tab w:val="left" w:pos="2805"/>
          <w:tab w:val="left" w:pos="3366"/>
        </w:tabs>
        <w:spacing w:after="60" w:line="280" w:lineRule="auto"/>
        <w:ind w:left="1995"/>
        <w:jc w:val="both"/>
        <w:rPr>
          <w:rFonts w:ascii="Arial" w:hAnsi="Arial" w:cs="Arial"/>
          <w:sz w:val="18"/>
          <w:szCs w:val="18"/>
        </w:rPr>
      </w:pPr>
      <w:r w:rsidRPr="008F14CC">
        <w:rPr>
          <w:rFonts w:ascii="Arial" w:hAnsi="Arial" w:cs="Arial"/>
          <w:sz w:val="18"/>
          <w:szCs w:val="18"/>
        </w:rPr>
        <w:t>d)</w:t>
      </w:r>
      <w:r w:rsidR="00862AB7" w:rsidRPr="008F14CC">
        <w:rPr>
          <w:rFonts w:ascii="Arial" w:hAnsi="Arial" w:cs="Arial"/>
          <w:sz w:val="18"/>
          <w:szCs w:val="18"/>
        </w:rPr>
        <w:t xml:space="preserve"> </w:t>
      </w:r>
      <w:r w:rsidR="00B822AB" w:rsidRPr="008F14CC">
        <w:rPr>
          <w:rFonts w:ascii="Arial" w:hAnsi="Arial" w:cs="Arial"/>
          <w:bCs/>
          <w:sz w:val="18"/>
          <w:szCs w:val="18"/>
        </w:rPr>
        <w:t>lagunemine</w:t>
      </w:r>
      <w:r w:rsidR="00B822AB" w:rsidRPr="008F14CC">
        <w:rPr>
          <w:rFonts w:ascii="Arial" w:hAnsi="Arial" w:cs="Arial"/>
          <w:sz w:val="18"/>
          <w:szCs w:val="18"/>
        </w:rPr>
        <w:t xml:space="preserve"> (biootiline või abiootiline).</w:t>
      </w:r>
    </w:p>
    <w:p w:rsidR="00862AB7" w:rsidRPr="008F14CC" w:rsidRDefault="00862AB7" w:rsidP="00862AB7">
      <w:pPr>
        <w:tabs>
          <w:tab w:val="left" w:pos="1311"/>
          <w:tab w:val="left" w:pos="2805"/>
          <w:tab w:val="left" w:pos="3366"/>
        </w:tabs>
        <w:spacing w:after="60" w:line="280" w:lineRule="auto"/>
        <w:ind w:left="1311" w:hanging="1311"/>
        <w:jc w:val="both"/>
        <w:rPr>
          <w:rFonts w:ascii="Arial" w:hAnsi="Arial" w:cs="Arial"/>
          <w:sz w:val="18"/>
          <w:szCs w:val="18"/>
        </w:rPr>
      </w:pPr>
      <w:r w:rsidRPr="008F14CC">
        <w:rPr>
          <w:rFonts w:ascii="Arial" w:hAnsi="Arial" w:cs="Arial"/>
          <w:b/>
          <w:bCs/>
          <w:sz w:val="18"/>
          <w:szCs w:val="18"/>
        </w:rPr>
        <w:t>2.2.9.1.10.2.2</w:t>
      </w:r>
      <w:r w:rsidRPr="008F14CC">
        <w:rPr>
          <w:rFonts w:ascii="Arial" w:hAnsi="Arial" w:cs="Arial"/>
          <w:sz w:val="18"/>
          <w:szCs w:val="18"/>
        </w:rPr>
        <w:tab/>
        <w:t>Kuigi eelistatud on rahvusvaheliste ühtlustatud katsemeetodite tulemusena saadud andmed, võib kasutada ka siseriiklike meetodite tulemusena saadud andmeid, kui neid loetakse samaväärseteks. Üldiselt võib samaväärseteks andmeteks lugeda magevee- ja mereliikide mürgistust käsitlevaid andmeid ja need on eelistatavalt saadud OECD või samaväärseid katsejuhendeid rakendades ja kooskõlas heade laboritavadega. Kui sellised andmed ei ole kättesaadavad, tuleb klassifitseerimisel tugineda parimatele olemasolevatele andmetele.</w:t>
      </w:r>
    </w:p>
    <w:p w:rsidR="00862AB7" w:rsidRPr="008F14CC" w:rsidRDefault="00862AB7" w:rsidP="00862AB7">
      <w:pPr>
        <w:tabs>
          <w:tab w:val="left" w:pos="1400"/>
          <w:tab w:val="left" w:pos="1870"/>
        </w:tabs>
        <w:spacing w:after="60" w:line="280" w:lineRule="auto"/>
        <w:ind w:left="1400" w:hanging="1400"/>
        <w:jc w:val="both"/>
        <w:rPr>
          <w:rFonts w:ascii="Arial" w:hAnsi="Arial" w:cs="Arial"/>
          <w:sz w:val="18"/>
          <w:szCs w:val="18"/>
        </w:rPr>
      </w:pPr>
      <w:r w:rsidRPr="008F14CC">
        <w:rPr>
          <w:rFonts w:ascii="Arial" w:hAnsi="Arial" w:cs="Arial"/>
          <w:b/>
          <w:bCs/>
          <w:sz w:val="18"/>
          <w:szCs w:val="18"/>
        </w:rPr>
        <w:t>2.2.9.1.10.2.3</w:t>
      </w:r>
      <w:r w:rsidRPr="008F14CC">
        <w:rPr>
          <w:rFonts w:ascii="Arial" w:hAnsi="Arial" w:cs="Arial"/>
          <w:sz w:val="18"/>
          <w:szCs w:val="18"/>
        </w:rPr>
        <w:tab/>
      </w:r>
      <w:r w:rsidRPr="008F14CC">
        <w:rPr>
          <w:rFonts w:ascii="Arial" w:hAnsi="Arial" w:cs="Arial"/>
          <w:b/>
          <w:bCs/>
          <w:sz w:val="18"/>
          <w:szCs w:val="18"/>
        </w:rPr>
        <w:t>Äge ökotoksilisus</w:t>
      </w:r>
      <w:r w:rsidRPr="008F14CC">
        <w:rPr>
          <w:rFonts w:ascii="Arial" w:hAnsi="Arial" w:cs="Arial"/>
          <w:sz w:val="18"/>
          <w:szCs w:val="18"/>
        </w:rPr>
        <w:t xml:space="preserve"> </w:t>
      </w:r>
      <w:r w:rsidRPr="008F14CC">
        <w:rPr>
          <w:rFonts w:ascii="Arial" w:hAnsi="Arial" w:cs="Arial"/>
          <w:b/>
          <w:bCs/>
          <w:sz w:val="18"/>
          <w:szCs w:val="18"/>
        </w:rPr>
        <w:t>vesikeskkonnas</w:t>
      </w:r>
      <w:r w:rsidRPr="008F14CC">
        <w:rPr>
          <w:rFonts w:ascii="Arial" w:hAnsi="Arial" w:cs="Arial"/>
          <w:sz w:val="18"/>
          <w:szCs w:val="18"/>
        </w:rPr>
        <w:t xml:space="preserve"> viitab aine omadusele kahjustada organisme juba selle lühiajalisel olekul vesikeskkonnas.</w:t>
      </w:r>
    </w:p>
    <w:p w:rsidR="00862AB7" w:rsidRPr="008F14CC" w:rsidRDefault="00862AB7" w:rsidP="00862AB7">
      <w:pPr>
        <w:tabs>
          <w:tab w:val="left" w:pos="0"/>
          <w:tab w:val="left" w:pos="567"/>
          <w:tab w:val="left" w:pos="1134"/>
          <w:tab w:val="left" w:pos="1311"/>
          <w:tab w:val="left" w:pos="1400"/>
          <w:tab w:val="left" w:pos="2268"/>
          <w:tab w:val="left" w:pos="2805"/>
          <w:tab w:val="left" w:pos="6237"/>
        </w:tabs>
        <w:spacing w:after="60" w:line="280" w:lineRule="auto"/>
        <w:ind w:left="1311" w:firstLine="25"/>
        <w:jc w:val="both"/>
        <w:rPr>
          <w:rFonts w:ascii="Arial" w:hAnsi="Arial" w:cs="Arial"/>
          <w:sz w:val="18"/>
          <w:szCs w:val="18"/>
        </w:rPr>
      </w:pPr>
      <w:r w:rsidRPr="008F14CC">
        <w:rPr>
          <w:rFonts w:ascii="Arial" w:hAnsi="Arial" w:cs="Arial"/>
          <w:b/>
          <w:bCs/>
          <w:sz w:val="18"/>
          <w:szCs w:val="18"/>
        </w:rPr>
        <w:t>Äge (lühiajaline) ohtlikkus</w:t>
      </w:r>
      <w:r w:rsidRPr="008F14CC">
        <w:rPr>
          <w:rFonts w:ascii="Arial" w:hAnsi="Arial" w:cs="Arial"/>
          <w:sz w:val="18"/>
          <w:szCs w:val="18"/>
        </w:rPr>
        <w:t xml:space="preserve"> tähendab keemilise aine ohtlikkust selle ägeda ökotoksilise mõju tõttu organismidele juba aine lühiajalisel olekul vesikeskkonnas.</w:t>
      </w:r>
    </w:p>
    <w:p w:rsidR="00862AB7" w:rsidRPr="008F14CC" w:rsidRDefault="00862AB7" w:rsidP="00862AB7">
      <w:pPr>
        <w:tabs>
          <w:tab w:val="left" w:pos="0"/>
          <w:tab w:val="left" w:pos="567"/>
          <w:tab w:val="left" w:pos="1134"/>
          <w:tab w:val="left" w:pos="1311"/>
          <w:tab w:val="left" w:pos="1400"/>
          <w:tab w:val="left" w:pos="2268"/>
          <w:tab w:val="left" w:pos="2805"/>
          <w:tab w:val="left" w:pos="6237"/>
        </w:tabs>
        <w:spacing w:after="60" w:line="280" w:lineRule="auto"/>
        <w:ind w:left="1311" w:firstLine="25"/>
        <w:jc w:val="both"/>
        <w:rPr>
          <w:rFonts w:ascii="Arial" w:hAnsi="Arial" w:cs="Arial"/>
          <w:sz w:val="18"/>
          <w:szCs w:val="18"/>
        </w:rPr>
      </w:pPr>
      <w:r w:rsidRPr="008F14CC">
        <w:rPr>
          <w:rFonts w:ascii="Arial" w:hAnsi="Arial" w:cs="Arial"/>
          <w:sz w:val="18"/>
          <w:szCs w:val="18"/>
        </w:rPr>
        <w:t>Äge toksiline mõju vesikeskkonnale määratakse tavaliselt kindlaks kalade 96 tunni LC</w:t>
      </w:r>
      <w:r w:rsidRPr="008F14CC">
        <w:rPr>
          <w:rFonts w:ascii="Arial" w:hAnsi="Arial" w:cs="Arial"/>
          <w:sz w:val="18"/>
          <w:szCs w:val="18"/>
          <w:vertAlign w:val="subscript"/>
        </w:rPr>
        <w:t>50</w:t>
      </w:r>
      <w:r w:rsidRPr="008F14CC">
        <w:rPr>
          <w:rFonts w:ascii="Arial" w:hAnsi="Arial" w:cs="Arial"/>
          <w:sz w:val="18"/>
          <w:szCs w:val="18"/>
        </w:rPr>
        <w:t xml:space="preserve"> abil (OECD katsejuhend 203 või samaväärne), vähiliikide 48 tunni EC</w:t>
      </w:r>
      <w:r w:rsidRPr="008F14CC">
        <w:rPr>
          <w:rFonts w:ascii="Arial" w:hAnsi="Arial" w:cs="Arial"/>
          <w:sz w:val="18"/>
          <w:szCs w:val="18"/>
          <w:vertAlign w:val="subscript"/>
        </w:rPr>
        <w:t>50</w:t>
      </w:r>
      <w:r w:rsidRPr="008F14CC">
        <w:rPr>
          <w:rFonts w:ascii="Arial" w:hAnsi="Arial" w:cs="Arial"/>
          <w:sz w:val="18"/>
          <w:szCs w:val="18"/>
        </w:rPr>
        <w:t xml:space="preserve"> abil (OECD katsejuhend 2020 või samaväärne) ja/või vetikaliikide 72 või 96 tunni EC</w:t>
      </w:r>
      <w:r w:rsidRPr="008F14CC">
        <w:rPr>
          <w:rFonts w:ascii="Arial" w:hAnsi="Arial" w:cs="Arial"/>
          <w:sz w:val="18"/>
          <w:szCs w:val="18"/>
          <w:vertAlign w:val="subscript"/>
        </w:rPr>
        <w:t>50</w:t>
      </w:r>
      <w:r w:rsidRPr="008F14CC">
        <w:rPr>
          <w:rFonts w:ascii="Arial" w:hAnsi="Arial" w:cs="Arial"/>
          <w:sz w:val="18"/>
          <w:szCs w:val="18"/>
        </w:rPr>
        <w:t xml:space="preserve"> abil (OECD katsejuhend 201 või samaväärne). Neid liike loetakse kõigi veeorganismide surrogaatideks. Arvesse võib võtta ka muid liike, nagu </w:t>
      </w:r>
      <w:r w:rsidRPr="008F14CC">
        <w:rPr>
          <w:rFonts w:ascii="Arial" w:hAnsi="Arial" w:cs="Arial"/>
          <w:i/>
          <w:iCs/>
          <w:sz w:val="18"/>
          <w:szCs w:val="18"/>
        </w:rPr>
        <w:t>Lemna,</w:t>
      </w:r>
      <w:r w:rsidRPr="008F14CC">
        <w:rPr>
          <w:rFonts w:ascii="Arial" w:hAnsi="Arial" w:cs="Arial"/>
          <w:sz w:val="18"/>
          <w:szCs w:val="18"/>
        </w:rPr>
        <w:t xml:space="preserve"> käsitlevaid andmeid, kui katsemeetodid on sobivad.</w:t>
      </w:r>
    </w:p>
    <w:p w:rsidR="00862AB7" w:rsidRPr="008F14CC" w:rsidRDefault="00862AB7" w:rsidP="00862AB7">
      <w:pPr>
        <w:tabs>
          <w:tab w:val="left" w:pos="0"/>
          <w:tab w:val="left" w:pos="567"/>
          <w:tab w:val="left" w:pos="1134"/>
          <w:tab w:val="left" w:pos="1311"/>
          <w:tab w:val="left" w:pos="1400"/>
          <w:tab w:val="left" w:pos="2268"/>
          <w:tab w:val="left" w:pos="2805"/>
          <w:tab w:val="left" w:pos="6237"/>
        </w:tabs>
        <w:spacing w:after="60"/>
        <w:ind w:left="1311" w:firstLine="25"/>
        <w:jc w:val="both"/>
        <w:rPr>
          <w:rFonts w:ascii="Arial" w:hAnsi="Arial" w:cs="Arial"/>
          <w:sz w:val="18"/>
          <w:szCs w:val="18"/>
        </w:rPr>
      </w:pPr>
    </w:p>
    <w:p w:rsidR="00862AB7" w:rsidRPr="008F14CC" w:rsidRDefault="00862AB7" w:rsidP="00862AB7">
      <w:pPr>
        <w:tabs>
          <w:tab w:val="left" w:pos="1400"/>
          <w:tab w:val="left" w:pos="1870"/>
        </w:tabs>
        <w:spacing w:after="60" w:line="280" w:lineRule="auto"/>
        <w:ind w:left="1400" w:hanging="1400"/>
        <w:jc w:val="both"/>
        <w:rPr>
          <w:rFonts w:ascii="Arial" w:hAnsi="Arial" w:cs="Arial"/>
          <w:sz w:val="18"/>
          <w:szCs w:val="18"/>
        </w:rPr>
      </w:pPr>
      <w:r w:rsidRPr="008F14CC">
        <w:rPr>
          <w:rFonts w:ascii="Arial" w:hAnsi="Arial" w:cs="Arial"/>
          <w:b/>
          <w:bCs/>
          <w:sz w:val="18"/>
          <w:szCs w:val="18"/>
        </w:rPr>
        <w:t>2.2.9.1.10.2.4</w:t>
      </w:r>
      <w:r w:rsidRPr="008F14CC">
        <w:rPr>
          <w:rFonts w:ascii="Arial" w:hAnsi="Arial" w:cs="Arial"/>
          <w:sz w:val="18"/>
          <w:szCs w:val="18"/>
        </w:rPr>
        <w:tab/>
      </w:r>
      <w:r w:rsidRPr="008F14CC">
        <w:rPr>
          <w:rFonts w:ascii="Arial" w:hAnsi="Arial" w:cs="Arial"/>
          <w:b/>
          <w:bCs/>
          <w:sz w:val="18"/>
          <w:szCs w:val="18"/>
        </w:rPr>
        <w:t>Krooniline ökotoksilisus vesikeskkonnas</w:t>
      </w:r>
      <w:r w:rsidRPr="008F14CC">
        <w:rPr>
          <w:rFonts w:ascii="Arial" w:hAnsi="Arial" w:cs="Arial"/>
          <w:sz w:val="18"/>
          <w:szCs w:val="18"/>
        </w:rPr>
        <w:t xml:space="preserve"> tähendab ainele iseloomulikku omadust mõjuda veeorganismile kogu selle eluea jooksul alati kahjulikult, kui organism nimetatud ainega kokku puutub.</w:t>
      </w:r>
    </w:p>
    <w:p w:rsidR="00862AB7" w:rsidRPr="008F14CC" w:rsidRDefault="00862AB7" w:rsidP="00862AB7">
      <w:pPr>
        <w:tabs>
          <w:tab w:val="left" w:pos="1425"/>
          <w:tab w:val="left" w:pos="1870"/>
        </w:tabs>
        <w:spacing w:after="60" w:line="280" w:lineRule="auto"/>
        <w:ind w:left="1425"/>
        <w:jc w:val="both"/>
        <w:rPr>
          <w:rFonts w:ascii="Arial" w:hAnsi="Arial" w:cs="Arial"/>
          <w:sz w:val="18"/>
          <w:szCs w:val="18"/>
        </w:rPr>
      </w:pPr>
      <w:r w:rsidRPr="008F14CC">
        <w:rPr>
          <w:rFonts w:ascii="Arial" w:hAnsi="Arial" w:cs="Arial"/>
          <w:b/>
          <w:bCs/>
          <w:sz w:val="18"/>
          <w:szCs w:val="18"/>
        </w:rPr>
        <w:t>Pikaajaline</w:t>
      </w:r>
      <w:r w:rsidRPr="008F14CC">
        <w:rPr>
          <w:rFonts w:ascii="Arial" w:hAnsi="Arial" w:cs="Arial"/>
          <w:color w:val="333333"/>
          <w:sz w:val="18"/>
          <w:szCs w:val="18"/>
        </w:rPr>
        <w:t xml:space="preserve"> </w:t>
      </w:r>
      <w:r w:rsidRPr="008F14CC">
        <w:rPr>
          <w:rFonts w:ascii="Arial" w:hAnsi="Arial" w:cs="Arial"/>
          <w:sz w:val="18"/>
          <w:szCs w:val="18"/>
        </w:rPr>
        <w:t>oht on keemilisest ainest lähtuv</w:t>
      </w:r>
      <w:r w:rsidRPr="008F14CC">
        <w:rPr>
          <w:rFonts w:ascii="Arial" w:hAnsi="Arial" w:cs="Arial"/>
          <w:color w:val="333333"/>
          <w:sz w:val="18"/>
          <w:szCs w:val="18"/>
        </w:rPr>
        <w:t xml:space="preserve"> </w:t>
      </w:r>
      <w:r w:rsidRPr="008F14CC">
        <w:rPr>
          <w:rFonts w:ascii="Arial" w:hAnsi="Arial" w:cs="Arial"/>
          <w:b/>
          <w:bCs/>
          <w:sz w:val="18"/>
          <w:szCs w:val="18"/>
        </w:rPr>
        <w:t xml:space="preserve">kroonilise ökotoksilisuse </w:t>
      </w:r>
      <w:r w:rsidRPr="008F14CC">
        <w:rPr>
          <w:rFonts w:ascii="Arial" w:hAnsi="Arial" w:cs="Arial"/>
          <w:sz w:val="18"/>
          <w:szCs w:val="18"/>
        </w:rPr>
        <w:t>oht, tulenevalt aine pikaajalisest olekus vesikeskkonnas.</w:t>
      </w:r>
    </w:p>
    <w:p w:rsidR="00862AB7" w:rsidRPr="008F14CC" w:rsidRDefault="00862AB7" w:rsidP="00862AB7">
      <w:pPr>
        <w:tabs>
          <w:tab w:val="left" w:pos="1425"/>
          <w:tab w:val="left" w:pos="1870"/>
        </w:tabs>
        <w:spacing w:line="280" w:lineRule="auto"/>
        <w:ind w:left="1425"/>
        <w:jc w:val="both"/>
        <w:rPr>
          <w:rFonts w:ascii="Arial" w:hAnsi="Arial" w:cs="Arial"/>
          <w:sz w:val="18"/>
          <w:szCs w:val="18"/>
        </w:rPr>
      </w:pPr>
      <w:r w:rsidRPr="008F14CC">
        <w:rPr>
          <w:rFonts w:ascii="Arial" w:hAnsi="Arial" w:cs="Arial"/>
          <w:sz w:val="18"/>
          <w:szCs w:val="18"/>
        </w:rPr>
        <w:t>Selleks, et otsustada kroonilise ökotoksilisuse andmete ebapiisavuse üle võrreldes ägeda ökotoksilisuse kohta kasutatavate andmetega, on lubatud kasutada OECD katsejuhendi 210 (kalade juveniilse elustaadiumi) või 211 (vesikirpude paljunemise) kohaste katsete põhjal saadud andmeid. Nimetatud katsete protseduurid on vähem standardiseeritud. On lubatud kasutada ka muid rahvusvaheliselt tunnustatud katsemeetodeid.</w:t>
      </w:r>
      <w:r w:rsidR="000767E3">
        <w:rPr>
          <w:rFonts w:ascii="Arial" w:hAnsi="Arial" w:cs="Arial"/>
          <w:sz w:val="18"/>
          <w:szCs w:val="18"/>
        </w:rPr>
        <w:t xml:space="preserve"> </w:t>
      </w:r>
      <w:r w:rsidRPr="008F14CC">
        <w:rPr>
          <w:rFonts w:ascii="Arial" w:hAnsi="Arial" w:cs="Arial"/>
          <w:sz w:val="18"/>
          <w:szCs w:val="18"/>
        </w:rPr>
        <w:t>NOEC või muude samaväärsete ECx</w:t>
      </w:r>
      <w:r w:rsidR="000767E3">
        <w:rPr>
          <w:rFonts w:ascii="Arial" w:hAnsi="Arial" w:cs="Arial"/>
          <w:sz w:val="18"/>
          <w:szCs w:val="18"/>
        </w:rPr>
        <w:t xml:space="preserve"> </w:t>
      </w:r>
      <w:r w:rsidRPr="008F14CC">
        <w:rPr>
          <w:rFonts w:ascii="Arial" w:hAnsi="Arial" w:cs="Arial"/>
          <w:sz w:val="18"/>
          <w:szCs w:val="18"/>
        </w:rPr>
        <w:t>andmete kasutamine on kohustuslik.</w:t>
      </w:r>
    </w:p>
    <w:p w:rsidR="00862AB7" w:rsidRPr="008F14CC" w:rsidRDefault="00862AB7" w:rsidP="00862AB7">
      <w:pPr>
        <w:tabs>
          <w:tab w:val="left" w:pos="567"/>
          <w:tab w:val="left" w:pos="1134"/>
          <w:tab w:val="left" w:pos="1311"/>
          <w:tab w:val="left" w:pos="2268"/>
          <w:tab w:val="left" w:pos="2805"/>
          <w:tab w:val="left" w:pos="6237"/>
        </w:tabs>
        <w:spacing w:after="60" w:line="280" w:lineRule="auto"/>
        <w:ind w:left="1311" w:hanging="1311"/>
        <w:jc w:val="both"/>
        <w:rPr>
          <w:rFonts w:ascii="Arial" w:hAnsi="Arial" w:cs="Arial"/>
          <w:sz w:val="18"/>
          <w:szCs w:val="18"/>
        </w:rPr>
      </w:pPr>
      <w:r w:rsidRPr="008F14CC">
        <w:rPr>
          <w:rFonts w:ascii="Arial" w:hAnsi="Arial" w:cs="Arial"/>
          <w:b/>
          <w:bCs/>
          <w:sz w:val="18"/>
          <w:szCs w:val="18"/>
        </w:rPr>
        <w:t>2.2.9.1.10.2.5</w:t>
      </w:r>
      <w:r w:rsidRPr="008F14CC">
        <w:rPr>
          <w:rFonts w:ascii="Arial" w:hAnsi="Arial" w:cs="Arial"/>
          <w:b/>
          <w:bCs/>
          <w:sz w:val="18"/>
          <w:szCs w:val="18"/>
        </w:rPr>
        <w:tab/>
        <w:t>Bioakumulatsioon</w:t>
      </w:r>
      <w:r w:rsidRPr="008F14CC">
        <w:rPr>
          <w:rFonts w:ascii="Arial" w:hAnsi="Arial" w:cs="Arial"/>
          <w:sz w:val="18"/>
          <w:szCs w:val="18"/>
        </w:rPr>
        <w:t xml:space="preserve"> tähendab aine omastamise, muundamise ja kõrvaldamise kogutulemust organismis kõikidest kokkupuuteviisidest tulenevalt (st õhu, vee, setete/pinnase ja toidu kaudu).</w:t>
      </w:r>
    </w:p>
    <w:p w:rsidR="00862AB7" w:rsidRPr="008F14CC" w:rsidRDefault="00862AB7" w:rsidP="00862AB7">
      <w:pPr>
        <w:tabs>
          <w:tab w:val="left" w:pos="0"/>
          <w:tab w:val="left" w:pos="567"/>
          <w:tab w:val="left" w:pos="1134"/>
          <w:tab w:val="left" w:pos="1311"/>
          <w:tab w:val="left" w:pos="2268"/>
          <w:tab w:val="left" w:pos="2805"/>
          <w:tab w:val="left" w:pos="6237"/>
        </w:tabs>
        <w:spacing w:after="60" w:line="280" w:lineRule="auto"/>
        <w:ind w:left="1311"/>
        <w:jc w:val="both"/>
        <w:rPr>
          <w:rFonts w:ascii="Arial" w:hAnsi="Arial" w:cs="Arial"/>
          <w:sz w:val="18"/>
          <w:szCs w:val="18"/>
        </w:rPr>
      </w:pPr>
      <w:r w:rsidRPr="008F14CC">
        <w:rPr>
          <w:rFonts w:ascii="Arial" w:hAnsi="Arial" w:cs="Arial"/>
          <w:b/>
          <w:bCs/>
          <w:sz w:val="18"/>
          <w:szCs w:val="18"/>
        </w:rPr>
        <w:t>Bioakumuleerumisvõime</w:t>
      </w:r>
      <w:r w:rsidRPr="008F14CC">
        <w:rPr>
          <w:rFonts w:ascii="Arial" w:hAnsi="Arial" w:cs="Arial"/>
          <w:sz w:val="18"/>
          <w:szCs w:val="18"/>
        </w:rPr>
        <w:t xml:space="preserve"> määramiseks kasutatakse tavaliselt oktanooli/vee jaotustegurit, mida väljendatakse tavaliselt jaotuskoefitsiendi </w:t>
      </w:r>
      <w:r w:rsidRPr="008F14CC">
        <w:rPr>
          <w:rFonts w:ascii="Arial" w:hAnsi="Arial" w:cs="Arial"/>
          <w:i/>
          <w:iCs/>
          <w:sz w:val="18"/>
          <w:szCs w:val="18"/>
        </w:rPr>
        <w:t>log K</w:t>
      </w:r>
      <w:r w:rsidRPr="008F14CC">
        <w:rPr>
          <w:rFonts w:ascii="Arial" w:hAnsi="Arial" w:cs="Arial"/>
          <w:i/>
          <w:iCs/>
          <w:sz w:val="18"/>
          <w:szCs w:val="18"/>
          <w:vertAlign w:val="subscript"/>
        </w:rPr>
        <w:t xml:space="preserve">оv </w:t>
      </w:r>
      <w:r w:rsidRPr="008F14CC">
        <w:rPr>
          <w:rFonts w:ascii="Arial" w:hAnsi="Arial" w:cs="Arial"/>
          <w:sz w:val="18"/>
          <w:szCs w:val="18"/>
        </w:rPr>
        <w:t>abil, mis määratakse vastavalt OECD katsejuhendile 107 või 117. Kuigi see väljendab bioakumuleerumisvõimet, annab parema tulemuse katseliselt kindlaks määratud biokontsentratsioonitegur (BFC) ning kui see on olemas, tuleb eelistada seda. Biokontsentratsiooni tegur BCF tuleb määrata vastavalt OECD katsejuhendile 305.</w:t>
      </w:r>
    </w:p>
    <w:p w:rsidR="00862AB7" w:rsidRPr="008F14CC" w:rsidRDefault="00862AB7" w:rsidP="00862AB7">
      <w:pPr>
        <w:tabs>
          <w:tab w:val="left" w:pos="0"/>
          <w:tab w:val="left" w:pos="567"/>
          <w:tab w:val="left" w:pos="1134"/>
          <w:tab w:val="left" w:pos="1311"/>
          <w:tab w:val="left" w:pos="2268"/>
          <w:tab w:val="left" w:pos="2805"/>
          <w:tab w:val="left" w:pos="6237"/>
        </w:tabs>
        <w:spacing w:after="60" w:line="280" w:lineRule="auto"/>
        <w:ind w:left="1311" w:hanging="1311"/>
        <w:jc w:val="both"/>
        <w:rPr>
          <w:rFonts w:ascii="Arial" w:hAnsi="Arial" w:cs="Arial"/>
          <w:sz w:val="18"/>
          <w:szCs w:val="18"/>
        </w:rPr>
      </w:pPr>
      <w:r w:rsidRPr="008F14CC">
        <w:rPr>
          <w:rFonts w:ascii="Arial" w:hAnsi="Arial" w:cs="Arial"/>
          <w:b/>
          <w:bCs/>
          <w:sz w:val="18"/>
          <w:szCs w:val="18"/>
        </w:rPr>
        <w:t>2.2.9.1.10.2.6</w:t>
      </w:r>
      <w:r w:rsidRPr="008F14CC">
        <w:rPr>
          <w:rFonts w:ascii="Arial" w:hAnsi="Arial" w:cs="Arial"/>
          <w:sz w:val="18"/>
          <w:szCs w:val="18"/>
        </w:rPr>
        <w:tab/>
      </w:r>
      <w:r w:rsidRPr="008F14CC">
        <w:rPr>
          <w:rFonts w:ascii="Arial" w:hAnsi="Arial" w:cs="Arial"/>
          <w:b/>
          <w:bCs/>
          <w:sz w:val="18"/>
          <w:szCs w:val="18"/>
        </w:rPr>
        <w:t>Lagunemine</w:t>
      </w:r>
      <w:r w:rsidRPr="008F14CC">
        <w:rPr>
          <w:rFonts w:ascii="Arial" w:hAnsi="Arial" w:cs="Arial"/>
          <w:sz w:val="18"/>
          <w:szCs w:val="18"/>
        </w:rPr>
        <w:t xml:space="preserve"> tähendab orgaanilise aine lagunemist näiteks süsihappegaasiks, veeks ja sooladeks.</w:t>
      </w:r>
    </w:p>
    <w:p w:rsidR="00862AB7" w:rsidRPr="008F14CC" w:rsidRDefault="00862AB7" w:rsidP="00862AB7">
      <w:pPr>
        <w:tabs>
          <w:tab w:val="left" w:pos="0"/>
          <w:tab w:val="left" w:pos="567"/>
          <w:tab w:val="left" w:pos="1134"/>
          <w:tab w:val="left" w:pos="1311"/>
          <w:tab w:val="left" w:pos="2268"/>
          <w:tab w:val="left" w:pos="2805"/>
          <w:tab w:val="left" w:pos="6237"/>
        </w:tabs>
        <w:spacing w:after="60" w:line="280" w:lineRule="auto"/>
        <w:ind w:left="1311"/>
        <w:jc w:val="both"/>
        <w:rPr>
          <w:rFonts w:ascii="Arial" w:hAnsi="Arial" w:cs="Arial"/>
          <w:sz w:val="18"/>
          <w:szCs w:val="18"/>
        </w:rPr>
      </w:pPr>
      <w:r w:rsidRPr="008F14CC">
        <w:rPr>
          <w:rFonts w:ascii="Arial" w:hAnsi="Arial" w:cs="Arial"/>
          <w:b/>
          <w:bCs/>
          <w:sz w:val="18"/>
          <w:szCs w:val="18"/>
        </w:rPr>
        <w:t>Keskkonnas toimuv lagunemine</w:t>
      </w:r>
      <w:r w:rsidRPr="008F14CC">
        <w:rPr>
          <w:rFonts w:ascii="Arial" w:hAnsi="Arial" w:cs="Arial"/>
          <w:sz w:val="18"/>
          <w:szCs w:val="18"/>
        </w:rPr>
        <w:t xml:space="preserve"> võib olla biootiline või abiootiline (nt hüdrolüüs). Seda, kas aine on kergesti biolagunev, on kõige kergem määrata OECD biolagunemise katsete abil (OECD katsejuhend 301 (A–F). Kõnealuste katsete läbimist võib lugeda tõendiks kiirest lagunemisest enamikus vesikeskkondades. Kuna need on mageveekatsed, võetakse arvesse ka merekeskkonna puhul sobivama OECD katsejuhendi 306 põhjal saadud tulemusi. Nende andmete puudumisel loetakse tõendiks kiirest lagunemisest, kui BOD(5 päeva)/COD ≥ 0,5. </w:t>
      </w:r>
    </w:p>
    <w:p w:rsidR="00862AB7" w:rsidRPr="008F14CC" w:rsidRDefault="00862AB7" w:rsidP="00862AB7">
      <w:pPr>
        <w:tabs>
          <w:tab w:val="left" w:pos="0"/>
          <w:tab w:val="left" w:pos="567"/>
          <w:tab w:val="left" w:pos="1134"/>
          <w:tab w:val="left" w:pos="1311"/>
          <w:tab w:val="left" w:pos="2268"/>
          <w:tab w:val="left" w:pos="2805"/>
          <w:tab w:val="left" w:pos="6237"/>
        </w:tabs>
        <w:spacing w:after="60" w:line="280" w:lineRule="auto"/>
        <w:ind w:left="1311"/>
        <w:jc w:val="both"/>
        <w:rPr>
          <w:rFonts w:ascii="Arial" w:hAnsi="Arial" w:cs="Arial"/>
          <w:sz w:val="18"/>
          <w:szCs w:val="18"/>
        </w:rPr>
      </w:pPr>
      <w:r w:rsidRPr="008F14CC">
        <w:rPr>
          <w:rFonts w:ascii="Arial" w:hAnsi="Arial" w:cs="Arial"/>
          <w:sz w:val="18"/>
          <w:szCs w:val="18"/>
        </w:rPr>
        <w:t>Kiire lagunemise määratlemisel võib arvesse võtta abiootilist lagunemist, nagu hüdrolüüs, esmast lagunemist, nii abiootilist kui biootilist, lagunemist muus keskkonnas, mis ei ole vesikeskkond, ja tõendatud kiiret lagunemist.</w:t>
      </w:r>
      <w:r w:rsidRPr="008F14CC">
        <w:rPr>
          <w:rStyle w:val="FootnoteReference"/>
          <w:rFonts w:ascii="Arial" w:hAnsi="Arial" w:cs="Arial"/>
          <w:color w:val="008000"/>
          <w:sz w:val="18"/>
          <w:szCs w:val="18"/>
        </w:rPr>
        <w:footnoteReference w:customMarkFollows="1" w:id="21"/>
        <w:sym w:font="Symbol" w:char="F02A"/>
      </w:r>
      <w:r w:rsidRPr="008F14CC">
        <w:rPr>
          <w:rFonts w:ascii="Arial" w:hAnsi="Arial" w:cs="Arial"/>
          <w:sz w:val="18"/>
          <w:szCs w:val="18"/>
        </w:rPr>
        <w:t>.</w:t>
      </w:r>
    </w:p>
    <w:p w:rsidR="00862AB7" w:rsidRPr="008F14CC" w:rsidRDefault="00862AB7" w:rsidP="00862AB7">
      <w:pPr>
        <w:tabs>
          <w:tab w:val="left" w:pos="1311"/>
          <w:tab w:val="left" w:pos="2805"/>
        </w:tabs>
        <w:spacing w:after="60" w:line="280" w:lineRule="auto"/>
        <w:ind w:left="1311"/>
        <w:jc w:val="both"/>
        <w:rPr>
          <w:rFonts w:ascii="Arial" w:hAnsi="Arial" w:cs="Arial"/>
          <w:sz w:val="18"/>
          <w:szCs w:val="18"/>
        </w:rPr>
      </w:pPr>
      <w:r w:rsidRPr="008F14CC">
        <w:rPr>
          <w:rFonts w:ascii="Arial" w:hAnsi="Arial" w:cs="Arial"/>
          <w:sz w:val="18"/>
          <w:szCs w:val="18"/>
        </w:rPr>
        <w:t>Ained loetakse keskkonnas kiiresti lagunevaks, kui täidetud on järgmised tingimused:</w:t>
      </w:r>
    </w:p>
    <w:p w:rsidR="00862AB7" w:rsidRPr="008F14CC" w:rsidRDefault="00D0146D" w:rsidP="00862AB7">
      <w:pPr>
        <w:tabs>
          <w:tab w:val="left" w:pos="2835"/>
        </w:tabs>
        <w:spacing w:after="60" w:line="280" w:lineRule="auto"/>
        <w:ind w:left="1596"/>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28päevastes biolagunemise uuringutes on saadud vähemalt järgmised lagunemistasemed:</w:t>
      </w:r>
    </w:p>
    <w:p w:rsidR="00862AB7" w:rsidRPr="008F14CC" w:rsidRDefault="00B822AB" w:rsidP="00862AB7">
      <w:pPr>
        <w:tabs>
          <w:tab w:val="num" w:pos="1363"/>
          <w:tab w:val="left" w:pos="1418"/>
          <w:tab w:val="left" w:pos="2052"/>
        </w:tabs>
        <w:spacing w:after="60" w:line="280" w:lineRule="auto"/>
        <w:ind w:left="2052"/>
        <w:jc w:val="both"/>
        <w:rPr>
          <w:rFonts w:ascii="Arial" w:hAnsi="Arial" w:cs="Arial"/>
          <w:sz w:val="18"/>
          <w:szCs w:val="18"/>
        </w:rPr>
      </w:pPr>
      <w:r w:rsidRPr="008F14CC">
        <w:rPr>
          <w:rFonts w:ascii="Arial" w:hAnsi="Arial" w:cs="Arial"/>
          <w:sz w:val="18"/>
          <w:szCs w:val="18"/>
        </w:rPr>
        <w:t xml:space="preserve">1) </w:t>
      </w:r>
      <w:r w:rsidR="00862AB7" w:rsidRPr="008F14CC">
        <w:rPr>
          <w:rFonts w:ascii="Arial" w:hAnsi="Arial" w:cs="Arial"/>
          <w:sz w:val="18"/>
          <w:szCs w:val="18"/>
        </w:rPr>
        <w:t>lahustunud orgaanilisel süsinikul põhinevad katsed: 70%;</w:t>
      </w:r>
    </w:p>
    <w:p w:rsidR="00862AB7" w:rsidRPr="008F14CC" w:rsidRDefault="00B822AB" w:rsidP="00862AB7">
      <w:pPr>
        <w:tabs>
          <w:tab w:val="num" w:pos="1068"/>
          <w:tab w:val="left" w:pos="1418"/>
          <w:tab w:val="left" w:pos="2052"/>
        </w:tabs>
        <w:spacing w:after="60" w:line="280" w:lineRule="auto"/>
        <w:ind w:left="2052"/>
        <w:jc w:val="both"/>
        <w:rPr>
          <w:rFonts w:ascii="Arial" w:hAnsi="Arial" w:cs="Arial"/>
          <w:sz w:val="18"/>
          <w:szCs w:val="18"/>
        </w:rPr>
      </w:pPr>
      <w:r w:rsidRPr="008F14CC">
        <w:rPr>
          <w:rFonts w:ascii="Arial" w:hAnsi="Arial" w:cs="Arial"/>
          <w:sz w:val="18"/>
          <w:szCs w:val="18"/>
        </w:rPr>
        <w:t>2)</w:t>
      </w:r>
      <w:r w:rsidR="00862AB7" w:rsidRPr="008F14CC">
        <w:rPr>
          <w:rFonts w:ascii="Arial" w:hAnsi="Arial" w:cs="Arial"/>
          <w:sz w:val="18"/>
          <w:szCs w:val="18"/>
        </w:rPr>
        <w:t xml:space="preserve"> hapnikutarbel või süsinikdioksiidi moodustumisel põhinevad katsed: 60% teoreetiliselt võimalikust.</w:t>
      </w:r>
    </w:p>
    <w:p w:rsidR="00862AB7" w:rsidRPr="008F14CC" w:rsidRDefault="00862AB7" w:rsidP="00862AB7">
      <w:pPr>
        <w:tabs>
          <w:tab w:val="left" w:pos="2052"/>
        </w:tabs>
        <w:spacing w:after="60" w:line="280" w:lineRule="auto"/>
        <w:ind w:left="2052"/>
        <w:jc w:val="both"/>
        <w:rPr>
          <w:rFonts w:ascii="Arial" w:hAnsi="Arial" w:cs="Arial"/>
          <w:sz w:val="18"/>
          <w:szCs w:val="18"/>
        </w:rPr>
      </w:pPr>
      <w:r w:rsidRPr="008F14CC">
        <w:rPr>
          <w:rFonts w:ascii="Arial" w:hAnsi="Arial" w:cs="Arial"/>
          <w:sz w:val="18"/>
          <w:szCs w:val="18"/>
        </w:rPr>
        <w:t>Need biolagunemise tasemed tuleb saavutada 10 päeva jooksul alates lagunemise algusest ning selle ajavahemiku jooksul peab 10% ainest olema lagunenud, välja arvatud juhtumid, mil aine on keeruline, multikomponentne, struktuurselt sarnaste koostisosadega aine. Sel juhul ja kui see on piisavalt põhjendatud, võib 10päevased katsed ära jätta ning teha ainega läbi vaid 28päevased katsed, mis tagavad vajalikul tasemel andmete saamise.</w:t>
      </w:r>
      <w:r w:rsidRPr="008F14CC">
        <w:rPr>
          <w:rStyle w:val="FootnoteReference"/>
          <w:rFonts w:ascii="Arial" w:hAnsi="Arial" w:cs="Arial"/>
          <w:color w:val="008000"/>
          <w:sz w:val="18"/>
          <w:szCs w:val="18"/>
        </w:rPr>
        <w:footnoteReference w:customMarkFollows="1" w:id="22"/>
        <w:sym w:font="Symbol" w:char="F02A"/>
      </w:r>
      <w:r w:rsidRPr="008F14CC">
        <w:rPr>
          <w:rStyle w:val="FootnoteReference"/>
          <w:rFonts w:ascii="Arial" w:hAnsi="Arial" w:cs="Arial"/>
          <w:sz w:val="18"/>
          <w:szCs w:val="18"/>
        </w:rPr>
        <w:sym w:font="Symbol" w:char="F02A"/>
      </w:r>
      <w:r w:rsidRPr="008F14CC">
        <w:rPr>
          <w:rFonts w:ascii="Arial" w:hAnsi="Arial" w:cs="Arial"/>
          <w:sz w:val="18"/>
          <w:szCs w:val="18"/>
        </w:rPr>
        <w:t>;</w:t>
      </w:r>
      <w:r w:rsidR="000767E3">
        <w:rPr>
          <w:rFonts w:ascii="Arial" w:hAnsi="Arial" w:cs="Arial"/>
          <w:sz w:val="18"/>
          <w:szCs w:val="18"/>
        </w:rPr>
        <w:t xml:space="preserve"> </w:t>
      </w:r>
    </w:p>
    <w:p w:rsidR="00862AB7" w:rsidRPr="008F14CC" w:rsidRDefault="00862AB7" w:rsidP="00862AB7">
      <w:pPr>
        <w:tabs>
          <w:tab w:val="left" w:pos="2052"/>
        </w:tabs>
        <w:spacing w:after="60" w:line="280" w:lineRule="auto"/>
        <w:ind w:left="2052"/>
        <w:jc w:val="both"/>
        <w:rPr>
          <w:rFonts w:ascii="Arial" w:hAnsi="Arial" w:cs="Arial"/>
          <w:sz w:val="18"/>
          <w:szCs w:val="18"/>
        </w:rPr>
      </w:pPr>
      <w:r w:rsidRPr="008F14CC">
        <w:rPr>
          <w:rFonts w:ascii="Arial" w:hAnsi="Arial" w:cs="Arial"/>
          <w:sz w:val="18"/>
          <w:szCs w:val="18"/>
        </w:rPr>
        <w:t>või</w:t>
      </w:r>
    </w:p>
    <w:p w:rsidR="00862AB7" w:rsidRPr="008F14CC" w:rsidRDefault="00D0146D" w:rsidP="00862AB7">
      <w:pPr>
        <w:spacing w:after="60" w:line="280" w:lineRule="auto"/>
        <w:ind w:left="1596"/>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juhtudel, kui kättesaadavad on üksnes andmed BOD ja COD kohta, peab BOD5/COD suhe olema ≥</w:t>
      </w:r>
      <w:r w:rsidR="00862AB7" w:rsidRPr="008F14CC">
        <w:rPr>
          <w:rFonts w:ascii="Arial" w:eastAsia="TT61t00" w:hAnsi="Arial" w:cs="Arial"/>
          <w:sz w:val="18"/>
          <w:szCs w:val="18"/>
        </w:rPr>
        <w:t xml:space="preserve"> </w:t>
      </w:r>
      <w:r w:rsidR="00862AB7" w:rsidRPr="008F14CC">
        <w:rPr>
          <w:rFonts w:ascii="Arial" w:hAnsi="Arial" w:cs="Arial"/>
          <w:sz w:val="18"/>
          <w:szCs w:val="18"/>
        </w:rPr>
        <w:t xml:space="preserve">0,5 </w:t>
      </w:r>
    </w:p>
    <w:p w:rsidR="00862AB7" w:rsidRPr="008F14CC" w:rsidRDefault="00862AB7" w:rsidP="00862AB7">
      <w:pPr>
        <w:spacing w:after="60" w:line="280" w:lineRule="auto"/>
        <w:ind w:left="1596"/>
        <w:jc w:val="both"/>
        <w:rPr>
          <w:rFonts w:ascii="Arial" w:hAnsi="Arial" w:cs="Arial"/>
          <w:sz w:val="18"/>
          <w:szCs w:val="18"/>
        </w:rPr>
      </w:pPr>
      <w:r w:rsidRPr="008F14CC">
        <w:rPr>
          <w:rFonts w:ascii="Arial" w:hAnsi="Arial" w:cs="Arial"/>
          <w:sz w:val="18"/>
          <w:szCs w:val="18"/>
        </w:rPr>
        <w:t>või</w:t>
      </w:r>
    </w:p>
    <w:p w:rsidR="00862AB7" w:rsidRPr="008F14CC" w:rsidRDefault="00D0146D" w:rsidP="00862AB7">
      <w:pPr>
        <w:tabs>
          <w:tab w:val="left" w:pos="2340"/>
        </w:tabs>
        <w:spacing w:after="60" w:line="280" w:lineRule="auto"/>
        <w:ind w:left="1596"/>
        <w:jc w:val="both"/>
        <w:rPr>
          <w:rFonts w:ascii="Arial" w:hAnsi="Arial" w:cs="Arial"/>
          <w:sz w:val="18"/>
          <w:szCs w:val="18"/>
        </w:rPr>
      </w:pPr>
      <w:r w:rsidRPr="008F14CC">
        <w:rPr>
          <w:rFonts w:ascii="Arial" w:hAnsi="Arial" w:cs="Arial"/>
          <w:sz w:val="18"/>
          <w:szCs w:val="18"/>
        </w:rPr>
        <w:t>c)</w:t>
      </w:r>
      <w:r w:rsidR="00862AB7" w:rsidRPr="008F14CC">
        <w:rPr>
          <w:rFonts w:ascii="Arial" w:hAnsi="Arial" w:cs="Arial"/>
          <w:sz w:val="18"/>
          <w:szCs w:val="18"/>
        </w:rPr>
        <w:t xml:space="preserve"> kui on olemas muud veenvad teaduslikud tõendid selle kohta, et ainet või segu saab vesikeskkonnas (biootiliselt ja/või abiootiliselt) lagundada tasemeni &gt; 70% 28 päeva jooksul.</w:t>
      </w:r>
    </w:p>
    <w:p w:rsidR="00862AB7" w:rsidRPr="008F14CC" w:rsidRDefault="00862AB7" w:rsidP="00862AB7">
      <w:pPr>
        <w:tabs>
          <w:tab w:val="left" w:pos="2805"/>
        </w:tabs>
        <w:spacing w:after="60"/>
        <w:ind w:left="1311" w:hanging="1311"/>
        <w:jc w:val="both"/>
        <w:rPr>
          <w:rFonts w:ascii="Arial" w:hAnsi="Arial" w:cs="Arial"/>
          <w:sz w:val="18"/>
          <w:szCs w:val="18"/>
        </w:rPr>
      </w:pPr>
    </w:p>
    <w:p w:rsidR="00862AB7" w:rsidRPr="008F14CC" w:rsidRDefault="00862AB7" w:rsidP="00862AB7">
      <w:pPr>
        <w:tabs>
          <w:tab w:val="left" w:pos="2805"/>
        </w:tabs>
        <w:spacing w:after="60"/>
        <w:ind w:left="1311" w:hanging="1311"/>
        <w:jc w:val="both"/>
        <w:rPr>
          <w:rFonts w:ascii="Arial" w:hAnsi="Arial" w:cs="Arial"/>
          <w:sz w:val="18"/>
          <w:szCs w:val="18"/>
        </w:rPr>
      </w:pPr>
    </w:p>
    <w:p w:rsidR="00862AB7" w:rsidRPr="008F14CC" w:rsidRDefault="00862AB7" w:rsidP="00862AB7">
      <w:pPr>
        <w:tabs>
          <w:tab w:val="left" w:pos="2805"/>
        </w:tabs>
        <w:spacing w:after="60"/>
        <w:ind w:left="1311" w:hanging="1311"/>
        <w:jc w:val="both"/>
        <w:rPr>
          <w:rFonts w:ascii="Arial" w:hAnsi="Arial" w:cs="Arial"/>
          <w:sz w:val="18"/>
          <w:szCs w:val="18"/>
        </w:rPr>
      </w:pPr>
    </w:p>
    <w:p w:rsidR="00862AB7" w:rsidRPr="008F14CC" w:rsidRDefault="00862AB7" w:rsidP="00862AB7">
      <w:pPr>
        <w:tabs>
          <w:tab w:val="left" w:pos="1311"/>
        </w:tabs>
        <w:spacing w:after="60" w:line="280" w:lineRule="auto"/>
        <w:ind w:left="1368" w:hanging="1368"/>
        <w:jc w:val="both"/>
        <w:rPr>
          <w:rFonts w:ascii="Arial" w:hAnsi="Arial" w:cs="Arial"/>
          <w:sz w:val="18"/>
          <w:szCs w:val="18"/>
        </w:rPr>
      </w:pPr>
      <w:r w:rsidRPr="008F14CC">
        <w:rPr>
          <w:rFonts w:ascii="Arial" w:hAnsi="Arial" w:cs="Arial"/>
          <w:b/>
          <w:bCs/>
          <w:sz w:val="18"/>
          <w:szCs w:val="18"/>
        </w:rPr>
        <w:t>2.2.9.1.10.3</w:t>
      </w:r>
      <w:r w:rsidRPr="008F14CC">
        <w:rPr>
          <w:rFonts w:ascii="Arial" w:hAnsi="Arial" w:cs="Arial"/>
          <w:b/>
          <w:bCs/>
          <w:i/>
          <w:iCs/>
          <w:sz w:val="18"/>
          <w:szCs w:val="18"/>
        </w:rPr>
        <w:tab/>
        <w:t>Ainete kategooriad ja klassifitseerimise kriteeriumid</w:t>
      </w:r>
    </w:p>
    <w:p w:rsidR="00862AB7" w:rsidRPr="008F14CC" w:rsidRDefault="00862AB7" w:rsidP="00862AB7">
      <w:pPr>
        <w:tabs>
          <w:tab w:val="left" w:pos="2805"/>
        </w:tabs>
        <w:spacing w:after="120" w:line="280" w:lineRule="auto"/>
        <w:ind w:left="1310"/>
        <w:jc w:val="both"/>
        <w:rPr>
          <w:rFonts w:ascii="Arial" w:hAnsi="Arial" w:cs="Arial"/>
          <w:sz w:val="18"/>
          <w:szCs w:val="18"/>
        </w:rPr>
      </w:pPr>
      <w:r w:rsidRPr="008F14CC">
        <w:rPr>
          <w:rFonts w:ascii="Arial" w:hAnsi="Arial" w:cs="Arial"/>
          <w:sz w:val="18"/>
          <w:szCs w:val="18"/>
        </w:rPr>
        <w:t>Ained tuleb klassifitseerida keskkonnale (vesikeskkonnale) ohtlikeks, kui need vastavad tabelis 2.2.9.1.10.3.1 esitatud ägeda ökotoksilisuse 1. kategooria, kroonilise ökotoksilisuse 1. kategooria või kroonilise ökotoksilisuse 2. kategooria kriteeriumidele: Need kriteeriumid kirjeldavad klassifikatsiooni kategooriaid üksikasjalikult ning on loetletud tabelis 2.2.9.1.10.3.2.</w:t>
      </w:r>
    </w:p>
    <w:p w:rsidR="00862AB7" w:rsidRPr="008F14CC" w:rsidRDefault="00862AB7" w:rsidP="00862AB7">
      <w:pPr>
        <w:tabs>
          <w:tab w:val="left" w:pos="1870"/>
          <w:tab w:val="left" w:pos="2451"/>
        </w:tabs>
        <w:spacing w:after="120" w:line="280" w:lineRule="auto"/>
        <w:ind w:left="2337" w:hanging="2337"/>
        <w:jc w:val="both"/>
        <w:rPr>
          <w:rFonts w:ascii="Arial" w:hAnsi="Arial" w:cs="Arial"/>
          <w:sz w:val="18"/>
          <w:szCs w:val="18"/>
        </w:rPr>
      </w:pPr>
      <w:r w:rsidRPr="008F14CC">
        <w:rPr>
          <w:rFonts w:ascii="Arial" w:hAnsi="Arial" w:cs="Arial"/>
          <w:b/>
          <w:bCs/>
          <w:sz w:val="18"/>
          <w:szCs w:val="18"/>
        </w:rPr>
        <w:t>Таbel 2.2.9.1.10.3.1</w:t>
      </w:r>
      <w:r w:rsidRPr="008F14CC">
        <w:rPr>
          <w:rFonts w:ascii="Arial" w:hAnsi="Arial" w:cs="Arial"/>
          <w:b/>
          <w:bCs/>
          <w:sz w:val="18"/>
          <w:szCs w:val="18"/>
        </w:rPr>
        <w:tab/>
        <w:t xml:space="preserve"> Vesikeskkonnale ohtlike ainete kategooriad</w:t>
      </w:r>
    </w:p>
    <w:p w:rsidR="00862AB7" w:rsidRPr="008F14CC" w:rsidRDefault="00862AB7" w:rsidP="00862AB7">
      <w:pPr>
        <w:tabs>
          <w:tab w:val="left" w:pos="1400"/>
          <w:tab w:val="left" w:pos="1870"/>
        </w:tabs>
        <w:spacing w:after="120" w:line="280" w:lineRule="auto"/>
        <w:ind w:left="1400" w:hanging="1400"/>
        <w:jc w:val="center"/>
        <w:rPr>
          <w:rFonts w:ascii="Arial" w:hAnsi="Arial" w:cs="Arial"/>
          <w:sz w:val="18"/>
          <w:szCs w:val="18"/>
        </w:rPr>
      </w:pPr>
      <w:r w:rsidRPr="008F14CC">
        <w:rPr>
          <w:rFonts w:ascii="Arial" w:hAnsi="Arial" w:cs="Arial"/>
          <w:sz w:val="18"/>
          <w:szCs w:val="18"/>
        </w:rPr>
        <w:t>(</w:t>
      </w:r>
      <w:r w:rsidRPr="008F14CC">
        <w:rPr>
          <w:rFonts w:ascii="Arial" w:hAnsi="Arial" w:cs="Arial"/>
          <w:i/>
          <w:iCs/>
          <w:sz w:val="18"/>
          <w:szCs w:val="18"/>
        </w:rPr>
        <w:t>vt Märkus 1</w:t>
      </w:r>
      <w:r w:rsidRPr="008F14CC">
        <w:rPr>
          <w:rFonts w:ascii="Arial" w:hAnsi="Arial" w:cs="Arial"/>
          <w:sz w:val="18"/>
          <w:szCs w:val="18"/>
        </w:rPr>
        <w:t>)</w:t>
      </w:r>
    </w:p>
    <w:p w:rsidR="00862AB7" w:rsidRPr="008F14CC" w:rsidRDefault="00D0146D" w:rsidP="00862AB7">
      <w:pPr>
        <w:tabs>
          <w:tab w:val="left" w:pos="1400"/>
          <w:tab w:val="left" w:pos="1870"/>
        </w:tabs>
        <w:spacing w:after="0" w:line="240" w:lineRule="auto"/>
        <w:ind w:left="1400" w:hanging="260"/>
        <w:rPr>
          <w:rFonts w:ascii="Arial" w:hAnsi="Arial" w:cs="Arial"/>
          <w:sz w:val="18"/>
          <w:szCs w:val="18"/>
        </w:rPr>
      </w:pPr>
      <w:r w:rsidRPr="008F14CC">
        <w:rPr>
          <w:rFonts w:ascii="Arial" w:hAnsi="Arial" w:cs="Arial"/>
          <w:b/>
          <w:bCs/>
          <w:sz w:val="18"/>
          <w:szCs w:val="18"/>
        </w:rPr>
        <w:t>a)</w:t>
      </w:r>
      <w:r w:rsidR="00862AB7" w:rsidRPr="008F14CC">
        <w:rPr>
          <w:rFonts w:ascii="Arial" w:hAnsi="Arial" w:cs="Arial"/>
          <w:b/>
          <w:bCs/>
          <w:sz w:val="18"/>
          <w:szCs w:val="18"/>
        </w:rPr>
        <w:tab/>
        <w:t xml:space="preserve"> Äge (lühiajaline) ohtlikkus vesikeskkonnale</w:t>
      </w:r>
    </w:p>
    <w:p w:rsidR="00862AB7" w:rsidRPr="008F14CC" w:rsidRDefault="00862AB7" w:rsidP="00862AB7">
      <w:pPr>
        <w:tabs>
          <w:tab w:val="left" w:pos="1400"/>
          <w:tab w:val="left" w:pos="1870"/>
        </w:tabs>
        <w:ind w:left="1400" w:hanging="1400"/>
        <w:rPr>
          <w:rFonts w:ascii="Arial" w:hAnsi="Arial" w:cs="Arial"/>
          <w:sz w:val="18"/>
          <w:szCs w:val="18"/>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85" w:type="dxa"/>
        </w:tblCellMar>
        <w:tblLook w:val="00A0" w:firstRow="1" w:lastRow="0" w:firstColumn="1" w:lastColumn="0" w:noHBand="0" w:noVBand="0"/>
      </w:tblPr>
      <w:tblGrid>
        <w:gridCol w:w="6346"/>
        <w:gridCol w:w="2981"/>
      </w:tblGrid>
      <w:tr w:rsidR="00862AB7" w:rsidRPr="008F14CC" w:rsidTr="004950DD">
        <w:tc>
          <w:tcPr>
            <w:tcW w:w="63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2835"/>
                <w:tab w:val="left" w:pos="3402"/>
              </w:tabs>
              <w:spacing w:after="0" w:line="240" w:lineRule="auto"/>
              <w:rPr>
                <w:rFonts w:ascii="Arial" w:hAnsi="Arial" w:cs="Arial"/>
                <w:sz w:val="18"/>
                <w:szCs w:val="18"/>
              </w:rPr>
            </w:pPr>
            <w:r w:rsidRPr="008F14CC">
              <w:rPr>
                <w:rFonts w:ascii="Arial" w:hAnsi="Arial" w:cs="Arial"/>
                <w:b/>
                <w:bCs/>
                <w:sz w:val="18"/>
                <w:szCs w:val="18"/>
                <w:u w:val="single"/>
              </w:rPr>
              <w:t>Kategooria: Äge ökotoksilisus 1:</w:t>
            </w:r>
            <w:r w:rsidR="000767E3">
              <w:rPr>
                <w:rFonts w:ascii="Arial" w:hAnsi="Arial" w:cs="Arial"/>
                <w:b/>
                <w:bCs/>
                <w:sz w:val="18"/>
                <w:szCs w:val="18"/>
              </w:rPr>
              <w:t xml:space="preserve"> </w:t>
            </w:r>
            <w:r w:rsidRPr="008F14CC">
              <w:rPr>
                <w:rFonts w:ascii="Arial" w:hAnsi="Arial" w:cs="Arial"/>
                <w:i/>
                <w:iCs/>
                <w:sz w:val="18"/>
                <w:szCs w:val="18"/>
              </w:rPr>
              <w:t>(vt Märkus 2)</w:t>
            </w:r>
          </w:p>
          <w:p w:rsidR="00862AB7" w:rsidRPr="008F14CC" w:rsidRDefault="00862AB7" w:rsidP="004950DD">
            <w:pPr>
              <w:tabs>
                <w:tab w:val="left" w:pos="1418"/>
                <w:tab w:val="left" w:pos="2835"/>
                <w:tab w:val="left" w:pos="3402"/>
              </w:tabs>
              <w:spacing w:after="0" w:line="240" w:lineRule="auto"/>
              <w:rPr>
                <w:rFonts w:ascii="Arial" w:hAnsi="Arial" w:cs="Arial"/>
                <w:sz w:val="18"/>
                <w:szCs w:val="18"/>
              </w:rPr>
            </w:pPr>
          </w:p>
        </w:tc>
        <w:tc>
          <w:tcPr>
            <w:tcW w:w="29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2835"/>
                <w:tab w:val="left" w:pos="3402"/>
              </w:tabs>
              <w:spacing w:line="264" w:lineRule="auto"/>
              <w:rPr>
                <w:rFonts w:ascii="Arial" w:hAnsi="Arial" w:cs="Arial"/>
                <w:sz w:val="18"/>
                <w:szCs w:val="18"/>
              </w:rPr>
            </w:pPr>
          </w:p>
        </w:tc>
      </w:tr>
      <w:tr w:rsidR="00862AB7" w:rsidRPr="008F14CC" w:rsidTr="004950DD">
        <w:tc>
          <w:tcPr>
            <w:tcW w:w="63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s>
              <w:spacing w:line="260" w:lineRule="auto"/>
              <w:ind w:left="-57"/>
              <w:rPr>
                <w:rFonts w:ascii="Arial" w:hAnsi="Arial" w:cs="Arial"/>
                <w:sz w:val="18"/>
                <w:szCs w:val="18"/>
              </w:rPr>
            </w:pPr>
            <w:r w:rsidRPr="008F14CC">
              <w:rPr>
                <w:rFonts w:ascii="Arial" w:hAnsi="Arial" w:cs="Arial"/>
                <w:sz w:val="18"/>
                <w:szCs w:val="18"/>
              </w:rPr>
              <w:t>96 h LC50 (kaladel)</w:t>
            </w:r>
          </w:p>
        </w:tc>
        <w:tc>
          <w:tcPr>
            <w:tcW w:w="29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sym w:font="Symbol" w:char="F0A3"/>
            </w:r>
            <w:r w:rsidRPr="008F14CC">
              <w:rPr>
                <w:rFonts w:ascii="Arial" w:hAnsi="Arial" w:cs="Arial"/>
                <w:sz w:val="18"/>
                <w:szCs w:val="18"/>
              </w:rPr>
              <w:t xml:space="preserve"> 1 mg/l ja/või</w:t>
            </w:r>
          </w:p>
        </w:tc>
      </w:tr>
      <w:tr w:rsidR="00862AB7" w:rsidRPr="008F14CC" w:rsidTr="004950DD">
        <w:tc>
          <w:tcPr>
            <w:tcW w:w="63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48 h EC50 (vähkidel)</w:t>
            </w:r>
          </w:p>
        </w:tc>
        <w:tc>
          <w:tcPr>
            <w:tcW w:w="29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sym w:font="Symbol" w:char="F0A3"/>
            </w:r>
            <w:r w:rsidRPr="008F14CC">
              <w:rPr>
                <w:rFonts w:ascii="Arial" w:hAnsi="Arial" w:cs="Arial"/>
                <w:sz w:val="18"/>
                <w:szCs w:val="18"/>
              </w:rPr>
              <w:t xml:space="preserve"> 1 mg/l ja/või</w:t>
            </w:r>
          </w:p>
        </w:tc>
      </w:tr>
      <w:tr w:rsidR="00862AB7" w:rsidRPr="008F14CC" w:rsidTr="004950DD">
        <w:tc>
          <w:tcPr>
            <w:tcW w:w="6346"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72 või 96 h ErC50 (vetikatel või muudel veetaimedel)</w:t>
            </w:r>
          </w:p>
        </w:tc>
        <w:tc>
          <w:tcPr>
            <w:tcW w:w="298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sym w:font="Symbol" w:char="F0A3"/>
            </w:r>
            <w:r w:rsidRPr="008F14CC">
              <w:rPr>
                <w:rFonts w:ascii="Arial" w:hAnsi="Arial" w:cs="Arial"/>
                <w:sz w:val="18"/>
                <w:szCs w:val="18"/>
              </w:rPr>
              <w:t xml:space="preserve"> 1 mg/l </w:t>
            </w:r>
            <w:r w:rsidRPr="008F14CC">
              <w:rPr>
                <w:rFonts w:ascii="Arial" w:hAnsi="Arial" w:cs="Arial"/>
                <w:i/>
                <w:iCs/>
                <w:sz w:val="18"/>
                <w:szCs w:val="18"/>
              </w:rPr>
              <w:t>(vt Märkus 3</w:t>
            </w:r>
            <w:r w:rsidRPr="008F14CC">
              <w:rPr>
                <w:rFonts w:ascii="Arial" w:hAnsi="Arial" w:cs="Arial"/>
                <w:sz w:val="18"/>
                <w:szCs w:val="18"/>
              </w:rPr>
              <w:t>)</w:t>
            </w:r>
          </w:p>
        </w:tc>
      </w:tr>
    </w:tbl>
    <w:p w:rsidR="00862AB7" w:rsidRPr="008F14CC" w:rsidRDefault="00862AB7" w:rsidP="00862AB7">
      <w:pPr>
        <w:ind w:left="1134" w:hanging="1134"/>
        <w:rPr>
          <w:rFonts w:ascii="Arial" w:hAnsi="Arial" w:cs="Arial"/>
          <w:sz w:val="18"/>
          <w:szCs w:val="18"/>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85" w:type="dxa"/>
        </w:tblCellMar>
        <w:tblLook w:val="00A0" w:firstRow="1" w:lastRow="0" w:firstColumn="1" w:lastColumn="0" w:noHBand="0" w:noVBand="0"/>
      </w:tblPr>
      <w:tblGrid>
        <w:gridCol w:w="6388"/>
        <w:gridCol w:w="110"/>
        <w:gridCol w:w="52"/>
        <w:gridCol w:w="2777"/>
      </w:tblGrid>
      <w:tr w:rsidR="00862AB7" w:rsidRPr="008F14CC" w:rsidTr="004950DD">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keepNext/>
              <w:tabs>
                <w:tab w:val="left" w:pos="1418"/>
                <w:tab w:val="left" w:pos="2835"/>
                <w:tab w:val="left" w:pos="3402"/>
              </w:tabs>
              <w:spacing w:line="280" w:lineRule="auto"/>
              <w:ind w:left="567" w:hanging="567"/>
              <w:rPr>
                <w:rFonts w:ascii="Arial" w:hAnsi="Arial" w:cs="Arial"/>
                <w:color w:val="000000"/>
                <w:sz w:val="18"/>
                <w:szCs w:val="18"/>
              </w:rPr>
            </w:pPr>
            <w:r w:rsidRPr="008F14CC">
              <w:rPr>
                <w:rFonts w:ascii="Arial" w:hAnsi="Arial" w:cs="Arial"/>
                <w:sz w:val="18"/>
                <w:szCs w:val="18"/>
              </w:rPr>
              <w:br w:type="page"/>
            </w:r>
            <w:r w:rsidR="00D0146D" w:rsidRPr="008F14CC">
              <w:rPr>
                <w:rFonts w:ascii="Arial" w:hAnsi="Arial" w:cs="Arial"/>
                <w:b/>
                <w:bCs/>
                <w:sz w:val="18"/>
                <w:szCs w:val="18"/>
              </w:rPr>
              <w:t>b)</w:t>
            </w:r>
            <w:r w:rsidRPr="008F14CC">
              <w:rPr>
                <w:rFonts w:ascii="Arial" w:hAnsi="Arial" w:cs="Arial"/>
                <w:b/>
                <w:bCs/>
                <w:sz w:val="18"/>
                <w:szCs w:val="18"/>
              </w:rPr>
              <w:tab/>
            </w:r>
            <w:r w:rsidRPr="008F14CC">
              <w:rPr>
                <w:rFonts w:ascii="Arial" w:hAnsi="Arial" w:cs="Arial"/>
                <w:b/>
                <w:sz w:val="18"/>
                <w:szCs w:val="18"/>
              </w:rPr>
              <w:t>Pikaajaline ohtlikkus vesikeskkonnale</w:t>
            </w:r>
            <w:r w:rsidRPr="008F14CC">
              <w:rPr>
                <w:rFonts w:ascii="Arial" w:hAnsi="Arial" w:cs="Arial"/>
                <w:sz w:val="18"/>
                <w:szCs w:val="18"/>
              </w:rPr>
              <w:t xml:space="preserve"> (vt ka joonist </w:t>
            </w:r>
            <w:r w:rsidRPr="008F14CC">
              <w:rPr>
                <w:rFonts w:ascii="Arial" w:hAnsi="Arial" w:cs="Arial"/>
                <w:i/>
                <w:iCs/>
                <w:sz w:val="18"/>
                <w:szCs w:val="18"/>
              </w:rPr>
              <w:t>2.2.9.1.10.3.1)</w:t>
            </w:r>
          </w:p>
          <w:p w:rsidR="00862AB7" w:rsidRPr="008F14CC" w:rsidRDefault="00862AB7" w:rsidP="004950DD">
            <w:pPr>
              <w:keepNext/>
              <w:tabs>
                <w:tab w:val="left" w:pos="1418"/>
                <w:tab w:val="left" w:pos="2835"/>
                <w:tab w:val="left" w:pos="3402"/>
              </w:tabs>
              <w:ind w:left="567" w:hanging="567"/>
              <w:rPr>
                <w:rFonts w:ascii="Arial" w:hAnsi="Arial" w:cs="Arial"/>
                <w:color w:val="000000"/>
                <w:sz w:val="18"/>
                <w:szCs w:val="18"/>
              </w:rPr>
            </w:pPr>
          </w:p>
        </w:tc>
      </w:tr>
      <w:tr w:rsidR="00862AB7" w:rsidRPr="008F14CC" w:rsidTr="004950DD">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2835"/>
                <w:tab w:val="left" w:pos="3402"/>
              </w:tabs>
              <w:spacing w:line="280" w:lineRule="auto"/>
              <w:ind w:left="1134" w:hanging="567"/>
              <w:rPr>
                <w:rFonts w:ascii="Arial" w:hAnsi="Arial" w:cs="Arial"/>
                <w:b/>
                <w:bCs/>
                <w:sz w:val="18"/>
                <w:szCs w:val="18"/>
              </w:rPr>
            </w:pPr>
            <w:r w:rsidRPr="008F14CC">
              <w:rPr>
                <w:rFonts w:ascii="Arial" w:hAnsi="Arial" w:cs="Arial"/>
                <w:b/>
                <w:bCs/>
                <w:sz w:val="18"/>
                <w:szCs w:val="18"/>
              </w:rPr>
              <w:t>1)</w:t>
            </w:r>
            <w:r w:rsidRPr="008F14CC">
              <w:rPr>
                <w:rFonts w:ascii="Arial" w:hAnsi="Arial" w:cs="Arial"/>
                <w:b/>
                <w:bCs/>
                <w:sz w:val="18"/>
                <w:szCs w:val="18"/>
              </w:rPr>
              <w:tab/>
              <w:t>Ained, mis ei ole kiiresti lagunevad (vt märkus 4) ja mille kroonilise ökotoksilisuse kohta on piisavalt andmeid</w:t>
            </w:r>
          </w:p>
          <w:p w:rsidR="00862AB7" w:rsidRPr="008F14CC" w:rsidRDefault="00862AB7" w:rsidP="004950DD">
            <w:pPr>
              <w:tabs>
                <w:tab w:val="left" w:pos="1418"/>
                <w:tab w:val="left" w:pos="2835"/>
                <w:tab w:val="left" w:pos="3402"/>
              </w:tabs>
              <w:spacing w:line="264" w:lineRule="auto"/>
              <w:ind w:left="1134" w:hanging="567"/>
              <w:rPr>
                <w:rFonts w:ascii="Arial" w:hAnsi="Arial" w:cs="Arial"/>
                <w:b/>
                <w:bCs/>
                <w:sz w:val="18"/>
                <w:szCs w:val="18"/>
              </w:rPr>
            </w:pPr>
          </w:p>
        </w:tc>
      </w:tr>
      <w:tr w:rsidR="00862AB7" w:rsidRPr="008F14CC" w:rsidTr="004950DD">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94"/>
                <w:tab w:val="left" w:pos="709"/>
                <w:tab w:val="left" w:pos="1080"/>
                <w:tab w:val="left" w:pos="1418"/>
                <w:tab w:val="left" w:pos="2835"/>
                <w:tab w:val="left" w:pos="3402"/>
              </w:tabs>
              <w:spacing w:before="40" w:line="260" w:lineRule="auto"/>
              <w:ind w:left="-108" w:right="-93"/>
              <w:rPr>
                <w:rFonts w:ascii="Arial" w:hAnsi="Arial" w:cs="Arial"/>
                <w:sz w:val="18"/>
                <w:szCs w:val="18"/>
              </w:rPr>
            </w:pPr>
            <w:r w:rsidRPr="008F14CC">
              <w:rPr>
                <w:rFonts w:ascii="Arial" w:hAnsi="Arial" w:cs="Arial"/>
                <w:b/>
                <w:bCs/>
                <w:sz w:val="18"/>
                <w:szCs w:val="18"/>
                <w:u w:val="single"/>
              </w:rPr>
              <w:t>Kategooria:</w:t>
            </w:r>
            <w:r w:rsidRPr="008F14CC">
              <w:rPr>
                <w:rFonts w:ascii="Arial" w:hAnsi="Arial" w:cs="Arial"/>
                <w:b/>
                <w:bCs/>
                <w:color w:val="000000"/>
                <w:sz w:val="18"/>
                <w:szCs w:val="18"/>
                <w:u w:val="single"/>
              </w:rPr>
              <w:t xml:space="preserve"> </w:t>
            </w:r>
            <w:r w:rsidRPr="008F14CC">
              <w:rPr>
                <w:rFonts w:ascii="Arial" w:hAnsi="Arial" w:cs="Arial"/>
                <w:b/>
                <w:bCs/>
                <w:sz w:val="18"/>
                <w:szCs w:val="18"/>
                <w:u w:val="single"/>
              </w:rPr>
              <w:t>krooniline ökotoksilisus 1:</w:t>
            </w:r>
            <w:r w:rsidR="000767E3">
              <w:rPr>
                <w:rFonts w:ascii="Arial" w:hAnsi="Arial" w:cs="Arial"/>
                <w:color w:val="000000"/>
                <w:sz w:val="18"/>
                <w:szCs w:val="18"/>
              </w:rPr>
              <w:t xml:space="preserve"> </w:t>
            </w:r>
            <w:r w:rsidRPr="008F14CC">
              <w:rPr>
                <w:rFonts w:ascii="Arial" w:hAnsi="Arial" w:cs="Arial"/>
                <w:sz w:val="18"/>
                <w:szCs w:val="18"/>
              </w:rPr>
              <w:t>(</w:t>
            </w:r>
            <w:r w:rsidRPr="008F14CC">
              <w:rPr>
                <w:rFonts w:ascii="Arial" w:hAnsi="Arial" w:cs="Arial"/>
                <w:i/>
                <w:iCs/>
                <w:sz w:val="18"/>
                <w:szCs w:val="18"/>
              </w:rPr>
              <w:t>vt Märkus 2</w:t>
            </w:r>
            <w:r w:rsidRPr="008F14CC">
              <w:rPr>
                <w:rFonts w:ascii="Arial" w:hAnsi="Arial" w:cs="Arial"/>
                <w:sz w:val="18"/>
                <w:szCs w:val="18"/>
              </w:rPr>
              <w:t>)</w:t>
            </w:r>
          </w:p>
        </w:tc>
      </w:tr>
      <w:tr w:rsidR="00862AB7" w:rsidRPr="008F14CC" w:rsidTr="004950DD">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t xml:space="preserve">Krooniline ökotoksilisus NOEC või </w:t>
            </w:r>
            <w:r w:rsidRPr="008F14CC">
              <w:rPr>
                <w:rFonts w:ascii="Arial" w:hAnsi="Arial" w:cs="Arial"/>
                <w:sz w:val="18"/>
                <w:szCs w:val="18"/>
              </w:rPr>
              <w:t xml:space="preserve">ECx </w:t>
            </w:r>
            <w:r w:rsidRPr="008F14CC">
              <w:rPr>
                <w:rFonts w:ascii="Arial" w:hAnsi="Arial" w:cs="Arial"/>
                <w:color w:val="000000"/>
                <w:sz w:val="18"/>
                <w:szCs w:val="18"/>
              </w:rPr>
              <w:t>(kaladele)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0,1 mg/l ja/või</w:t>
            </w:r>
          </w:p>
        </w:tc>
      </w:tr>
      <w:tr w:rsidR="00862AB7" w:rsidRPr="008F14CC" w:rsidTr="004950DD">
        <w:trPr>
          <w:trHeight w:val="323"/>
        </w:trPr>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s>
              <w:spacing w:line="260" w:lineRule="auto"/>
              <w:ind w:left="-57"/>
              <w:rPr>
                <w:rFonts w:ascii="Arial" w:hAnsi="Arial" w:cs="Arial"/>
                <w:sz w:val="18"/>
                <w:szCs w:val="18"/>
              </w:rPr>
            </w:pPr>
            <w:r w:rsidRPr="008F14CC">
              <w:rPr>
                <w:rFonts w:ascii="Arial" w:hAnsi="Arial" w:cs="Arial"/>
                <w:sz w:val="18"/>
                <w:szCs w:val="18"/>
              </w:rPr>
              <w:t>Krooniline ökotoksilisus NOEC või ECx (vähilaadsetele)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0,1 mg/l ja/või</w:t>
            </w:r>
          </w:p>
        </w:tc>
      </w:tr>
      <w:tr w:rsidR="00862AB7" w:rsidRPr="008F14CC" w:rsidTr="004950DD">
        <w:trPr>
          <w:trHeight w:val="353"/>
        </w:trPr>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color w:val="000000"/>
                <w:sz w:val="18"/>
                <w:szCs w:val="18"/>
              </w:rPr>
            </w:pPr>
            <w:r w:rsidRPr="008F14CC">
              <w:rPr>
                <w:rFonts w:ascii="Arial" w:hAnsi="Arial" w:cs="Arial"/>
                <w:sz w:val="18"/>
                <w:szCs w:val="18"/>
              </w:rPr>
              <w:t>Krooniline ökotoksilisus NOEC või ECx (vetikatele ja teistele veetaimedele)</w:t>
            </w:r>
          </w:p>
          <w:p w:rsidR="00862AB7" w:rsidRPr="008F14CC" w:rsidRDefault="00862AB7" w:rsidP="004950DD">
            <w:pPr>
              <w:tabs>
                <w:tab w:val="left" w:pos="1418"/>
              </w:tabs>
              <w:spacing w:line="264" w:lineRule="auto"/>
              <w:ind w:left="-57"/>
              <w:rPr>
                <w:rFonts w:ascii="Arial" w:hAnsi="Arial" w:cs="Arial"/>
                <w:color w:val="000000"/>
                <w:sz w:val="18"/>
                <w:szCs w:val="18"/>
              </w:rPr>
            </w:pP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0,1 mg/l</w:t>
            </w:r>
            <w:r w:rsidRPr="008F14CC">
              <w:rPr>
                <w:rFonts w:ascii="Arial" w:hAnsi="Arial" w:cs="Arial"/>
                <w:color w:val="000000"/>
                <w:sz w:val="18"/>
                <w:szCs w:val="18"/>
              </w:rPr>
              <w:t xml:space="preserve"> </w:t>
            </w:r>
          </w:p>
        </w:tc>
      </w:tr>
      <w:tr w:rsidR="00862AB7" w:rsidRPr="008F14CC" w:rsidTr="004950DD">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94"/>
                <w:tab w:val="left" w:pos="709"/>
                <w:tab w:val="left" w:pos="1080"/>
                <w:tab w:val="left" w:pos="1418"/>
                <w:tab w:val="left" w:pos="2835"/>
                <w:tab w:val="left" w:pos="3402"/>
              </w:tabs>
              <w:spacing w:before="40" w:line="260" w:lineRule="auto"/>
              <w:ind w:left="-108" w:right="-93"/>
              <w:rPr>
                <w:rFonts w:ascii="Arial" w:hAnsi="Arial" w:cs="Arial"/>
                <w:sz w:val="18"/>
                <w:szCs w:val="18"/>
              </w:rPr>
            </w:pPr>
            <w:r w:rsidRPr="008F14CC">
              <w:rPr>
                <w:rFonts w:ascii="Arial" w:hAnsi="Arial" w:cs="Arial"/>
                <w:b/>
                <w:bCs/>
                <w:sz w:val="18"/>
                <w:szCs w:val="18"/>
                <w:u w:val="single"/>
              </w:rPr>
              <w:t>Kategooria:</w:t>
            </w:r>
            <w:r w:rsidRPr="008F14CC">
              <w:rPr>
                <w:rFonts w:ascii="Arial" w:hAnsi="Arial" w:cs="Arial"/>
                <w:b/>
                <w:bCs/>
                <w:color w:val="000000"/>
                <w:sz w:val="18"/>
                <w:szCs w:val="18"/>
                <w:u w:val="single"/>
              </w:rPr>
              <w:t xml:space="preserve"> </w:t>
            </w:r>
            <w:r w:rsidRPr="008F14CC">
              <w:rPr>
                <w:rFonts w:ascii="Arial" w:hAnsi="Arial" w:cs="Arial"/>
                <w:b/>
                <w:bCs/>
                <w:sz w:val="18"/>
                <w:szCs w:val="18"/>
                <w:u w:val="single"/>
              </w:rPr>
              <w:t>krooniline ökotoksilisus 2:</w:t>
            </w:r>
            <w:r w:rsidRPr="008F14CC">
              <w:rPr>
                <w:rFonts w:ascii="Arial" w:hAnsi="Arial" w:cs="Arial"/>
                <w:b/>
                <w:bCs/>
                <w:color w:val="000000"/>
                <w:sz w:val="18"/>
                <w:szCs w:val="18"/>
                <w:u w:val="single"/>
              </w:rPr>
              <w:t xml:space="preserve"> </w:t>
            </w:r>
          </w:p>
        </w:tc>
      </w:tr>
      <w:tr w:rsidR="00862AB7" w:rsidRPr="008F14CC" w:rsidTr="004950DD">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 (kaladele)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1 mg/l ja/või</w:t>
            </w:r>
          </w:p>
        </w:tc>
      </w:tr>
      <w:tr w:rsidR="00862AB7" w:rsidRPr="008F14CC" w:rsidTr="004950DD">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 (vähilaadsetele)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1 mg/l ja/või</w:t>
            </w:r>
          </w:p>
        </w:tc>
      </w:tr>
      <w:tr w:rsidR="00862AB7" w:rsidRPr="008F14CC" w:rsidTr="004950DD">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 (vetikatele ja teistele veetaimedele)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1 mg/l</w:t>
            </w:r>
            <w:r w:rsidRPr="008F14CC">
              <w:rPr>
                <w:rFonts w:ascii="Arial" w:hAnsi="Arial" w:cs="Arial"/>
                <w:color w:val="000000"/>
                <w:sz w:val="18"/>
                <w:szCs w:val="18"/>
              </w:rPr>
              <w:t xml:space="preserve"> </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nil"/>
              <w:bottom w:val="single" w:sz="4" w:space="0" w:color="auto"/>
              <w:right w:val="nil"/>
            </w:tcBorders>
          </w:tcPr>
          <w:p w:rsidR="00862AB7" w:rsidRPr="008F14CC" w:rsidRDefault="00862AB7" w:rsidP="004950DD">
            <w:pPr>
              <w:tabs>
                <w:tab w:val="left" w:pos="709"/>
                <w:tab w:val="left" w:pos="1080"/>
                <w:tab w:val="left" w:pos="1418"/>
                <w:tab w:val="left" w:pos="2835"/>
                <w:tab w:val="left" w:pos="3402"/>
              </w:tabs>
              <w:spacing w:before="40" w:after="0" w:line="240" w:lineRule="auto"/>
              <w:ind w:left="1134" w:right="-93" w:hanging="567"/>
              <w:rPr>
                <w:rFonts w:ascii="Arial" w:hAnsi="Arial" w:cs="Arial"/>
                <w:sz w:val="18"/>
                <w:szCs w:val="18"/>
              </w:rPr>
            </w:pPr>
            <w:r w:rsidRPr="008F14CC">
              <w:rPr>
                <w:rFonts w:ascii="Arial" w:hAnsi="Arial" w:cs="Arial"/>
                <w:b/>
                <w:bCs/>
                <w:sz w:val="18"/>
                <w:szCs w:val="18"/>
              </w:rPr>
              <w:t>2)</w:t>
            </w:r>
            <w:r w:rsidRPr="008F14CC">
              <w:rPr>
                <w:rFonts w:ascii="Arial" w:hAnsi="Arial" w:cs="Arial"/>
                <w:b/>
                <w:bCs/>
                <w:sz w:val="18"/>
                <w:szCs w:val="18"/>
              </w:rPr>
              <w:tab/>
              <w:t>Kergesti biolagunevad ained, mille kroonilise ökotoksilisuse kohta on piisavalt andmeid</w:t>
            </w:r>
          </w:p>
          <w:p w:rsidR="00862AB7" w:rsidRPr="008F14CC" w:rsidRDefault="00862AB7" w:rsidP="004950DD">
            <w:pPr>
              <w:tabs>
                <w:tab w:val="left" w:pos="1418"/>
                <w:tab w:val="left" w:pos="2835"/>
                <w:tab w:val="left" w:pos="3402"/>
              </w:tabs>
              <w:spacing w:after="0" w:line="240" w:lineRule="auto"/>
              <w:ind w:left="1134" w:hanging="567"/>
              <w:rPr>
                <w:rFonts w:ascii="Arial" w:hAnsi="Arial" w:cs="Arial"/>
                <w:color w:val="000000"/>
                <w:sz w:val="18"/>
                <w:szCs w:val="18"/>
              </w:rPr>
            </w:pP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94"/>
                <w:tab w:val="left" w:pos="709"/>
                <w:tab w:val="left" w:pos="1080"/>
                <w:tab w:val="left" w:pos="1418"/>
                <w:tab w:val="left" w:pos="2835"/>
                <w:tab w:val="left" w:pos="3402"/>
              </w:tabs>
              <w:spacing w:before="40" w:line="260" w:lineRule="auto"/>
              <w:ind w:left="-108" w:right="-93"/>
              <w:rPr>
                <w:rFonts w:ascii="Arial" w:hAnsi="Arial" w:cs="Arial"/>
                <w:sz w:val="18"/>
                <w:szCs w:val="18"/>
              </w:rPr>
            </w:pPr>
            <w:r w:rsidRPr="008F14CC">
              <w:rPr>
                <w:rFonts w:ascii="Arial" w:hAnsi="Arial" w:cs="Arial"/>
                <w:b/>
                <w:bCs/>
                <w:sz w:val="18"/>
                <w:szCs w:val="18"/>
                <w:u w:val="single"/>
              </w:rPr>
              <w:t>Kategooria:</w:t>
            </w:r>
            <w:r w:rsidRPr="008F14CC">
              <w:rPr>
                <w:rFonts w:ascii="Arial" w:hAnsi="Arial" w:cs="Arial"/>
                <w:b/>
                <w:bCs/>
                <w:color w:val="000000"/>
                <w:sz w:val="18"/>
                <w:szCs w:val="18"/>
                <w:u w:val="single"/>
              </w:rPr>
              <w:t xml:space="preserve"> </w:t>
            </w:r>
            <w:r w:rsidRPr="008F14CC">
              <w:rPr>
                <w:rFonts w:ascii="Arial" w:hAnsi="Arial" w:cs="Arial"/>
                <w:b/>
                <w:bCs/>
                <w:sz w:val="18"/>
                <w:szCs w:val="18"/>
                <w:u w:val="single"/>
              </w:rPr>
              <w:t>Krooniline ökotoksilisus 1:</w:t>
            </w:r>
            <w:r w:rsidR="000767E3">
              <w:rPr>
                <w:rFonts w:ascii="Arial" w:hAnsi="Arial" w:cs="Arial"/>
                <w:b/>
                <w:bCs/>
                <w:color w:val="000000"/>
                <w:sz w:val="18"/>
                <w:szCs w:val="18"/>
              </w:rPr>
              <w:t xml:space="preserve"> </w:t>
            </w:r>
            <w:r w:rsidRPr="008F14CC">
              <w:rPr>
                <w:rFonts w:ascii="Arial" w:hAnsi="Arial" w:cs="Arial"/>
                <w:i/>
                <w:iCs/>
                <w:sz w:val="18"/>
                <w:szCs w:val="18"/>
              </w:rPr>
              <w:t>(vt</w:t>
            </w:r>
            <w:r w:rsidRPr="008F14CC">
              <w:rPr>
                <w:rFonts w:ascii="Arial" w:hAnsi="Arial" w:cs="Arial"/>
                <w:i/>
                <w:iCs/>
                <w:color w:val="000000"/>
                <w:sz w:val="18"/>
                <w:szCs w:val="18"/>
              </w:rPr>
              <w:t xml:space="preserve"> </w:t>
            </w:r>
            <w:r w:rsidRPr="008F14CC">
              <w:rPr>
                <w:rFonts w:ascii="Arial" w:hAnsi="Arial" w:cs="Arial"/>
                <w:i/>
                <w:iCs/>
                <w:sz w:val="18"/>
                <w:szCs w:val="18"/>
              </w:rPr>
              <w:t>Märkus 2)</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 (kaladele)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0,01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 (vähilaadsetele)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0,01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w:t>
            </w:r>
            <w:r w:rsidR="000767E3">
              <w:rPr>
                <w:rFonts w:ascii="Arial" w:hAnsi="Arial" w:cs="Arial"/>
                <w:sz w:val="18"/>
                <w:szCs w:val="18"/>
              </w:rPr>
              <w:t xml:space="preserve"> </w:t>
            </w:r>
            <w:r w:rsidRPr="008F14CC">
              <w:rPr>
                <w:rFonts w:ascii="Arial" w:hAnsi="Arial" w:cs="Arial"/>
                <w:sz w:val="18"/>
                <w:szCs w:val="18"/>
              </w:rPr>
              <w:t>(vetikatele ja teistele veetaimedele)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0,01 mg/l</w:t>
            </w:r>
            <w:r w:rsidRPr="008F14CC">
              <w:rPr>
                <w:rFonts w:ascii="Arial" w:hAnsi="Arial" w:cs="Arial"/>
                <w:color w:val="000000"/>
                <w:sz w:val="18"/>
                <w:szCs w:val="18"/>
              </w:rPr>
              <w:t xml:space="preserve"> </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 w:val="left" w:pos="2835"/>
                <w:tab w:val="left" w:pos="3402"/>
              </w:tabs>
              <w:spacing w:before="40" w:line="260" w:lineRule="auto"/>
              <w:ind w:right="-93"/>
              <w:rPr>
                <w:rFonts w:ascii="Arial" w:hAnsi="Arial" w:cs="Arial"/>
                <w:sz w:val="18"/>
                <w:szCs w:val="18"/>
              </w:rPr>
            </w:pPr>
            <w:r w:rsidRPr="008F14CC">
              <w:rPr>
                <w:rFonts w:ascii="Arial" w:hAnsi="Arial" w:cs="Arial"/>
                <w:b/>
                <w:bCs/>
                <w:sz w:val="18"/>
                <w:szCs w:val="18"/>
                <w:u w:val="single"/>
              </w:rPr>
              <w:t>Kategooria:</w:t>
            </w:r>
            <w:r w:rsidRPr="008F14CC">
              <w:rPr>
                <w:rFonts w:ascii="Arial" w:hAnsi="Arial" w:cs="Arial"/>
                <w:b/>
                <w:bCs/>
                <w:color w:val="000000"/>
                <w:sz w:val="18"/>
                <w:szCs w:val="18"/>
                <w:u w:val="single"/>
              </w:rPr>
              <w:t xml:space="preserve"> </w:t>
            </w:r>
            <w:r w:rsidRPr="008F14CC">
              <w:rPr>
                <w:rFonts w:ascii="Arial" w:hAnsi="Arial" w:cs="Arial"/>
                <w:b/>
                <w:bCs/>
                <w:sz w:val="18"/>
                <w:szCs w:val="18"/>
              </w:rPr>
              <w:t>Krooniline ökotoksilisus 2:</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 (kaladele)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0,1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Krooniline ökotoksilisus NOEC või ECx (vähilaadsetele)</w:t>
            </w: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0,1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498"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color w:val="000000"/>
                <w:sz w:val="18"/>
                <w:szCs w:val="18"/>
              </w:rPr>
            </w:pPr>
            <w:r w:rsidRPr="008F14CC">
              <w:rPr>
                <w:rFonts w:ascii="Arial" w:hAnsi="Arial" w:cs="Arial"/>
                <w:sz w:val="18"/>
                <w:szCs w:val="18"/>
              </w:rPr>
              <w:t>Krooniline ökotoksilisus NOEC või ECx</w:t>
            </w:r>
            <w:r w:rsidR="000767E3">
              <w:rPr>
                <w:rFonts w:ascii="Arial" w:hAnsi="Arial" w:cs="Arial"/>
                <w:sz w:val="18"/>
                <w:szCs w:val="18"/>
              </w:rPr>
              <w:t xml:space="preserve"> </w:t>
            </w:r>
            <w:r w:rsidRPr="008F14CC">
              <w:rPr>
                <w:rFonts w:ascii="Arial" w:hAnsi="Arial" w:cs="Arial"/>
                <w:sz w:val="18"/>
                <w:szCs w:val="18"/>
              </w:rPr>
              <w:t>(vetikatele ja teistele veetaimedele)</w:t>
            </w:r>
          </w:p>
          <w:p w:rsidR="00862AB7" w:rsidRPr="008F14CC" w:rsidRDefault="00862AB7" w:rsidP="004950DD">
            <w:pPr>
              <w:tabs>
                <w:tab w:val="left" w:pos="1418"/>
              </w:tabs>
              <w:spacing w:line="264" w:lineRule="auto"/>
              <w:ind w:left="-57"/>
              <w:rPr>
                <w:rFonts w:ascii="Arial" w:hAnsi="Arial" w:cs="Arial"/>
                <w:color w:val="000000"/>
                <w:sz w:val="18"/>
                <w:szCs w:val="18"/>
              </w:rPr>
            </w:pPr>
          </w:p>
        </w:tc>
        <w:tc>
          <w:tcPr>
            <w:tcW w:w="2829"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sz w:val="18"/>
                <w:szCs w:val="18"/>
              </w:rPr>
              <w:t>0,1 mg/l</w:t>
            </w:r>
            <w:r w:rsidRPr="008F14CC">
              <w:rPr>
                <w:rFonts w:ascii="Arial" w:hAnsi="Arial" w:cs="Arial"/>
                <w:color w:val="000000"/>
                <w:sz w:val="18"/>
                <w:szCs w:val="18"/>
              </w:rPr>
              <w:t xml:space="preserve"> </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nil"/>
              <w:bottom w:val="single" w:sz="4" w:space="0" w:color="auto"/>
              <w:right w:val="nil"/>
            </w:tcBorders>
          </w:tcPr>
          <w:p w:rsidR="00862AB7" w:rsidRPr="008F14CC" w:rsidRDefault="00862AB7" w:rsidP="004950DD">
            <w:pPr>
              <w:tabs>
                <w:tab w:val="left" w:pos="1418"/>
                <w:tab w:val="left" w:pos="2835"/>
                <w:tab w:val="left" w:pos="3402"/>
              </w:tabs>
              <w:spacing w:line="264" w:lineRule="auto"/>
              <w:ind w:left="1134" w:hanging="567"/>
              <w:rPr>
                <w:rFonts w:ascii="Arial" w:hAnsi="Arial" w:cs="Arial"/>
                <w:b/>
                <w:bCs/>
                <w:sz w:val="18"/>
                <w:szCs w:val="18"/>
              </w:rPr>
            </w:pPr>
          </w:p>
          <w:p w:rsidR="00862AB7" w:rsidRPr="008F14CC" w:rsidRDefault="00862AB7" w:rsidP="004950DD">
            <w:pPr>
              <w:tabs>
                <w:tab w:val="left" w:pos="1418"/>
                <w:tab w:val="left" w:pos="2835"/>
                <w:tab w:val="left" w:pos="3402"/>
              </w:tabs>
              <w:spacing w:line="260" w:lineRule="auto"/>
              <w:ind w:left="1134" w:hanging="567"/>
              <w:rPr>
                <w:rFonts w:ascii="Arial" w:hAnsi="Arial" w:cs="Arial"/>
                <w:b/>
                <w:bCs/>
                <w:sz w:val="18"/>
                <w:szCs w:val="18"/>
              </w:rPr>
            </w:pPr>
            <w:r w:rsidRPr="008F14CC">
              <w:rPr>
                <w:rFonts w:ascii="Arial" w:hAnsi="Arial" w:cs="Arial"/>
                <w:b/>
                <w:bCs/>
                <w:sz w:val="18"/>
                <w:szCs w:val="18"/>
              </w:rPr>
              <w:t>3)</w:t>
            </w:r>
            <w:r w:rsidRPr="008F14CC">
              <w:rPr>
                <w:rFonts w:ascii="Arial" w:hAnsi="Arial" w:cs="Arial"/>
                <w:b/>
                <w:bCs/>
                <w:sz w:val="18"/>
                <w:szCs w:val="18"/>
              </w:rPr>
              <w:tab/>
              <w:t>Ained, mille kroonilise ökotoksilisuse kohta ei ole piisavalt andmeid</w:t>
            </w:r>
          </w:p>
          <w:p w:rsidR="00862AB7" w:rsidRPr="008F14CC" w:rsidRDefault="00862AB7" w:rsidP="004950DD">
            <w:pPr>
              <w:tabs>
                <w:tab w:val="left" w:pos="1418"/>
                <w:tab w:val="left" w:pos="2835"/>
                <w:tab w:val="left" w:pos="3402"/>
              </w:tabs>
              <w:spacing w:line="264" w:lineRule="auto"/>
              <w:ind w:left="1134" w:hanging="567"/>
              <w:rPr>
                <w:rFonts w:ascii="Arial" w:hAnsi="Arial" w:cs="Arial"/>
                <w:b/>
                <w:bCs/>
                <w:sz w:val="18"/>
                <w:szCs w:val="18"/>
              </w:rPr>
            </w:pP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25"/>
                <w:tab w:val="left" w:pos="2835"/>
                <w:tab w:val="left" w:pos="3402"/>
              </w:tabs>
              <w:spacing w:before="40" w:line="260" w:lineRule="auto"/>
              <w:ind w:right="-93"/>
              <w:rPr>
                <w:rFonts w:ascii="Arial" w:hAnsi="Arial" w:cs="Arial"/>
                <w:sz w:val="18"/>
                <w:szCs w:val="18"/>
              </w:rPr>
            </w:pPr>
            <w:r w:rsidRPr="008F14CC">
              <w:rPr>
                <w:rFonts w:ascii="Arial" w:hAnsi="Arial" w:cs="Arial"/>
                <w:b/>
                <w:bCs/>
                <w:sz w:val="18"/>
                <w:szCs w:val="18"/>
                <w:u w:val="single"/>
              </w:rPr>
              <w:t>Kategooria:</w:t>
            </w:r>
            <w:r w:rsidRPr="008F14CC">
              <w:rPr>
                <w:rFonts w:ascii="Arial" w:hAnsi="Arial" w:cs="Arial"/>
                <w:b/>
                <w:bCs/>
                <w:color w:val="000000"/>
                <w:sz w:val="18"/>
                <w:szCs w:val="18"/>
                <w:u w:val="single"/>
              </w:rPr>
              <w:t xml:space="preserve"> </w:t>
            </w:r>
            <w:r w:rsidRPr="008F14CC">
              <w:rPr>
                <w:rFonts w:ascii="Arial" w:hAnsi="Arial" w:cs="Arial"/>
                <w:b/>
                <w:bCs/>
                <w:sz w:val="18"/>
                <w:szCs w:val="18"/>
                <w:u w:val="single"/>
              </w:rPr>
              <w:t>krooniline ökotoksilisus 1</w:t>
            </w:r>
            <w:r w:rsidRPr="008F14CC">
              <w:rPr>
                <w:rFonts w:ascii="Arial" w:hAnsi="Arial" w:cs="Arial"/>
                <w:b/>
                <w:bCs/>
                <w:sz w:val="18"/>
                <w:szCs w:val="18"/>
              </w:rPr>
              <w:t>:</w:t>
            </w:r>
            <w:r w:rsidRPr="008F14CC">
              <w:rPr>
                <w:rFonts w:ascii="Arial" w:hAnsi="Arial" w:cs="Arial"/>
                <w:b/>
                <w:bCs/>
                <w:i/>
                <w:iCs/>
                <w:color w:val="000000"/>
                <w:sz w:val="18"/>
                <w:szCs w:val="18"/>
              </w:rPr>
              <w:t xml:space="preserve"> </w:t>
            </w:r>
            <w:r w:rsidRPr="008F14CC">
              <w:rPr>
                <w:rFonts w:ascii="Arial" w:hAnsi="Arial" w:cs="Arial"/>
                <w:i/>
                <w:iCs/>
                <w:sz w:val="18"/>
                <w:szCs w:val="18"/>
              </w:rPr>
              <w:t>(vt</w:t>
            </w:r>
            <w:r w:rsidRPr="008F14CC">
              <w:rPr>
                <w:rFonts w:ascii="Arial" w:hAnsi="Arial" w:cs="Arial"/>
                <w:i/>
                <w:iCs/>
                <w:color w:val="000000"/>
                <w:sz w:val="18"/>
                <w:szCs w:val="18"/>
              </w:rPr>
              <w:t xml:space="preserve"> </w:t>
            </w:r>
            <w:r w:rsidRPr="008F14CC">
              <w:rPr>
                <w:rFonts w:ascii="Arial" w:hAnsi="Arial" w:cs="Arial"/>
                <w:i/>
                <w:iCs/>
                <w:sz w:val="18"/>
                <w:szCs w:val="18"/>
              </w:rPr>
              <w:t>märkus 2)</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55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96 h LC50 (kaladel)</w:t>
            </w:r>
            <w:r w:rsidRPr="008F14CC">
              <w:rPr>
                <w:rFonts w:ascii="Arial" w:hAnsi="Arial" w:cs="Arial"/>
                <w:color w:val="000000"/>
                <w:sz w:val="18"/>
                <w:szCs w:val="18"/>
              </w:rPr>
              <w:t xml:space="preserve"> </w:t>
            </w:r>
          </w:p>
        </w:tc>
        <w:tc>
          <w:tcPr>
            <w:tcW w:w="2777"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color w:val="000000"/>
                <w:sz w:val="18"/>
                <w:szCs w:val="18"/>
              </w:rPr>
              <w:t xml:space="preserve"> </w:t>
            </w:r>
            <w:r w:rsidRPr="008F14CC">
              <w:rPr>
                <w:rFonts w:ascii="Arial" w:hAnsi="Arial" w:cs="Arial"/>
                <w:sz w:val="18"/>
                <w:szCs w:val="18"/>
              </w:rPr>
              <w:t>1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55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48 h EC50 (vähkidel)</w:t>
            </w:r>
            <w:r w:rsidRPr="008F14CC">
              <w:rPr>
                <w:rFonts w:ascii="Arial" w:hAnsi="Arial" w:cs="Arial"/>
                <w:color w:val="000000"/>
                <w:sz w:val="18"/>
                <w:szCs w:val="18"/>
              </w:rPr>
              <w:t xml:space="preserve"> </w:t>
            </w:r>
          </w:p>
        </w:tc>
        <w:tc>
          <w:tcPr>
            <w:tcW w:w="2777"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color w:val="000000"/>
                <w:sz w:val="18"/>
                <w:szCs w:val="18"/>
              </w:rPr>
              <w:t xml:space="preserve"> </w:t>
            </w:r>
            <w:r w:rsidRPr="008F14CC">
              <w:rPr>
                <w:rFonts w:ascii="Arial" w:hAnsi="Arial" w:cs="Arial"/>
                <w:sz w:val="18"/>
                <w:szCs w:val="18"/>
              </w:rPr>
              <w:t>1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55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72 või 96 h ErC50 (vetikatel või muudel veetaimedel)</w:t>
            </w:r>
          </w:p>
        </w:tc>
        <w:tc>
          <w:tcPr>
            <w:tcW w:w="2777"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color w:val="000000"/>
                <w:sz w:val="18"/>
                <w:szCs w:val="18"/>
              </w:rPr>
              <w:sym w:font="Symbol" w:char="F0A3"/>
            </w:r>
            <w:r w:rsidRPr="008F14CC">
              <w:rPr>
                <w:rFonts w:ascii="Arial" w:hAnsi="Arial" w:cs="Arial"/>
                <w:color w:val="000000"/>
                <w:sz w:val="18"/>
                <w:szCs w:val="18"/>
              </w:rPr>
              <w:t xml:space="preserve"> </w:t>
            </w:r>
            <w:r w:rsidRPr="008F14CC">
              <w:rPr>
                <w:rFonts w:ascii="Arial" w:hAnsi="Arial" w:cs="Arial"/>
                <w:sz w:val="18"/>
                <w:szCs w:val="18"/>
              </w:rPr>
              <w:t xml:space="preserve">1 mg/l </w:t>
            </w:r>
            <w:r w:rsidRPr="008F14CC">
              <w:rPr>
                <w:rFonts w:ascii="Arial" w:hAnsi="Arial" w:cs="Arial"/>
                <w:i/>
                <w:iCs/>
                <w:sz w:val="18"/>
                <w:szCs w:val="18"/>
              </w:rPr>
              <w:t>(vt märkus 3</w:t>
            </w:r>
            <w:r w:rsidRPr="008F14CC">
              <w:rPr>
                <w:rFonts w:ascii="Arial" w:hAnsi="Arial" w:cs="Arial"/>
                <w:sz w:val="18"/>
                <w:szCs w:val="18"/>
              </w:rPr>
              <w:t>)</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 w:val="left" w:pos="2835"/>
                <w:tab w:val="left" w:pos="3402"/>
              </w:tabs>
              <w:spacing w:before="40" w:line="260" w:lineRule="auto"/>
              <w:ind w:left="-57" w:right="-93"/>
              <w:rPr>
                <w:rFonts w:ascii="Arial" w:hAnsi="Arial" w:cs="Arial"/>
                <w:sz w:val="18"/>
                <w:szCs w:val="18"/>
              </w:rPr>
            </w:pPr>
            <w:r w:rsidRPr="008F14CC">
              <w:rPr>
                <w:rFonts w:ascii="Arial" w:hAnsi="Arial" w:cs="Arial"/>
                <w:sz w:val="18"/>
                <w:szCs w:val="18"/>
              </w:rPr>
              <w:t xml:space="preserve">ja aine ei ole kiiresti biolagunev ja/või katseliselt on tõestatud, et BCF </w:t>
            </w:r>
            <w:r w:rsidRPr="008F14CC">
              <w:rPr>
                <w:rFonts w:ascii="Arial" w:hAnsi="Arial" w:cs="Arial"/>
                <w:sz w:val="18"/>
                <w:szCs w:val="18"/>
              </w:rPr>
              <w:sym w:font="Symbol" w:char="F0B3"/>
            </w:r>
            <w:r w:rsidRPr="008F14CC">
              <w:rPr>
                <w:rFonts w:ascii="Arial" w:hAnsi="Arial" w:cs="Arial"/>
                <w:sz w:val="18"/>
                <w:szCs w:val="18"/>
              </w:rPr>
              <w:t> 500 (või selle puudumise korral log K</w:t>
            </w:r>
            <w:r w:rsidRPr="008F14CC">
              <w:rPr>
                <w:rFonts w:ascii="Arial" w:hAnsi="Arial" w:cs="Arial"/>
                <w:sz w:val="18"/>
                <w:szCs w:val="18"/>
                <w:vertAlign w:val="subscript"/>
              </w:rPr>
              <w:t>ow</w:t>
            </w:r>
            <w:r w:rsidRPr="008F14CC">
              <w:rPr>
                <w:rFonts w:ascii="Arial" w:hAnsi="Arial" w:cs="Arial"/>
                <w:sz w:val="18"/>
                <w:szCs w:val="18"/>
              </w:rPr>
              <w:t xml:space="preserve"> </w:t>
            </w:r>
            <w:r w:rsidRPr="008F14CC">
              <w:rPr>
                <w:rFonts w:ascii="Arial" w:hAnsi="Arial" w:cs="Arial"/>
                <w:sz w:val="18"/>
                <w:szCs w:val="18"/>
              </w:rPr>
              <w:sym w:font="Symbol" w:char="F0B3"/>
            </w:r>
            <w:r w:rsidRPr="008F14CC">
              <w:rPr>
                <w:rFonts w:ascii="Arial" w:hAnsi="Arial" w:cs="Arial"/>
                <w:sz w:val="18"/>
                <w:szCs w:val="18"/>
              </w:rPr>
              <w:t xml:space="preserve"> 4)</w:t>
            </w:r>
            <w:r w:rsidRPr="008F14CC">
              <w:rPr>
                <w:rFonts w:ascii="Arial" w:hAnsi="Arial" w:cs="Arial"/>
                <w:i/>
                <w:iCs/>
                <w:sz w:val="18"/>
                <w:szCs w:val="18"/>
              </w:rPr>
              <w:t xml:space="preserve"> (vt</w:t>
            </w:r>
            <w:r w:rsidRPr="008F14CC">
              <w:rPr>
                <w:rFonts w:ascii="Arial" w:hAnsi="Arial" w:cs="Arial"/>
                <w:i/>
                <w:iCs/>
                <w:color w:val="000000"/>
                <w:sz w:val="18"/>
                <w:szCs w:val="18"/>
              </w:rPr>
              <w:t xml:space="preserve"> </w:t>
            </w:r>
            <w:r w:rsidRPr="008F14CC">
              <w:rPr>
                <w:rFonts w:ascii="Arial" w:hAnsi="Arial" w:cs="Arial"/>
                <w:i/>
                <w:iCs/>
                <w:sz w:val="18"/>
                <w:szCs w:val="18"/>
              </w:rPr>
              <w:t>märkused 4 ja 5).</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25"/>
                <w:tab w:val="left" w:pos="2835"/>
                <w:tab w:val="left" w:pos="3402"/>
              </w:tabs>
              <w:spacing w:before="40" w:line="260" w:lineRule="auto"/>
              <w:ind w:right="-93"/>
              <w:rPr>
                <w:rFonts w:ascii="Arial" w:hAnsi="Arial" w:cs="Arial"/>
                <w:sz w:val="18"/>
                <w:szCs w:val="18"/>
              </w:rPr>
            </w:pPr>
            <w:r w:rsidRPr="008F14CC">
              <w:rPr>
                <w:rFonts w:ascii="Arial" w:hAnsi="Arial" w:cs="Arial"/>
                <w:b/>
                <w:bCs/>
                <w:sz w:val="18"/>
                <w:szCs w:val="18"/>
                <w:u w:val="single"/>
              </w:rPr>
              <w:t>Kategooria:</w:t>
            </w:r>
            <w:r w:rsidRPr="008F14CC">
              <w:rPr>
                <w:rFonts w:ascii="Arial" w:hAnsi="Arial" w:cs="Arial"/>
                <w:b/>
                <w:bCs/>
                <w:color w:val="000000"/>
                <w:sz w:val="18"/>
                <w:szCs w:val="18"/>
                <w:u w:val="single"/>
              </w:rPr>
              <w:t xml:space="preserve"> </w:t>
            </w:r>
            <w:r w:rsidRPr="008F14CC">
              <w:rPr>
                <w:rFonts w:ascii="Arial" w:hAnsi="Arial" w:cs="Arial"/>
                <w:b/>
                <w:bCs/>
                <w:sz w:val="18"/>
                <w:szCs w:val="18"/>
                <w:u w:val="single"/>
              </w:rPr>
              <w:t>krooniline ökotoksilisus 2</w:t>
            </w:r>
            <w:r w:rsidRPr="008F14CC">
              <w:rPr>
                <w:rFonts w:ascii="Arial" w:hAnsi="Arial" w:cs="Arial"/>
                <w:b/>
                <w:bCs/>
                <w:sz w:val="18"/>
                <w:szCs w:val="18"/>
              </w:rPr>
              <w:t>:</w:t>
            </w:r>
            <w:r w:rsidR="000767E3">
              <w:rPr>
                <w:rFonts w:ascii="Arial" w:hAnsi="Arial" w:cs="Arial"/>
                <w:b/>
                <w:bCs/>
                <w:color w:val="000000"/>
                <w:sz w:val="18"/>
                <w:szCs w:val="18"/>
                <w:u w:val="single"/>
              </w:rPr>
              <w:t xml:space="preserve"> </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38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96 h LC50 (kaladel)</w:t>
            </w:r>
            <w:r w:rsidRPr="008F14CC">
              <w:rPr>
                <w:rFonts w:ascii="Arial" w:hAnsi="Arial" w:cs="Arial"/>
                <w:color w:val="000000"/>
                <w:sz w:val="18"/>
                <w:szCs w:val="18"/>
              </w:rPr>
              <w:t xml:space="preserve"> </w:t>
            </w:r>
          </w:p>
        </w:tc>
        <w:tc>
          <w:tcPr>
            <w:tcW w:w="2939"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 xml:space="preserve">&gt;1, kuid </w:t>
            </w:r>
            <w:r w:rsidRPr="008F14CC">
              <w:rPr>
                <w:rFonts w:ascii="Arial" w:hAnsi="Arial" w:cs="Arial"/>
                <w:sz w:val="18"/>
                <w:szCs w:val="18"/>
              </w:rPr>
              <w:sym w:font="Symbol" w:char="F0A3"/>
            </w:r>
            <w:r w:rsidRPr="008F14CC">
              <w:rPr>
                <w:rFonts w:ascii="Arial" w:hAnsi="Arial" w:cs="Arial"/>
                <w:sz w:val="18"/>
                <w:szCs w:val="18"/>
              </w:rPr>
              <w:t xml:space="preserve"> 10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38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48 h EC50 (vähkidel)</w:t>
            </w:r>
            <w:r w:rsidRPr="008F14CC">
              <w:rPr>
                <w:rFonts w:ascii="Arial" w:hAnsi="Arial" w:cs="Arial"/>
                <w:color w:val="000000"/>
                <w:sz w:val="18"/>
                <w:szCs w:val="18"/>
              </w:rPr>
              <w:t xml:space="preserve"> </w:t>
            </w:r>
          </w:p>
        </w:tc>
        <w:tc>
          <w:tcPr>
            <w:tcW w:w="2939"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 xml:space="preserve">&gt;1, kuid </w:t>
            </w:r>
            <w:r w:rsidRPr="008F14CC">
              <w:rPr>
                <w:rFonts w:ascii="Arial" w:hAnsi="Arial" w:cs="Arial"/>
                <w:sz w:val="18"/>
                <w:szCs w:val="18"/>
              </w:rPr>
              <w:sym w:font="Symbol" w:char="F0A3"/>
            </w:r>
            <w:r w:rsidRPr="008F14CC">
              <w:rPr>
                <w:rFonts w:ascii="Arial" w:hAnsi="Arial" w:cs="Arial"/>
                <w:sz w:val="18"/>
                <w:szCs w:val="18"/>
              </w:rPr>
              <w:t xml:space="preserve"> 10 mg/l ja/või</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638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72 või 96 h ErC50 (vetikatel või muudel veetaimedel)</w:t>
            </w:r>
          </w:p>
        </w:tc>
        <w:tc>
          <w:tcPr>
            <w:tcW w:w="2939" w:type="dxa"/>
            <w:gridSpan w:val="3"/>
            <w:tcBorders>
              <w:top w:val="single" w:sz="4" w:space="0" w:color="auto"/>
              <w:left w:val="single" w:sz="4" w:space="0" w:color="auto"/>
              <w:bottom w:val="single" w:sz="4" w:space="0" w:color="auto"/>
              <w:right w:val="single" w:sz="4" w:space="0" w:color="auto"/>
            </w:tcBorders>
          </w:tcPr>
          <w:p w:rsidR="00862AB7" w:rsidRPr="008F14CC" w:rsidRDefault="00862AB7">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 xml:space="preserve">&gt;1, kuid </w:t>
            </w:r>
            <w:r w:rsidRPr="008F14CC">
              <w:rPr>
                <w:rFonts w:ascii="Arial" w:hAnsi="Arial" w:cs="Arial"/>
                <w:sz w:val="18"/>
                <w:szCs w:val="18"/>
              </w:rPr>
              <w:sym w:font="Symbol" w:char="F0A3"/>
            </w:r>
            <w:r w:rsidRPr="008F14CC">
              <w:rPr>
                <w:rFonts w:ascii="Arial" w:hAnsi="Arial" w:cs="Arial"/>
                <w:sz w:val="18"/>
                <w:szCs w:val="18"/>
              </w:rPr>
              <w:t xml:space="preserve"> 10 mg/l </w:t>
            </w:r>
            <w:r w:rsidRPr="008F14CC">
              <w:rPr>
                <w:rFonts w:ascii="Arial" w:hAnsi="Arial" w:cs="Arial"/>
                <w:i/>
                <w:iCs/>
                <w:sz w:val="18"/>
                <w:szCs w:val="18"/>
              </w:rPr>
              <w:t xml:space="preserve">(vt </w:t>
            </w:r>
            <w:r w:rsidR="00B822AB" w:rsidRPr="008F14CC">
              <w:rPr>
                <w:rFonts w:ascii="Arial" w:hAnsi="Arial" w:cs="Arial"/>
                <w:i/>
                <w:iCs/>
                <w:sz w:val="18"/>
                <w:szCs w:val="18"/>
              </w:rPr>
              <w:t>M</w:t>
            </w:r>
            <w:r w:rsidRPr="008F14CC">
              <w:rPr>
                <w:rFonts w:ascii="Arial" w:hAnsi="Arial" w:cs="Arial"/>
                <w:i/>
                <w:iCs/>
                <w:sz w:val="18"/>
                <w:szCs w:val="18"/>
              </w:rPr>
              <w:t>ärkus 3)</w:t>
            </w:r>
          </w:p>
        </w:tc>
      </w:tr>
      <w:tr w:rsidR="00862AB7" w:rsidRPr="008F14CC" w:rsidTr="004950D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327"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s>
              <w:spacing w:before="40" w:line="260" w:lineRule="auto"/>
              <w:ind w:left="-57" w:right="-93"/>
              <w:rPr>
                <w:rFonts w:ascii="Arial" w:hAnsi="Arial" w:cs="Arial"/>
                <w:sz w:val="18"/>
                <w:szCs w:val="18"/>
              </w:rPr>
            </w:pPr>
            <w:r w:rsidRPr="008F14CC">
              <w:rPr>
                <w:rFonts w:ascii="Arial" w:hAnsi="Arial" w:cs="Arial"/>
                <w:sz w:val="18"/>
                <w:szCs w:val="18"/>
              </w:rPr>
              <w:t xml:space="preserve">ja aine ei ole kiiresti biolagunev ja/või eksperimentaalselt on tõestatud, et BCF </w:t>
            </w:r>
            <w:r w:rsidRPr="008F14CC">
              <w:rPr>
                <w:rFonts w:ascii="Arial" w:hAnsi="Arial" w:cs="Arial"/>
                <w:sz w:val="18"/>
                <w:szCs w:val="18"/>
              </w:rPr>
              <w:sym w:font="Symbol" w:char="F0B3"/>
            </w:r>
            <w:r w:rsidRPr="008F14CC">
              <w:rPr>
                <w:rFonts w:ascii="Arial" w:hAnsi="Arial" w:cs="Arial"/>
                <w:sz w:val="18"/>
                <w:szCs w:val="18"/>
              </w:rPr>
              <w:t> 500 (või selle puudumise korral log K</w:t>
            </w:r>
            <w:r w:rsidRPr="008F14CC">
              <w:rPr>
                <w:rFonts w:ascii="Arial" w:hAnsi="Arial" w:cs="Arial"/>
                <w:sz w:val="18"/>
                <w:szCs w:val="18"/>
                <w:vertAlign w:val="subscript"/>
              </w:rPr>
              <w:t>ow</w:t>
            </w:r>
            <w:r w:rsidRPr="008F14CC">
              <w:rPr>
                <w:rFonts w:ascii="Arial" w:hAnsi="Arial" w:cs="Arial"/>
                <w:sz w:val="18"/>
                <w:szCs w:val="18"/>
              </w:rPr>
              <w:t xml:space="preserve"> </w:t>
            </w:r>
            <w:r w:rsidRPr="008F14CC">
              <w:rPr>
                <w:rFonts w:ascii="Arial" w:hAnsi="Arial" w:cs="Arial"/>
                <w:sz w:val="18"/>
                <w:szCs w:val="18"/>
              </w:rPr>
              <w:sym w:font="Symbol" w:char="F0B3"/>
            </w:r>
            <w:r w:rsidRPr="008F14CC">
              <w:rPr>
                <w:rFonts w:ascii="Arial" w:hAnsi="Arial" w:cs="Arial"/>
                <w:sz w:val="18"/>
                <w:szCs w:val="18"/>
              </w:rPr>
              <w:t xml:space="preserve"> 4)</w:t>
            </w:r>
            <w:r w:rsidRPr="008F14CC">
              <w:rPr>
                <w:rFonts w:ascii="Arial" w:hAnsi="Arial" w:cs="Arial"/>
                <w:i/>
                <w:iCs/>
                <w:sz w:val="18"/>
                <w:szCs w:val="18"/>
              </w:rPr>
              <w:t xml:space="preserve"> (vt</w:t>
            </w:r>
            <w:r w:rsidRPr="008F14CC">
              <w:rPr>
                <w:rFonts w:ascii="Arial" w:hAnsi="Arial" w:cs="Arial"/>
                <w:i/>
                <w:iCs/>
                <w:color w:val="000000"/>
                <w:sz w:val="18"/>
                <w:szCs w:val="18"/>
              </w:rPr>
              <w:t xml:space="preserve"> </w:t>
            </w:r>
            <w:r w:rsidR="00B822AB" w:rsidRPr="008F14CC">
              <w:rPr>
                <w:rFonts w:ascii="Arial" w:hAnsi="Arial" w:cs="Arial"/>
                <w:i/>
                <w:iCs/>
                <w:sz w:val="18"/>
                <w:szCs w:val="18"/>
              </w:rPr>
              <w:t>M</w:t>
            </w:r>
            <w:r w:rsidRPr="008F14CC">
              <w:rPr>
                <w:rFonts w:ascii="Arial" w:hAnsi="Arial" w:cs="Arial"/>
                <w:i/>
                <w:iCs/>
                <w:sz w:val="18"/>
                <w:szCs w:val="18"/>
              </w:rPr>
              <w:t>ärkused 4 ja 5</w:t>
            </w:r>
            <w:r w:rsidRPr="008F14CC">
              <w:rPr>
                <w:rFonts w:ascii="Arial" w:hAnsi="Arial" w:cs="Arial"/>
                <w:sz w:val="18"/>
                <w:szCs w:val="18"/>
              </w:rPr>
              <w:t>).</w:t>
            </w:r>
          </w:p>
        </w:tc>
      </w:tr>
    </w:tbl>
    <w:p w:rsidR="00862AB7" w:rsidRPr="008F14CC" w:rsidRDefault="00862AB7" w:rsidP="00862AB7">
      <w:pPr>
        <w:rPr>
          <w:rFonts w:ascii="Arial" w:hAnsi="Arial" w:cs="Arial"/>
          <w:b/>
          <w:bCs/>
          <w:sz w:val="18"/>
          <w:szCs w:val="18"/>
        </w:rPr>
      </w:pPr>
    </w:p>
    <w:p w:rsidR="00862AB7" w:rsidRPr="008F14CC" w:rsidRDefault="00862AB7" w:rsidP="00862AB7">
      <w:pPr>
        <w:spacing w:after="120" w:line="280" w:lineRule="auto"/>
        <w:ind w:left="2620" w:hanging="1480"/>
        <w:jc w:val="both"/>
        <w:rPr>
          <w:rFonts w:ascii="Arial" w:hAnsi="Arial" w:cs="Arial"/>
          <w:sz w:val="18"/>
          <w:szCs w:val="18"/>
        </w:rPr>
      </w:pPr>
      <w:r w:rsidRPr="008F14CC">
        <w:rPr>
          <w:rFonts w:ascii="Arial" w:hAnsi="Arial" w:cs="Arial"/>
          <w:b/>
          <w:bCs/>
          <w:i/>
          <w:iCs/>
          <w:sz w:val="18"/>
          <w:szCs w:val="18"/>
        </w:rPr>
        <w:t>Märkus 1:</w:t>
      </w:r>
      <w:r w:rsidR="000767E3">
        <w:rPr>
          <w:rFonts w:ascii="Arial" w:hAnsi="Arial" w:cs="Arial"/>
          <w:b/>
          <w:bCs/>
          <w:i/>
          <w:iCs/>
          <w:sz w:val="18"/>
          <w:szCs w:val="18"/>
        </w:rPr>
        <w:t xml:space="preserve"> </w:t>
      </w:r>
      <w:r w:rsidRPr="008F14CC">
        <w:rPr>
          <w:rFonts w:ascii="Arial" w:hAnsi="Arial" w:cs="Arial"/>
          <w:i/>
          <w:iCs/>
          <w:sz w:val="18"/>
          <w:szCs w:val="18"/>
        </w:rPr>
        <w:t>Selliseid organisme nagu kalu, vähilaadseid ja vetikaid kasutatakse katsetel mudelliikidena, mis hõlmavad laia troofiliste tasemete ja taksonite ringi, katsemeetodid nende jaoks on standardiseeritud. Samuti võidakse arvesse võtta andmeid teiste organismide kohta, kuid tingimusel, et liigid ja katsete parameetrid on ekvivalentsed.</w:t>
      </w:r>
      <w:r w:rsidR="000767E3">
        <w:rPr>
          <w:rFonts w:ascii="Arial" w:hAnsi="Arial" w:cs="Arial"/>
          <w:i/>
          <w:iCs/>
          <w:sz w:val="18"/>
          <w:szCs w:val="18"/>
        </w:rPr>
        <w:t xml:space="preserve"> </w:t>
      </w:r>
    </w:p>
    <w:p w:rsidR="00862AB7" w:rsidRPr="008F14CC" w:rsidRDefault="00862AB7" w:rsidP="00862AB7">
      <w:pPr>
        <w:spacing w:after="120" w:line="280" w:lineRule="auto"/>
        <w:ind w:left="2620" w:hanging="1480"/>
        <w:jc w:val="both"/>
        <w:rPr>
          <w:rFonts w:ascii="Arial" w:hAnsi="Arial" w:cs="Arial"/>
          <w:sz w:val="18"/>
          <w:szCs w:val="18"/>
        </w:rPr>
      </w:pPr>
      <w:r w:rsidRPr="008F14CC">
        <w:rPr>
          <w:rFonts w:ascii="Arial" w:hAnsi="Arial" w:cs="Arial"/>
          <w:b/>
          <w:bCs/>
          <w:i/>
          <w:iCs/>
          <w:sz w:val="18"/>
          <w:szCs w:val="18"/>
        </w:rPr>
        <w:t>Märkus 2:</w:t>
      </w:r>
      <w:r w:rsidR="000767E3">
        <w:rPr>
          <w:rFonts w:ascii="Arial" w:hAnsi="Arial" w:cs="Arial"/>
          <w:b/>
          <w:bCs/>
          <w:i/>
          <w:iCs/>
          <w:sz w:val="18"/>
          <w:szCs w:val="18"/>
        </w:rPr>
        <w:t xml:space="preserve"> </w:t>
      </w:r>
      <w:r w:rsidRPr="008F14CC">
        <w:rPr>
          <w:rFonts w:ascii="Arial" w:hAnsi="Arial" w:cs="Arial"/>
          <w:i/>
          <w:iCs/>
          <w:sz w:val="18"/>
          <w:szCs w:val="18"/>
        </w:rPr>
        <w:t>Summeerimise meetodi kasutamiseks ainete klassifitseerimisel kategooriasse „äge ökotoksilisus 1” ja/või „krooniline ökotoksilisus 1” tuleb ära näidata ka vastav kordaja M väärtus (vt p 2.2.9.1.10.4.6.4).</w:t>
      </w:r>
    </w:p>
    <w:p w:rsidR="00862AB7" w:rsidRPr="008F14CC" w:rsidRDefault="00862AB7" w:rsidP="00862AB7">
      <w:pPr>
        <w:spacing w:after="0" w:line="240" w:lineRule="auto"/>
        <w:ind w:left="2620" w:hanging="1480"/>
        <w:jc w:val="both"/>
        <w:rPr>
          <w:rFonts w:ascii="Arial" w:hAnsi="Arial" w:cs="Arial"/>
          <w:sz w:val="18"/>
          <w:szCs w:val="18"/>
        </w:rPr>
      </w:pPr>
      <w:r w:rsidRPr="008F14CC">
        <w:rPr>
          <w:rFonts w:ascii="Arial" w:hAnsi="Arial" w:cs="Arial"/>
          <w:b/>
          <w:bCs/>
          <w:i/>
          <w:iCs/>
          <w:sz w:val="18"/>
          <w:szCs w:val="18"/>
        </w:rPr>
        <w:t>Märkus 3:</w:t>
      </w:r>
      <w:r w:rsidR="000767E3">
        <w:rPr>
          <w:rFonts w:ascii="Arial" w:hAnsi="Arial" w:cs="Arial"/>
          <w:b/>
          <w:bCs/>
          <w:i/>
          <w:iCs/>
          <w:sz w:val="18"/>
          <w:szCs w:val="18"/>
        </w:rPr>
        <w:t xml:space="preserve"> </w:t>
      </w:r>
      <w:r w:rsidRPr="008F14CC">
        <w:rPr>
          <w:rFonts w:ascii="Arial" w:hAnsi="Arial" w:cs="Arial"/>
          <w:i/>
          <w:iCs/>
          <w:sz w:val="18"/>
          <w:szCs w:val="18"/>
        </w:rPr>
        <w:t>Neil juhtudel, kui vetikate ökotoksilisus ErC</w:t>
      </w:r>
      <w:r w:rsidRPr="008F14CC">
        <w:rPr>
          <w:rFonts w:ascii="Arial" w:hAnsi="Arial" w:cs="Arial"/>
          <w:i/>
          <w:iCs/>
          <w:sz w:val="18"/>
          <w:szCs w:val="18"/>
          <w:vertAlign w:val="subscript"/>
        </w:rPr>
        <w:t>50</w:t>
      </w:r>
      <w:r w:rsidRPr="008F14CC">
        <w:rPr>
          <w:rFonts w:ascii="Arial" w:hAnsi="Arial" w:cs="Arial"/>
          <w:i/>
          <w:iCs/>
          <w:sz w:val="18"/>
          <w:szCs w:val="18"/>
        </w:rPr>
        <w:t xml:space="preserve"> (= EC</w:t>
      </w:r>
      <w:r w:rsidRPr="008F14CC">
        <w:rPr>
          <w:rFonts w:ascii="Arial" w:hAnsi="Arial" w:cs="Arial"/>
          <w:i/>
          <w:iCs/>
          <w:sz w:val="18"/>
          <w:szCs w:val="18"/>
          <w:vertAlign w:val="subscript"/>
        </w:rPr>
        <w:t xml:space="preserve">50 </w:t>
      </w:r>
      <w:r w:rsidR="00C03CC9">
        <w:rPr>
          <w:rFonts w:ascii="Arial" w:hAnsi="Arial" w:cs="Arial"/>
          <w:i/>
          <w:iCs/>
          <w:sz w:val="18"/>
          <w:szCs w:val="18"/>
        </w:rPr>
        <w:t>(kasvu</w:t>
      </w:r>
      <w:r w:rsidRPr="008F14CC">
        <w:rPr>
          <w:rFonts w:ascii="Arial" w:hAnsi="Arial" w:cs="Arial"/>
          <w:i/>
          <w:iCs/>
          <w:sz w:val="18"/>
          <w:szCs w:val="18"/>
        </w:rPr>
        <w:t>tempod)) väheneb üle 100 korra järgmiste kõige tundlikumate liikidega võrreldes ja tingib ohu klassifitseerimise, mis põhineb eranditult sellel toimel, tuleb arvesse võtta, kas see ökotoksilisus on veetaimedele tüüpiline. Vastupidise tõestamiseks tuleb lähtuda professionaalsest otsusest. Klassifitseerimine peab põhinema ErC</w:t>
      </w:r>
      <w:r w:rsidRPr="008F14CC">
        <w:rPr>
          <w:rFonts w:ascii="Arial" w:hAnsi="Arial" w:cs="Arial"/>
          <w:i/>
          <w:iCs/>
          <w:sz w:val="18"/>
          <w:szCs w:val="18"/>
          <w:vertAlign w:val="subscript"/>
        </w:rPr>
        <w:t>50</w:t>
      </w:r>
      <w:r w:rsidRPr="008F14CC">
        <w:rPr>
          <w:rFonts w:ascii="Arial" w:hAnsi="Arial" w:cs="Arial"/>
          <w:i/>
          <w:iCs/>
          <w:sz w:val="18"/>
          <w:szCs w:val="18"/>
        </w:rPr>
        <w:t>-l.</w:t>
      </w:r>
      <w:r w:rsidRPr="008F14CC">
        <w:rPr>
          <w:rFonts w:ascii="Arial" w:hAnsi="Arial" w:cs="Arial"/>
          <w:sz w:val="18"/>
          <w:szCs w:val="18"/>
        </w:rPr>
        <w:t xml:space="preserve"> </w:t>
      </w:r>
      <w:r w:rsidRPr="008F14CC">
        <w:rPr>
          <w:rFonts w:ascii="Arial" w:hAnsi="Arial" w:cs="Arial"/>
          <w:i/>
          <w:iCs/>
          <w:sz w:val="18"/>
          <w:szCs w:val="18"/>
        </w:rPr>
        <w:t>Olukorras, kus EC</w:t>
      </w:r>
      <w:r w:rsidRPr="008F14CC">
        <w:rPr>
          <w:rFonts w:ascii="Arial" w:hAnsi="Arial" w:cs="Arial"/>
          <w:i/>
          <w:iCs/>
          <w:sz w:val="18"/>
          <w:szCs w:val="18"/>
          <w:vertAlign w:val="subscript"/>
        </w:rPr>
        <w:t xml:space="preserve">50 </w:t>
      </w:r>
      <w:r w:rsidRPr="008F14CC">
        <w:rPr>
          <w:rFonts w:ascii="Arial" w:hAnsi="Arial" w:cs="Arial"/>
          <w:i/>
          <w:iCs/>
          <w:sz w:val="18"/>
          <w:szCs w:val="18"/>
        </w:rPr>
        <w:t>alusele ei osutata ja mingeid ErC</w:t>
      </w:r>
      <w:r w:rsidRPr="008F14CC">
        <w:rPr>
          <w:rFonts w:ascii="Arial" w:hAnsi="Arial" w:cs="Arial"/>
          <w:i/>
          <w:iCs/>
          <w:sz w:val="18"/>
          <w:szCs w:val="18"/>
          <w:vertAlign w:val="subscript"/>
        </w:rPr>
        <w:t>50</w:t>
      </w:r>
      <w:r w:rsidRPr="008F14CC">
        <w:rPr>
          <w:rFonts w:ascii="Arial" w:hAnsi="Arial" w:cs="Arial"/>
          <w:i/>
          <w:iCs/>
          <w:sz w:val="18"/>
          <w:szCs w:val="18"/>
        </w:rPr>
        <w:t xml:space="preserve"> väärtusi ei ole registreeritud, peab klassifitseerimine põhinema kõige väiksemal olemasoleval EC</w:t>
      </w:r>
      <w:r w:rsidRPr="008F14CC">
        <w:rPr>
          <w:rFonts w:ascii="Arial" w:hAnsi="Arial" w:cs="Arial"/>
          <w:i/>
          <w:iCs/>
          <w:sz w:val="18"/>
          <w:szCs w:val="18"/>
          <w:vertAlign w:val="subscript"/>
        </w:rPr>
        <w:t xml:space="preserve">50 </w:t>
      </w:r>
      <w:r w:rsidRPr="008F14CC">
        <w:rPr>
          <w:rFonts w:ascii="Arial" w:hAnsi="Arial" w:cs="Arial"/>
          <w:i/>
          <w:iCs/>
          <w:sz w:val="18"/>
          <w:szCs w:val="18"/>
        </w:rPr>
        <w:t>väärtusel.</w:t>
      </w:r>
    </w:p>
    <w:p w:rsidR="00862AB7" w:rsidRPr="008F14CC" w:rsidRDefault="00862AB7" w:rsidP="00862AB7">
      <w:pPr>
        <w:spacing w:after="120" w:line="280" w:lineRule="auto"/>
        <w:ind w:left="2620" w:hanging="1480"/>
        <w:jc w:val="both"/>
        <w:rPr>
          <w:rFonts w:ascii="Arial" w:hAnsi="Arial" w:cs="Arial"/>
          <w:sz w:val="18"/>
          <w:szCs w:val="18"/>
        </w:rPr>
      </w:pPr>
      <w:r w:rsidRPr="008F14CC">
        <w:rPr>
          <w:rFonts w:ascii="Arial" w:hAnsi="Arial" w:cs="Arial"/>
          <w:b/>
          <w:bCs/>
          <w:i/>
          <w:iCs/>
          <w:sz w:val="18"/>
          <w:szCs w:val="18"/>
        </w:rPr>
        <w:t>Märkus 4:</w:t>
      </w:r>
      <w:r w:rsidR="000767E3">
        <w:rPr>
          <w:rFonts w:ascii="Arial" w:hAnsi="Arial" w:cs="Arial"/>
          <w:b/>
          <w:bCs/>
          <w:i/>
          <w:iCs/>
          <w:sz w:val="18"/>
          <w:szCs w:val="18"/>
        </w:rPr>
        <w:t xml:space="preserve"> </w:t>
      </w:r>
      <w:r w:rsidRPr="008F14CC">
        <w:rPr>
          <w:rFonts w:ascii="Arial" w:hAnsi="Arial" w:cs="Arial"/>
          <w:i/>
          <w:iCs/>
          <w:sz w:val="18"/>
          <w:szCs w:val="18"/>
        </w:rPr>
        <w:t>Kiire lagunevuse võime puudumine põhineb biolagunevuse potentsiaali puudumisel või tõenditel, mis kinnitavad kiire lagunevuse võime puudumist.</w:t>
      </w:r>
      <w:r w:rsidR="00B822AB" w:rsidRPr="008F14CC">
        <w:rPr>
          <w:rFonts w:ascii="Arial" w:hAnsi="Arial" w:cs="Arial"/>
          <w:i/>
          <w:iCs/>
          <w:sz w:val="18"/>
          <w:szCs w:val="18"/>
        </w:rPr>
        <w:t xml:space="preserve"> </w:t>
      </w:r>
      <w:r w:rsidRPr="008F14CC">
        <w:rPr>
          <w:rFonts w:ascii="Arial" w:hAnsi="Arial" w:cs="Arial"/>
          <w:i/>
          <w:iCs/>
          <w:sz w:val="18"/>
          <w:szCs w:val="18"/>
        </w:rPr>
        <w:t>Juhtudel, kui lagunevuse kohta puuduvad katseliselt või arvutuslikult saadud andmed, tuleb ainet vaadelda ainena, millel puudub kiire lagunevuse võime.</w:t>
      </w:r>
    </w:p>
    <w:p w:rsidR="00862AB7" w:rsidRPr="008F14CC" w:rsidRDefault="00862AB7" w:rsidP="00862AB7">
      <w:pPr>
        <w:spacing w:after="120" w:line="280" w:lineRule="auto"/>
        <w:ind w:left="2620" w:hanging="1480"/>
        <w:jc w:val="both"/>
        <w:rPr>
          <w:rFonts w:ascii="Arial" w:hAnsi="Arial" w:cs="Arial"/>
          <w:sz w:val="18"/>
          <w:szCs w:val="18"/>
        </w:rPr>
      </w:pPr>
      <w:r w:rsidRPr="008F14CC">
        <w:rPr>
          <w:rFonts w:ascii="Arial" w:hAnsi="Arial" w:cs="Arial"/>
          <w:b/>
          <w:bCs/>
          <w:i/>
          <w:iCs/>
          <w:sz w:val="18"/>
          <w:szCs w:val="18"/>
        </w:rPr>
        <w:t>Märkus 5:</w:t>
      </w:r>
      <w:r w:rsidR="000767E3">
        <w:rPr>
          <w:rFonts w:ascii="Arial" w:hAnsi="Arial" w:cs="Arial"/>
          <w:b/>
          <w:bCs/>
          <w:i/>
          <w:iCs/>
          <w:sz w:val="18"/>
          <w:szCs w:val="18"/>
        </w:rPr>
        <w:t xml:space="preserve"> </w:t>
      </w:r>
      <w:r w:rsidRPr="008F14CC">
        <w:rPr>
          <w:rFonts w:ascii="Arial" w:hAnsi="Arial" w:cs="Arial"/>
          <w:i/>
          <w:iCs/>
          <w:sz w:val="18"/>
          <w:szCs w:val="18"/>
        </w:rPr>
        <w:t xml:space="preserve">Bioakumulatsiooni potentsiaal, mis põhineb katseliselt saadud BCF väärtusel </w:t>
      </w:r>
      <w:r w:rsidRPr="008F14CC">
        <w:rPr>
          <w:rFonts w:ascii="Arial" w:hAnsi="Arial" w:cs="Arial"/>
          <w:i/>
          <w:iCs/>
          <w:sz w:val="18"/>
          <w:szCs w:val="18"/>
        </w:rPr>
        <w:sym w:font="Symbol" w:char="F0B3"/>
      </w:r>
      <w:r w:rsidRPr="008F14CC">
        <w:rPr>
          <w:rFonts w:ascii="Arial" w:hAnsi="Arial" w:cs="Arial"/>
          <w:i/>
          <w:iCs/>
          <w:sz w:val="18"/>
          <w:szCs w:val="18"/>
        </w:rPr>
        <w:t xml:space="preserve"> 500 või selle puudumise korral väärtusel log K</w:t>
      </w:r>
      <w:r w:rsidRPr="008F14CC">
        <w:rPr>
          <w:rFonts w:ascii="Arial" w:hAnsi="Arial" w:cs="Arial"/>
          <w:i/>
          <w:iCs/>
          <w:sz w:val="18"/>
          <w:szCs w:val="18"/>
          <w:vertAlign w:val="subscript"/>
        </w:rPr>
        <w:t>ow</w:t>
      </w:r>
      <w:r w:rsidRPr="008F14CC">
        <w:rPr>
          <w:rFonts w:ascii="Arial" w:hAnsi="Arial" w:cs="Arial"/>
          <w:i/>
          <w:iCs/>
          <w:sz w:val="18"/>
          <w:szCs w:val="18"/>
        </w:rPr>
        <w:t> </w:t>
      </w:r>
      <w:r w:rsidRPr="008F14CC">
        <w:rPr>
          <w:rFonts w:ascii="Arial" w:hAnsi="Arial" w:cs="Arial"/>
          <w:i/>
          <w:iCs/>
          <w:sz w:val="18"/>
          <w:szCs w:val="18"/>
        </w:rPr>
        <w:sym w:font="Symbol" w:char="F0B3"/>
      </w:r>
      <w:r w:rsidRPr="008F14CC">
        <w:rPr>
          <w:rFonts w:ascii="Arial" w:hAnsi="Arial" w:cs="Arial"/>
          <w:i/>
          <w:iCs/>
          <w:sz w:val="18"/>
          <w:szCs w:val="18"/>
        </w:rPr>
        <w:t> 4, tingimusel, et log K</w:t>
      </w:r>
      <w:r w:rsidRPr="008F14CC">
        <w:rPr>
          <w:rFonts w:ascii="Arial" w:hAnsi="Arial" w:cs="Arial"/>
          <w:i/>
          <w:iCs/>
          <w:sz w:val="18"/>
          <w:szCs w:val="18"/>
          <w:vertAlign w:val="subscript"/>
        </w:rPr>
        <w:t xml:space="preserve">ow </w:t>
      </w:r>
      <w:r w:rsidRPr="008F14CC">
        <w:rPr>
          <w:rFonts w:ascii="Arial" w:hAnsi="Arial" w:cs="Arial"/>
          <w:i/>
          <w:iCs/>
          <w:sz w:val="18"/>
          <w:szCs w:val="18"/>
        </w:rPr>
        <w:t>on vastava aine bioakumulatsiooni potentsiaali asjakohane kirjeldus. log K</w:t>
      </w:r>
      <w:r w:rsidRPr="008F14CC">
        <w:rPr>
          <w:rFonts w:ascii="Arial" w:hAnsi="Arial" w:cs="Arial"/>
          <w:i/>
          <w:iCs/>
          <w:sz w:val="18"/>
          <w:szCs w:val="18"/>
          <w:vertAlign w:val="subscript"/>
        </w:rPr>
        <w:t xml:space="preserve">ow </w:t>
      </w:r>
      <w:r w:rsidRPr="008F14CC">
        <w:rPr>
          <w:rFonts w:ascii="Arial" w:hAnsi="Arial" w:cs="Arial"/>
          <w:i/>
          <w:iCs/>
          <w:sz w:val="18"/>
          <w:szCs w:val="18"/>
        </w:rPr>
        <w:t>mõõdetud väärtusi eelistatakse hinnangulistele väärtustele, BCF mõõdetud väärtusi eelistatakse log K</w:t>
      </w:r>
      <w:r w:rsidRPr="008F14CC">
        <w:rPr>
          <w:rFonts w:ascii="Arial" w:hAnsi="Arial" w:cs="Arial"/>
          <w:i/>
          <w:iCs/>
          <w:sz w:val="18"/>
          <w:szCs w:val="18"/>
          <w:vertAlign w:val="subscript"/>
        </w:rPr>
        <w:t xml:space="preserve">ow </w:t>
      </w:r>
      <w:r w:rsidRPr="008F14CC">
        <w:rPr>
          <w:rFonts w:ascii="Arial" w:hAnsi="Arial" w:cs="Arial"/>
          <w:i/>
          <w:iCs/>
          <w:sz w:val="18"/>
          <w:szCs w:val="18"/>
        </w:rPr>
        <w:t>väärtustele.</w:t>
      </w:r>
    </w:p>
    <w:p w:rsidR="00862AB7" w:rsidRPr="008F14CC" w:rsidRDefault="00862AB7" w:rsidP="00862AB7">
      <w:pPr>
        <w:spacing w:after="120"/>
        <w:ind w:left="2620" w:hanging="1480"/>
        <w:jc w:val="both"/>
        <w:rPr>
          <w:rFonts w:ascii="Arial" w:hAnsi="Arial" w:cs="Arial"/>
          <w:i/>
          <w:iCs/>
          <w:sz w:val="18"/>
          <w:szCs w:val="18"/>
        </w:rPr>
      </w:pPr>
    </w:p>
    <w:p w:rsidR="00862AB7" w:rsidRPr="008F14CC" w:rsidRDefault="00862AB7" w:rsidP="008F14CC">
      <w:pPr>
        <w:spacing w:line="280" w:lineRule="auto"/>
        <w:ind w:left="1083" w:hanging="363"/>
        <w:rPr>
          <w:rFonts w:ascii="Arial" w:hAnsi="Arial" w:cs="Arial"/>
          <w:b/>
          <w:bCs/>
          <w:sz w:val="18"/>
          <w:szCs w:val="18"/>
        </w:rPr>
      </w:pPr>
      <w:r w:rsidRPr="008F14CC">
        <w:rPr>
          <w:rFonts w:ascii="Arial" w:hAnsi="Arial" w:cs="Arial"/>
          <w:b/>
          <w:bCs/>
          <w:sz w:val="18"/>
          <w:szCs w:val="18"/>
        </w:rPr>
        <w:t>Joonis 2.2.9.1.10.3.1.</w:t>
      </w:r>
    </w:p>
    <w:p w:rsidR="00862AB7" w:rsidRPr="008F14CC" w:rsidRDefault="00B822AB" w:rsidP="008F14CC">
      <w:pPr>
        <w:spacing w:line="280" w:lineRule="auto"/>
        <w:ind w:left="709" w:hanging="1140"/>
        <w:rPr>
          <w:rFonts w:ascii="Arial" w:hAnsi="Arial" w:cs="Arial"/>
          <w:sz w:val="18"/>
          <w:szCs w:val="18"/>
        </w:rPr>
      </w:pPr>
      <w:r w:rsidRPr="008F14CC">
        <w:rPr>
          <w:rFonts w:ascii="Arial" w:hAnsi="Arial" w:cs="Arial"/>
          <w:b/>
          <w:bCs/>
          <w:sz w:val="18"/>
          <w:szCs w:val="18"/>
        </w:rPr>
        <w:tab/>
      </w:r>
      <w:r w:rsidR="00862AB7" w:rsidRPr="008F14CC">
        <w:rPr>
          <w:rFonts w:ascii="Arial" w:hAnsi="Arial" w:cs="Arial"/>
          <w:b/>
          <w:bCs/>
          <w:sz w:val="18"/>
          <w:szCs w:val="18"/>
        </w:rPr>
        <w:t>Vesikeskkonnale pikaajaliselt ohtlike ainete kategooriad</w:t>
      </w:r>
    </w:p>
    <w:p w:rsidR="00862AB7" w:rsidRPr="008F14CC" w:rsidRDefault="00862AB7" w:rsidP="00862AB7">
      <w:pPr>
        <w:jc w:val="center"/>
        <w:rPr>
          <w:rFonts w:ascii="Arial" w:hAnsi="Arial" w:cs="Arial"/>
          <w:b/>
          <w:bCs/>
          <w:sz w:val="20"/>
          <w:szCs w:val="20"/>
        </w:rPr>
      </w:pPr>
    </w:p>
    <w:p w:rsidR="00862AB7" w:rsidRPr="008F14CC" w:rsidRDefault="009E4CD0" w:rsidP="00862AB7">
      <w:pPr>
        <w:keepNext/>
        <w:jc w:val="center"/>
        <w:rPr>
          <w:rFonts w:ascii="Arial" w:hAnsi="Arial" w:cs="Arial"/>
          <w:b/>
          <w:bCs/>
          <w:sz w:val="20"/>
          <w:szCs w:val="20"/>
        </w:rPr>
      </w:pPr>
      <w:r w:rsidRPr="008F14CC">
        <w:rPr>
          <w:noProof/>
          <w:lang w:eastAsia="et-EE"/>
        </w:rPr>
        <mc:AlternateContent>
          <mc:Choice Requires="wpg">
            <w:drawing>
              <wp:anchor distT="0" distB="0" distL="114300" distR="114300" simplePos="0" relativeHeight="251615744" behindDoc="0" locked="0" layoutInCell="1" allowOverlap="1" wp14:anchorId="7B749F71" wp14:editId="4415B0C1">
                <wp:simplePos x="0" y="0"/>
                <wp:positionH relativeFrom="character">
                  <wp:posOffset>0</wp:posOffset>
                </wp:positionH>
                <wp:positionV relativeFrom="line">
                  <wp:posOffset>0</wp:posOffset>
                </wp:positionV>
                <wp:extent cx="5694045" cy="3983355"/>
                <wp:effectExtent l="9525" t="19050" r="11430" b="17145"/>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3983355"/>
                          <a:chOff x="1486" y="2239"/>
                          <a:chExt cx="8931" cy="6273"/>
                        </a:xfrm>
                      </wpg:grpSpPr>
                      <wps:wsp>
                        <wps:cNvPr id="62" name="Rectangle 3"/>
                        <wps:cNvSpPr>
                          <a:spLocks noChangeArrowheads="1"/>
                        </wps:cNvSpPr>
                        <wps:spPr bwMode="auto">
                          <a:xfrm>
                            <a:off x="5229" y="7644"/>
                            <a:ext cx="5158"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Pr="00917A4F" w:rsidRDefault="00690609" w:rsidP="00862AB7">
                              <w:pPr>
                                <w:jc w:val="center"/>
                                <w:rPr>
                                  <w:rFonts w:ascii="Arial" w:hAnsi="Arial" w:cs="Arial"/>
                                  <w:sz w:val="20"/>
                                  <w:szCs w:val="20"/>
                                  <w:lang w:val="fi-FI"/>
                                </w:rPr>
                              </w:pPr>
                              <w:r>
                                <w:rPr>
                                  <w:rFonts w:ascii="Arial" w:hAnsi="Arial" w:cs="Arial"/>
                                  <w:noProof/>
                                  <w:sz w:val="20"/>
                                  <w:szCs w:val="20"/>
                                </w:rPr>
                                <w:t xml:space="preserve">Klassifitseerida tabelis </w:t>
                              </w:r>
                              <w:r w:rsidRPr="00917A4F">
                                <w:rPr>
                                  <w:rFonts w:ascii="Arial" w:hAnsi="Arial" w:cs="Arial"/>
                                  <w:sz w:val="20"/>
                                  <w:szCs w:val="20"/>
                                  <w:lang w:val="fi-FI"/>
                                </w:rPr>
                                <w:t>2.2.9.1.10.3.1 </w:t>
                              </w:r>
                              <w:r>
                                <w:rPr>
                                  <w:rFonts w:ascii="Arial" w:hAnsi="Arial" w:cs="Arial"/>
                                  <w:noProof/>
                                  <w:sz w:val="20"/>
                                  <w:szCs w:val="20"/>
                                </w:rPr>
                                <w:t>b)</w:t>
                              </w:r>
                              <w:r w:rsidRPr="00917A4F">
                                <w:rPr>
                                  <w:rFonts w:ascii="Arial" w:hAnsi="Arial" w:cs="Arial"/>
                                  <w:sz w:val="20"/>
                                  <w:szCs w:val="20"/>
                                  <w:lang w:val="fi-FI"/>
                                </w:rPr>
                                <w:t> 3)</w:t>
                              </w:r>
                              <w:r>
                                <w:rPr>
                                  <w:rFonts w:ascii="Arial" w:hAnsi="Arial" w:cs="Arial"/>
                                  <w:noProof/>
                                  <w:sz w:val="20"/>
                                  <w:szCs w:val="20"/>
                                </w:rPr>
                                <w:t xml:space="preserve"> esitatud kriteeriumide kohaselt</w:t>
                              </w:r>
                            </w:p>
                          </w:txbxContent>
                        </wps:txbx>
                        <wps:bodyPr rot="0" vert="horz" wrap="square" lIns="54000" tIns="54000" rIns="54000" bIns="54000" anchor="t" anchorCtr="0" upright="1">
                          <a:noAutofit/>
                        </wps:bodyPr>
                      </wps:wsp>
                      <wpg:grpSp>
                        <wpg:cNvPr id="63" name="Group 4"/>
                        <wpg:cNvGrpSpPr>
                          <a:grpSpLocks/>
                        </wpg:cNvGrpSpPr>
                        <wpg:grpSpPr bwMode="auto">
                          <a:xfrm>
                            <a:off x="1602" y="7252"/>
                            <a:ext cx="2562" cy="1260"/>
                            <a:chOff x="4915" y="3149"/>
                            <a:chExt cx="2562" cy="1260"/>
                          </a:xfrm>
                        </wpg:grpSpPr>
                        <wps:wsp>
                          <wps:cNvPr id="64" name="Rectangle 5"/>
                          <wps:cNvSpPr>
                            <a:spLocks noChangeArrowheads="1"/>
                          </wps:cNvSpPr>
                          <wps:spPr bwMode="auto">
                            <a:xfrm>
                              <a:off x="5067" y="3231"/>
                              <a:ext cx="220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spacing w:after="0" w:line="216" w:lineRule="auto"/>
                                  <w:jc w:val="center"/>
                                  <w:rPr>
                                    <w:rFonts w:ascii="Arial" w:hAnsi="Arial" w:cs="Arial"/>
                                    <w:sz w:val="16"/>
                                    <w:szCs w:val="16"/>
                                  </w:rPr>
                                </w:pPr>
                              </w:p>
                              <w:p w:rsidR="00690609" w:rsidRDefault="00690609" w:rsidP="00862AB7">
                                <w:pPr>
                                  <w:spacing w:after="0" w:line="216" w:lineRule="auto"/>
                                  <w:jc w:val="center"/>
                                  <w:rPr>
                                    <w:rFonts w:ascii="Arial" w:hAnsi="Arial" w:cs="Arial"/>
                                    <w:sz w:val="16"/>
                                    <w:szCs w:val="16"/>
                                  </w:rPr>
                                </w:pPr>
                                <w:r>
                                  <w:rPr>
                                    <w:rFonts w:ascii="Arial" w:hAnsi="Arial" w:cs="Arial"/>
                                    <w:sz w:val="16"/>
                                    <w:szCs w:val="16"/>
                                  </w:rPr>
                                  <w:t>Kas on piisavalt</w:t>
                                </w:r>
                              </w:p>
                              <w:p w:rsidR="00690609" w:rsidRPr="00C92DAB" w:rsidRDefault="00690609" w:rsidP="00862AB7">
                                <w:pPr>
                                  <w:spacing w:after="0" w:line="216" w:lineRule="auto"/>
                                  <w:jc w:val="center"/>
                                  <w:rPr>
                                    <w:sz w:val="16"/>
                                    <w:szCs w:val="16"/>
                                  </w:rPr>
                                </w:pPr>
                                <w:r w:rsidRPr="00C92DAB">
                                  <w:rPr>
                                    <w:rFonts w:ascii="Arial" w:hAnsi="Arial" w:cs="Arial"/>
                                    <w:sz w:val="16"/>
                                    <w:szCs w:val="16"/>
                                  </w:rPr>
                                  <w:t>andmeid ägeda ökotoksilisuse kohta?</w:t>
                                </w:r>
                              </w:p>
                            </w:txbxContent>
                          </wps:txbx>
                          <wps:bodyPr rot="0" vert="horz" wrap="square" lIns="36000" tIns="36000" rIns="36000" bIns="36000" anchor="t" anchorCtr="0" upright="1">
                            <a:noAutofit/>
                          </wps:bodyPr>
                        </wps:wsp>
                        <wps:wsp>
                          <wps:cNvPr id="65" name="AutoShape 6"/>
                          <wps:cNvSpPr>
                            <a:spLocks noChangeArrowheads="1"/>
                          </wps:cNvSpPr>
                          <wps:spPr bwMode="auto">
                            <a:xfrm>
                              <a:off x="4915" y="3149"/>
                              <a:ext cx="2562" cy="12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
                        <wpg:cNvGrpSpPr>
                          <a:grpSpLocks/>
                        </wpg:cNvGrpSpPr>
                        <wpg:grpSpPr bwMode="auto">
                          <a:xfrm>
                            <a:off x="1502" y="4764"/>
                            <a:ext cx="2750" cy="1980"/>
                            <a:chOff x="3554" y="9414"/>
                            <a:chExt cx="2750" cy="1980"/>
                          </a:xfrm>
                        </wpg:grpSpPr>
                        <wps:wsp>
                          <wps:cNvPr id="67" name="AutoShape 8"/>
                          <wps:cNvSpPr>
                            <a:spLocks noChangeArrowheads="1"/>
                          </wps:cNvSpPr>
                          <wps:spPr bwMode="auto">
                            <a:xfrm>
                              <a:off x="3554" y="9414"/>
                              <a:ext cx="2750" cy="19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9"/>
                          <wps:cNvSpPr>
                            <a:spLocks noChangeArrowheads="1"/>
                          </wps:cNvSpPr>
                          <wps:spPr bwMode="auto">
                            <a:xfrm>
                              <a:off x="3794" y="9690"/>
                              <a:ext cx="2200"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spacing w:after="0" w:line="216" w:lineRule="auto"/>
                                  <w:jc w:val="center"/>
                                  <w:rPr>
                                    <w:rFonts w:ascii="Arial" w:hAnsi="Arial" w:cs="Arial"/>
                                    <w:sz w:val="16"/>
                                    <w:szCs w:val="16"/>
                                    <w:lang w:val="en-US"/>
                                  </w:rPr>
                                </w:pPr>
                              </w:p>
                              <w:p w:rsidR="00690609" w:rsidRDefault="00690609" w:rsidP="00862AB7">
                                <w:pPr>
                                  <w:spacing w:after="0" w:line="216" w:lineRule="auto"/>
                                  <w:jc w:val="center"/>
                                  <w:rPr>
                                    <w:rFonts w:ascii="Arial" w:hAnsi="Arial" w:cs="Arial"/>
                                    <w:sz w:val="16"/>
                                    <w:szCs w:val="16"/>
                                    <w:lang w:val="en-US"/>
                                  </w:rPr>
                                </w:pPr>
                              </w:p>
                              <w:p w:rsidR="00690609" w:rsidRPr="00917A4F" w:rsidRDefault="00690609" w:rsidP="00862AB7">
                                <w:pPr>
                                  <w:spacing w:after="0" w:line="216" w:lineRule="auto"/>
                                  <w:jc w:val="center"/>
                                  <w:rPr>
                                    <w:rFonts w:ascii="Arial" w:hAnsi="Arial" w:cs="Arial"/>
                                    <w:sz w:val="16"/>
                                    <w:szCs w:val="16"/>
                                    <w:lang w:val="fi-FI"/>
                                  </w:rPr>
                                </w:pPr>
                                <w:r w:rsidRPr="00917A4F">
                                  <w:rPr>
                                    <w:rFonts w:ascii="Arial" w:hAnsi="Arial" w:cs="Arial"/>
                                    <w:sz w:val="16"/>
                                    <w:szCs w:val="16"/>
                                    <w:lang w:val="fi-FI"/>
                                  </w:rPr>
                                  <w:t>Kas on piisavalt andmeid kroonilise ökotoksilisuse kohta ühe või kahe troofilise taseme jaoks?</w:t>
                                </w:r>
                              </w:p>
                              <w:p w:rsidR="00690609" w:rsidRDefault="00690609" w:rsidP="00862AB7">
                                <w:pPr>
                                  <w:spacing w:after="0"/>
                                  <w:rPr>
                                    <w:rFonts w:ascii="Times New Roman" w:hAnsi="Times New Roman"/>
                                  </w:rPr>
                                </w:pPr>
                              </w:p>
                            </w:txbxContent>
                          </wps:txbx>
                          <wps:bodyPr rot="0" vert="horz" wrap="square" lIns="36000" tIns="36000" rIns="36000" bIns="36000" anchor="t" anchorCtr="0" upright="1">
                            <a:noAutofit/>
                          </wps:bodyPr>
                        </wps:wsp>
                      </wpg:grpSp>
                      <wps:wsp>
                        <wps:cNvPr id="69" name="Rectangle 10"/>
                        <wps:cNvSpPr>
                          <a:spLocks noChangeArrowheads="1"/>
                        </wps:cNvSpPr>
                        <wps:spPr bwMode="auto">
                          <a:xfrm>
                            <a:off x="5247" y="2902"/>
                            <a:ext cx="5170" cy="1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Pr="00C92DAB" w:rsidRDefault="00690609" w:rsidP="00862AB7">
                              <w:pPr>
                                <w:rPr>
                                  <w:rFonts w:ascii="Times New Roman" w:hAnsi="Times New Roman"/>
                                  <w:sz w:val="20"/>
                                  <w:szCs w:val="20"/>
                                </w:rPr>
                              </w:pPr>
                              <w:r w:rsidRPr="00B34280">
                                <w:rPr>
                                  <w:rFonts w:ascii="Arial" w:hAnsi="Arial" w:cs="Arial"/>
                                  <w:sz w:val="20"/>
                                  <w:szCs w:val="20"/>
                                  <w:lang w:val="en-US"/>
                                </w:rPr>
                                <w:t>Klassifitseerida tabelis 2.2.9.1.10.3.1 </w:t>
                              </w:r>
                              <w:r>
                                <w:rPr>
                                  <w:rFonts w:ascii="Arial" w:hAnsi="Arial" w:cs="Arial"/>
                                  <w:sz w:val="20"/>
                                  <w:szCs w:val="20"/>
                                  <w:lang w:val="en-US"/>
                                </w:rPr>
                                <w:t>b)</w:t>
                              </w:r>
                              <w:r w:rsidRPr="00B34280">
                                <w:rPr>
                                  <w:rFonts w:ascii="Arial" w:hAnsi="Arial" w:cs="Arial"/>
                                  <w:sz w:val="20"/>
                                  <w:szCs w:val="20"/>
                                  <w:lang w:val="en-US"/>
                                </w:rPr>
                                <w:t xml:space="preserve"> 1) </w:t>
                              </w:r>
                              <w:r w:rsidRPr="00C92DAB">
                                <w:rPr>
                                  <w:rFonts w:ascii="Arial" w:hAnsi="Arial" w:cs="Arial"/>
                                  <w:sz w:val="20"/>
                                  <w:szCs w:val="20"/>
                                </w:rPr>
                                <w:t>või</w:t>
                              </w:r>
                              <w:r w:rsidRPr="00B34280">
                                <w:rPr>
                                  <w:rFonts w:ascii="Arial" w:hAnsi="Arial" w:cs="Arial"/>
                                  <w:sz w:val="20"/>
                                  <w:szCs w:val="20"/>
                                  <w:lang w:val="en-US"/>
                                </w:rPr>
                                <w:t xml:space="preserve"> 2.2.9.1.10.3.1 </w:t>
                              </w:r>
                              <w:r>
                                <w:rPr>
                                  <w:rFonts w:ascii="Arial" w:hAnsi="Arial" w:cs="Arial"/>
                                  <w:sz w:val="20"/>
                                  <w:szCs w:val="20"/>
                                </w:rPr>
                                <w:t>b)</w:t>
                              </w:r>
                              <w:r w:rsidRPr="00B34280">
                                <w:rPr>
                                  <w:rFonts w:ascii="Arial" w:hAnsi="Arial" w:cs="Arial"/>
                                  <w:sz w:val="20"/>
                                  <w:szCs w:val="20"/>
                                  <w:lang w:val="en-US"/>
                                </w:rPr>
                                <w:t> 2)</w:t>
                              </w:r>
                              <w:r w:rsidRPr="00C92DAB">
                                <w:rPr>
                                  <w:rFonts w:ascii="Arial" w:hAnsi="Arial" w:cs="Arial"/>
                                  <w:sz w:val="20"/>
                                  <w:szCs w:val="20"/>
                                </w:rPr>
                                <w:t xml:space="preserve"> esitatud kriteeriumide kohaselt, olenevalt teabest lagunevuse kiiruse kohta</w:t>
                              </w:r>
                            </w:p>
                            <w:p w:rsidR="00690609" w:rsidRDefault="00690609" w:rsidP="00862AB7">
                              <w:pPr>
                                <w:rPr>
                                  <w:rFonts w:ascii="Times New Roman" w:hAnsi="Times New Roman"/>
                                </w:rPr>
                              </w:pPr>
                            </w:p>
                          </w:txbxContent>
                        </wps:txbx>
                        <wps:bodyPr rot="0" vert="horz" wrap="square" lIns="54000" tIns="54000" rIns="54000" bIns="54000" anchor="t" anchorCtr="0" upright="1">
                          <a:noAutofit/>
                        </wps:bodyPr>
                      </wps:wsp>
                      <wps:wsp>
                        <wps:cNvPr id="70" name="Rectangle 11"/>
                        <wps:cNvSpPr>
                          <a:spLocks noChangeArrowheads="1"/>
                        </wps:cNvSpPr>
                        <wps:spPr bwMode="auto">
                          <a:xfrm>
                            <a:off x="5246" y="4645"/>
                            <a:ext cx="5170" cy="29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0609" w:rsidRDefault="00690609" w:rsidP="00862AB7">
                              <w:pPr>
                                <w:pStyle w:val="BodyTextIndent2"/>
                                <w:spacing w:before="120" w:line="216" w:lineRule="auto"/>
                                <w:ind w:left="0"/>
                              </w:pPr>
                              <w:r>
                                <w:t>Hinnata:</w:t>
                              </w:r>
                            </w:p>
                            <w:p w:rsidR="00690609" w:rsidRDefault="00690609" w:rsidP="00862AB7">
                              <w:pPr>
                                <w:pStyle w:val="BodyTextIndent2"/>
                                <w:spacing w:before="120" w:line="216" w:lineRule="auto"/>
                                <w:ind w:left="0"/>
                              </w:pPr>
                              <w:r>
                                <w:t>a) tabelis 2.2.9.1.10.3.1 b) 2) või 2.2.9.1.10.3.1 b) 2) esitatud kriteeriumide kohaselt (olenevalt teabest lagunevuse kiiruse kohta) ja</w:t>
                              </w:r>
                            </w:p>
                            <w:p w:rsidR="00690609" w:rsidRPr="00792B72" w:rsidRDefault="00690609" w:rsidP="00862AB7">
                              <w:pPr>
                                <w:pStyle w:val="BodyTextIndent2"/>
                                <w:spacing w:before="120" w:line="216" w:lineRule="auto"/>
                                <w:ind w:left="0"/>
                              </w:pPr>
                              <w:r>
                                <w:t>b) tabelis 2.2.9.1.10.3.1 b) 3) esitatud kriteeriumide kohaselt, kui on piisavalt andmeid ägeda ökotoksilisuse kohta teise troofilise taseme (teiste troofiliste tasemete) jaoks</w:t>
                              </w:r>
                            </w:p>
                            <w:p w:rsidR="00690609" w:rsidRDefault="00690609" w:rsidP="00862AB7">
                              <w:pPr>
                                <w:pStyle w:val="BodyTextIndent2"/>
                                <w:spacing w:before="120" w:line="216" w:lineRule="auto"/>
                                <w:ind w:left="0"/>
                              </w:pPr>
                              <w:r>
                                <w:t>ja klassifitseerida kõige rangema tulemuse alusel</w:t>
                              </w:r>
                            </w:p>
                            <w:p w:rsidR="00690609" w:rsidRDefault="00690609" w:rsidP="00862AB7">
                              <w:pPr>
                                <w:rPr>
                                  <w:rFonts w:ascii="Times New Roman" w:hAnsi="Times New Roman"/>
                                </w:rPr>
                              </w:pPr>
                            </w:p>
                          </w:txbxContent>
                        </wps:txbx>
                        <wps:bodyPr rot="0" vert="horz" wrap="square" lIns="54000" tIns="54000" rIns="54000" bIns="54000" anchor="t" anchorCtr="0" upright="1">
                          <a:noAutofit/>
                        </wps:bodyPr>
                      </wps:wsp>
                      <wps:wsp>
                        <wps:cNvPr id="71" name="Freeform 12"/>
                        <wps:cNvSpPr>
                          <a:spLocks/>
                        </wps:cNvSpPr>
                        <wps:spPr bwMode="auto">
                          <a:xfrm>
                            <a:off x="4243" y="3224"/>
                            <a:ext cx="987" cy="1"/>
                          </a:xfrm>
                          <a:custGeom>
                            <a:avLst/>
                            <a:gdLst>
                              <a:gd name="T0" fmla="*/ 0 w 987"/>
                              <a:gd name="T1" fmla="*/ 0 h 1"/>
                              <a:gd name="T2" fmla="*/ 987 w 987"/>
                              <a:gd name="T3" fmla="*/ 1 h 1"/>
                            </a:gdLst>
                            <a:ahLst/>
                            <a:cxnLst>
                              <a:cxn ang="0">
                                <a:pos x="T0" y="T1"/>
                              </a:cxn>
                              <a:cxn ang="0">
                                <a:pos x="T2" y="T3"/>
                              </a:cxn>
                            </a:cxnLst>
                            <a:rect l="0" t="0" r="r" b="b"/>
                            <a:pathLst>
                              <a:path w="987" h="1">
                                <a:moveTo>
                                  <a:pt x="0" y="0"/>
                                </a:moveTo>
                                <a:lnTo>
                                  <a:pt x="987" y="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3"/>
                        <wps:cNvSpPr>
                          <a:spLocks/>
                        </wps:cNvSpPr>
                        <wps:spPr bwMode="auto">
                          <a:xfrm>
                            <a:off x="4135" y="7888"/>
                            <a:ext cx="1097" cy="3"/>
                          </a:xfrm>
                          <a:custGeom>
                            <a:avLst/>
                            <a:gdLst>
                              <a:gd name="T0" fmla="*/ 0 w 1097"/>
                              <a:gd name="T1" fmla="*/ 0 h 3"/>
                              <a:gd name="T2" fmla="*/ 1097 w 1097"/>
                              <a:gd name="T3" fmla="*/ 3 h 3"/>
                            </a:gdLst>
                            <a:ahLst/>
                            <a:cxnLst>
                              <a:cxn ang="0">
                                <a:pos x="T0" y="T1"/>
                              </a:cxn>
                              <a:cxn ang="0">
                                <a:pos x="T2" y="T3"/>
                              </a:cxn>
                            </a:cxnLst>
                            <a:rect l="0" t="0" r="r" b="b"/>
                            <a:pathLst>
                              <a:path w="1097" h="3">
                                <a:moveTo>
                                  <a:pt x="0" y="0"/>
                                </a:moveTo>
                                <a:lnTo>
                                  <a:pt x="1097" y="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4"/>
                        <wps:cNvSpPr>
                          <a:spLocks/>
                        </wps:cNvSpPr>
                        <wps:spPr bwMode="auto">
                          <a:xfrm>
                            <a:off x="2877" y="4231"/>
                            <a:ext cx="1" cy="533"/>
                          </a:xfrm>
                          <a:custGeom>
                            <a:avLst/>
                            <a:gdLst>
                              <a:gd name="T0" fmla="*/ 1 w 1"/>
                              <a:gd name="T1" fmla="*/ 0 h 533"/>
                              <a:gd name="T2" fmla="*/ 0 w 1"/>
                              <a:gd name="T3" fmla="*/ 533 h 533"/>
                            </a:gdLst>
                            <a:ahLst/>
                            <a:cxnLst>
                              <a:cxn ang="0">
                                <a:pos x="T0" y="T1"/>
                              </a:cxn>
                              <a:cxn ang="0">
                                <a:pos x="T2" y="T3"/>
                              </a:cxn>
                            </a:cxnLst>
                            <a:rect l="0" t="0" r="r" b="b"/>
                            <a:pathLst>
                              <a:path w="1" h="533">
                                <a:moveTo>
                                  <a:pt x="1" y="0"/>
                                </a:moveTo>
                                <a:lnTo>
                                  <a:pt x="0" y="53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
                        <wps:cNvSpPr>
                          <a:spLocks/>
                        </wps:cNvSpPr>
                        <wps:spPr bwMode="auto">
                          <a:xfrm>
                            <a:off x="2879" y="6728"/>
                            <a:ext cx="1" cy="533"/>
                          </a:xfrm>
                          <a:custGeom>
                            <a:avLst/>
                            <a:gdLst>
                              <a:gd name="T0" fmla="*/ 1 w 1"/>
                              <a:gd name="T1" fmla="*/ 0 h 533"/>
                              <a:gd name="T2" fmla="*/ 0 w 1"/>
                              <a:gd name="T3" fmla="*/ 533 h 533"/>
                            </a:gdLst>
                            <a:ahLst/>
                            <a:cxnLst>
                              <a:cxn ang="0">
                                <a:pos x="T0" y="T1"/>
                              </a:cxn>
                              <a:cxn ang="0">
                                <a:pos x="T2" y="T3"/>
                              </a:cxn>
                            </a:cxnLst>
                            <a:rect l="0" t="0" r="r" b="b"/>
                            <a:pathLst>
                              <a:path w="1" h="533">
                                <a:moveTo>
                                  <a:pt x="1" y="0"/>
                                </a:moveTo>
                                <a:lnTo>
                                  <a:pt x="0" y="53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6"/>
                        <wps:cNvSpPr>
                          <a:spLocks/>
                        </wps:cNvSpPr>
                        <wps:spPr bwMode="auto">
                          <a:xfrm>
                            <a:off x="4243" y="5752"/>
                            <a:ext cx="987" cy="1"/>
                          </a:xfrm>
                          <a:custGeom>
                            <a:avLst/>
                            <a:gdLst>
                              <a:gd name="T0" fmla="*/ 0 w 987"/>
                              <a:gd name="T1" fmla="*/ 0 h 1"/>
                              <a:gd name="T2" fmla="*/ 987 w 987"/>
                              <a:gd name="T3" fmla="*/ 1 h 1"/>
                            </a:gdLst>
                            <a:ahLst/>
                            <a:cxnLst>
                              <a:cxn ang="0">
                                <a:pos x="T0" y="T1"/>
                              </a:cxn>
                              <a:cxn ang="0">
                                <a:pos x="T2" y="T3"/>
                              </a:cxn>
                            </a:cxnLst>
                            <a:rect l="0" t="0" r="r" b="b"/>
                            <a:pathLst>
                              <a:path w="987" h="1">
                                <a:moveTo>
                                  <a:pt x="0" y="0"/>
                                </a:moveTo>
                                <a:lnTo>
                                  <a:pt x="987" y="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17"/>
                        <wpg:cNvGrpSpPr>
                          <a:grpSpLocks/>
                        </wpg:cNvGrpSpPr>
                        <wpg:grpSpPr bwMode="auto">
                          <a:xfrm>
                            <a:off x="1486" y="2239"/>
                            <a:ext cx="2765" cy="1980"/>
                            <a:chOff x="1464" y="1521"/>
                            <a:chExt cx="2765" cy="1980"/>
                          </a:xfrm>
                        </wpg:grpSpPr>
                        <wps:wsp>
                          <wps:cNvPr id="77" name="Rectangle 18"/>
                          <wps:cNvSpPr>
                            <a:spLocks noChangeArrowheads="1"/>
                          </wps:cNvSpPr>
                          <wps:spPr bwMode="auto">
                            <a:xfrm>
                              <a:off x="1464" y="1674"/>
                              <a:ext cx="2750"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Pr="00F42C01" w:rsidRDefault="00690609" w:rsidP="00862AB7">
                                <w:pPr>
                                  <w:spacing w:after="0" w:line="216" w:lineRule="auto"/>
                                  <w:jc w:val="center"/>
                                  <w:rPr>
                                    <w:rFonts w:ascii="Arial" w:hAnsi="Arial" w:cs="Arial"/>
                                    <w:sz w:val="14"/>
                                    <w:szCs w:val="16"/>
                                  </w:rPr>
                                </w:pPr>
                              </w:p>
                              <w:p w:rsidR="00690609" w:rsidRPr="00F42C01" w:rsidRDefault="00690609" w:rsidP="00862AB7">
                                <w:pPr>
                                  <w:spacing w:after="0" w:line="216" w:lineRule="auto"/>
                                  <w:jc w:val="center"/>
                                  <w:rPr>
                                    <w:rFonts w:ascii="Arial" w:hAnsi="Arial" w:cs="Arial"/>
                                    <w:sz w:val="14"/>
                                    <w:szCs w:val="16"/>
                                  </w:rPr>
                                </w:pPr>
                              </w:p>
                              <w:p w:rsidR="00690609" w:rsidRDefault="00690609" w:rsidP="00862AB7">
                                <w:pPr>
                                  <w:spacing w:after="0" w:line="240" w:lineRule="auto"/>
                                  <w:jc w:val="center"/>
                                  <w:rPr>
                                    <w:rFonts w:ascii="Arial" w:hAnsi="Arial" w:cs="Arial"/>
                                    <w:sz w:val="16"/>
                                    <w:szCs w:val="16"/>
                                  </w:rPr>
                                </w:pPr>
                                <w:r>
                                  <w:rPr>
                                    <w:rFonts w:ascii="Arial" w:hAnsi="Arial" w:cs="Arial"/>
                                    <w:sz w:val="16"/>
                                    <w:szCs w:val="16"/>
                                  </w:rPr>
                                  <w:t>Kas on piisavalt</w:t>
                                </w:r>
                              </w:p>
                              <w:p w:rsidR="00690609" w:rsidRDefault="00690609" w:rsidP="00862AB7">
                                <w:pPr>
                                  <w:spacing w:after="0" w:line="240" w:lineRule="auto"/>
                                  <w:jc w:val="center"/>
                                  <w:rPr>
                                    <w:rFonts w:ascii="Arial" w:hAnsi="Arial" w:cs="Arial"/>
                                    <w:sz w:val="16"/>
                                    <w:szCs w:val="16"/>
                                  </w:rPr>
                                </w:pPr>
                                <w:r>
                                  <w:rPr>
                                    <w:rFonts w:ascii="Arial" w:hAnsi="Arial" w:cs="Arial"/>
                                    <w:sz w:val="16"/>
                                    <w:szCs w:val="16"/>
                                  </w:rPr>
                                  <w:t>Andmeid kroonilise</w:t>
                                </w:r>
                              </w:p>
                              <w:p w:rsidR="00690609" w:rsidRDefault="00690609" w:rsidP="00862AB7">
                                <w:pPr>
                                  <w:spacing w:after="0" w:line="240" w:lineRule="auto"/>
                                  <w:jc w:val="center"/>
                                  <w:rPr>
                                    <w:rFonts w:ascii="Arial" w:hAnsi="Arial" w:cs="Arial"/>
                                    <w:sz w:val="16"/>
                                    <w:szCs w:val="16"/>
                                  </w:rPr>
                                </w:pPr>
                                <w:r>
                                  <w:rPr>
                                    <w:rFonts w:ascii="Arial" w:hAnsi="Arial" w:cs="Arial"/>
                                    <w:sz w:val="16"/>
                                    <w:szCs w:val="16"/>
                                  </w:rPr>
                                  <w:t>ökotoksilisuse kohta kõigi kolme troofilise taseme jaoks? Vt tabeli 2.2.9.1.10.3.1 märkust</w:t>
                                </w:r>
                              </w:p>
                              <w:p w:rsidR="00690609" w:rsidRDefault="00690609" w:rsidP="00862AB7">
                                <w:pPr>
                                  <w:spacing w:after="0"/>
                                  <w:rPr>
                                    <w:rFonts w:ascii="Times New Roman" w:hAnsi="Times New Roman"/>
                                  </w:rPr>
                                </w:pPr>
                              </w:p>
                            </w:txbxContent>
                          </wps:txbx>
                          <wps:bodyPr rot="0" vert="horz" wrap="square" lIns="0" tIns="0" rIns="0" bIns="0" anchor="t" anchorCtr="0" upright="1">
                            <a:noAutofit/>
                          </wps:bodyPr>
                        </wps:wsp>
                        <wps:wsp>
                          <wps:cNvPr id="78" name="AutoShape 19"/>
                          <wps:cNvSpPr>
                            <a:spLocks noChangeArrowheads="1"/>
                          </wps:cNvSpPr>
                          <wps:spPr bwMode="auto">
                            <a:xfrm>
                              <a:off x="1479" y="1521"/>
                              <a:ext cx="2750" cy="19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20"/>
                        <wps:cNvSpPr txBox="1">
                          <a:spLocks noChangeArrowheads="1"/>
                        </wps:cNvSpPr>
                        <wps:spPr bwMode="auto">
                          <a:xfrm>
                            <a:off x="4251" y="2845"/>
                            <a:ext cx="8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jc w:val="center"/>
                                <w:rPr>
                                  <w:rFonts w:ascii="Arial" w:hAnsi="Arial" w:cs="Arial"/>
                                  <w:sz w:val="20"/>
                                  <w:szCs w:val="20"/>
                                </w:rPr>
                              </w:pPr>
                              <w:r>
                                <w:rPr>
                                  <w:rFonts w:ascii="Arial" w:hAnsi="Arial" w:cs="Arial"/>
                                  <w:sz w:val="20"/>
                                  <w:szCs w:val="20"/>
                                </w:rPr>
                                <w:t>Jah</w:t>
                              </w:r>
                            </w:p>
                            <w:p w:rsidR="00690609" w:rsidRDefault="00690609" w:rsidP="00862AB7">
                              <w:pPr>
                                <w:rPr>
                                  <w:rFonts w:ascii="Times New Roman" w:hAnsi="Times New Roman"/>
                                </w:rPr>
                              </w:pPr>
                            </w:p>
                          </w:txbxContent>
                        </wps:txbx>
                        <wps:bodyPr rot="0" vert="horz" wrap="square" lIns="91440" tIns="45720" rIns="91440" bIns="45720" anchor="t" anchorCtr="0" upright="1">
                          <a:noAutofit/>
                        </wps:bodyPr>
                      </wps:wsp>
                      <wps:wsp>
                        <wps:cNvPr id="80" name="Text Box 21"/>
                        <wps:cNvSpPr txBox="1">
                          <a:spLocks noChangeArrowheads="1"/>
                        </wps:cNvSpPr>
                        <wps:spPr bwMode="auto">
                          <a:xfrm>
                            <a:off x="4301" y="5365"/>
                            <a:ext cx="8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jc w:val="center"/>
                                <w:rPr>
                                  <w:rFonts w:ascii="Arial" w:hAnsi="Arial" w:cs="Arial"/>
                                  <w:sz w:val="20"/>
                                  <w:szCs w:val="20"/>
                                </w:rPr>
                              </w:pPr>
                              <w:r>
                                <w:rPr>
                                  <w:rFonts w:ascii="Arial" w:hAnsi="Arial" w:cs="Arial"/>
                                  <w:sz w:val="20"/>
                                  <w:szCs w:val="20"/>
                                </w:rPr>
                                <w:t>Jah</w:t>
                              </w:r>
                            </w:p>
                            <w:p w:rsidR="00690609" w:rsidRDefault="00690609" w:rsidP="00862AB7">
                              <w:pPr>
                                <w:rPr>
                                  <w:rFonts w:ascii="Times New Roman" w:hAnsi="Times New Roman"/>
                                </w:rPr>
                              </w:pPr>
                            </w:p>
                          </w:txbxContent>
                        </wps:txbx>
                        <wps:bodyPr rot="0" vert="horz" wrap="square" lIns="91440" tIns="45720" rIns="91440" bIns="45720" anchor="t" anchorCtr="0" upright="1">
                          <a:noAutofit/>
                        </wps:bodyPr>
                      </wps:wsp>
                      <wps:wsp>
                        <wps:cNvPr id="81" name="Text Box 22"/>
                        <wps:cNvSpPr txBox="1">
                          <a:spLocks noChangeArrowheads="1"/>
                        </wps:cNvSpPr>
                        <wps:spPr bwMode="auto">
                          <a:xfrm>
                            <a:off x="4266" y="7510"/>
                            <a:ext cx="8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jc w:val="center"/>
                                <w:rPr>
                                  <w:rFonts w:ascii="Arial" w:hAnsi="Arial" w:cs="Arial"/>
                                  <w:sz w:val="20"/>
                                  <w:szCs w:val="20"/>
                                </w:rPr>
                              </w:pPr>
                              <w:r>
                                <w:rPr>
                                  <w:rFonts w:ascii="Arial" w:hAnsi="Arial" w:cs="Arial"/>
                                  <w:sz w:val="20"/>
                                  <w:szCs w:val="20"/>
                                </w:rPr>
                                <w:t>Jah</w:t>
                              </w:r>
                            </w:p>
                            <w:p w:rsidR="00690609" w:rsidRDefault="00690609" w:rsidP="00862AB7">
                              <w:pPr>
                                <w:rPr>
                                  <w:rFonts w:ascii="Times New Roman" w:hAnsi="Times New Roman"/>
                                </w:rPr>
                              </w:pPr>
                            </w:p>
                          </w:txbxContent>
                        </wps:txbx>
                        <wps:bodyPr rot="0" vert="horz" wrap="square" lIns="91440" tIns="45720" rIns="91440" bIns="45720" anchor="t" anchorCtr="0" upright="1">
                          <a:noAutofit/>
                        </wps:bodyPr>
                      </wps:wsp>
                      <wps:wsp>
                        <wps:cNvPr id="82" name="Text Box 23"/>
                        <wps:cNvSpPr txBox="1">
                          <a:spLocks noChangeArrowheads="1"/>
                        </wps:cNvSpPr>
                        <wps:spPr bwMode="auto">
                          <a:xfrm>
                            <a:off x="2866" y="4240"/>
                            <a:ext cx="8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jc w:val="center"/>
                                <w:rPr>
                                  <w:rFonts w:ascii="Arial" w:hAnsi="Arial" w:cs="Arial"/>
                                  <w:sz w:val="20"/>
                                  <w:szCs w:val="20"/>
                                </w:rPr>
                              </w:pPr>
                              <w:r>
                                <w:rPr>
                                  <w:rFonts w:ascii="Arial" w:hAnsi="Arial" w:cs="Arial"/>
                                  <w:sz w:val="20"/>
                                  <w:szCs w:val="20"/>
                                </w:rPr>
                                <w:t>Ei</w:t>
                              </w:r>
                            </w:p>
                            <w:p w:rsidR="00690609" w:rsidRDefault="00690609" w:rsidP="00862AB7">
                              <w:pPr>
                                <w:rPr>
                                  <w:rFonts w:ascii="Times New Roman" w:hAnsi="Times New Roman"/>
                                </w:rPr>
                              </w:pPr>
                            </w:p>
                          </w:txbxContent>
                        </wps:txbx>
                        <wps:bodyPr rot="0" vert="horz" wrap="square" lIns="91440" tIns="45720" rIns="91440" bIns="45720" anchor="t" anchorCtr="0" upright="1">
                          <a:noAutofit/>
                        </wps:bodyPr>
                      </wps:wsp>
                      <wps:wsp>
                        <wps:cNvPr id="83" name="Text Box 24"/>
                        <wps:cNvSpPr txBox="1">
                          <a:spLocks noChangeArrowheads="1"/>
                        </wps:cNvSpPr>
                        <wps:spPr bwMode="auto">
                          <a:xfrm>
                            <a:off x="2866" y="6760"/>
                            <a:ext cx="8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jc w:val="center"/>
                                <w:rPr>
                                  <w:rFonts w:ascii="Arial" w:hAnsi="Arial" w:cs="Arial"/>
                                  <w:sz w:val="20"/>
                                  <w:szCs w:val="20"/>
                                </w:rPr>
                              </w:pPr>
                              <w:r>
                                <w:rPr>
                                  <w:rFonts w:ascii="Arial" w:hAnsi="Arial" w:cs="Arial"/>
                                  <w:sz w:val="20"/>
                                  <w:szCs w:val="20"/>
                                </w:rPr>
                                <w:t>Ei</w:t>
                              </w:r>
                            </w:p>
                            <w:p w:rsidR="00690609" w:rsidRDefault="00690609" w:rsidP="00862AB7">
                              <w:pPr>
                                <w:rPr>
                                  <w:rFonts w:ascii="Times New Roman" w:hAnsi="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49F71" id="_x0000_s1059" style="position:absolute;margin-left:0;margin-top:0;width:448.35pt;height:313.65pt;z-index:251615744;mso-position-horizontal-relative:char;mso-position-vertical-relative:line" coordorigin="1486,2239" coordsize="8931,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">
                <v:rect id="Rectangle 3" o:spid="_x0000_s1060" style="position:absolute;left:5229;top:7644;width:5158;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JPsMA&#10;AADbAAAADwAAAGRycy9kb3ducmV2LnhtbESPQWsCMRSE7wX/Q3hCL8XNdluCrEYRqeC1WorH5+a5&#10;G9y8rJtU1/76plDocZiZb5j5cnCtuFIfrGcNz1kOgrjyxnKt4WO/mUxBhIhssPVMGu4UYLkYPcyx&#10;NP7G73TdxVokCIcSNTQxdqWUoWrIYch8R5y8k+8dxiT7WpoebwnuWlnkuZIOLaeFBjtaN1Sdd19O&#10;Q2HsRimsXt72yl4+3dPh+PrttX4cD6sZiEhD/A//tbdGgyrg90v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JPsMAAADbAAAADwAAAAAAAAAAAAAAAACYAgAAZHJzL2Rv&#10;d25yZXYueG1sUEsFBgAAAAAEAAQA9QAAAIgDAAAAAA==&#10;" filled="f">
                  <v:textbox inset="1.5mm,1.5mm,1.5mm,1.5mm">
                    <w:txbxContent>
                      <w:p w:rsidR="00690609" w:rsidRPr="00917A4F" w:rsidRDefault="00690609" w:rsidP="00862AB7">
                        <w:pPr>
                          <w:jc w:val="center"/>
                          <w:rPr>
                            <w:rFonts w:ascii="Arial" w:hAnsi="Arial" w:cs="Arial"/>
                            <w:sz w:val="20"/>
                            <w:szCs w:val="20"/>
                            <w:lang w:val="fi-FI"/>
                          </w:rPr>
                        </w:pPr>
                        <w:r>
                          <w:rPr>
                            <w:rFonts w:ascii="Arial" w:hAnsi="Arial" w:cs="Arial"/>
                            <w:noProof/>
                            <w:sz w:val="20"/>
                            <w:szCs w:val="20"/>
                          </w:rPr>
                          <w:t xml:space="preserve">Klassifitseerida tabelis </w:t>
                        </w:r>
                        <w:r w:rsidRPr="00917A4F">
                          <w:rPr>
                            <w:rFonts w:ascii="Arial" w:hAnsi="Arial" w:cs="Arial"/>
                            <w:sz w:val="20"/>
                            <w:szCs w:val="20"/>
                            <w:lang w:val="fi-FI"/>
                          </w:rPr>
                          <w:t>2.2.9.1.10.3.1 </w:t>
                        </w:r>
                        <w:r>
                          <w:rPr>
                            <w:rFonts w:ascii="Arial" w:hAnsi="Arial" w:cs="Arial"/>
                            <w:noProof/>
                            <w:sz w:val="20"/>
                            <w:szCs w:val="20"/>
                          </w:rPr>
                          <w:t>b)</w:t>
                        </w:r>
                        <w:r w:rsidRPr="00917A4F">
                          <w:rPr>
                            <w:rFonts w:ascii="Arial" w:hAnsi="Arial" w:cs="Arial"/>
                            <w:sz w:val="20"/>
                            <w:szCs w:val="20"/>
                            <w:lang w:val="fi-FI"/>
                          </w:rPr>
                          <w:t> 3)</w:t>
                        </w:r>
                        <w:r>
                          <w:rPr>
                            <w:rFonts w:ascii="Arial" w:hAnsi="Arial" w:cs="Arial"/>
                            <w:noProof/>
                            <w:sz w:val="20"/>
                            <w:szCs w:val="20"/>
                          </w:rPr>
                          <w:t xml:space="preserve"> esitatud kriteeriumide kohaselt</w:t>
                        </w:r>
                      </w:p>
                    </w:txbxContent>
                  </v:textbox>
                </v:rect>
                <v:group id="Group 4" o:spid="_x0000_s1061" style="position:absolute;left:1602;top:7252;width:2562;height:1260" coordorigin="4915,3149" coordsize="2562,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5" o:spid="_x0000_s1062" style="position:absolute;left:5067;top:3231;width:220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itcQA&#10;AADbAAAADwAAAGRycy9kb3ducmV2LnhtbESPT4vCMBTE74LfITzBm6bKIks1ioiurpf130Fvj+bZ&#10;FpuX0qTa9dObhQWPw8z8hpnMGlOIO1Uut6xg0I9AECdW55wqOB1XvU8QziNrLCyTgl9yMJu2WxOM&#10;tX3wnu4Hn4oAYRejgsz7MpbSJRkZdH1bEgfvaiuDPsgqlbrCR4CbQg6jaCQN5hwWMixpkVFyO9RG&#10;wTodmvrJ259ltK13Z1qU68vXt1LdTjMfg/DU+Hf4v73RCkYf8Pc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YrXEAAAA2wAAAA8AAAAAAAAAAAAAAAAAmAIAAGRycy9k&#10;b3ducmV2LnhtbFBLBQYAAAAABAAEAPUAAACJAwAAAAA=&#10;" filled="f" stroked="f">
                    <v:textbox inset="1mm,1mm,1mm,1mm">
                      <w:txbxContent>
                        <w:p w:rsidR="00690609" w:rsidRDefault="00690609" w:rsidP="00862AB7">
                          <w:pPr>
                            <w:spacing w:after="0" w:line="216" w:lineRule="auto"/>
                            <w:jc w:val="center"/>
                            <w:rPr>
                              <w:rFonts w:ascii="Arial" w:hAnsi="Arial" w:cs="Arial"/>
                              <w:sz w:val="16"/>
                              <w:szCs w:val="16"/>
                            </w:rPr>
                          </w:pPr>
                        </w:p>
                        <w:p w:rsidR="00690609" w:rsidRDefault="00690609" w:rsidP="00862AB7">
                          <w:pPr>
                            <w:spacing w:after="0" w:line="216" w:lineRule="auto"/>
                            <w:jc w:val="center"/>
                            <w:rPr>
                              <w:rFonts w:ascii="Arial" w:hAnsi="Arial" w:cs="Arial"/>
                              <w:sz w:val="16"/>
                              <w:szCs w:val="16"/>
                            </w:rPr>
                          </w:pPr>
                          <w:r>
                            <w:rPr>
                              <w:rFonts w:ascii="Arial" w:hAnsi="Arial" w:cs="Arial"/>
                              <w:sz w:val="16"/>
                              <w:szCs w:val="16"/>
                            </w:rPr>
                            <w:t>Kas on piisavalt</w:t>
                          </w:r>
                        </w:p>
                        <w:p w:rsidR="00690609" w:rsidRPr="00C92DAB" w:rsidRDefault="00690609" w:rsidP="00862AB7">
                          <w:pPr>
                            <w:spacing w:after="0" w:line="216" w:lineRule="auto"/>
                            <w:jc w:val="center"/>
                            <w:rPr>
                              <w:sz w:val="16"/>
                              <w:szCs w:val="16"/>
                            </w:rPr>
                          </w:pPr>
                          <w:r w:rsidRPr="00C92DAB">
                            <w:rPr>
                              <w:rFonts w:ascii="Arial" w:hAnsi="Arial" w:cs="Arial"/>
                              <w:sz w:val="16"/>
                              <w:szCs w:val="16"/>
                            </w:rPr>
                            <w:t>andmeid ägeda ökotoksilisuse kohta?</w:t>
                          </w:r>
                        </w:p>
                      </w:txbxContent>
                    </v:textbox>
                  </v:rect>
                  <v:shapetype id="_x0000_t110" coordsize="21600,21600" o:spt="110" path="m10800,l,10800,10800,21600,21600,10800xe">
                    <v:stroke joinstyle="miter"/>
                    <v:path gradientshapeok="t" o:connecttype="rect" textboxrect="5400,5400,16200,16200"/>
                  </v:shapetype>
                  <v:shape id="AutoShape 6" o:spid="_x0000_s1063" type="#_x0000_t110" style="position:absolute;left:4915;top:3149;width:256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V1cMA&#10;AADbAAAADwAAAGRycy9kb3ducmV2LnhtbESP3YrCMBSE7xd8h3AE79Z0BUWqUdxlFVkEf+v1oTm2&#10;xeakNlHr228EwcthZr5hxtPGlOJGtSssK/jqRiCIU6sLzhQc9vPPIQjnkTWWlknBgxxMJ62PMcba&#10;3nlLt53PRICwi1FB7n0VS+nSnAy6rq2Ig3eytUEfZJ1JXeM9wE0pe1E0kAYLDgs5VvSTU3reXY2C&#10;NNnQ8HvlLqu/xXG9fiTnpL/5VarTbmYjEJ4a/w6/2kutYNCH55fw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sV1cMAAADbAAAADwAAAAAAAAAAAAAAAACYAgAAZHJzL2Rv&#10;d25yZXYueG1sUEsFBgAAAAAEAAQA9QAAAIgDAAAAAA==&#10;" filled="f"/>
                </v:group>
                <v:group id="_x0000_s1064" style="position:absolute;left:1502;top:4764;width:2750;height:1980" coordorigin="3554,9414" coordsize="275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8" o:spid="_x0000_s1065" type="#_x0000_t110" style="position:absolute;left:3554;top:9414;width:275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ss8QA&#10;AADbAAAADwAAAGRycy9kb3ducmV2LnhtbESPQWvCQBSE74L/YXmF3nRTK1pSVxGh1IOIVfH8mn0m&#10;oXlvQ3Y10V/vFgo9DjPzDTNbdFypKzW+dGLgZZiAIsmcLSU3cDx8DN5A+YBisXJCBm7kYTHv92aY&#10;WtfKF133IVcRIj5FA0UIdaq1zwpi9ENXk0Tv7BrGEGWTa9tgG+Fc6VGSTDRjKXGhwJpWBWU/+wsb&#10;2H2Pd9xu7mfe3Mcnri6f09P21Zjnp275DipQF/7Df+21NTCZwu+X+AP0/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nbLPEAAAA2wAAAA8AAAAAAAAAAAAAAAAAmAIAAGRycy9k&#10;b3ducmV2LnhtbFBLBQYAAAAABAAEAPUAAACJAwAAAAA=&#10;"/>
                  <v:rect id="Rectangle 9" o:spid="_x0000_s1066" style="position:absolute;left:3794;top:9690;width:2200;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xosMMA&#10;AADbAAAADwAAAGRycy9kb3ducmV2LnhtbERPu27CMBTdkfoP1q3UDZwyRCjFRChqgWYppR1gu4ov&#10;SdT4OoqdB/36eqjEeHTe63QyjRioc7VlBc+LCARxYXXNpYLvr7f5CoTzyBoby6TgRg7SzcNsjYm2&#10;I3/ScPKlCCHsElRQed8mUrqiIoNuYVviwF1tZ9AH2JVSdziGcNPIZRTF0mDNoaHClrKKip9TbxTs&#10;y6Xpfzn/eI3y/nimrN1fdu9KPT1O2xcQniZ/F/+7D1pBHMaG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xosMMAAADbAAAADwAAAAAAAAAAAAAAAACYAgAAZHJzL2Rv&#10;d25yZXYueG1sUEsFBgAAAAAEAAQA9QAAAIgDAAAAAA==&#10;" filled="f" stroked="f">
                    <v:textbox inset="1mm,1mm,1mm,1mm">
                      <w:txbxContent>
                        <w:p w:rsidR="00690609" w:rsidRDefault="00690609" w:rsidP="00862AB7">
                          <w:pPr>
                            <w:spacing w:after="0" w:line="216" w:lineRule="auto"/>
                            <w:jc w:val="center"/>
                            <w:rPr>
                              <w:rFonts w:ascii="Arial" w:hAnsi="Arial" w:cs="Arial"/>
                              <w:sz w:val="16"/>
                              <w:szCs w:val="16"/>
                              <w:lang w:val="en-US"/>
                            </w:rPr>
                          </w:pPr>
                        </w:p>
                        <w:p w:rsidR="00690609" w:rsidRDefault="00690609" w:rsidP="00862AB7">
                          <w:pPr>
                            <w:spacing w:after="0" w:line="216" w:lineRule="auto"/>
                            <w:jc w:val="center"/>
                            <w:rPr>
                              <w:rFonts w:ascii="Arial" w:hAnsi="Arial" w:cs="Arial"/>
                              <w:sz w:val="16"/>
                              <w:szCs w:val="16"/>
                              <w:lang w:val="en-US"/>
                            </w:rPr>
                          </w:pPr>
                        </w:p>
                        <w:p w:rsidR="00690609" w:rsidRPr="00917A4F" w:rsidRDefault="00690609" w:rsidP="00862AB7">
                          <w:pPr>
                            <w:spacing w:after="0" w:line="216" w:lineRule="auto"/>
                            <w:jc w:val="center"/>
                            <w:rPr>
                              <w:rFonts w:ascii="Arial" w:hAnsi="Arial" w:cs="Arial"/>
                              <w:sz w:val="16"/>
                              <w:szCs w:val="16"/>
                              <w:lang w:val="fi-FI"/>
                            </w:rPr>
                          </w:pPr>
                          <w:r w:rsidRPr="00917A4F">
                            <w:rPr>
                              <w:rFonts w:ascii="Arial" w:hAnsi="Arial" w:cs="Arial"/>
                              <w:sz w:val="16"/>
                              <w:szCs w:val="16"/>
                              <w:lang w:val="fi-FI"/>
                            </w:rPr>
                            <w:t>Kas on piisavalt andmeid kroonilise ökotoksilisuse kohta ühe või kahe troofilise taseme jaoks?</w:t>
                          </w:r>
                        </w:p>
                        <w:p w:rsidR="00690609" w:rsidRDefault="00690609" w:rsidP="00862AB7">
                          <w:pPr>
                            <w:spacing w:after="0"/>
                            <w:rPr>
                              <w:rFonts w:ascii="Times New Roman" w:hAnsi="Times New Roman"/>
                            </w:rPr>
                          </w:pPr>
                        </w:p>
                      </w:txbxContent>
                    </v:textbox>
                  </v:rect>
                </v:group>
                <v:rect id="Rectangle 10" o:spid="_x0000_s1067" style="position:absolute;left:5247;top:2902;width:517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bT8MA&#10;AADbAAAADwAAAGRycy9kb3ducmV2LnhtbESPQWsCMRSE74X+h/AKXoqb1UqoW6MUqdCrWkqPz81z&#10;N3Tzst2kuvrrjSB4HGbmG2a26F0jDtQF61nDKMtBEJfeWK40fG1Xw1cQISIbbDyThhMFWMwfH2ZY&#10;GH/kNR02sRIJwqFADXWMbSFlKGtyGDLfEidv7zuHMcmukqbDY4K7Ro7zXEmHltNCjS0tayp/N/9O&#10;w9jYlVJYvnxslf37ds8/u8nZaz146t/fQETq4z18a38aDWoK1y/p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JbT8MAAADbAAAADwAAAAAAAAAAAAAAAACYAgAAZHJzL2Rv&#10;d25yZXYueG1sUEsFBgAAAAAEAAQA9QAAAIgDAAAAAA==&#10;" filled="f">
                  <v:textbox inset="1.5mm,1.5mm,1.5mm,1.5mm">
                    <w:txbxContent>
                      <w:p w:rsidR="00690609" w:rsidRPr="00C92DAB" w:rsidRDefault="00690609" w:rsidP="00862AB7">
                        <w:pPr>
                          <w:rPr>
                            <w:rFonts w:ascii="Times New Roman" w:hAnsi="Times New Roman"/>
                            <w:sz w:val="20"/>
                            <w:szCs w:val="20"/>
                          </w:rPr>
                        </w:pPr>
                        <w:r w:rsidRPr="00B34280">
                          <w:rPr>
                            <w:rFonts w:ascii="Arial" w:hAnsi="Arial" w:cs="Arial"/>
                            <w:sz w:val="20"/>
                            <w:szCs w:val="20"/>
                            <w:lang w:val="en-US"/>
                          </w:rPr>
                          <w:t>Klassifitseerida tabelis 2.2.9.1.10.3.1 </w:t>
                        </w:r>
                        <w:r>
                          <w:rPr>
                            <w:rFonts w:ascii="Arial" w:hAnsi="Arial" w:cs="Arial"/>
                            <w:sz w:val="20"/>
                            <w:szCs w:val="20"/>
                            <w:lang w:val="en-US"/>
                          </w:rPr>
                          <w:t>b)</w:t>
                        </w:r>
                        <w:r w:rsidRPr="00B34280">
                          <w:rPr>
                            <w:rFonts w:ascii="Arial" w:hAnsi="Arial" w:cs="Arial"/>
                            <w:sz w:val="20"/>
                            <w:szCs w:val="20"/>
                            <w:lang w:val="en-US"/>
                          </w:rPr>
                          <w:t xml:space="preserve"> 1) </w:t>
                        </w:r>
                        <w:r w:rsidRPr="00C92DAB">
                          <w:rPr>
                            <w:rFonts w:ascii="Arial" w:hAnsi="Arial" w:cs="Arial"/>
                            <w:sz w:val="20"/>
                            <w:szCs w:val="20"/>
                          </w:rPr>
                          <w:t>või</w:t>
                        </w:r>
                        <w:r w:rsidRPr="00B34280">
                          <w:rPr>
                            <w:rFonts w:ascii="Arial" w:hAnsi="Arial" w:cs="Arial"/>
                            <w:sz w:val="20"/>
                            <w:szCs w:val="20"/>
                            <w:lang w:val="en-US"/>
                          </w:rPr>
                          <w:t xml:space="preserve"> 2.2.9.1.10.3.1 </w:t>
                        </w:r>
                        <w:r>
                          <w:rPr>
                            <w:rFonts w:ascii="Arial" w:hAnsi="Arial" w:cs="Arial"/>
                            <w:sz w:val="20"/>
                            <w:szCs w:val="20"/>
                          </w:rPr>
                          <w:t>b)</w:t>
                        </w:r>
                        <w:r w:rsidRPr="00B34280">
                          <w:rPr>
                            <w:rFonts w:ascii="Arial" w:hAnsi="Arial" w:cs="Arial"/>
                            <w:sz w:val="20"/>
                            <w:szCs w:val="20"/>
                            <w:lang w:val="en-US"/>
                          </w:rPr>
                          <w:t> 2)</w:t>
                        </w:r>
                        <w:r w:rsidRPr="00C92DAB">
                          <w:rPr>
                            <w:rFonts w:ascii="Arial" w:hAnsi="Arial" w:cs="Arial"/>
                            <w:sz w:val="20"/>
                            <w:szCs w:val="20"/>
                          </w:rPr>
                          <w:t xml:space="preserve"> esitatud kriteeriumide kohaselt, olenevalt teabest lagunevuse kiiruse kohta</w:t>
                        </w:r>
                      </w:p>
                      <w:p w:rsidR="00690609" w:rsidRDefault="00690609" w:rsidP="00862AB7">
                        <w:pPr>
                          <w:rPr>
                            <w:rFonts w:ascii="Times New Roman" w:hAnsi="Times New Roman"/>
                          </w:rPr>
                        </w:pPr>
                      </w:p>
                    </w:txbxContent>
                  </v:textbox>
                </v:rect>
                <v:rect id="Rectangle 11" o:spid="_x0000_s1068" style="position:absolute;left:5246;top:4645;width:5170;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kD8AA&#10;AADbAAAADwAAAGRycy9kb3ducmV2LnhtbERPy4rCMBTdC/5DuMJsRNPRoUo1yiAjzNYH4vLaXNtg&#10;c1ObqB2/3iwGXB7Oe75sbSXu1HjjWMHnMAFBnDttuFCw360HUxA+IGusHJOCP/KwXHQ7c8y0e/CG&#10;7ttQiBjCPkMFZQh1JqXPS7Loh64mjtzZNRZDhE0hdYOPGG4rOUqSVFo0HBtKrGlVUn7Z3qyCkTbr&#10;NMV8/LNLzfVg+8fT19Mp9dFrv2cgArXhLf53/2oFk7g+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FkD8AAAADbAAAADwAAAAAAAAAAAAAAAACYAgAAZHJzL2Rvd25y&#10;ZXYueG1sUEsFBgAAAAAEAAQA9QAAAIUDAAAAAA==&#10;" filled="f">
                  <v:textbox inset="1.5mm,1.5mm,1.5mm,1.5mm">
                    <w:txbxContent>
                      <w:p w:rsidR="00690609" w:rsidRDefault="00690609" w:rsidP="00862AB7">
                        <w:pPr>
                          <w:pStyle w:val="BodyTextIndent2"/>
                          <w:spacing w:before="120" w:line="216" w:lineRule="auto"/>
                          <w:ind w:left="0"/>
                        </w:pPr>
                        <w:r>
                          <w:t>Hinnata:</w:t>
                        </w:r>
                      </w:p>
                      <w:p w:rsidR="00690609" w:rsidRDefault="00690609" w:rsidP="00862AB7">
                        <w:pPr>
                          <w:pStyle w:val="BodyTextIndent2"/>
                          <w:spacing w:before="120" w:line="216" w:lineRule="auto"/>
                          <w:ind w:left="0"/>
                        </w:pPr>
                        <w:r>
                          <w:t>a) tabelis 2.2.9.1.10.3.1 b) 2) või 2.2.9.1.10.3.1 b) 2) esitatud kriteeriumide kohaselt (olenevalt teabest lagunevuse kiiruse kohta) ja</w:t>
                        </w:r>
                      </w:p>
                      <w:p w:rsidR="00690609" w:rsidRPr="00792B72" w:rsidRDefault="00690609" w:rsidP="00862AB7">
                        <w:pPr>
                          <w:pStyle w:val="BodyTextIndent2"/>
                          <w:spacing w:before="120" w:line="216" w:lineRule="auto"/>
                          <w:ind w:left="0"/>
                        </w:pPr>
                        <w:r>
                          <w:t>b) tabelis 2.2.9.1.10.3.1 b) 3) esitatud kriteeriumide kohaselt, kui on piisavalt andmeid ägeda ökotoksilisuse kohta teise troofilise taseme (teiste troofiliste tasemete) jaoks</w:t>
                        </w:r>
                      </w:p>
                      <w:p w:rsidR="00690609" w:rsidRDefault="00690609" w:rsidP="00862AB7">
                        <w:pPr>
                          <w:pStyle w:val="BodyTextIndent2"/>
                          <w:spacing w:before="120" w:line="216" w:lineRule="auto"/>
                          <w:ind w:left="0"/>
                        </w:pPr>
                        <w:r>
                          <w:t>ja klassifitseerida kõige rangema tulemuse alusel</w:t>
                        </w:r>
                      </w:p>
                      <w:p w:rsidR="00690609" w:rsidRDefault="00690609" w:rsidP="00862AB7">
                        <w:pPr>
                          <w:rPr>
                            <w:rFonts w:ascii="Times New Roman" w:hAnsi="Times New Roman"/>
                          </w:rPr>
                        </w:pPr>
                      </w:p>
                    </w:txbxContent>
                  </v:textbox>
                </v:rect>
                <v:shape id="Freeform 12" o:spid="_x0000_s1069" style="position:absolute;left:4243;top:3224;width:987;height:1;visibility:visible;mso-wrap-style:square;v-text-anchor:top" coordsize="9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jnsQA&#10;AADbAAAADwAAAGRycy9kb3ducmV2LnhtbESPQWvCQBSE7wX/w/IKvdXNWoiSZiNVKLQnqUa8vmaf&#10;STT7NmS3mv77bkHwOMzMN0y+HG0nLjT41rEGNU1AEFfOtFxrKHfvzwsQPiAb7ByThl/ysCwmDzlm&#10;xl35iy7bUIsIYZ+hhiaEPpPSVw1Z9FPXE0fv6AaLIcqhlmbAa4TbTs6SJJUWW44LDfa0bqg6b3+s&#10;hs3qsPncV4f0pEal5He5e0nLk9ZPj+PbK4hAY7iHb+0Po2Gu4P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457EAAAA2wAAAA8AAAAAAAAAAAAAAAAAmAIAAGRycy9k&#10;b3ducmV2LnhtbFBLBQYAAAAABAAEAPUAAACJAwAAAAA=&#10;" path="m,l987,1e" filled="f">
                  <v:stroke endarrow="block"/>
                  <v:path arrowok="t" o:connecttype="custom" o:connectlocs="0,0;987,1" o:connectangles="0,0"/>
                </v:shape>
                <v:shape id="Freeform 13" o:spid="_x0000_s1070" style="position:absolute;left:4135;top:7888;width:1097;height:3;visibility:visible;mso-wrap-style:square;v-text-anchor:top" coordsize="10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VasQA&#10;AADbAAAADwAAAGRycy9kb3ducmV2LnhtbESPQYvCMBSE74L/ITzBi6yphV2XrlFEEEShsCqIt2fz&#10;bMs2L6WJtf77jSB4HGbmG2a26EwlWmpcaVnBZByBIM6sLjlXcDysP75BOI+ssbJMCh7kYDHv92aY&#10;aHvnX2r3PhcBwi5BBYX3dSKlywoy6Ma2Jg7e1TYGfZBNLnWD9wA3lYyj6EsaLDksFFjTqqDsb38z&#10;CnwaX0fbmz48ON1dsjb/PJ3TWqnhoFv+gPDU+Xf41d5oBdMYn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VWrEAAAA2wAAAA8AAAAAAAAAAAAAAAAAmAIAAGRycy9k&#10;b3ducmV2LnhtbFBLBQYAAAAABAAEAPUAAACJAwAAAAA=&#10;" path="m,l1097,3e" filled="f">
                  <v:stroke endarrow="block"/>
                  <v:path arrowok="t" o:connecttype="custom" o:connectlocs="0,0;1097,3" o:connectangles="0,0"/>
                </v:shape>
                <v:shape id="Freeform 14" o:spid="_x0000_s1071" style="position:absolute;left:2877;top:4231;width:1;height:533;visibility:visible;mso-wrap-style:square;v-text-anchor:top" coordsize="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SfsIA&#10;AADbAAAADwAAAGRycy9kb3ducmV2LnhtbESPW4vCMBCF3xf8D2EE3zR1BS/VKOIiKC4Lq/Z9bMa2&#10;2ExKE7X66zeCsI+Hc/k4s0VjSnGj2hWWFfR7EQji1OqCMwXHw7o7BuE8ssbSMil4kIPFvPUxw1jb&#10;O//Sbe8zEUbYxagg976KpXRpTgZdz1bEwTvb2qAPss6krvEexk0pP6NoKA0WHAg5VrTKKb3sr0bB&#10;lb6S/uHntH0mdjfh43dgbxKlOu1mOQXhqfH/4Xd7oxWMBvD6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pJ+wgAAANsAAAAPAAAAAAAAAAAAAAAAAJgCAABkcnMvZG93&#10;bnJldi54bWxQSwUGAAAAAAQABAD1AAAAhwMAAAAA&#10;" path="m1,l,533e" filled="f">
                  <v:stroke endarrow="block"/>
                  <v:path arrowok="t" o:connecttype="custom" o:connectlocs="1,0;0,533" o:connectangles="0,0"/>
                </v:shape>
                <v:shape id="Freeform 15" o:spid="_x0000_s1072" style="position:absolute;left:2879;top:6728;width:1;height:533;visibility:visible;mso-wrap-style:square;v-text-anchor:top" coordsize="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KCsIA&#10;AADbAAAADwAAAGRycy9kb3ducmV2LnhtbESPW4vCMBCF3xf8D2EE3zR1ES/VKOIiKC4Lq/Z9bMa2&#10;2ExKE7X66zeCsI+Hc/k4s0VjSnGj2hWWFfR7EQji1OqCMwXHw7o7BuE8ssbSMil4kIPFvPUxw1jb&#10;O//Sbe8zEUbYxagg976KpXRpTgZdz1bEwTvb2qAPss6krvEexk0pP6NoKA0WHAg5VrTKKb3sr0bB&#10;lb6S/uHntH0mdjfh43dgbxKlOu1mOQXhqfH/4Xd7oxWMBvD6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woKwgAAANsAAAAPAAAAAAAAAAAAAAAAAJgCAABkcnMvZG93&#10;bnJldi54bWxQSwUGAAAAAAQABAD1AAAAhwMAAAAA&#10;" path="m1,l,533e" filled="f">
                  <v:stroke endarrow="block"/>
                  <v:path arrowok="t" o:connecttype="custom" o:connectlocs="1,0;0,533" o:connectangles="0,0"/>
                </v:shape>
                <v:shape id="Freeform 16" o:spid="_x0000_s1073" style="position:absolute;left:4243;top:5752;width:987;height:1;visibility:visible;mso-wrap-style:square;v-text-anchor:top" coordsize="9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lncQA&#10;AADbAAAADwAAAGRycy9kb3ducmV2LnhtbESPQWvCQBSE7wX/w/KE3uomlaYSs5G2IOhJ1IjXZ/aZ&#10;RLNvQ3ar6b/vFoQeh5n5hskWg2nFjXrXWFYQTyIQxKXVDVcKiv3yZQbCeWSNrWVS8EMOFvnoKcNU&#10;2ztv6bbzlQgQdikqqL3vUildWZNBN7EdcfDOtjfog+wrqXu8B7hp5WsUJdJgw2Ghxo6+aiqvu2+j&#10;YPN53KwP5TG5xEMcy1OxnybFRann8fAxB+Fp8P/hR3ulFby/wd+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5Z3EAAAA2wAAAA8AAAAAAAAAAAAAAAAAmAIAAGRycy9k&#10;b3ducmV2LnhtbFBLBQYAAAAABAAEAPUAAACJAwAAAAA=&#10;" path="m,l987,1e" filled="f">
                  <v:stroke endarrow="block"/>
                  <v:path arrowok="t" o:connecttype="custom" o:connectlocs="0,0;987,1" o:connectangles="0,0"/>
                </v:shape>
                <v:group id="Group 17" o:spid="_x0000_s1074" style="position:absolute;left:1486;top:2239;width:2765;height:1980" coordorigin="1464,1521" coordsize="276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18" o:spid="_x0000_s1075" style="position:absolute;left:1464;top:1674;width:275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690609" w:rsidRPr="00F42C01" w:rsidRDefault="00690609" w:rsidP="00862AB7">
                          <w:pPr>
                            <w:spacing w:after="0" w:line="216" w:lineRule="auto"/>
                            <w:jc w:val="center"/>
                            <w:rPr>
                              <w:rFonts w:ascii="Arial" w:hAnsi="Arial" w:cs="Arial"/>
                              <w:sz w:val="14"/>
                              <w:szCs w:val="16"/>
                            </w:rPr>
                          </w:pPr>
                        </w:p>
                        <w:p w:rsidR="00690609" w:rsidRPr="00F42C01" w:rsidRDefault="00690609" w:rsidP="00862AB7">
                          <w:pPr>
                            <w:spacing w:after="0" w:line="216" w:lineRule="auto"/>
                            <w:jc w:val="center"/>
                            <w:rPr>
                              <w:rFonts w:ascii="Arial" w:hAnsi="Arial" w:cs="Arial"/>
                              <w:sz w:val="14"/>
                              <w:szCs w:val="16"/>
                            </w:rPr>
                          </w:pPr>
                        </w:p>
                        <w:p w:rsidR="00690609" w:rsidRDefault="00690609" w:rsidP="00862AB7">
                          <w:pPr>
                            <w:spacing w:after="0" w:line="240" w:lineRule="auto"/>
                            <w:jc w:val="center"/>
                            <w:rPr>
                              <w:rFonts w:ascii="Arial" w:hAnsi="Arial" w:cs="Arial"/>
                              <w:sz w:val="16"/>
                              <w:szCs w:val="16"/>
                            </w:rPr>
                          </w:pPr>
                          <w:r>
                            <w:rPr>
                              <w:rFonts w:ascii="Arial" w:hAnsi="Arial" w:cs="Arial"/>
                              <w:sz w:val="16"/>
                              <w:szCs w:val="16"/>
                            </w:rPr>
                            <w:t>Kas on piisavalt</w:t>
                          </w:r>
                        </w:p>
                        <w:p w:rsidR="00690609" w:rsidRDefault="00690609" w:rsidP="00862AB7">
                          <w:pPr>
                            <w:spacing w:after="0" w:line="240" w:lineRule="auto"/>
                            <w:jc w:val="center"/>
                            <w:rPr>
                              <w:rFonts w:ascii="Arial" w:hAnsi="Arial" w:cs="Arial"/>
                              <w:sz w:val="16"/>
                              <w:szCs w:val="16"/>
                            </w:rPr>
                          </w:pPr>
                          <w:r>
                            <w:rPr>
                              <w:rFonts w:ascii="Arial" w:hAnsi="Arial" w:cs="Arial"/>
                              <w:sz w:val="16"/>
                              <w:szCs w:val="16"/>
                            </w:rPr>
                            <w:t>Andmeid kroonilise</w:t>
                          </w:r>
                        </w:p>
                        <w:p w:rsidR="00690609" w:rsidRDefault="00690609" w:rsidP="00862AB7">
                          <w:pPr>
                            <w:spacing w:after="0" w:line="240" w:lineRule="auto"/>
                            <w:jc w:val="center"/>
                            <w:rPr>
                              <w:rFonts w:ascii="Arial" w:hAnsi="Arial" w:cs="Arial"/>
                              <w:sz w:val="16"/>
                              <w:szCs w:val="16"/>
                            </w:rPr>
                          </w:pPr>
                          <w:r>
                            <w:rPr>
                              <w:rFonts w:ascii="Arial" w:hAnsi="Arial" w:cs="Arial"/>
                              <w:sz w:val="16"/>
                              <w:szCs w:val="16"/>
                            </w:rPr>
                            <w:t>ökotoksilisuse kohta kõigi kolme troofilise taseme jaoks? Vt tabeli 2.2.9.1.10.3.1 märkust</w:t>
                          </w:r>
                        </w:p>
                        <w:p w:rsidR="00690609" w:rsidRDefault="00690609" w:rsidP="00862AB7">
                          <w:pPr>
                            <w:spacing w:after="0"/>
                            <w:rPr>
                              <w:rFonts w:ascii="Times New Roman" w:hAnsi="Times New Roman"/>
                            </w:rPr>
                          </w:pPr>
                        </w:p>
                      </w:txbxContent>
                    </v:textbox>
                  </v:rect>
                  <v:shape id="AutoShape 19" o:spid="_x0000_s1076" type="#_x0000_t110" style="position:absolute;left:1479;top:1521;width:275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slsMA&#10;AADbAAAADwAAAGRycy9kb3ducmV2LnhtbERPTWvCQBC9F/wPyxS8NZsW2oaYVWppRYqgRuN5yE6T&#10;YHY2za4a/333IHh8vO9sNphWnKl3jWUFz1EMgri0uuFKwX73/ZSAcB5ZY2uZFFzJwWw6esgw1fbC&#10;WzrnvhIhhF2KCmrvu1RKV9Zk0EW2Iw7cr+0N+gD7SuoeLyHctPIljt+kwYZDQ40dfdZUHvOTUVAW&#10;G0rmK/e3+lkc1utrcSxeN19KjR+HjwkIT4O/i2/upVbwHsa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MslsMAAADbAAAADwAAAAAAAAAAAAAAAACYAgAAZHJzL2Rv&#10;d25yZXYueG1sUEsFBgAAAAAEAAQA9QAAAIgDAAAAAA==&#10;" filled="f"/>
                </v:group>
                <v:shape id="Text Box 20" o:spid="_x0000_s1077" type="#_x0000_t202" style="position:absolute;left:4251;top:2845;width:8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90609" w:rsidRDefault="00690609" w:rsidP="00862AB7">
                        <w:pPr>
                          <w:jc w:val="center"/>
                          <w:rPr>
                            <w:rFonts w:ascii="Arial" w:hAnsi="Arial" w:cs="Arial"/>
                            <w:sz w:val="20"/>
                            <w:szCs w:val="20"/>
                          </w:rPr>
                        </w:pPr>
                        <w:r>
                          <w:rPr>
                            <w:rFonts w:ascii="Arial" w:hAnsi="Arial" w:cs="Arial"/>
                            <w:sz w:val="20"/>
                            <w:szCs w:val="20"/>
                          </w:rPr>
                          <w:t>Jah</w:t>
                        </w:r>
                      </w:p>
                      <w:p w:rsidR="00690609" w:rsidRDefault="00690609" w:rsidP="00862AB7">
                        <w:pPr>
                          <w:rPr>
                            <w:rFonts w:ascii="Times New Roman" w:hAnsi="Times New Roman"/>
                          </w:rPr>
                        </w:pPr>
                      </w:p>
                    </w:txbxContent>
                  </v:textbox>
                </v:shape>
                <v:shape id="Text Box 21" o:spid="_x0000_s1078" type="#_x0000_t202" style="position:absolute;left:4301;top:5365;width:8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690609" w:rsidRDefault="00690609" w:rsidP="00862AB7">
                        <w:pPr>
                          <w:jc w:val="center"/>
                          <w:rPr>
                            <w:rFonts w:ascii="Arial" w:hAnsi="Arial" w:cs="Arial"/>
                            <w:sz w:val="20"/>
                            <w:szCs w:val="20"/>
                          </w:rPr>
                        </w:pPr>
                        <w:r>
                          <w:rPr>
                            <w:rFonts w:ascii="Arial" w:hAnsi="Arial" w:cs="Arial"/>
                            <w:sz w:val="20"/>
                            <w:szCs w:val="20"/>
                          </w:rPr>
                          <w:t>Jah</w:t>
                        </w:r>
                      </w:p>
                      <w:p w:rsidR="00690609" w:rsidRDefault="00690609" w:rsidP="00862AB7">
                        <w:pPr>
                          <w:rPr>
                            <w:rFonts w:ascii="Times New Roman" w:hAnsi="Times New Roman"/>
                          </w:rPr>
                        </w:pPr>
                      </w:p>
                    </w:txbxContent>
                  </v:textbox>
                </v:shape>
                <v:shape id="Text Box 22" o:spid="_x0000_s1079" type="#_x0000_t202" style="position:absolute;left:4266;top:7510;width:8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690609" w:rsidRDefault="00690609" w:rsidP="00862AB7">
                        <w:pPr>
                          <w:jc w:val="center"/>
                          <w:rPr>
                            <w:rFonts w:ascii="Arial" w:hAnsi="Arial" w:cs="Arial"/>
                            <w:sz w:val="20"/>
                            <w:szCs w:val="20"/>
                          </w:rPr>
                        </w:pPr>
                        <w:r>
                          <w:rPr>
                            <w:rFonts w:ascii="Arial" w:hAnsi="Arial" w:cs="Arial"/>
                            <w:sz w:val="20"/>
                            <w:szCs w:val="20"/>
                          </w:rPr>
                          <w:t>Jah</w:t>
                        </w:r>
                      </w:p>
                      <w:p w:rsidR="00690609" w:rsidRDefault="00690609" w:rsidP="00862AB7">
                        <w:pPr>
                          <w:rPr>
                            <w:rFonts w:ascii="Times New Roman" w:hAnsi="Times New Roman"/>
                          </w:rPr>
                        </w:pPr>
                      </w:p>
                    </w:txbxContent>
                  </v:textbox>
                </v:shape>
                <v:shape id="Text Box 23" o:spid="_x0000_s1080" type="#_x0000_t202" style="position:absolute;left:2866;top:4240;width:8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690609" w:rsidRDefault="00690609" w:rsidP="00862AB7">
                        <w:pPr>
                          <w:jc w:val="center"/>
                          <w:rPr>
                            <w:rFonts w:ascii="Arial" w:hAnsi="Arial" w:cs="Arial"/>
                            <w:sz w:val="20"/>
                            <w:szCs w:val="20"/>
                          </w:rPr>
                        </w:pPr>
                        <w:r>
                          <w:rPr>
                            <w:rFonts w:ascii="Arial" w:hAnsi="Arial" w:cs="Arial"/>
                            <w:sz w:val="20"/>
                            <w:szCs w:val="20"/>
                          </w:rPr>
                          <w:t>Ei</w:t>
                        </w:r>
                      </w:p>
                      <w:p w:rsidR="00690609" w:rsidRDefault="00690609" w:rsidP="00862AB7">
                        <w:pPr>
                          <w:rPr>
                            <w:rFonts w:ascii="Times New Roman" w:hAnsi="Times New Roman"/>
                          </w:rPr>
                        </w:pPr>
                      </w:p>
                    </w:txbxContent>
                  </v:textbox>
                </v:shape>
                <v:shape id="Text Box 24" o:spid="_x0000_s1081" type="#_x0000_t202" style="position:absolute;left:2866;top:6760;width:8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690609" w:rsidRDefault="00690609" w:rsidP="00862AB7">
                        <w:pPr>
                          <w:jc w:val="center"/>
                          <w:rPr>
                            <w:rFonts w:ascii="Arial" w:hAnsi="Arial" w:cs="Arial"/>
                            <w:sz w:val="20"/>
                            <w:szCs w:val="20"/>
                          </w:rPr>
                        </w:pPr>
                        <w:r>
                          <w:rPr>
                            <w:rFonts w:ascii="Arial" w:hAnsi="Arial" w:cs="Arial"/>
                            <w:sz w:val="20"/>
                            <w:szCs w:val="20"/>
                          </w:rPr>
                          <w:t>Ei</w:t>
                        </w:r>
                      </w:p>
                      <w:p w:rsidR="00690609" w:rsidRDefault="00690609" w:rsidP="00862AB7">
                        <w:pPr>
                          <w:rPr>
                            <w:rFonts w:ascii="Times New Roman" w:hAnsi="Times New Roman"/>
                          </w:rPr>
                        </w:pPr>
                      </w:p>
                    </w:txbxContent>
                  </v:textbox>
                </v:shape>
                <w10:wrap anchory="line"/>
              </v:group>
            </w:pict>
          </mc:Fallback>
        </mc:AlternateContent>
      </w:r>
      <w:r w:rsidRPr="008F14CC">
        <w:rPr>
          <w:rFonts w:ascii="Arial" w:hAnsi="Arial" w:cs="Arial"/>
          <w:b/>
          <w:bCs/>
          <w:noProof/>
          <w:sz w:val="20"/>
          <w:szCs w:val="20"/>
          <w:lang w:eastAsia="et-EE"/>
        </w:rPr>
        <mc:AlternateContent>
          <mc:Choice Requires="wps">
            <w:drawing>
              <wp:inline distT="0" distB="0" distL="0" distR="0" wp14:anchorId="0F2AC757" wp14:editId="772E054E">
                <wp:extent cx="5667375" cy="3981450"/>
                <wp:effectExtent l="0" t="0" r="0" b="0"/>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6737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7ECCC" id="AutoShape 9" o:spid="_x0000_s1026" style="width:446.25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8tA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" filled="f" stroked="f">
                <o:lock v:ext="edit" aspectratio="t"/>
                <w10:anchorlock/>
              </v:rect>
            </w:pict>
          </mc:Fallback>
        </mc:AlternateContent>
      </w:r>
    </w:p>
    <w:p w:rsidR="00862AB7" w:rsidRPr="008F14CC" w:rsidRDefault="00862AB7" w:rsidP="00862AB7">
      <w:pPr>
        <w:keepNext/>
        <w:jc w:val="center"/>
        <w:rPr>
          <w:rFonts w:ascii="Arial" w:hAnsi="Arial" w:cs="Arial"/>
          <w:b/>
          <w:bCs/>
          <w:sz w:val="20"/>
          <w:szCs w:val="20"/>
        </w:rPr>
      </w:pPr>
    </w:p>
    <w:p w:rsidR="00862AB7" w:rsidRPr="008F14CC" w:rsidRDefault="00862AB7" w:rsidP="00862AB7">
      <w:pPr>
        <w:jc w:val="center"/>
        <w:rPr>
          <w:rFonts w:ascii="Arial" w:hAnsi="Arial" w:cs="Arial"/>
          <w:b/>
          <w:bCs/>
          <w:sz w:val="20"/>
          <w:szCs w:val="20"/>
        </w:rPr>
      </w:pPr>
      <w:r w:rsidRPr="008F14CC">
        <w:rPr>
          <w:rFonts w:ascii="Arial" w:hAnsi="Arial" w:cs="Arial"/>
          <w:b/>
          <w:bCs/>
          <w:sz w:val="20"/>
          <w:szCs w:val="20"/>
        </w:rPr>
        <w:br w:type="page"/>
      </w:r>
    </w:p>
    <w:p w:rsidR="00862AB7" w:rsidRPr="008F14CC" w:rsidRDefault="00862AB7" w:rsidP="00862AB7">
      <w:pPr>
        <w:tabs>
          <w:tab w:val="left" w:pos="1400"/>
          <w:tab w:val="left" w:pos="1870"/>
        </w:tabs>
        <w:spacing w:line="280" w:lineRule="auto"/>
        <w:ind w:left="1400" w:hanging="1400"/>
        <w:jc w:val="both"/>
        <w:rPr>
          <w:rFonts w:ascii="Arial" w:hAnsi="Arial" w:cs="Arial"/>
          <w:sz w:val="18"/>
          <w:szCs w:val="18"/>
        </w:rPr>
      </w:pPr>
      <w:r w:rsidRPr="008F14CC">
        <w:rPr>
          <w:rFonts w:ascii="Arial" w:hAnsi="Arial" w:cs="Arial"/>
          <w:b/>
          <w:bCs/>
          <w:sz w:val="18"/>
          <w:szCs w:val="18"/>
        </w:rPr>
        <w:t>2.2.9.1.10.3.2</w:t>
      </w:r>
      <w:r w:rsidRPr="008F14CC">
        <w:rPr>
          <w:rFonts w:ascii="Arial" w:hAnsi="Arial" w:cs="Arial"/>
          <w:sz w:val="18"/>
          <w:szCs w:val="18"/>
        </w:rPr>
        <w:tab/>
        <w:t>Alljärgnevas tabelis 2.2.9.1.10.3.2 esitatud klassifitseerimisskeemis on üldistatud ainete ohtlikkuse klassifitseerimiskriteeriumid.</w:t>
      </w:r>
    </w:p>
    <w:p w:rsidR="00862AB7" w:rsidRPr="008F14CC" w:rsidRDefault="00862AB7" w:rsidP="00862AB7">
      <w:pPr>
        <w:rPr>
          <w:rFonts w:ascii="Arial" w:hAnsi="Arial" w:cs="Arial"/>
          <w:sz w:val="18"/>
          <w:szCs w:val="18"/>
        </w:rPr>
      </w:pPr>
    </w:p>
    <w:p w:rsidR="00862AB7" w:rsidRPr="008F14CC" w:rsidRDefault="00862AB7" w:rsidP="00862AB7">
      <w:pPr>
        <w:spacing w:line="280" w:lineRule="auto"/>
        <w:jc w:val="center"/>
        <w:rPr>
          <w:rFonts w:ascii="Arial" w:hAnsi="Arial" w:cs="Arial"/>
          <w:sz w:val="18"/>
          <w:szCs w:val="18"/>
        </w:rPr>
      </w:pPr>
      <w:r w:rsidRPr="008F14CC">
        <w:rPr>
          <w:rFonts w:ascii="Arial" w:hAnsi="Arial" w:cs="Arial"/>
          <w:b/>
          <w:bCs/>
          <w:sz w:val="18"/>
          <w:szCs w:val="18"/>
        </w:rPr>
        <w:t>Таbel 2.2.9.1.10.3.2. Vesikeskkonnale ohtlike ainete klassifitseerimisskeem</w:t>
      </w:r>
    </w:p>
    <w:p w:rsidR="00862AB7" w:rsidRPr="008F14CC" w:rsidRDefault="00862AB7" w:rsidP="00862AB7">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98"/>
        <w:gridCol w:w="2431"/>
        <w:gridCol w:w="2431"/>
        <w:gridCol w:w="2651"/>
      </w:tblGrid>
      <w:tr w:rsidR="00862AB7" w:rsidRPr="008F14CC" w:rsidTr="004950DD">
        <w:trPr>
          <w:tblHeader/>
        </w:trPr>
        <w:tc>
          <w:tcPr>
            <w:tcW w:w="9411" w:type="dxa"/>
            <w:gridSpan w:val="4"/>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jc w:val="center"/>
              <w:rPr>
                <w:rFonts w:ascii="Times New Roman" w:hAnsi="Times New Roman"/>
                <w:sz w:val="18"/>
                <w:szCs w:val="18"/>
              </w:rPr>
            </w:pPr>
            <w:r w:rsidRPr="008F14CC">
              <w:rPr>
                <w:rFonts w:ascii="Arial" w:hAnsi="Arial" w:cs="Arial"/>
                <w:b/>
                <w:bCs/>
                <w:sz w:val="18"/>
                <w:szCs w:val="18"/>
              </w:rPr>
              <w:t>Klassifitseerimise kategooriad</w:t>
            </w:r>
          </w:p>
        </w:tc>
      </w:tr>
      <w:tr w:rsidR="00862AB7" w:rsidRPr="008F14CC" w:rsidTr="004950DD">
        <w:trPr>
          <w:cantSplit/>
          <w:tblHeader/>
        </w:trPr>
        <w:tc>
          <w:tcPr>
            <w:tcW w:w="1898" w:type="dxa"/>
            <w:vMerge w:val="restart"/>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jc w:val="center"/>
              <w:rPr>
                <w:rFonts w:ascii="Arial" w:hAnsi="Arial" w:cs="Arial"/>
                <w:b/>
                <w:bCs/>
                <w:sz w:val="18"/>
                <w:szCs w:val="18"/>
              </w:rPr>
            </w:pPr>
            <w:r w:rsidRPr="008F14CC">
              <w:rPr>
                <w:rFonts w:ascii="Arial" w:hAnsi="Arial" w:cs="Arial"/>
                <w:b/>
                <w:bCs/>
                <w:sz w:val="18"/>
                <w:szCs w:val="18"/>
              </w:rPr>
              <w:t>Äge ohtlikkus</w:t>
            </w:r>
          </w:p>
          <w:p w:rsidR="00862AB7" w:rsidRPr="008F14CC" w:rsidRDefault="00862AB7" w:rsidP="004950DD">
            <w:pPr>
              <w:spacing w:line="280" w:lineRule="auto"/>
              <w:jc w:val="center"/>
              <w:rPr>
                <w:rFonts w:ascii="Arial" w:hAnsi="Arial" w:cs="Arial"/>
                <w:i/>
                <w:sz w:val="18"/>
                <w:szCs w:val="18"/>
              </w:rPr>
            </w:pPr>
            <w:r w:rsidRPr="008F14CC">
              <w:rPr>
                <w:rFonts w:ascii="Arial" w:hAnsi="Arial" w:cs="Arial"/>
                <w:i/>
                <w:sz w:val="18"/>
                <w:szCs w:val="18"/>
              </w:rPr>
              <w:t>(vt</w:t>
            </w:r>
            <w:r w:rsidRPr="008F14CC">
              <w:rPr>
                <w:rFonts w:ascii="Arial" w:hAnsi="Arial" w:cs="Arial"/>
                <w:i/>
                <w:iCs/>
                <w:sz w:val="18"/>
                <w:szCs w:val="18"/>
              </w:rPr>
              <w:t xml:space="preserve"> </w:t>
            </w:r>
            <w:r w:rsidRPr="008F14CC">
              <w:rPr>
                <w:rFonts w:ascii="Arial" w:hAnsi="Arial" w:cs="Arial"/>
                <w:i/>
                <w:sz w:val="18"/>
                <w:szCs w:val="18"/>
              </w:rPr>
              <w:t>märkus 1)</w:t>
            </w:r>
          </w:p>
        </w:tc>
        <w:tc>
          <w:tcPr>
            <w:tcW w:w="7513"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jc w:val="center"/>
              <w:rPr>
                <w:rFonts w:ascii="Arial" w:hAnsi="Arial" w:cs="Arial"/>
                <w:b/>
                <w:bCs/>
                <w:sz w:val="18"/>
                <w:szCs w:val="18"/>
              </w:rPr>
            </w:pPr>
            <w:r w:rsidRPr="008F14CC">
              <w:rPr>
                <w:rFonts w:ascii="Arial" w:hAnsi="Arial" w:cs="Arial"/>
                <w:b/>
                <w:bCs/>
                <w:sz w:val="18"/>
                <w:szCs w:val="18"/>
              </w:rPr>
              <w:t>Pikaajaline ohtlikkus</w:t>
            </w:r>
          </w:p>
          <w:p w:rsidR="00862AB7" w:rsidRPr="008F14CC" w:rsidRDefault="00862AB7" w:rsidP="004950DD">
            <w:pPr>
              <w:spacing w:line="280" w:lineRule="auto"/>
              <w:jc w:val="center"/>
              <w:rPr>
                <w:rFonts w:ascii="Arial" w:hAnsi="Arial" w:cs="Arial"/>
                <w:i/>
                <w:sz w:val="18"/>
                <w:szCs w:val="18"/>
              </w:rPr>
            </w:pPr>
            <w:r w:rsidRPr="008F14CC">
              <w:rPr>
                <w:rFonts w:ascii="Arial" w:hAnsi="Arial" w:cs="Arial"/>
                <w:i/>
                <w:sz w:val="18"/>
                <w:szCs w:val="18"/>
              </w:rPr>
              <w:t>(vt</w:t>
            </w:r>
            <w:r w:rsidRPr="008F14CC">
              <w:rPr>
                <w:rFonts w:ascii="Arial" w:hAnsi="Arial" w:cs="Arial"/>
                <w:i/>
                <w:iCs/>
                <w:sz w:val="18"/>
                <w:szCs w:val="18"/>
              </w:rPr>
              <w:t xml:space="preserve"> </w:t>
            </w:r>
            <w:r w:rsidRPr="008F14CC">
              <w:rPr>
                <w:rFonts w:ascii="Arial" w:hAnsi="Arial" w:cs="Arial"/>
                <w:i/>
                <w:sz w:val="18"/>
                <w:szCs w:val="18"/>
              </w:rPr>
              <w:t>märkus 2)</w:t>
            </w:r>
          </w:p>
        </w:tc>
      </w:tr>
      <w:tr w:rsidR="00862AB7" w:rsidRPr="008F14CC" w:rsidTr="004950DD">
        <w:trPr>
          <w:cantSplit/>
          <w:tblHeader/>
        </w:trPr>
        <w:tc>
          <w:tcPr>
            <w:tcW w:w="1898" w:type="dxa"/>
            <w:vMerge/>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8"/>
                <w:szCs w:val="18"/>
              </w:rPr>
            </w:pPr>
          </w:p>
        </w:tc>
        <w:tc>
          <w:tcPr>
            <w:tcW w:w="4862"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jc w:val="center"/>
              <w:rPr>
                <w:rFonts w:ascii="Times New Roman" w:hAnsi="Times New Roman"/>
                <w:sz w:val="18"/>
                <w:szCs w:val="18"/>
              </w:rPr>
            </w:pPr>
            <w:r w:rsidRPr="008F14CC">
              <w:rPr>
                <w:rFonts w:ascii="Arial" w:hAnsi="Arial" w:cs="Arial"/>
                <w:b/>
                <w:bCs/>
                <w:sz w:val="18"/>
                <w:szCs w:val="18"/>
              </w:rPr>
              <w:t>Kroonilise ökotoksilisuse kohta on piisavalt andmeid</w:t>
            </w:r>
          </w:p>
        </w:tc>
        <w:tc>
          <w:tcPr>
            <w:tcW w:w="2651" w:type="dxa"/>
            <w:vMerge w:val="restart"/>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jc w:val="center"/>
              <w:rPr>
                <w:rFonts w:ascii="Arial" w:hAnsi="Arial" w:cs="Arial"/>
                <w:b/>
                <w:bCs/>
                <w:sz w:val="18"/>
                <w:szCs w:val="18"/>
              </w:rPr>
            </w:pPr>
            <w:r w:rsidRPr="008F14CC">
              <w:rPr>
                <w:rFonts w:ascii="Arial" w:hAnsi="Arial" w:cs="Arial"/>
                <w:b/>
                <w:bCs/>
                <w:sz w:val="18"/>
                <w:szCs w:val="18"/>
              </w:rPr>
              <w:t>Kroonilise ökotoksilisuse kohta ei ole piisavalt andmeid</w:t>
            </w:r>
          </w:p>
          <w:p w:rsidR="00862AB7" w:rsidRPr="008F14CC" w:rsidRDefault="00862AB7" w:rsidP="004950DD">
            <w:pPr>
              <w:spacing w:line="280" w:lineRule="auto"/>
              <w:jc w:val="center"/>
              <w:rPr>
                <w:rFonts w:ascii="Arial" w:hAnsi="Arial" w:cs="Arial"/>
                <w:i/>
                <w:sz w:val="18"/>
                <w:szCs w:val="18"/>
              </w:rPr>
            </w:pPr>
            <w:r w:rsidRPr="008F14CC">
              <w:rPr>
                <w:rFonts w:ascii="Arial" w:hAnsi="Arial" w:cs="Arial"/>
                <w:i/>
                <w:iCs/>
                <w:sz w:val="18"/>
                <w:szCs w:val="18"/>
              </w:rPr>
              <w:t xml:space="preserve">(vt </w:t>
            </w:r>
            <w:r w:rsidR="000B3ECF" w:rsidRPr="008F14CC">
              <w:rPr>
                <w:rFonts w:ascii="Arial" w:hAnsi="Arial" w:cs="Arial"/>
                <w:i/>
                <w:sz w:val="18"/>
                <w:szCs w:val="18"/>
              </w:rPr>
              <w:t>M</w:t>
            </w:r>
            <w:r w:rsidRPr="008F14CC">
              <w:rPr>
                <w:rFonts w:ascii="Arial" w:hAnsi="Arial" w:cs="Arial"/>
                <w:i/>
                <w:sz w:val="18"/>
                <w:szCs w:val="18"/>
              </w:rPr>
              <w:t>ärkus 1)</w:t>
            </w:r>
          </w:p>
        </w:tc>
      </w:tr>
      <w:tr w:rsidR="00862AB7" w:rsidRPr="008F14CC" w:rsidTr="004950DD">
        <w:trPr>
          <w:cantSplit/>
          <w:tblHeader/>
        </w:trPr>
        <w:tc>
          <w:tcPr>
            <w:tcW w:w="1898" w:type="dxa"/>
            <w:vMerge/>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jc w:val="center"/>
              <w:rPr>
                <w:rFonts w:ascii="Arial" w:hAnsi="Arial" w:cs="Arial"/>
                <w:b/>
                <w:bCs/>
                <w:sz w:val="18"/>
                <w:szCs w:val="18"/>
              </w:rPr>
            </w:pPr>
            <w:r w:rsidRPr="008F14CC">
              <w:rPr>
                <w:rFonts w:ascii="Arial" w:hAnsi="Arial" w:cs="Arial"/>
                <w:b/>
                <w:bCs/>
                <w:sz w:val="18"/>
                <w:szCs w:val="18"/>
              </w:rPr>
              <w:t>Kiire lagunemise võimeta ained</w:t>
            </w:r>
          </w:p>
          <w:p w:rsidR="00862AB7" w:rsidRPr="008F14CC" w:rsidRDefault="00862AB7" w:rsidP="000B3ECF">
            <w:pPr>
              <w:spacing w:line="280" w:lineRule="auto"/>
              <w:jc w:val="center"/>
              <w:rPr>
                <w:rFonts w:ascii="Arial" w:hAnsi="Arial" w:cs="Arial"/>
                <w:i/>
                <w:sz w:val="18"/>
                <w:szCs w:val="18"/>
              </w:rPr>
            </w:pPr>
            <w:r w:rsidRPr="008F14CC">
              <w:rPr>
                <w:rFonts w:ascii="Arial" w:hAnsi="Arial" w:cs="Arial"/>
                <w:i/>
                <w:sz w:val="18"/>
                <w:szCs w:val="18"/>
              </w:rPr>
              <w:t>(vt</w:t>
            </w:r>
            <w:r w:rsidRPr="008F14CC">
              <w:rPr>
                <w:rFonts w:ascii="Arial" w:hAnsi="Arial" w:cs="Arial"/>
                <w:i/>
                <w:iCs/>
                <w:sz w:val="18"/>
                <w:szCs w:val="18"/>
              </w:rPr>
              <w:t xml:space="preserve"> </w:t>
            </w:r>
            <w:r w:rsidR="000B3ECF" w:rsidRPr="008F14CC">
              <w:rPr>
                <w:rFonts w:ascii="Arial" w:hAnsi="Arial" w:cs="Arial"/>
                <w:i/>
                <w:iCs/>
                <w:sz w:val="18"/>
                <w:szCs w:val="18"/>
              </w:rPr>
              <w:t>M</w:t>
            </w:r>
            <w:r w:rsidRPr="008F14CC">
              <w:rPr>
                <w:rFonts w:ascii="Arial" w:hAnsi="Arial" w:cs="Arial"/>
                <w:i/>
                <w:sz w:val="18"/>
                <w:szCs w:val="18"/>
              </w:rPr>
              <w:t>ärkus 3)</w:t>
            </w: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jc w:val="center"/>
              <w:rPr>
                <w:rFonts w:ascii="Arial" w:hAnsi="Arial" w:cs="Arial"/>
                <w:b/>
                <w:bCs/>
                <w:sz w:val="18"/>
                <w:szCs w:val="18"/>
              </w:rPr>
            </w:pPr>
            <w:r w:rsidRPr="008F14CC">
              <w:rPr>
                <w:rFonts w:ascii="Arial" w:hAnsi="Arial" w:cs="Arial"/>
                <w:b/>
                <w:bCs/>
                <w:sz w:val="18"/>
                <w:szCs w:val="18"/>
              </w:rPr>
              <w:t>Kiire lagunemise võimega ained</w:t>
            </w:r>
          </w:p>
          <w:p w:rsidR="00862AB7" w:rsidRPr="008F14CC" w:rsidRDefault="00862AB7" w:rsidP="004950DD">
            <w:pPr>
              <w:spacing w:line="280" w:lineRule="auto"/>
              <w:jc w:val="center"/>
              <w:rPr>
                <w:rFonts w:ascii="Arial" w:hAnsi="Arial" w:cs="Arial"/>
                <w:i/>
                <w:sz w:val="18"/>
                <w:szCs w:val="18"/>
              </w:rPr>
            </w:pPr>
            <w:r w:rsidRPr="008F14CC">
              <w:rPr>
                <w:rFonts w:ascii="Arial" w:hAnsi="Arial" w:cs="Arial"/>
                <w:i/>
                <w:sz w:val="18"/>
                <w:szCs w:val="18"/>
              </w:rPr>
              <w:t>(vt</w:t>
            </w:r>
            <w:r w:rsidRPr="008F14CC">
              <w:rPr>
                <w:rFonts w:ascii="Arial" w:hAnsi="Arial" w:cs="Arial"/>
                <w:i/>
                <w:iCs/>
                <w:sz w:val="18"/>
                <w:szCs w:val="18"/>
              </w:rPr>
              <w:t xml:space="preserve"> </w:t>
            </w:r>
            <w:r w:rsidR="000B3ECF" w:rsidRPr="008F14CC">
              <w:rPr>
                <w:rFonts w:ascii="Arial" w:hAnsi="Arial" w:cs="Arial"/>
                <w:i/>
                <w:sz w:val="18"/>
                <w:szCs w:val="18"/>
              </w:rPr>
              <w:t>M</w:t>
            </w:r>
            <w:r w:rsidRPr="008F14CC">
              <w:rPr>
                <w:rFonts w:ascii="Arial" w:hAnsi="Arial" w:cs="Arial"/>
                <w:i/>
                <w:sz w:val="18"/>
                <w:szCs w:val="18"/>
              </w:rPr>
              <w:t>ärkus 3)</w:t>
            </w:r>
          </w:p>
        </w:tc>
        <w:tc>
          <w:tcPr>
            <w:tcW w:w="2651" w:type="dxa"/>
            <w:vMerge/>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8"/>
                <w:szCs w:val="18"/>
              </w:rPr>
            </w:pPr>
          </w:p>
        </w:tc>
      </w:tr>
      <w:tr w:rsidR="00862AB7" w:rsidRPr="008F14CC" w:rsidTr="004950DD">
        <w:tc>
          <w:tcPr>
            <w:tcW w:w="18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spacing w:line="280" w:lineRule="auto"/>
              <w:rPr>
                <w:rFonts w:ascii="Times New Roman" w:hAnsi="Times New Roman"/>
                <w:sz w:val="18"/>
                <w:szCs w:val="18"/>
              </w:rPr>
            </w:pPr>
            <w:r w:rsidRPr="008F14CC">
              <w:rPr>
                <w:rFonts w:ascii="Arial" w:hAnsi="Arial" w:cs="Arial"/>
                <w:b/>
                <w:bCs/>
                <w:sz w:val="18"/>
                <w:szCs w:val="18"/>
              </w:rPr>
              <w:t>Kategooria: äge ökotoksilisus 1</w:t>
            </w: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b/>
                <w:bCs/>
                <w:sz w:val="18"/>
                <w:szCs w:val="18"/>
              </w:rPr>
              <w:t>Kategooria: krooniline ökotoksilisus 1</w:t>
            </w: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b/>
                <w:bCs/>
                <w:sz w:val="18"/>
                <w:szCs w:val="18"/>
              </w:rPr>
              <w:t>Kategooria: krooniline ökotoksilisus 1</w:t>
            </w:r>
          </w:p>
        </w:tc>
        <w:tc>
          <w:tcPr>
            <w:tcW w:w="265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b/>
                <w:bCs/>
                <w:sz w:val="18"/>
                <w:szCs w:val="18"/>
              </w:rPr>
              <w:t>Kategooria: krooniline ökotoksilisus 1</w:t>
            </w:r>
          </w:p>
        </w:tc>
      </w:tr>
      <w:tr w:rsidR="00862AB7" w:rsidRPr="008F14CC" w:rsidTr="004950DD">
        <w:tc>
          <w:tcPr>
            <w:tcW w:w="18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sz w:val="18"/>
                <w:szCs w:val="18"/>
              </w:rPr>
              <w:t>L</w:t>
            </w:r>
            <w:r w:rsidR="00D0146D" w:rsidRPr="008F14CC">
              <w:rPr>
                <w:rFonts w:ascii="Arial" w:hAnsi="Arial" w:cs="Arial"/>
                <w:sz w:val="18"/>
                <w:szCs w:val="18"/>
              </w:rPr>
              <w:t>e)</w:t>
            </w:r>
            <w:r w:rsidRPr="008F14CC">
              <w:rPr>
                <w:rFonts w:ascii="Arial" w:hAnsi="Arial" w:cs="Arial"/>
                <w:sz w:val="18"/>
                <w:szCs w:val="18"/>
              </w:rPr>
              <w:t xml:space="preserve">C50 </w:t>
            </w:r>
            <w:r w:rsidRPr="008F14CC">
              <w:rPr>
                <w:rFonts w:ascii="Arial" w:hAnsi="Arial" w:cs="Arial"/>
                <w:sz w:val="18"/>
                <w:szCs w:val="18"/>
              </w:rPr>
              <w:sym w:font="Symbol" w:char="F0A3"/>
            </w:r>
            <w:r w:rsidRPr="008F14CC">
              <w:rPr>
                <w:rFonts w:ascii="Arial" w:hAnsi="Arial" w:cs="Arial"/>
                <w:sz w:val="18"/>
                <w:szCs w:val="18"/>
              </w:rPr>
              <w:t xml:space="preserve"> 1,00</w:t>
            </w: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sz w:val="18"/>
                <w:szCs w:val="18"/>
              </w:rPr>
              <w:t xml:space="preserve">NOEC või ECx </w:t>
            </w:r>
            <w:r w:rsidRPr="008F14CC">
              <w:rPr>
                <w:rFonts w:ascii="Arial" w:hAnsi="Arial" w:cs="Arial"/>
                <w:sz w:val="18"/>
                <w:szCs w:val="18"/>
              </w:rPr>
              <w:sym w:font="Symbol" w:char="F0A3"/>
            </w:r>
            <w:r w:rsidRPr="008F14CC">
              <w:rPr>
                <w:rFonts w:ascii="Arial" w:hAnsi="Arial" w:cs="Arial"/>
                <w:sz w:val="18"/>
                <w:szCs w:val="18"/>
              </w:rPr>
              <w:t xml:space="preserve"> 0,1</w:t>
            </w: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sz w:val="18"/>
                <w:szCs w:val="18"/>
              </w:rPr>
              <w:t xml:space="preserve">NOEC või ECx </w:t>
            </w:r>
            <w:r w:rsidRPr="008F14CC">
              <w:rPr>
                <w:rFonts w:ascii="Arial" w:hAnsi="Arial" w:cs="Arial"/>
                <w:sz w:val="18"/>
                <w:szCs w:val="18"/>
              </w:rPr>
              <w:sym w:font="Symbol" w:char="F0A3"/>
            </w:r>
            <w:r w:rsidRPr="008F14CC">
              <w:rPr>
                <w:rFonts w:ascii="Arial" w:hAnsi="Arial" w:cs="Arial"/>
                <w:sz w:val="18"/>
                <w:szCs w:val="18"/>
              </w:rPr>
              <w:t xml:space="preserve"> 0,01</w:t>
            </w:r>
          </w:p>
        </w:tc>
        <w:tc>
          <w:tcPr>
            <w:tcW w:w="265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sz w:val="18"/>
                <w:szCs w:val="18"/>
              </w:rPr>
              <w:t>L</w:t>
            </w:r>
            <w:r w:rsidR="00D0146D" w:rsidRPr="008F14CC">
              <w:rPr>
                <w:rFonts w:ascii="Arial" w:hAnsi="Arial" w:cs="Arial"/>
                <w:sz w:val="18"/>
                <w:szCs w:val="18"/>
              </w:rPr>
              <w:t>e)</w:t>
            </w:r>
            <w:r w:rsidRPr="008F14CC">
              <w:rPr>
                <w:rFonts w:ascii="Arial" w:hAnsi="Arial" w:cs="Arial"/>
                <w:sz w:val="18"/>
                <w:szCs w:val="18"/>
              </w:rPr>
              <w:t xml:space="preserve">C50 </w:t>
            </w:r>
            <w:r w:rsidRPr="008F14CC">
              <w:rPr>
                <w:rFonts w:ascii="Arial" w:hAnsi="Arial" w:cs="Arial"/>
                <w:sz w:val="18"/>
                <w:szCs w:val="18"/>
              </w:rPr>
              <w:sym w:font="Symbol" w:char="F0A3"/>
            </w:r>
            <w:r w:rsidRPr="008F14CC">
              <w:rPr>
                <w:rFonts w:ascii="Arial" w:hAnsi="Arial" w:cs="Arial"/>
                <w:sz w:val="18"/>
                <w:szCs w:val="18"/>
              </w:rPr>
              <w:t xml:space="preserve"> 1,00 ja kiire lagunemise võime puudumine ja/või BFC </w:t>
            </w:r>
            <w:r w:rsidRPr="008F14CC">
              <w:rPr>
                <w:rFonts w:ascii="Arial" w:hAnsi="Arial" w:cs="Arial"/>
                <w:sz w:val="18"/>
                <w:szCs w:val="18"/>
              </w:rPr>
              <w:sym w:font="Symbol" w:char="F0B3"/>
            </w:r>
            <w:r w:rsidRPr="008F14CC">
              <w:rPr>
                <w:rFonts w:ascii="Arial" w:hAnsi="Arial" w:cs="Arial"/>
                <w:sz w:val="18"/>
                <w:szCs w:val="18"/>
              </w:rPr>
              <w:t xml:space="preserve"> 500 või selle puudumise korral log K</w:t>
            </w:r>
            <w:r w:rsidRPr="008F14CC">
              <w:rPr>
                <w:rFonts w:ascii="Arial" w:hAnsi="Arial" w:cs="Arial"/>
                <w:sz w:val="18"/>
                <w:szCs w:val="18"/>
                <w:vertAlign w:val="subscript"/>
              </w:rPr>
              <w:t xml:space="preserve">ow </w:t>
            </w:r>
            <w:r w:rsidRPr="008F14CC">
              <w:rPr>
                <w:rFonts w:ascii="Arial" w:hAnsi="Arial" w:cs="Arial"/>
                <w:sz w:val="18"/>
                <w:szCs w:val="18"/>
              </w:rPr>
              <w:sym w:font="Symbol" w:char="F0B3"/>
            </w:r>
            <w:r w:rsidRPr="008F14CC">
              <w:rPr>
                <w:rFonts w:ascii="Arial" w:hAnsi="Arial" w:cs="Arial"/>
                <w:sz w:val="18"/>
                <w:szCs w:val="18"/>
              </w:rPr>
              <w:t xml:space="preserve"> 4</w:t>
            </w:r>
          </w:p>
        </w:tc>
      </w:tr>
      <w:tr w:rsidR="00862AB7" w:rsidRPr="008F14CC" w:rsidTr="004950DD">
        <w:tc>
          <w:tcPr>
            <w:tcW w:w="18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keepNext/>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keepNext/>
              <w:tabs>
                <w:tab w:val="left" w:pos="709"/>
                <w:tab w:val="left" w:pos="1080"/>
                <w:tab w:val="left" w:pos="1417"/>
              </w:tabs>
              <w:spacing w:before="40" w:line="280" w:lineRule="auto"/>
              <w:ind w:right="-93"/>
              <w:rPr>
                <w:rFonts w:ascii="Times New Roman" w:hAnsi="Times New Roman"/>
                <w:sz w:val="18"/>
                <w:szCs w:val="18"/>
              </w:rPr>
            </w:pPr>
            <w:r w:rsidRPr="008F14CC">
              <w:rPr>
                <w:rFonts w:ascii="Arial" w:hAnsi="Arial" w:cs="Arial"/>
                <w:b/>
                <w:bCs/>
                <w:sz w:val="18"/>
                <w:szCs w:val="18"/>
              </w:rPr>
              <w:t>Kategooria: krooniline ökotoksilisus 2</w:t>
            </w: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keepNext/>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b/>
                <w:bCs/>
                <w:sz w:val="18"/>
                <w:szCs w:val="18"/>
              </w:rPr>
              <w:t>Kategooria: krooniline ökotoksilisus 2</w:t>
            </w:r>
          </w:p>
        </w:tc>
        <w:tc>
          <w:tcPr>
            <w:tcW w:w="265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keepNext/>
              <w:tabs>
                <w:tab w:val="left" w:pos="709"/>
                <w:tab w:val="left" w:pos="1080"/>
                <w:tab w:val="left" w:pos="1417"/>
              </w:tabs>
              <w:spacing w:before="40" w:line="280" w:lineRule="auto"/>
              <w:ind w:right="-93"/>
              <w:rPr>
                <w:rFonts w:ascii="Times New Roman" w:hAnsi="Times New Roman"/>
                <w:sz w:val="18"/>
                <w:szCs w:val="18"/>
              </w:rPr>
            </w:pPr>
            <w:r w:rsidRPr="008F14CC">
              <w:rPr>
                <w:rFonts w:ascii="Arial" w:hAnsi="Arial" w:cs="Arial"/>
                <w:b/>
                <w:bCs/>
                <w:sz w:val="18"/>
                <w:szCs w:val="18"/>
              </w:rPr>
              <w:t>Kategooria: krooniline ökotoksilisus 2</w:t>
            </w:r>
          </w:p>
        </w:tc>
      </w:tr>
      <w:tr w:rsidR="00862AB7" w:rsidRPr="008F14CC" w:rsidTr="004950DD">
        <w:tc>
          <w:tcPr>
            <w:tcW w:w="189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sz w:val="18"/>
                <w:szCs w:val="18"/>
              </w:rPr>
              <w:t xml:space="preserve">0,1 &lt; NOEC või ECx </w:t>
            </w:r>
            <w:r w:rsidRPr="008F14CC">
              <w:rPr>
                <w:rFonts w:ascii="Arial" w:hAnsi="Arial" w:cs="Arial"/>
                <w:sz w:val="18"/>
                <w:szCs w:val="18"/>
              </w:rPr>
              <w:sym w:font="Symbol" w:char="F0A3"/>
            </w:r>
            <w:r w:rsidRPr="008F14CC">
              <w:rPr>
                <w:rFonts w:ascii="Arial" w:hAnsi="Arial" w:cs="Arial"/>
                <w:sz w:val="18"/>
                <w:szCs w:val="18"/>
              </w:rPr>
              <w:t xml:space="preserve"> 1</w:t>
            </w:r>
          </w:p>
        </w:tc>
        <w:tc>
          <w:tcPr>
            <w:tcW w:w="24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sz w:val="18"/>
                <w:szCs w:val="18"/>
              </w:rPr>
              <w:t xml:space="preserve">0,01 &lt; NOEC või ECx </w:t>
            </w:r>
            <w:r w:rsidRPr="008F14CC">
              <w:rPr>
                <w:rFonts w:ascii="Arial" w:hAnsi="Arial" w:cs="Arial"/>
                <w:sz w:val="18"/>
                <w:szCs w:val="18"/>
              </w:rPr>
              <w:sym w:font="Symbol" w:char="F0A3"/>
            </w:r>
            <w:r w:rsidRPr="008F14CC">
              <w:rPr>
                <w:rFonts w:ascii="Arial" w:hAnsi="Arial" w:cs="Arial"/>
                <w:sz w:val="18"/>
                <w:szCs w:val="18"/>
              </w:rPr>
              <w:t xml:space="preserve"> 0,1</w:t>
            </w:r>
          </w:p>
        </w:tc>
        <w:tc>
          <w:tcPr>
            <w:tcW w:w="265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7"/>
              </w:tabs>
              <w:spacing w:before="40" w:line="280" w:lineRule="auto"/>
              <w:ind w:right="-93"/>
              <w:rPr>
                <w:rFonts w:ascii="Arial" w:hAnsi="Arial" w:cs="Arial"/>
                <w:sz w:val="18"/>
                <w:szCs w:val="18"/>
              </w:rPr>
            </w:pPr>
            <w:r w:rsidRPr="008F14CC">
              <w:rPr>
                <w:rFonts w:ascii="Arial" w:hAnsi="Arial" w:cs="Arial"/>
                <w:sz w:val="18"/>
                <w:szCs w:val="18"/>
              </w:rPr>
              <w:t>1,00 &lt; L</w:t>
            </w:r>
            <w:r w:rsidR="00D0146D" w:rsidRPr="008F14CC">
              <w:rPr>
                <w:rFonts w:ascii="Arial" w:hAnsi="Arial" w:cs="Arial"/>
                <w:sz w:val="18"/>
                <w:szCs w:val="18"/>
              </w:rPr>
              <w:t>e)</w:t>
            </w:r>
            <w:r w:rsidRPr="008F14CC">
              <w:rPr>
                <w:rFonts w:ascii="Arial" w:hAnsi="Arial" w:cs="Arial"/>
                <w:sz w:val="18"/>
                <w:szCs w:val="18"/>
              </w:rPr>
              <w:t xml:space="preserve">C50 </w:t>
            </w:r>
            <w:r w:rsidRPr="008F14CC">
              <w:rPr>
                <w:rFonts w:ascii="Arial" w:hAnsi="Arial" w:cs="Arial"/>
                <w:sz w:val="18"/>
                <w:szCs w:val="18"/>
              </w:rPr>
              <w:sym w:font="Symbol" w:char="F0A3"/>
            </w:r>
            <w:r w:rsidRPr="008F14CC">
              <w:rPr>
                <w:rFonts w:ascii="Arial" w:hAnsi="Arial" w:cs="Arial"/>
                <w:sz w:val="18"/>
                <w:szCs w:val="18"/>
              </w:rPr>
              <w:t xml:space="preserve"> 10,0 või kiire lagunemise võime puudumine ja/või BFC </w:t>
            </w:r>
            <w:r w:rsidRPr="008F14CC">
              <w:rPr>
                <w:rFonts w:ascii="Arial" w:hAnsi="Arial" w:cs="Arial"/>
                <w:sz w:val="18"/>
                <w:szCs w:val="18"/>
              </w:rPr>
              <w:sym w:font="Symbol" w:char="F0B3"/>
            </w:r>
            <w:r w:rsidRPr="008F14CC">
              <w:rPr>
                <w:rFonts w:ascii="Arial" w:hAnsi="Arial" w:cs="Arial"/>
                <w:sz w:val="18"/>
                <w:szCs w:val="18"/>
              </w:rPr>
              <w:t xml:space="preserve"> 500 või selle puudumise korral log K</w:t>
            </w:r>
            <w:r w:rsidRPr="008F14CC">
              <w:rPr>
                <w:rFonts w:ascii="Arial" w:hAnsi="Arial" w:cs="Arial"/>
                <w:sz w:val="18"/>
                <w:szCs w:val="18"/>
                <w:vertAlign w:val="subscript"/>
              </w:rPr>
              <w:t xml:space="preserve">ow </w:t>
            </w:r>
            <w:r w:rsidRPr="008F14CC">
              <w:rPr>
                <w:rFonts w:ascii="Arial" w:hAnsi="Arial" w:cs="Arial"/>
                <w:sz w:val="18"/>
                <w:szCs w:val="18"/>
              </w:rPr>
              <w:sym w:font="Symbol" w:char="F0B3"/>
            </w:r>
            <w:r w:rsidRPr="008F14CC">
              <w:rPr>
                <w:rFonts w:ascii="Arial" w:hAnsi="Arial" w:cs="Arial"/>
                <w:sz w:val="18"/>
                <w:szCs w:val="18"/>
              </w:rPr>
              <w:t xml:space="preserve"> 4</w:t>
            </w:r>
          </w:p>
        </w:tc>
      </w:tr>
    </w:tbl>
    <w:p w:rsidR="00862AB7" w:rsidRPr="008F14CC" w:rsidRDefault="00862AB7" w:rsidP="00862AB7">
      <w:pPr>
        <w:rPr>
          <w:rFonts w:ascii="Arial" w:hAnsi="Arial" w:cs="Arial"/>
          <w:sz w:val="18"/>
          <w:szCs w:val="18"/>
        </w:rPr>
      </w:pPr>
    </w:p>
    <w:p w:rsidR="00862AB7" w:rsidRPr="008F14CC" w:rsidRDefault="00862AB7" w:rsidP="00862AB7">
      <w:pPr>
        <w:spacing w:line="280" w:lineRule="auto"/>
        <w:ind w:left="2679" w:hanging="1596"/>
        <w:jc w:val="both"/>
        <w:rPr>
          <w:rFonts w:ascii="Arial" w:hAnsi="Arial" w:cs="Arial"/>
          <w:sz w:val="18"/>
          <w:szCs w:val="18"/>
        </w:rPr>
      </w:pPr>
      <w:r w:rsidRPr="008F14CC">
        <w:rPr>
          <w:rFonts w:ascii="Arial" w:hAnsi="Arial" w:cs="Arial"/>
          <w:b/>
          <w:bCs/>
          <w:i/>
          <w:iCs/>
          <w:sz w:val="18"/>
          <w:szCs w:val="18"/>
        </w:rPr>
        <w:t>Märkus 1:</w:t>
      </w:r>
      <w:r w:rsidRPr="008F14CC">
        <w:rPr>
          <w:rFonts w:ascii="Arial" w:hAnsi="Arial" w:cs="Arial"/>
          <w:b/>
          <w:bCs/>
          <w:i/>
          <w:iCs/>
          <w:sz w:val="18"/>
          <w:szCs w:val="18"/>
        </w:rPr>
        <w:tab/>
      </w:r>
      <w:r w:rsidRPr="008F14CC">
        <w:rPr>
          <w:rFonts w:ascii="Arial" w:hAnsi="Arial" w:cs="Arial"/>
          <w:i/>
          <w:iCs/>
          <w:sz w:val="18"/>
          <w:szCs w:val="18"/>
        </w:rPr>
        <w:t>Ägeda ökotoksilisuse vahemik põhineb L</w:t>
      </w:r>
      <w:r w:rsidR="00D0146D" w:rsidRPr="008F14CC">
        <w:rPr>
          <w:rFonts w:ascii="Arial" w:hAnsi="Arial" w:cs="Arial"/>
          <w:i/>
          <w:iCs/>
          <w:sz w:val="18"/>
          <w:szCs w:val="18"/>
        </w:rPr>
        <w:t>e)</w:t>
      </w:r>
      <w:r w:rsidRPr="008F14CC">
        <w:rPr>
          <w:rFonts w:ascii="Arial" w:hAnsi="Arial" w:cs="Arial"/>
          <w:i/>
          <w:iCs/>
          <w:sz w:val="18"/>
          <w:szCs w:val="18"/>
        </w:rPr>
        <w:t>C50</w:t>
      </w:r>
      <w:r w:rsidRPr="008F14CC">
        <w:rPr>
          <w:rFonts w:ascii="Arial" w:hAnsi="Arial" w:cs="Arial"/>
          <w:sz w:val="18"/>
          <w:szCs w:val="18"/>
        </w:rPr>
        <w:t xml:space="preserve"> </w:t>
      </w:r>
      <w:r w:rsidRPr="008F14CC">
        <w:rPr>
          <w:rFonts w:ascii="Arial" w:hAnsi="Arial" w:cs="Arial"/>
          <w:i/>
          <w:iCs/>
          <w:sz w:val="18"/>
          <w:szCs w:val="18"/>
        </w:rPr>
        <w:t>väärtustel mg/l kaladele, vähilaadsetele ja/või vetikatele ning muudele veetaimedele. Katseandmete puudumise korral kasutatakse kvantitatiivsete sõltuvuste „struktuur–aktiivsus” (KSSA) hinnangut</w:t>
      </w:r>
      <w:r w:rsidRPr="008F14CC">
        <w:rPr>
          <w:rStyle w:val="FootnoteReference"/>
          <w:rFonts w:ascii="Arial" w:hAnsi="Arial" w:cs="Arial"/>
          <w:i/>
          <w:iCs/>
          <w:sz w:val="18"/>
          <w:szCs w:val="18"/>
        </w:rPr>
        <w:footnoteReference w:customMarkFollows="1" w:id="23"/>
        <w:t>*</w:t>
      </w:r>
      <w:r w:rsidRPr="008F14CC">
        <w:rPr>
          <w:rFonts w:ascii="Arial" w:hAnsi="Arial" w:cs="Arial"/>
          <w:i/>
          <w:iCs/>
          <w:sz w:val="18"/>
          <w:szCs w:val="18"/>
        </w:rPr>
        <w:t>.</w:t>
      </w:r>
    </w:p>
    <w:p w:rsidR="00862AB7" w:rsidRPr="008F14CC" w:rsidRDefault="00862AB7" w:rsidP="00862AB7">
      <w:pPr>
        <w:spacing w:after="0" w:line="240" w:lineRule="auto"/>
        <w:ind w:left="2679" w:hanging="1596"/>
        <w:jc w:val="both"/>
        <w:rPr>
          <w:rFonts w:ascii="Arial" w:hAnsi="Arial" w:cs="Arial"/>
          <w:sz w:val="18"/>
          <w:szCs w:val="18"/>
        </w:rPr>
      </w:pPr>
      <w:r w:rsidRPr="008F14CC">
        <w:rPr>
          <w:rFonts w:ascii="Arial" w:hAnsi="Arial" w:cs="Arial"/>
          <w:b/>
          <w:bCs/>
          <w:i/>
          <w:iCs/>
          <w:sz w:val="18"/>
          <w:szCs w:val="18"/>
        </w:rPr>
        <w:t>Märkus 2:</w:t>
      </w:r>
      <w:r w:rsidRPr="008F14CC">
        <w:rPr>
          <w:rFonts w:ascii="Arial" w:hAnsi="Arial" w:cs="Arial"/>
          <w:b/>
          <w:bCs/>
          <w:i/>
          <w:iCs/>
          <w:sz w:val="18"/>
          <w:szCs w:val="18"/>
        </w:rPr>
        <w:tab/>
      </w:r>
      <w:r w:rsidRPr="008F14CC">
        <w:rPr>
          <w:rFonts w:ascii="Arial" w:hAnsi="Arial" w:cs="Arial"/>
          <w:i/>
          <w:iCs/>
          <w:sz w:val="18"/>
          <w:szCs w:val="18"/>
        </w:rPr>
        <w:t>Ained klassifitseeritakse kroonilise ökotoksilisuse eri kategooriatesse, kui ei ole piisavalt andmeid kroonilise ökotoksilisuse kohta kõigi kolme troofilise taseme jaoks kontsentratsioonil, mis</w:t>
      </w:r>
      <w:r w:rsidR="000767E3">
        <w:rPr>
          <w:rFonts w:ascii="Arial" w:hAnsi="Arial" w:cs="Arial"/>
          <w:i/>
          <w:iCs/>
          <w:sz w:val="18"/>
          <w:szCs w:val="18"/>
        </w:rPr>
        <w:t xml:space="preserve"> </w:t>
      </w:r>
      <w:r w:rsidRPr="008F14CC">
        <w:rPr>
          <w:rFonts w:ascii="Arial" w:hAnsi="Arial" w:cs="Arial"/>
          <w:i/>
          <w:iCs/>
          <w:sz w:val="18"/>
          <w:szCs w:val="18"/>
        </w:rPr>
        <w:t>on vees lahustuvusest suurem või ületab 1 mg/l. „Piisavalt” tähendab, et andmed hõlmavad vastavaid näitajaid piisaval määral.</w:t>
      </w:r>
      <w:r w:rsidR="000767E3">
        <w:rPr>
          <w:rFonts w:ascii="Arial" w:hAnsi="Arial" w:cs="Arial"/>
          <w:i/>
          <w:iCs/>
          <w:sz w:val="18"/>
          <w:szCs w:val="18"/>
        </w:rPr>
        <w:t xml:space="preserve"> </w:t>
      </w:r>
      <w:r w:rsidRPr="008F14CC">
        <w:rPr>
          <w:rFonts w:ascii="Arial" w:hAnsi="Arial" w:cs="Arial"/>
          <w:i/>
          <w:iCs/>
          <w:sz w:val="18"/>
          <w:szCs w:val="18"/>
        </w:rPr>
        <w:t xml:space="preserve">Tavaliselt peetakse siin silmas katsete käigus saadud andmeid. Katsemahtude vähendamiseks võib kasutada hinnangulisi andmeid, näiteks </w:t>
      </w:r>
      <w:r w:rsidR="00D0146D" w:rsidRPr="008F14CC">
        <w:rPr>
          <w:rFonts w:ascii="Arial" w:hAnsi="Arial" w:cs="Arial"/>
          <w:i/>
          <w:iCs/>
          <w:sz w:val="18"/>
          <w:szCs w:val="18"/>
        </w:rPr>
        <w:t>k)</w:t>
      </w:r>
      <w:r w:rsidRPr="008F14CC">
        <w:rPr>
          <w:rFonts w:ascii="Arial" w:hAnsi="Arial" w:cs="Arial"/>
          <w:i/>
          <w:iCs/>
          <w:sz w:val="18"/>
          <w:szCs w:val="18"/>
        </w:rPr>
        <w:t>SSAd või erandjuhtudel ekspertide otsuseid.</w:t>
      </w:r>
    </w:p>
    <w:p w:rsidR="00862AB7" w:rsidRPr="008F14CC" w:rsidRDefault="00862AB7" w:rsidP="00862AB7">
      <w:pPr>
        <w:spacing w:after="120" w:line="280" w:lineRule="auto"/>
        <w:ind w:left="2679" w:hanging="1596"/>
        <w:jc w:val="both"/>
        <w:rPr>
          <w:rFonts w:ascii="Arial" w:hAnsi="Arial" w:cs="Arial"/>
          <w:b/>
          <w:bCs/>
          <w:sz w:val="18"/>
          <w:szCs w:val="18"/>
        </w:rPr>
      </w:pPr>
      <w:r w:rsidRPr="008F14CC">
        <w:rPr>
          <w:rFonts w:ascii="Arial" w:hAnsi="Arial" w:cs="Arial"/>
          <w:b/>
          <w:bCs/>
          <w:i/>
          <w:iCs/>
          <w:sz w:val="18"/>
          <w:szCs w:val="18"/>
        </w:rPr>
        <w:t>Märkus 3:</w:t>
      </w:r>
      <w:r w:rsidRPr="008F14CC">
        <w:rPr>
          <w:rFonts w:ascii="Arial" w:hAnsi="Arial" w:cs="Arial"/>
          <w:b/>
          <w:bCs/>
          <w:i/>
          <w:iCs/>
          <w:sz w:val="18"/>
          <w:szCs w:val="18"/>
        </w:rPr>
        <w:tab/>
      </w:r>
      <w:r w:rsidRPr="008F14CC">
        <w:rPr>
          <w:rFonts w:ascii="Arial" w:hAnsi="Arial" w:cs="Arial"/>
          <w:i/>
          <w:iCs/>
          <w:sz w:val="18"/>
          <w:szCs w:val="18"/>
        </w:rPr>
        <w:t>Kroonilise ökotoksilisuse vahemik, mis põhineb NOEC väärtustel või EC</w:t>
      </w:r>
      <w:r w:rsidRPr="008F14CC">
        <w:rPr>
          <w:rFonts w:ascii="Arial" w:hAnsi="Arial" w:cs="Arial"/>
          <w:i/>
          <w:iCs/>
          <w:sz w:val="18"/>
          <w:szCs w:val="18"/>
          <w:vertAlign w:val="subscript"/>
        </w:rPr>
        <w:t xml:space="preserve">х </w:t>
      </w:r>
      <w:r w:rsidRPr="008F14CC">
        <w:rPr>
          <w:rFonts w:ascii="Arial" w:hAnsi="Arial" w:cs="Arial"/>
          <w:i/>
          <w:iCs/>
          <w:sz w:val="18"/>
          <w:szCs w:val="18"/>
        </w:rPr>
        <w:t>ekvivalentsetel väärtustel mg/l kaladele või vähilaadsetele või muudel tunnustatud kroonilise ökotoksilisuse näitajatel.</w:t>
      </w:r>
    </w:p>
    <w:p w:rsidR="00862AB7" w:rsidRPr="008F14CC" w:rsidRDefault="00862AB7" w:rsidP="00862AB7">
      <w:pPr>
        <w:tabs>
          <w:tab w:val="left" w:pos="2805"/>
        </w:tabs>
        <w:spacing w:after="120"/>
        <w:jc w:val="both"/>
        <w:rPr>
          <w:rFonts w:ascii="Arial" w:hAnsi="Arial" w:cs="Arial"/>
          <w:sz w:val="18"/>
          <w:szCs w:val="18"/>
        </w:rPr>
      </w:pPr>
    </w:p>
    <w:p w:rsidR="00862AB7" w:rsidRPr="008F14CC" w:rsidRDefault="00862AB7" w:rsidP="00862AB7">
      <w:pPr>
        <w:tabs>
          <w:tab w:val="left" w:pos="1254"/>
        </w:tabs>
        <w:spacing w:after="120"/>
        <w:ind w:left="1254" w:hanging="1254"/>
        <w:jc w:val="both"/>
        <w:rPr>
          <w:rFonts w:ascii="Arial" w:hAnsi="Arial" w:cs="Arial"/>
          <w:sz w:val="18"/>
          <w:szCs w:val="18"/>
        </w:rPr>
      </w:pPr>
    </w:p>
    <w:p w:rsidR="00862AB7" w:rsidRPr="008F14CC" w:rsidRDefault="00862AB7" w:rsidP="00862AB7">
      <w:pPr>
        <w:tabs>
          <w:tab w:val="left" w:pos="1254"/>
        </w:tabs>
        <w:spacing w:after="120" w:line="280" w:lineRule="auto"/>
        <w:ind w:left="1254" w:hanging="1254"/>
        <w:jc w:val="both"/>
        <w:rPr>
          <w:rFonts w:ascii="Arial" w:hAnsi="Arial" w:cs="Arial"/>
          <w:sz w:val="18"/>
          <w:szCs w:val="18"/>
        </w:rPr>
      </w:pPr>
      <w:r w:rsidRPr="008F14CC">
        <w:rPr>
          <w:rFonts w:ascii="Arial" w:hAnsi="Arial" w:cs="Arial"/>
          <w:b/>
          <w:bCs/>
          <w:sz w:val="18"/>
          <w:szCs w:val="18"/>
        </w:rPr>
        <w:t>2.2.9.1.10.4</w:t>
      </w:r>
      <w:r w:rsidRPr="008F14CC">
        <w:rPr>
          <w:rFonts w:ascii="Arial" w:hAnsi="Arial" w:cs="Arial"/>
          <w:b/>
          <w:bCs/>
          <w:sz w:val="18"/>
          <w:szCs w:val="18"/>
        </w:rPr>
        <w:tab/>
      </w:r>
      <w:r w:rsidRPr="008F14CC">
        <w:rPr>
          <w:rFonts w:ascii="Arial" w:hAnsi="Arial" w:cs="Arial"/>
          <w:b/>
          <w:bCs/>
          <w:i/>
          <w:iCs/>
          <w:sz w:val="18"/>
          <w:szCs w:val="18"/>
        </w:rPr>
        <w:t>Segude kategooriad ja klassifitseerimise kriteeriumid</w:t>
      </w:r>
    </w:p>
    <w:p w:rsidR="00862AB7" w:rsidRPr="008F14CC" w:rsidRDefault="00862AB7" w:rsidP="00862AB7">
      <w:pPr>
        <w:pStyle w:val="BodyTextIndent"/>
        <w:spacing w:after="60" w:line="280" w:lineRule="auto"/>
        <w:ind w:left="1254" w:hanging="1254"/>
        <w:jc w:val="both"/>
        <w:rPr>
          <w:rFonts w:ascii="Arial" w:hAnsi="Arial" w:cs="Arial"/>
          <w:sz w:val="18"/>
          <w:szCs w:val="18"/>
        </w:rPr>
      </w:pPr>
      <w:r w:rsidRPr="008F14CC">
        <w:rPr>
          <w:rFonts w:ascii="Arial" w:hAnsi="Arial" w:cs="Arial"/>
          <w:b/>
          <w:bCs/>
          <w:sz w:val="18"/>
          <w:szCs w:val="18"/>
        </w:rPr>
        <w:t>2.2.9.1.10.4.1</w:t>
      </w:r>
      <w:r w:rsidRPr="008F14CC">
        <w:rPr>
          <w:rFonts w:ascii="Arial" w:hAnsi="Arial" w:cs="Arial"/>
          <w:b/>
          <w:bCs/>
          <w:sz w:val="18"/>
          <w:szCs w:val="18"/>
        </w:rPr>
        <w:tab/>
      </w:r>
      <w:r w:rsidRPr="008F14CC">
        <w:rPr>
          <w:rFonts w:ascii="Arial" w:hAnsi="Arial" w:cs="Arial"/>
          <w:sz w:val="18"/>
          <w:szCs w:val="18"/>
        </w:rPr>
        <w:t xml:space="preserve">Segude klassifitseerimise süsteemis kasutatakse samu klassifitseerimise kategooriaid nagu ainete puhul „äge ökotoksilisus 1” ning „krooniline ökotoksilisus 1 ja 2”. Et kasutada ümbritsevale vesikeskkonnale ohtlike segude omaduste klassifitseerimiseks kõiki olemasolevaid andmeid, tuleb lähtuda alljärgnevast eeldusest ja seda ettenähtud juhtudel kohaldada: </w:t>
      </w:r>
    </w:p>
    <w:p w:rsidR="00862AB7" w:rsidRPr="008F14CC" w:rsidRDefault="00862AB7" w:rsidP="00862AB7">
      <w:pPr>
        <w:tabs>
          <w:tab w:val="left" w:pos="2805"/>
          <w:tab w:val="left" w:pos="2977"/>
          <w:tab w:val="left" w:pos="3686"/>
        </w:tabs>
        <w:spacing w:after="60" w:line="280" w:lineRule="auto"/>
        <w:ind w:left="1254"/>
        <w:jc w:val="both"/>
        <w:rPr>
          <w:rFonts w:ascii="Arial" w:hAnsi="Arial" w:cs="Arial"/>
          <w:sz w:val="18"/>
          <w:szCs w:val="18"/>
        </w:rPr>
      </w:pPr>
      <w:r w:rsidRPr="008F14CC">
        <w:rPr>
          <w:rFonts w:ascii="Arial" w:hAnsi="Arial" w:cs="Arial"/>
          <w:sz w:val="18"/>
          <w:szCs w:val="18"/>
        </w:rPr>
        <w:t xml:space="preserve">Segu </w:t>
      </w:r>
      <w:r w:rsidRPr="008F14CC">
        <w:rPr>
          <w:rFonts w:ascii="Arial" w:hAnsi="Arial" w:cs="Arial"/>
          <w:b/>
          <w:bCs/>
          <w:sz w:val="18"/>
          <w:szCs w:val="18"/>
        </w:rPr>
        <w:t xml:space="preserve">asjakohased koostisosad </w:t>
      </w:r>
      <w:r w:rsidRPr="008F14CC">
        <w:rPr>
          <w:rFonts w:ascii="Arial" w:hAnsi="Arial" w:cs="Arial"/>
          <w:sz w:val="18"/>
          <w:szCs w:val="18"/>
        </w:rPr>
        <w:t>on koostisosad, mis esinevad kontsentratsioonis 0,1% (massi järgi) või rohkem, kui need koostisosad kuuluvad ägeda ja/või kroonilise ökotoksilisuse 1. kategooriasse, ja kontsentratsioonis 1% või rohkem muude koostisosade korral, kui puudub alus oletada (näiteks suure toksilisusega koostisosade puhul), et koostisosa, mis esineb kontsentratsioonis alla 0,1%, võib sellegipoolest tingida segu klassifitseerimise selle ohtlikkuse tõttu vesikeskkonnale.</w:t>
      </w:r>
    </w:p>
    <w:p w:rsidR="00862AB7" w:rsidRPr="008F14CC" w:rsidRDefault="00862AB7" w:rsidP="00862AB7">
      <w:pPr>
        <w:pStyle w:val="BodyTextIndent"/>
        <w:spacing w:after="60" w:line="280" w:lineRule="auto"/>
        <w:ind w:left="1254" w:hanging="1254"/>
        <w:jc w:val="both"/>
        <w:rPr>
          <w:rFonts w:ascii="Arial" w:hAnsi="Arial" w:cs="Arial"/>
          <w:sz w:val="18"/>
          <w:szCs w:val="18"/>
        </w:rPr>
      </w:pPr>
      <w:r w:rsidRPr="008F14CC">
        <w:rPr>
          <w:rFonts w:ascii="Arial" w:hAnsi="Arial" w:cs="Arial"/>
          <w:b/>
          <w:bCs/>
          <w:sz w:val="18"/>
          <w:szCs w:val="18"/>
        </w:rPr>
        <w:t>2.2.9.1.10.4.2</w:t>
      </w:r>
      <w:r w:rsidRPr="008F14CC">
        <w:rPr>
          <w:rFonts w:ascii="Arial" w:hAnsi="Arial" w:cs="Arial"/>
          <w:b/>
          <w:bCs/>
          <w:sz w:val="18"/>
          <w:szCs w:val="18"/>
        </w:rPr>
        <w:tab/>
      </w:r>
      <w:r w:rsidRPr="008F14CC">
        <w:rPr>
          <w:rFonts w:ascii="Arial" w:hAnsi="Arial" w:cs="Arial"/>
          <w:sz w:val="18"/>
          <w:szCs w:val="18"/>
        </w:rPr>
        <w:t>Ohtlikkuse klassifitseerimine vesikeskkonna jaoks toimub astmelisuse põhimõttel ning sõltub olemasoleva teabe tüübist segu ja selle koostisosade kohta. Astmelisuse põhimõtte elemendid on järgmised:</w:t>
      </w:r>
    </w:p>
    <w:p w:rsidR="00862AB7" w:rsidRPr="008F14CC" w:rsidRDefault="00D0146D" w:rsidP="00862AB7">
      <w:pPr>
        <w:tabs>
          <w:tab w:val="left" w:pos="2244"/>
          <w:tab w:val="left" w:pos="2805"/>
        </w:tabs>
        <w:spacing w:line="280" w:lineRule="auto"/>
        <w:ind w:left="1767"/>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katsetatud segudel põhinev klassifitseerimine;</w:t>
      </w:r>
    </w:p>
    <w:p w:rsidR="00862AB7" w:rsidRPr="008F14CC" w:rsidRDefault="00D0146D" w:rsidP="00862AB7">
      <w:pPr>
        <w:tabs>
          <w:tab w:val="left" w:pos="2244"/>
          <w:tab w:val="left" w:pos="2805"/>
        </w:tabs>
        <w:spacing w:after="0" w:line="240" w:lineRule="auto"/>
        <w:ind w:left="1767"/>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ekstrapoleerimise põhimõtetele tuginev klassifitseerimine;</w:t>
      </w:r>
    </w:p>
    <w:p w:rsidR="00862AB7" w:rsidRPr="008F14CC" w:rsidRDefault="00D0146D" w:rsidP="00862AB7">
      <w:pPr>
        <w:tabs>
          <w:tab w:val="left" w:pos="2340"/>
          <w:tab w:val="left" w:pos="3686"/>
        </w:tabs>
        <w:spacing w:line="280" w:lineRule="auto"/>
        <w:ind w:left="1767"/>
        <w:jc w:val="both"/>
        <w:rPr>
          <w:rFonts w:ascii="Arial" w:hAnsi="Arial" w:cs="Arial"/>
          <w:sz w:val="18"/>
          <w:szCs w:val="18"/>
        </w:rPr>
      </w:pPr>
      <w:r w:rsidRPr="008F14CC">
        <w:rPr>
          <w:rFonts w:ascii="Arial" w:hAnsi="Arial" w:cs="Arial"/>
          <w:sz w:val="18"/>
          <w:szCs w:val="18"/>
        </w:rPr>
        <w:t>c)</w:t>
      </w:r>
      <w:r w:rsidR="00862AB7" w:rsidRPr="008F14CC">
        <w:rPr>
          <w:rFonts w:ascii="Arial" w:hAnsi="Arial" w:cs="Arial"/>
          <w:sz w:val="18"/>
          <w:szCs w:val="18"/>
        </w:rPr>
        <w:t xml:space="preserve"> klassifitseeritud koostisosade summeerimise ja/või aditiivsuse valemi kasutamine.</w:t>
      </w:r>
    </w:p>
    <w:p w:rsidR="00862AB7" w:rsidRPr="008F14CC" w:rsidRDefault="00862AB7" w:rsidP="00862AB7">
      <w:pPr>
        <w:tabs>
          <w:tab w:val="left" w:pos="912"/>
          <w:tab w:val="left" w:pos="2805"/>
          <w:tab w:val="left" w:pos="2977"/>
        </w:tabs>
        <w:ind w:left="912"/>
        <w:jc w:val="both"/>
        <w:rPr>
          <w:rFonts w:ascii="Arial" w:hAnsi="Arial" w:cs="Arial"/>
          <w:sz w:val="18"/>
          <w:szCs w:val="18"/>
        </w:rPr>
      </w:pPr>
    </w:p>
    <w:p w:rsidR="00862AB7" w:rsidRPr="008F14CC" w:rsidRDefault="00862AB7" w:rsidP="00862AB7">
      <w:pPr>
        <w:tabs>
          <w:tab w:val="left" w:pos="912"/>
          <w:tab w:val="left" w:pos="2805"/>
          <w:tab w:val="left" w:pos="2977"/>
        </w:tabs>
        <w:spacing w:line="280" w:lineRule="auto"/>
        <w:ind w:left="912"/>
        <w:jc w:val="both"/>
        <w:rPr>
          <w:rFonts w:ascii="Arial" w:hAnsi="Arial" w:cs="Arial"/>
          <w:sz w:val="18"/>
          <w:szCs w:val="18"/>
        </w:rPr>
      </w:pPr>
      <w:r w:rsidRPr="008F14CC">
        <w:rPr>
          <w:rFonts w:ascii="Arial" w:hAnsi="Arial" w:cs="Arial"/>
          <w:sz w:val="18"/>
          <w:szCs w:val="18"/>
        </w:rPr>
        <w:t>Juuresolev plokkskeem (joonis 2.2.9.1.10.4.2) kujutab protseduuri, mida tuleb klassifitseerimisel järgida.</w:t>
      </w:r>
    </w:p>
    <w:p w:rsidR="00862AB7" w:rsidRPr="008F14CC" w:rsidRDefault="00862AB7" w:rsidP="00862AB7">
      <w:pPr>
        <w:tabs>
          <w:tab w:val="left" w:pos="912"/>
          <w:tab w:val="left" w:pos="2805"/>
        </w:tabs>
        <w:ind w:left="912"/>
        <w:jc w:val="both"/>
        <w:rPr>
          <w:rFonts w:ascii="Arial" w:hAnsi="Arial" w:cs="Arial"/>
          <w:sz w:val="20"/>
          <w:szCs w:val="20"/>
        </w:rPr>
      </w:pPr>
      <w:r w:rsidRPr="008F14CC">
        <w:rPr>
          <w:rFonts w:ascii="Arial" w:hAnsi="Arial" w:cs="Arial"/>
          <w:sz w:val="20"/>
          <w:szCs w:val="20"/>
        </w:rPr>
        <w:br w:type="page"/>
      </w:r>
    </w:p>
    <w:p w:rsidR="00862AB7" w:rsidRPr="008F14CC" w:rsidRDefault="00862AB7" w:rsidP="00862AB7">
      <w:pPr>
        <w:keepNext/>
        <w:tabs>
          <w:tab w:val="left" w:pos="0"/>
          <w:tab w:val="left" w:pos="2805"/>
        </w:tabs>
        <w:spacing w:line="280" w:lineRule="auto"/>
        <w:jc w:val="both"/>
        <w:rPr>
          <w:rFonts w:ascii="Arial" w:hAnsi="Arial" w:cs="Arial"/>
          <w:sz w:val="18"/>
          <w:szCs w:val="18"/>
        </w:rPr>
      </w:pPr>
      <w:r w:rsidRPr="008F14CC">
        <w:rPr>
          <w:rFonts w:ascii="Arial" w:hAnsi="Arial" w:cs="Arial"/>
          <w:b/>
          <w:bCs/>
          <w:sz w:val="18"/>
          <w:szCs w:val="18"/>
        </w:rPr>
        <w:t>Joonis 2.2.9.1.10.4.2.</w:t>
      </w:r>
      <w:r w:rsidRPr="008F14CC">
        <w:rPr>
          <w:rFonts w:ascii="Arial" w:hAnsi="Arial" w:cs="Arial"/>
          <w:b/>
          <w:bCs/>
          <w:sz w:val="18"/>
          <w:szCs w:val="18"/>
        </w:rPr>
        <w:tab/>
      </w:r>
    </w:p>
    <w:p w:rsidR="00862AB7" w:rsidRPr="008F14CC" w:rsidRDefault="00862AB7" w:rsidP="00862AB7">
      <w:pPr>
        <w:pStyle w:val="BodyText2"/>
        <w:spacing w:after="0" w:line="240" w:lineRule="auto"/>
        <w:rPr>
          <w:rFonts w:ascii="Arial" w:hAnsi="Arial" w:cs="Arial"/>
          <w:sz w:val="18"/>
          <w:szCs w:val="18"/>
          <w:lang w:val="et-EE"/>
        </w:rPr>
      </w:pPr>
      <w:r w:rsidRPr="008F14CC">
        <w:rPr>
          <w:rFonts w:ascii="Arial" w:hAnsi="Arial" w:cs="Arial"/>
          <w:b/>
          <w:bCs/>
          <w:sz w:val="18"/>
          <w:szCs w:val="18"/>
          <w:lang w:val="et-EE"/>
        </w:rPr>
        <w:t>Segu astmeline klassifitseerimine sõltuvalt ägedast ja pikaajalisest ohtlikkusest vesikeskkonnale</w:t>
      </w:r>
    </w:p>
    <w:p w:rsidR="00862AB7" w:rsidRPr="008F14CC" w:rsidRDefault="00862AB7" w:rsidP="00862AB7">
      <w:pPr>
        <w:keepNext/>
        <w:tabs>
          <w:tab w:val="left" w:pos="2805"/>
        </w:tabs>
        <w:ind w:left="1701" w:hanging="1701"/>
        <w:jc w:val="both"/>
        <w:rPr>
          <w:rFonts w:ascii="Arial" w:hAnsi="Arial" w:cs="Arial"/>
          <w:b/>
          <w:bCs/>
          <w:sz w:val="20"/>
          <w:szCs w:val="20"/>
        </w:rPr>
      </w:pPr>
    </w:p>
    <w:tbl>
      <w:tblPr>
        <w:tblW w:w="9356" w:type="dxa"/>
        <w:tblInd w:w="57"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28" w:type="dxa"/>
          <w:right w:w="57" w:type="dxa"/>
        </w:tblCellMar>
        <w:tblLook w:val="0000" w:firstRow="0" w:lastRow="0" w:firstColumn="0" w:lastColumn="0" w:noHBand="0" w:noVBand="0"/>
      </w:tblPr>
      <w:tblGrid>
        <w:gridCol w:w="1928"/>
        <w:gridCol w:w="624"/>
        <w:gridCol w:w="3402"/>
        <w:gridCol w:w="624"/>
        <w:gridCol w:w="2778"/>
      </w:tblGrid>
      <w:tr w:rsidR="00862AB7" w:rsidRPr="008F14CC" w:rsidTr="004950DD">
        <w:trPr>
          <w:cantSplit/>
          <w:trHeight w:val="20"/>
        </w:trPr>
        <w:tc>
          <w:tcPr>
            <w:tcW w:w="9356" w:type="dxa"/>
            <w:gridSpan w:val="5"/>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Katseandmete olemasolu segu ökotoksilisuse kohta vesikeskkonnas üldiselt</w:t>
            </w:r>
          </w:p>
        </w:tc>
      </w:tr>
      <w:tr w:rsidR="00862AB7" w:rsidRPr="008F14CC" w:rsidTr="004950DD">
        <w:trPr>
          <w:cantSplit/>
          <w:trHeight w:val="20"/>
        </w:trPr>
        <w:tc>
          <w:tcPr>
            <w:tcW w:w="9356" w:type="dxa"/>
            <w:gridSpan w:val="5"/>
            <w:tcBorders>
              <w:top w:val="single" w:sz="4" w:space="0" w:color="auto"/>
              <w:left w:val="nil"/>
              <w:bottom w:val="nil"/>
              <w:right w:val="nil"/>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r>
      <w:tr w:rsidR="00862AB7" w:rsidRPr="008F14CC" w:rsidTr="004950DD">
        <w:tblPrEx>
          <w:tblCellMar>
            <w:top w:w="28" w:type="dxa"/>
          </w:tblCellMar>
        </w:tblPrEx>
        <w:trPr>
          <w:cantSplit/>
          <w:trHeight w:val="1080"/>
        </w:trPr>
        <w:tc>
          <w:tcPr>
            <w:tcW w:w="1928" w:type="dxa"/>
            <w:tcBorders>
              <w:top w:val="nil"/>
              <w:left w:val="nil"/>
              <w:bottom w:val="nil"/>
              <w:right w:val="nil"/>
            </w:tcBorders>
            <w:vAlign w:val="center"/>
          </w:tcPr>
          <w:p w:rsidR="00862AB7" w:rsidRPr="008F14CC" w:rsidRDefault="009E4CD0" w:rsidP="004950DD">
            <w:pPr>
              <w:tabs>
                <w:tab w:val="left" w:pos="2805"/>
              </w:tabs>
              <w:spacing w:line="216" w:lineRule="auto"/>
              <w:jc w:val="both"/>
              <w:rPr>
                <w:rFonts w:ascii="Arial" w:hAnsi="Arial" w:cs="Arial"/>
                <w:sz w:val="18"/>
                <w:szCs w:val="18"/>
              </w:rPr>
            </w:pPr>
            <w:r w:rsidRPr="008F14CC">
              <w:rPr>
                <w:noProof/>
                <w:lang w:eastAsia="et-EE"/>
              </w:rPr>
              <mc:AlternateContent>
                <mc:Choice Requires="wps">
                  <w:drawing>
                    <wp:anchor distT="0" distB="0" distL="114300" distR="114300" simplePos="0" relativeHeight="251618816" behindDoc="0" locked="1" layoutInCell="1" allowOverlap="1" wp14:anchorId="3B8E8416" wp14:editId="656E187B">
                      <wp:simplePos x="0" y="0"/>
                      <wp:positionH relativeFrom="column">
                        <wp:posOffset>519430</wp:posOffset>
                      </wp:positionH>
                      <wp:positionV relativeFrom="paragraph">
                        <wp:posOffset>339725</wp:posOffset>
                      </wp:positionV>
                      <wp:extent cx="0" cy="274320"/>
                      <wp:effectExtent l="52705" t="6350" r="61595" b="14605"/>
                      <wp:wrapNone/>
                      <wp:docPr id="6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B3F4" id="Line 2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26.75pt" to="40.9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j9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pyKNI&#10;Bz3aCsVR/hi06Y0rwWWldjZUR8/q2Ww1/eaQ0quWqAOPHF8uBuKyEJG8CQkbZyDDvv+kGfiQo9dR&#10;qHNjuwAJEqBz7Mfl3g9+9ogOhxRO88fiIY+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">
                      <v:stroke endarrow="block"/>
                      <w10:anchorlock/>
                    </v:line>
                  </w:pict>
                </mc:Fallback>
              </mc:AlternateContent>
            </w:r>
            <w:r w:rsidRPr="008F14CC">
              <w:rPr>
                <w:noProof/>
                <w:lang w:eastAsia="et-EE"/>
              </w:rPr>
              <mc:AlternateContent>
                <mc:Choice Requires="wps">
                  <w:drawing>
                    <wp:anchor distT="0" distB="0" distL="114300" distR="114300" simplePos="0" relativeHeight="251617792" behindDoc="0" locked="1" layoutInCell="1" allowOverlap="1" wp14:anchorId="4BAE1461" wp14:editId="7050A414">
                      <wp:simplePos x="0" y="0"/>
                      <wp:positionH relativeFrom="column">
                        <wp:posOffset>508000</wp:posOffset>
                      </wp:positionH>
                      <wp:positionV relativeFrom="paragraph">
                        <wp:posOffset>332105</wp:posOffset>
                      </wp:positionV>
                      <wp:extent cx="1937385" cy="0"/>
                      <wp:effectExtent l="12700" t="8255" r="12065" b="10795"/>
                      <wp:wrapNone/>
                      <wp:docPr id="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E4BB" id="Line 26"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26.15pt" to="192.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OH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">
                      <w10:anchorlock/>
                    </v:line>
                  </w:pict>
                </mc:Fallback>
              </mc:AlternateContent>
            </w:r>
          </w:p>
        </w:tc>
        <w:tc>
          <w:tcPr>
            <w:tcW w:w="624" w:type="dxa"/>
            <w:tcBorders>
              <w:top w:val="nil"/>
              <w:left w:val="nil"/>
              <w:bottom w:val="nil"/>
            </w:tcBorders>
          </w:tcPr>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Ei</w:t>
            </w:r>
          </w:p>
        </w:tc>
        <w:tc>
          <w:tcPr>
            <w:tcW w:w="3402" w:type="dxa"/>
            <w:tcBorders>
              <w:top w:val="nil"/>
              <w:bottom w:val="nil"/>
            </w:tcBorders>
            <w:vAlign w:val="center"/>
          </w:tcPr>
          <w:p w:rsidR="00862AB7" w:rsidRPr="008F14CC" w:rsidRDefault="009E4CD0" w:rsidP="004950DD">
            <w:pPr>
              <w:tabs>
                <w:tab w:val="left" w:pos="2805"/>
              </w:tabs>
              <w:spacing w:line="216" w:lineRule="auto"/>
              <w:jc w:val="both"/>
              <w:rPr>
                <w:rFonts w:ascii="Arial" w:hAnsi="Arial" w:cs="Arial"/>
                <w:sz w:val="18"/>
                <w:szCs w:val="18"/>
              </w:rPr>
            </w:pPr>
            <w:r w:rsidRPr="008F14CC">
              <w:rPr>
                <w:noProof/>
                <w:lang w:eastAsia="et-EE"/>
              </w:rPr>
              <mc:AlternateContent>
                <mc:Choice Requires="wps">
                  <w:drawing>
                    <wp:anchor distT="0" distB="0" distL="114300" distR="114300" simplePos="0" relativeHeight="251616768" behindDoc="0" locked="1" layoutInCell="1" allowOverlap="1" wp14:anchorId="60B3811C" wp14:editId="616CF3F3">
                      <wp:simplePos x="0" y="0"/>
                      <wp:positionH relativeFrom="column">
                        <wp:posOffset>718185</wp:posOffset>
                      </wp:positionH>
                      <wp:positionV relativeFrom="paragraph">
                        <wp:posOffset>329565</wp:posOffset>
                      </wp:positionV>
                      <wp:extent cx="1793875" cy="0"/>
                      <wp:effectExtent l="13335" t="53340" r="21590" b="60960"/>
                      <wp:wrapNone/>
                      <wp:docPr id="5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75F4" id="Line 25" o:spid="_x0000_s1026" style="position:absolute;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25.95pt" to="197.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">
                      <v:stroke endarrow="block"/>
                      <w10:anchorlock/>
                    </v:line>
                  </w:pict>
                </mc:Fallback>
              </mc:AlternateContent>
            </w:r>
            <w:r w:rsidRPr="008F14CC">
              <w:rPr>
                <w:noProof/>
                <w:lang w:eastAsia="et-EE"/>
              </w:rPr>
              <mc:AlternateContent>
                <mc:Choice Requires="wps">
                  <w:drawing>
                    <wp:anchor distT="0" distB="0" distL="114300" distR="114300" simplePos="0" relativeHeight="251619840" behindDoc="0" locked="1" layoutInCell="1" allowOverlap="1" wp14:anchorId="2BD796E2" wp14:editId="08C41B45">
                      <wp:simplePos x="0" y="0"/>
                      <wp:positionH relativeFrom="column">
                        <wp:posOffset>818515</wp:posOffset>
                      </wp:positionH>
                      <wp:positionV relativeFrom="paragraph">
                        <wp:posOffset>-444500</wp:posOffset>
                      </wp:positionV>
                      <wp:extent cx="1905" cy="637540"/>
                      <wp:effectExtent l="0" t="0" r="36195" b="10160"/>
                      <wp:wrapNone/>
                      <wp:docPr id="5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37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C6A0" id="Line 28"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35pt" to="6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QRGA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">
                      <w10:anchorlock/>
                    </v:line>
                  </w:pict>
                </mc:Fallback>
              </mc:AlternateContent>
            </w:r>
            <w:r w:rsidR="000767E3">
              <w:rPr>
                <w:lang w:eastAsia="fi-FI"/>
              </w:rPr>
              <w:t xml:space="preserve">              </w:t>
            </w:r>
            <w:r w:rsidR="00FB4092" w:rsidRPr="008F14CC">
              <w:rPr>
                <w:lang w:eastAsia="fi-FI"/>
              </w:rPr>
              <w:t xml:space="preserve"> </w:t>
            </w:r>
          </w:p>
        </w:tc>
        <w:tc>
          <w:tcPr>
            <w:tcW w:w="624" w:type="dxa"/>
            <w:tcBorders>
              <w:top w:val="nil"/>
              <w:bottom w:val="nil"/>
              <w:right w:val="single" w:sz="4" w:space="0" w:color="auto"/>
            </w:tcBorders>
          </w:tcPr>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Jah</w:t>
            </w:r>
          </w:p>
        </w:tc>
        <w:tc>
          <w:tcPr>
            <w:tcW w:w="277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KLASSIFITSEERIDA sõltuvalt ägedast/pikaajalisest ohtlikkusest (2.2.9.1.10.4.3)</w:t>
            </w:r>
          </w:p>
        </w:tc>
      </w:tr>
      <w:tr w:rsidR="00862AB7" w:rsidRPr="008F14CC" w:rsidTr="004950DD">
        <w:tblPrEx>
          <w:tblCellMar>
            <w:top w:w="28" w:type="dxa"/>
          </w:tblCellMar>
        </w:tblPrEx>
        <w:trPr>
          <w:cantSplit/>
          <w:trHeight w:val="83"/>
        </w:trPr>
        <w:tc>
          <w:tcPr>
            <w:tcW w:w="1928" w:type="dxa"/>
            <w:tcBorders>
              <w:top w:val="nil"/>
              <w:left w:val="nil"/>
              <w:bottom w:val="single" w:sz="4" w:space="0" w:color="auto"/>
              <w:right w:val="nil"/>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c>
          <w:tcPr>
            <w:tcW w:w="624" w:type="dxa"/>
            <w:tcBorders>
              <w:top w:val="nil"/>
              <w:left w:val="nil"/>
              <w:bottom w:val="nil"/>
              <w:right w:val="nil"/>
            </w:tcBorders>
          </w:tcPr>
          <w:p w:rsidR="00862AB7" w:rsidRPr="008F14CC" w:rsidRDefault="00862AB7" w:rsidP="004950DD">
            <w:pPr>
              <w:tabs>
                <w:tab w:val="left" w:pos="2805"/>
              </w:tabs>
              <w:spacing w:line="216" w:lineRule="auto"/>
              <w:jc w:val="both"/>
              <w:rPr>
                <w:rFonts w:ascii="Arial" w:hAnsi="Arial" w:cs="Arial"/>
                <w:sz w:val="18"/>
                <w:szCs w:val="18"/>
              </w:rPr>
            </w:pPr>
          </w:p>
        </w:tc>
        <w:tc>
          <w:tcPr>
            <w:tcW w:w="3402" w:type="dxa"/>
            <w:tcBorders>
              <w:top w:val="nil"/>
              <w:left w:val="nil"/>
              <w:bottom w:val="single" w:sz="4" w:space="0" w:color="auto"/>
              <w:right w:val="nil"/>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c>
          <w:tcPr>
            <w:tcW w:w="624" w:type="dxa"/>
            <w:tcBorders>
              <w:top w:val="nil"/>
              <w:left w:val="nil"/>
              <w:bottom w:val="nil"/>
              <w:right w:val="nil"/>
            </w:tcBorders>
          </w:tcPr>
          <w:p w:rsidR="00862AB7" w:rsidRPr="008F14CC" w:rsidRDefault="00862AB7" w:rsidP="004950DD">
            <w:pPr>
              <w:tabs>
                <w:tab w:val="left" w:pos="2805"/>
              </w:tabs>
              <w:spacing w:line="216" w:lineRule="auto"/>
              <w:jc w:val="both"/>
              <w:rPr>
                <w:rFonts w:ascii="Arial" w:hAnsi="Arial" w:cs="Arial"/>
                <w:sz w:val="18"/>
                <w:szCs w:val="18"/>
              </w:rPr>
            </w:pPr>
          </w:p>
        </w:tc>
        <w:tc>
          <w:tcPr>
            <w:tcW w:w="2778" w:type="dxa"/>
            <w:tcBorders>
              <w:top w:val="single" w:sz="4" w:space="0" w:color="auto"/>
              <w:left w:val="nil"/>
              <w:bottom w:val="single" w:sz="4" w:space="0" w:color="auto"/>
              <w:right w:val="nil"/>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r>
      <w:tr w:rsidR="00862AB7" w:rsidRPr="008F14CC" w:rsidTr="004950DD">
        <w:tblPrEx>
          <w:tblCellMar>
            <w:top w:w="28" w:type="dxa"/>
          </w:tblCellMar>
        </w:tblPrEx>
        <w:trPr>
          <w:cantSplit/>
        </w:trPr>
        <w:tc>
          <w:tcPr>
            <w:tcW w:w="1928" w:type="dxa"/>
            <w:tcBorders>
              <w:top w:val="single" w:sz="4" w:space="0" w:color="auto"/>
              <w:left w:val="single" w:sz="4" w:space="0" w:color="auto"/>
              <w:bottom w:val="single" w:sz="4" w:space="0" w:color="auto"/>
              <w:right w:val="single" w:sz="4" w:space="0" w:color="auto"/>
            </w:tcBorders>
            <w:vAlign w:val="center"/>
          </w:tcPr>
          <w:p w:rsidR="00862AB7" w:rsidRPr="008F14CC" w:rsidRDefault="009E4CD0" w:rsidP="004950DD">
            <w:pPr>
              <w:tabs>
                <w:tab w:val="left" w:pos="2805"/>
              </w:tabs>
              <w:spacing w:line="220" w:lineRule="auto"/>
              <w:jc w:val="both"/>
              <w:rPr>
                <w:rFonts w:ascii="Times New Roman" w:hAnsi="Times New Roman"/>
              </w:rPr>
            </w:pPr>
            <w:r w:rsidRPr="008F14CC">
              <w:rPr>
                <w:noProof/>
                <w:lang w:eastAsia="et-EE"/>
              </w:rPr>
              <mc:AlternateContent>
                <mc:Choice Requires="wps">
                  <w:drawing>
                    <wp:anchor distT="0" distB="0" distL="114300" distR="114300" simplePos="0" relativeHeight="251624960" behindDoc="0" locked="1" layoutInCell="1" allowOverlap="1" wp14:anchorId="6656DE43" wp14:editId="2D999306">
                      <wp:simplePos x="0" y="0"/>
                      <wp:positionH relativeFrom="column">
                        <wp:posOffset>535305</wp:posOffset>
                      </wp:positionH>
                      <wp:positionV relativeFrom="paragraph">
                        <wp:posOffset>518795</wp:posOffset>
                      </wp:positionV>
                      <wp:extent cx="3175" cy="575310"/>
                      <wp:effectExtent l="59055" t="13970" r="52070" b="20320"/>
                      <wp:wrapNone/>
                      <wp:docPr id="5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575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AC89" id="Line 33"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40.85pt" to="42.4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">
                      <v:stroke endarrow="block"/>
                      <w10:anchorlock/>
                    </v:line>
                  </w:pict>
                </mc:Fallback>
              </mc:AlternateContent>
            </w:r>
            <w:r w:rsidR="00862AB7" w:rsidRPr="008F14CC">
              <w:rPr>
                <w:rFonts w:ascii="Arial" w:hAnsi="Arial" w:cs="Arial"/>
                <w:sz w:val="18"/>
                <w:szCs w:val="18"/>
              </w:rPr>
              <w:t>Andmete olemasolu samalaadsete segude kohta ohtlikkuse hindamiseks</w:t>
            </w:r>
          </w:p>
        </w:tc>
        <w:tc>
          <w:tcPr>
            <w:tcW w:w="624" w:type="dxa"/>
            <w:tcBorders>
              <w:top w:val="nil"/>
              <w:left w:val="single" w:sz="4" w:space="0" w:color="auto"/>
              <w:right w:val="single" w:sz="4" w:space="0" w:color="auto"/>
            </w:tcBorders>
          </w:tcPr>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9E4CD0" w:rsidP="004950DD">
            <w:pPr>
              <w:tabs>
                <w:tab w:val="left" w:pos="2805"/>
              </w:tabs>
              <w:spacing w:line="220" w:lineRule="auto"/>
              <w:jc w:val="both"/>
              <w:rPr>
                <w:rFonts w:ascii="Times New Roman" w:hAnsi="Times New Roman"/>
              </w:rPr>
            </w:pPr>
            <w:r w:rsidRPr="008F14CC">
              <w:rPr>
                <w:noProof/>
                <w:lang w:eastAsia="et-EE"/>
              </w:rPr>
              <mc:AlternateContent>
                <mc:Choice Requires="wps">
                  <w:drawing>
                    <wp:anchor distT="0" distB="0" distL="114300" distR="114300" simplePos="0" relativeHeight="251623936" behindDoc="0" locked="1" layoutInCell="1" allowOverlap="1" wp14:anchorId="77AA091F" wp14:editId="512CD017">
                      <wp:simplePos x="0" y="0"/>
                      <wp:positionH relativeFrom="column">
                        <wp:posOffset>4445</wp:posOffset>
                      </wp:positionH>
                      <wp:positionV relativeFrom="paragraph">
                        <wp:posOffset>201295</wp:posOffset>
                      </wp:positionV>
                      <wp:extent cx="356235" cy="635"/>
                      <wp:effectExtent l="13970" t="58420" r="20320" b="55245"/>
                      <wp:wrapNone/>
                      <wp:docPr id="5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5297" id="Line 3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28.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">
                      <v:stroke endarrow="block"/>
                      <w10:anchorlock/>
                    </v:line>
                  </w:pict>
                </mc:Fallback>
              </mc:AlternateContent>
            </w:r>
            <w:r w:rsidR="00862AB7" w:rsidRPr="008F14CC">
              <w:rPr>
                <w:rFonts w:ascii="Arial" w:hAnsi="Arial" w:cs="Arial"/>
                <w:sz w:val="18"/>
                <w:szCs w:val="18"/>
              </w:rPr>
              <w:t>Jah</w:t>
            </w:r>
          </w:p>
        </w:tc>
        <w:tc>
          <w:tcPr>
            <w:tcW w:w="3402"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Rakendada ekstrapoleerimise põhimõtteid (2.2.9.1.10.4.4)</w:t>
            </w:r>
          </w:p>
        </w:tc>
        <w:tc>
          <w:tcPr>
            <w:tcW w:w="624" w:type="dxa"/>
            <w:tcBorders>
              <w:top w:val="nil"/>
              <w:left w:val="single" w:sz="4" w:space="0" w:color="auto"/>
              <w:right w:val="single" w:sz="4" w:space="0" w:color="auto"/>
            </w:tcBorders>
          </w:tcPr>
          <w:p w:rsidR="00862AB7" w:rsidRPr="008F14CC" w:rsidRDefault="009E4CD0" w:rsidP="004950DD">
            <w:pPr>
              <w:tabs>
                <w:tab w:val="left" w:pos="2805"/>
              </w:tabs>
              <w:spacing w:line="216" w:lineRule="auto"/>
              <w:jc w:val="both"/>
              <w:rPr>
                <w:rFonts w:ascii="Arial" w:hAnsi="Arial" w:cs="Arial"/>
                <w:sz w:val="18"/>
                <w:szCs w:val="18"/>
              </w:rPr>
            </w:pPr>
            <w:r w:rsidRPr="008F14CC">
              <w:rPr>
                <w:noProof/>
                <w:lang w:eastAsia="et-EE"/>
              </w:rPr>
              <mc:AlternateContent>
                <mc:Choice Requires="wps">
                  <w:drawing>
                    <wp:anchor distT="0" distB="0" distL="114300" distR="114300" simplePos="0" relativeHeight="251620864" behindDoc="0" locked="1" layoutInCell="1" allowOverlap="1" wp14:anchorId="3F37D680" wp14:editId="5C2CC5AA">
                      <wp:simplePos x="0" y="0"/>
                      <wp:positionH relativeFrom="column">
                        <wp:posOffset>-17145</wp:posOffset>
                      </wp:positionH>
                      <wp:positionV relativeFrom="paragraph">
                        <wp:posOffset>334010</wp:posOffset>
                      </wp:positionV>
                      <wp:extent cx="356235" cy="0"/>
                      <wp:effectExtent l="11430" t="57785" r="22860" b="56515"/>
                      <wp:wrapNone/>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082B" id="Line 2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3pt" to="26.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5I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">
                      <v:stroke endarrow="block"/>
                      <w10:anchorlock/>
                    </v:line>
                  </w:pict>
                </mc:Fallback>
              </mc:AlternateContent>
            </w:r>
          </w:p>
        </w:tc>
        <w:tc>
          <w:tcPr>
            <w:tcW w:w="277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 xml:space="preserve">KLASSIFITSEERIDA sõltuvalt ägedast/pikaajalisest ohtlikkusest </w:t>
            </w:r>
          </w:p>
        </w:tc>
      </w:tr>
      <w:tr w:rsidR="00862AB7" w:rsidRPr="008F14CC" w:rsidTr="004950DD">
        <w:tblPrEx>
          <w:tblCellMar>
            <w:top w:w="28" w:type="dxa"/>
          </w:tblCellMar>
        </w:tblPrEx>
        <w:trPr>
          <w:cantSplit/>
          <w:trHeight w:val="432"/>
        </w:trPr>
        <w:tc>
          <w:tcPr>
            <w:tcW w:w="1928" w:type="dxa"/>
            <w:vMerge w:val="restart"/>
            <w:tcBorders>
              <w:top w:val="single" w:sz="4" w:space="0" w:color="auto"/>
              <w:left w:val="nil"/>
              <w:bottom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Ei</w:t>
            </w:r>
            <w:r w:rsidRPr="008F14CC">
              <w:rPr>
                <w:rFonts w:ascii="Arial" w:hAnsi="Arial" w:cs="Arial"/>
                <w:sz w:val="18"/>
                <w:szCs w:val="18"/>
              </w:rPr>
              <w:tab/>
            </w:r>
            <w:r w:rsidR="000767E3">
              <w:rPr>
                <w:rFonts w:ascii="Arial" w:hAnsi="Arial" w:cs="Arial"/>
                <w:sz w:val="18"/>
                <w:szCs w:val="18"/>
              </w:rPr>
              <w:t xml:space="preserve"> </w:t>
            </w:r>
            <w:r w:rsidRPr="008F14CC">
              <w:rPr>
                <w:rFonts w:ascii="Arial" w:hAnsi="Arial" w:cs="Arial"/>
                <w:sz w:val="18"/>
                <w:szCs w:val="18"/>
              </w:rPr>
              <w:t>Ei</w:t>
            </w:r>
          </w:p>
        </w:tc>
        <w:tc>
          <w:tcPr>
            <w:tcW w:w="624" w:type="dxa"/>
          </w:tcPr>
          <w:p w:rsidR="00862AB7" w:rsidRPr="008F14CC" w:rsidRDefault="00862AB7" w:rsidP="004950DD">
            <w:pPr>
              <w:tabs>
                <w:tab w:val="left" w:pos="2805"/>
              </w:tabs>
              <w:spacing w:line="216" w:lineRule="auto"/>
              <w:jc w:val="both"/>
              <w:rPr>
                <w:rFonts w:ascii="Arial" w:hAnsi="Arial" w:cs="Arial"/>
                <w:sz w:val="18"/>
                <w:szCs w:val="18"/>
              </w:rPr>
            </w:pPr>
          </w:p>
        </w:tc>
        <w:tc>
          <w:tcPr>
            <w:tcW w:w="3402" w:type="dxa"/>
            <w:tcBorders>
              <w:top w:val="single" w:sz="4" w:space="0" w:color="auto"/>
              <w:bottom w:val="single" w:sz="4" w:space="0" w:color="auto"/>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c>
          <w:tcPr>
            <w:tcW w:w="624" w:type="dxa"/>
          </w:tcPr>
          <w:p w:rsidR="00862AB7" w:rsidRPr="008F14CC" w:rsidRDefault="00862AB7" w:rsidP="004950DD">
            <w:pPr>
              <w:tabs>
                <w:tab w:val="left" w:pos="2805"/>
              </w:tabs>
              <w:spacing w:line="216" w:lineRule="auto"/>
              <w:jc w:val="both"/>
              <w:rPr>
                <w:rFonts w:ascii="Arial" w:hAnsi="Arial" w:cs="Arial"/>
                <w:sz w:val="18"/>
                <w:szCs w:val="18"/>
              </w:rPr>
            </w:pPr>
          </w:p>
        </w:tc>
        <w:tc>
          <w:tcPr>
            <w:tcW w:w="2778" w:type="dxa"/>
            <w:tcBorders>
              <w:top w:val="single" w:sz="4" w:space="0" w:color="auto"/>
              <w:bottom w:val="nil"/>
              <w:right w:val="nil"/>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r>
      <w:tr w:rsidR="00862AB7" w:rsidRPr="008F14CC" w:rsidTr="004950DD">
        <w:tblPrEx>
          <w:tblCellMar>
            <w:top w:w="28" w:type="dxa"/>
          </w:tblCellMar>
        </w:tblPrEx>
        <w:trPr>
          <w:cantSplit/>
        </w:trPr>
        <w:tc>
          <w:tcPr>
            <w:tcW w:w="1928" w:type="dxa"/>
            <w:vMerge/>
            <w:tcBorders>
              <w:top w:val="nil"/>
              <w:left w:val="nil"/>
              <w:bottom w:val="single" w:sz="4" w:space="0" w:color="auto"/>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c>
          <w:tcPr>
            <w:tcW w:w="624" w:type="dxa"/>
            <w:tcBorders>
              <w:right w:val="single" w:sz="4" w:space="0" w:color="auto"/>
            </w:tcBorders>
          </w:tcPr>
          <w:p w:rsidR="00862AB7" w:rsidRPr="008F14CC" w:rsidRDefault="00862AB7" w:rsidP="004950DD">
            <w:pPr>
              <w:tabs>
                <w:tab w:val="left" w:pos="2805"/>
              </w:tabs>
              <w:spacing w:line="216" w:lineRule="auto"/>
              <w:jc w:val="both"/>
              <w:rPr>
                <w:rFonts w:ascii="Arial" w:hAnsi="Arial" w:cs="Arial"/>
                <w:sz w:val="18"/>
                <w:szCs w:val="18"/>
              </w:rPr>
            </w:pPr>
          </w:p>
        </w:tc>
        <w:tc>
          <w:tcPr>
            <w:tcW w:w="3402" w:type="dxa"/>
            <w:tcBorders>
              <w:top w:val="single" w:sz="4" w:space="0" w:color="auto"/>
              <w:left w:val="single" w:sz="4" w:space="0" w:color="auto"/>
              <w:bottom w:val="nil"/>
              <w:right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Rakendada summeerimise meetodit (punktid 2.2.9.1.10.4.6.1</w:t>
            </w:r>
            <w:r w:rsidRPr="008F14CC">
              <w:rPr>
                <w:rFonts w:ascii="Arial" w:hAnsi="Arial" w:cs="Arial"/>
                <w:sz w:val="18"/>
                <w:szCs w:val="18"/>
              </w:rPr>
              <w:sym w:font="Symbol" w:char="F02D"/>
            </w:r>
            <w:r w:rsidRPr="008F14CC">
              <w:rPr>
                <w:rFonts w:ascii="Arial" w:hAnsi="Arial" w:cs="Arial"/>
                <w:sz w:val="18"/>
                <w:szCs w:val="18"/>
              </w:rPr>
              <w:t>2.2.9.1.10.4.6.4), kasutades:</w:t>
            </w:r>
          </w:p>
        </w:tc>
        <w:tc>
          <w:tcPr>
            <w:tcW w:w="624" w:type="dxa"/>
            <w:tcBorders>
              <w:left w:val="single" w:sz="4" w:space="0" w:color="auto"/>
            </w:tcBorders>
          </w:tcPr>
          <w:p w:rsidR="00862AB7" w:rsidRPr="008F14CC" w:rsidRDefault="00862AB7" w:rsidP="004950DD">
            <w:pPr>
              <w:tabs>
                <w:tab w:val="left" w:pos="2805"/>
              </w:tabs>
              <w:spacing w:line="216" w:lineRule="auto"/>
              <w:jc w:val="both"/>
              <w:rPr>
                <w:rFonts w:ascii="Arial" w:hAnsi="Arial" w:cs="Arial"/>
                <w:sz w:val="18"/>
                <w:szCs w:val="18"/>
              </w:rPr>
            </w:pPr>
          </w:p>
        </w:tc>
        <w:tc>
          <w:tcPr>
            <w:tcW w:w="2778" w:type="dxa"/>
            <w:tcBorders>
              <w:top w:val="nil"/>
              <w:bottom w:val="single" w:sz="4" w:space="0" w:color="auto"/>
              <w:right w:val="nil"/>
            </w:tcBorders>
            <w:vAlign w:val="center"/>
          </w:tcPr>
          <w:p w:rsidR="00862AB7" w:rsidRPr="008F14CC" w:rsidRDefault="00862AB7" w:rsidP="004950DD">
            <w:pPr>
              <w:tabs>
                <w:tab w:val="left" w:pos="2805"/>
              </w:tabs>
              <w:spacing w:line="216" w:lineRule="auto"/>
              <w:jc w:val="both"/>
              <w:rPr>
                <w:rFonts w:ascii="Arial" w:hAnsi="Arial" w:cs="Arial"/>
                <w:b/>
                <w:bCs/>
                <w:sz w:val="18"/>
                <w:szCs w:val="18"/>
              </w:rPr>
            </w:pPr>
          </w:p>
        </w:tc>
      </w:tr>
      <w:tr w:rsidR="00862AB7" w:rsidRPr="008F14CC" w:rsidTr="004950DD">
        <w:tblPrEx>
          <w:tblCellMar>
            <w:top w:w="28" w:type="dxa"/>
          </w:tblCellMar>
        </w:tblPrEx>
        <w:trPr>
          <w:cantSplit/>
        </w:trPr>
        <w:tc>
          <w:tcPr>
            <w:tcW w:w="192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Ökotoksilisuse andmete olemasolu vesikeskkonnas või kõikide koostisosade klassifitseerimisandmete olemasolu</w:t>
            </w:r>
          </w:p>
        </w:tc>
        <w:tc>
          <w:tcPr>
            <w:tcW w:w="624" w:type="dxa"/>
            <w:tcBorders>
              <w:left w:val="single" w:sz="4" w:space="0" w:color="auto"/>
              <w:right w:val="single" w:sz="4" w:space="0" w:color="auto"/>
            </w:tcBorders>
            <w:vAlign w:val="center"/>
          </w:tcPr>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862AB7" w:rsidP="004950DD">
            <w:pPr>
              <w:tabs>
                <w:tab w:val="left" w:pos="2805"/>
              </w:tabs>
              <w:spacing w:line="216" w:lineRule="auto"/>
              <w:jc w:val="both"/>
              <w:rPr>
                <w:rFonts w:ascii="Arial" w:hAnsi="Arial" w:cs="Arial"/>
                <w:sz w:val="18"/>
                <w:szCs w:val="18"/>
              </w:rPr>
            </w:pPr>
          </w:p>
          <w:p w:rsidR="00862AB7" w:rsidRPr="008F14CC" w:rsidRDefault="009E4CD0" w:rsidP="004950DD">
            <w:pPr>
              <w:tabs>
                <w:tab w:val="left" w:pos="2805"/>
              </w:tabs>
              <w:spacing w:line="220" w:lineRule="auto"/>
              <w:jc w:val="both"/>
              <w:rPr>
                <w:rFonts w:ascii="Times New Roman" w:hAnsi="Times New Roman"/>
              </w:rPr>
            </w:pPr>
            <w:r w:rsidRPr="008F14CC">
              <w:rPr>
                <w:noProof/>
                <w:lang w:eastAsia="et-EE"/>
              </w:rPr>
              <mc:AlternateContent>
                <mc:Choice Requires="wps">
                  <w:drawing>
                    <wp:anchor distT="0" distB="0" distL="114300" distR="114300" simplePos="0" relativeHeight="251625984" behindDoc="0" locked="1" layoutInCell="1" allowOverlap="1" wp14:anchorId="3CA7EA71" wp14:editId="10D9C92B">
                      <wp:simplePos x="0" y="0"/>
                      <wp:positionH relativeFrom="column">
                        <wp:posOffset>-23495</wp:posOffset>
                      </wp:positionH>
                      <wp:positionV relativeFrom="paragraph">
                        <wp:posOffset>179705</wp:posOffset>
                      </wp:positionV>
                      <wp:extent cx="356235" cy="0"/>
                      <wp:effectExtent l="5080" t="55880" r="19685" b="58420"/>
                      <wp:wrapNone/>
                      <wp:docPr id="5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E044" id="Line 34"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15pt" to="26.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8p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">
                      <v:stroke endarrow="block"/>
                      <w10:anchorlock/>
                    </v:line>
                  </w:pict>
                </mc:Fallback>
              </mc:AlternateContent>
            </w:r>
            <w:r w:rsidR="00862AB7" w:rsidRPr="008F14CC">
              <w:rPr>
                <w:rFonts w:ascii="Arial" w:hAnsi="Arial" w:cs="Arial"/>
                <w:sz w:val="18"/>
                <w:szCs w:val="18"/>
              </w:rPr>
              <w:t>Jah</w:t>
            </w:r>
          </w:p>
        </w:tc>
        <w:tc>
          <w:tcPr>
            <w:tcW w:w="3402" w:type="dxa"/>
            <w:tcBorders>
              <w:top w:val="nil"/>
              <w:left w:val="single" w:sz="4" w:space="0" w:color="auto"/>
              <w:bottom w:val="single" w:sz="4" w:space="0" w:color="auto"/>
              <w:right w:val="single" w:sz="4" w:space="0" w:color="auto"/>
            </w:tcBorders>
            <w:vAlign w:val="center"/>
          </w:tcPr>
          <w:p w:rsidR="00862AB7" w:rsidRPr="008F14CC" w:rsidRDefault="00D0146D" w:rsidP="004950DD">
            <w:pPr>
              <w:tabs>
                <w:tab w:val="left" w:pos="2805"/>
              </w:tabs>
              <w:spacing w:after="0" w:line="240" w:lineRule="auto"/>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kõikide krooniliselt ökotoksilisteks klassifitseeritud koostisosade protsendiline koostis</w:t>
            </w:r>
          </w:p>
          <w:p w:rsidR="00862AB7" w:rsidRPr="008F14CC" w:rsidRDefault="00D0146D" w:rsidP="004950DD">
            <w:pPr>
              <w:tabs>
                <w:tab w:val="left" w:pos="2805"/>
              </w:tabs>
              <w:spacing w:line="220" w:lineRule="auto"/>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ägedalt ökotoksilisteks klassifitseeritud ainete protsendiline koostis</w:t>
            </w:r>
          </w:p>
          <w:p w:rsidR="00862AB7" w:rsidRPr="008F14CC" w:rsidRDefault="00D0146D" w:rsidP="004950DD">
            <w:pPr>
              <w:tabs>
                <w:tab w:val="left" w:pos="2805"/>
              </w:tabs>
              <w:spacing w:line="220" w:lineRule="auto"/>
              <w:jc w:val="both"/>
              <w:rPr>
                <w:rFonts w:ascii="Times New Roman" w:hAnsi="Times New Roman"/>
              </w:rPr>
            </w:pPr>
            <w:r w:rsidRPr="008F14CC">
              <w:rPr>
                <w:rFonts w:ascii="Arial" w:hAnsi="Arial" w:cs="Arial"/>
                <w:sz w:val="18"/>
                <w:szCs w:val="18"/>
              </w:rPr>
              <w:t>c)</w:t>
            </w:r>
            <w:r w:rsidR="00862AB7" w:rsidRPr="008F14CC">
              <w:rPr>
                <w:rFonts w:ascii="Arial" w:hAnsi="Arial" w:cs="Arial"/>
                <w:sz w:val="18"/>
                <w:szCs w:val="18"/>
              </w:rPr>
              <w:t xml:space="preserve"> nende ainete protsendiline koostis, mille puhul on olemas andmed nende ägeda ökotoksilisuse kohta:</w:t>
            </w:r>
            <w:r w:rsidR="000767E3">
              <w:rPr>
                <w:rFonts w:ascii="Arial" w:hAnsi="Arial" w:cs="Arial"/>
                <w:sz w:val="18"/>
                <w:szCs w:val="18"/>
              </w:rPr>
              <w:t xml:space="preserve"> </w:t>
            </w:r>
            <w:r w:rsidR="00862AB7" w:rsidRPr="008F14CC">
              <w:rPr>
                <w:rFonts w:ascii="Arial" w:hAnsi="Arial" w:cs="Arial"/>
                <w:sz w:val="18"/>
                <w:szCs w:val="18"/>
              </w:rPr>
              <w:t>rakendada aditiivsuse valemeid (punkt 2.2.9.1.10.4.5.2). Kanda L</w:t>
            </w:r>
            <w:r w:rsidRPr="008F14CC">
              <w:rPr>
                <w:rFonts w:ascii="Arial" w:hAnsi="Arial" w:cs="Arial"/>
                <w:sz w:val="18"/>
                <w:szCs w:val="18"/>
              </w:rPr>
              <w:t>e)</w:t>
            </w:r>
            <w:r w:rsidR="00862AB7" w:rsidRPr="008F14CC">
              <w:rPr>
                <w:rFonts w:ascii="Arial" w:hAnsi="Arial" w:cs="Arial"/>
                <w:sz w:val="18"/>
                <w:szCs w:val="18"/>
              </w:rPr>
              <w:t>C</w:t>
            </w:r>
            <w:r w:rsidR="00862AB7" w:rsidRPr="008F14CC">
              <w:rPr>
                <w:rFonts w:ascii="Arial" w:hAnsi="Arial" w:cs="Arial"/>
                <w:sz w:val="12"/>
                <w:szCs w:val="12"/>
              </w:rPr>
              <w:t xml:space="preserve">50 </w:t>
            </w:r>
            <w:r w:rsidR="00862AB7" w:rsidRPr="008F14CC">
              <w:rPr>
                <w:rFonts w:ascii="Arial" w:hAnsi="Arial" w:cs="Arial"/>
                <w:sz w:val="18"/>
                <w:szCs w:val="18"/>
              </w:rPr>
              <w:t>või EqNOECm saadud väärtus üle vastavasse ägeda või kroonilise ökotoksilisuse kategooriasse</w:t>
            </w:r>
          </w:p>
        </w:tc>
        <w:tc>
          <w:tcPr>
            <w:tcW w:w="624" w:type="dxa"/>
            <w:tcBorders>
              <w:left w:val="single" w:sz="4" w:space="0" w:color="auto"/>
              <w:right w:val="single" w:sz="4" w:space="0" w:color="auto"/>
            </w:tcBorders>
          </w:tcPr>
          <w:p w:rsidR="00862AB7" w:rsidRPr="008F14CC" w:rsidRDefault="009E4CD0" w:rsidP="004950DD">
            <w:pPr>
              <w:tabs>
                <w:tab w:val="left" w:pos="2805"/>
              </w:tabs>
              <w:spacing w:line="216" w:lineRule="auto"/>
              <w:jc w:val="both"/>
              <w:rPr>
                <w:rFonts w:ascii="Arial" w:hAnsi="Arial" w:cs="Arial"/>
                <w:sz w:val="18"/>
                <w:szCs w:val="18"/>
              </w:rPr>
            </w:pPr>
            <w:r w:rsidRPr="008F14CC">
              <w:rPr>
                <w:noProof/>
                <w:lang w:eastAsia="et-EE"/>
              </w:rPr>
              <mc:AlternateContent>
                <mc:Choice Requires="wps">
                  <w:drawing>
                    <wp:anchor distT="0" distB="0" distL="114300" distR="114300" simplePos="0" relativeHeight="251621888" behindDoc="0" locked="1" layoutInCell="1" allowOverlap="1" wp14:anchorId="0E07417A" wp14:editId="4767AA67">
                      <wp:simplePos x="0" y="0"/>
                      <wp:positionH relativeFrom="column">
                        <wp:posOffset>-17145</wp:posOffset>
                      </wp:positionH>
                      <wp:positionV relativeFrom="paragraph">
                        <wp:posOffset>1293495</wp:posOffset>
                      </wp:positionV>
                      <wp:extent cx="356235" cy="0"/>
                      <wp:effectExtent l="11430" t="55245" r="22860" b="59055"/>
                      <wp:wrapNone/>
                      <wp:docPr id="5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45BA2" id="Line 3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85pt" to="26.7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prKgIAAEs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">
                      <v:stroke endarrow="block"/>
                      <w10:anchorlock/>
                    </v:line>
                  </w:pict>
                </mc:Fallback>
              </mc:AlternateContent>
            </w:r>
          </w:p>
        </w:tc>
        <w:tc>
          <w:tcPr>
            <w:tcW w:w="277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20" w:lineRule="auto"/>
              <w:jc w:val="both"/>
              <w:rPr>
                <w:rFonts w:ascii="Arial" w:hAnsi="Arial" w:cs="Arial"/>
              </w:rPr>
            </w:pPr>
            <w:r w:rsidRPr="008F14CC">
              <w:rPr>
                <w:rFonts w:ascii="Arial" w:hAnsi="Arial" w:cs="Arial"/>
                <w:sz w:val="18"/>
                <w:szCs w:val="18"/>
              </w:rPr>
              <w:t xml:space="preserve">KLASSIFITSEERIDA sõltuvalt ägedast/pikaajalisest ohtlikkusest </w:t>
            </w:r>
          </w:p>
        </w:tc>
      </w:tr>
      <w:tr w:rsidR="00862AB7" w:rsidRPr="008F14CC" w:rsidTr="004950DD">
        <w:tblPrEx>
          <w:tblCellMar>
            <w:top w:w="28" w:type="dxa"/>
          </w:tblCellMar>
        </w:tblPrEx>
        <w:trPr>
          <w:cantSplit/>
          <w:trHeight w:val="432"/>
        </w:trPr>
        <w:tc>
          <w:tcPr>
            <w:tcW w:w="1928" w:type="dxa"/>
            <w:tcBorders>
              <w:top w:val="single" w:sz="4" w:space="0" w:color="auto"/>
              <w:left w:val="nil"/>
              <w:bottom w:val="single" w:sz="4" w:space="0" w:color="auto"/>
            </w:tcBorders>
            <w:vAlign w:val="center"/>
          </w:tcPr>
          <w:p w:rsidR="00862AB7" w:rsidRPr="008F14CC" w:rsidRDefault="009E4CD0" w:rsidP="004950DD">
            <w:pPr>
              <w:tabs>
                <w:tab w:val="left" w:pos="2805"/>
              </w:tabs>
              <w:spacing w:line="220" w:lineRule="auto"/>
              <w:jc w:val="both"/>
              <w:rPr>
                <w:rFonts w:ascii="Times New Roman" w:hAnsi="Times New Roman"/>
              </w:rPr>
            </w:pPr>
            <w:r w:rsidRPr="008F14CC">
              <w:rPr>
                <w:noProof/>
                <w:lang w:eastAsia="et-EE"/>
              </w:rPr>
              <mc:AlternateContent>
                <mc:Choice Requires="wps">
                  <w:drawing>
                    <wp:anchor distT="0" distB="0" distL="114300" distR="114300" simplePos="0" relativeHeight="251627008" behindDoc="0" locked="1" layoutInCell="1" allowOverlap="1" wp14:anchorId="6F011D63" wp14:editId="18D1555B">
                      <wp:simplePos x="0" y="0"/>
                      <wp:positionH relativeFrom="column">
                        <wp:posOffset>557530</wp:posOffset>
                      </wp:positionH>
                      <wp:positionV relativeFrom="paragraph">
                        <wp:posOffset>-25400</wp:posOffset>
                      </wp:positionV>
                      <wp:extent cx="0" cy="292735"/>
                      <wp:effectExtent l="52705" t="12700" r="61595" b="18415"/>
                      <wp:wrapNone/>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D782" id="Line 3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pt" to="43.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w4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">
                      <v:stroke endarrow="block"/>
                      <w10:anchorlock/>
                    </v:line>
                  </w:pict>
                </mc:Fallback>
              </mc:AlternateContent>
            </w:r>
            <w:r w:rsidR="00862AB7" w:rsidRPr="008F14CC">
              <w:rPr>
                <w:rFonts w:ascii="Arial" w:hAnsi="Arial" w:cs="Arial"/>
                <w:sz w:val="18"/>
                <w:szCs w:val="18"/>
              </w:rPr>
              <w:t>Ei</w:t>
            </w:r>
            <w:r w:rsidR="00862AB7" w:rsidRPr="008F14CC">
              <w:rPr>
                <w:rFonts w:ascii="Arial" w:hAnsi="Arial" w:cs="Arial"/>
                <w:sz w:val="18"/>
                <w:szCs w:val="18"/>
              </w:rPr>
              <w:tab/>
            </w:r>
            <w:r w:rsidR="000767E3">
              <w:rPr>
                <w:rFonts w:ascii="Arial" w:hAnsi="Arial" w:cs="Arial"/>
                <w:sz w:val="18"/>
                <w:szCs w:val="18"/>
              </w:rPr>
              <w:t xml:space="preserve"> </w:t>
            </w:r>
            <w:r w:rsidR="00862AB7" w:rsidRPr="008F14CC">
              <w:rPr>
                <w:rFonts w:ascii="Arial" w:hAnsi="Arial" w:cs="Arial"/>
                <w:sz w:val="18"/>
                <w:szCs w:val="18"/>
              </w:rPr>
              <w:t xml:space="preserve"> Ei</w:t>
            </w:r>
          </w:p>
        </w:tc>
        <w:tc>
          <w:tcPr>
            <w:tcW w:w="624" w:type="dxa"/>
            <w:tcBorders>
              <w:bottom w:val="nil"/>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c>
          <w:tcPr>
            <w:tcW w:w="3402" w:type="dxa"/>
            <w:tcBorders>
              <w:top w:val="single" w:sz="4" w:space="0" w:color="auto"/>
              <w:bottom w:val="single" w:sz="4" w:space="0" w:color="auto"/>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c>
          <w:tcPr>
            <w:tcW w:w="624" w:type="dxa"/>
            <w:tcBorders>
              <w:bottom w:val="nil"/>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c>
          <w:tcPr>
            <w:tcW w:w="2778" w:type="dxa"/>
            <w:tcBorders>
              <w:top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16" w:lineRule="auto"/>
              <w:jc w:val="both"/>
              <w:rPr>
                <w:rFonts w:ascii="Arial" w:hAnsi="Arial" w:cs="Arial"/>
                <w:sz w:val="18"/>
                <w:szCs w:val="18"/>
              </w:rPr>
            </w:pPr>
          </w:p>
        </w:tc>
      </w:tr>
      <w:tr w:rsidR="00862AB7" w:rsidRPr="008F14CC" w:rsidTr="004950DD">
        <w:tblPrEx>
          <w:tblCellMar>
            <w:top w:w="28" w:type="dxa"/>
            <w:bottom w:w="57" w:type="dxa"/>
          </w:tblCellMar>
        </w:tblPrEx>
        <w:trPr>
          <w:cantSplit/>
          <w:trHeight w:val="864"/>
        </w:trPr>
        <w:tc>
          <w:tcPr>
            <w:tcW w:w="1928"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Kasutada olemasolevaid tuntud koostisosade ohtlikkuse andmeid</w:t>
            </w:r>
          </w:p>
        </w:tc>
        <w:tc>
          <w:tcPr>
            <w:tcW w:w="624" w:type="dxa"/>
            <w:tcBorders>
              <w:top w:val="nil"/>
              <w:left w:val="single" w:sz="4" w:space="0" w:color="auto"/>
              <w:bottom w:val="nil"/>
              <w:right w:val="single" w:sz="4" w:space="0" w:color="auto"/>
            </w:tcBorders>
          </w:tcPr>
          <w:p w:rsidR="00862AB7" w:rsidRPr="008F14CC" w:rsidRDefault="009E4CD0" w:rsidP="004950DD">
            <w:pPr>
              <w:tabs>
                <w:tab w:val="left" w:pos="2805"/>
              </w:tabs>
              <w:spacing w:line="220" w:lineRule="auto"/>
              <w:jc w:val="both"/>
              <w:rPr>
                <w:rFonts w:ascii="Times New Roman" w:hAnsi="Times New Roman"/>
              </w:rPr>
            </w:pPr>
            <w:r w:rsidRPr="008F14CC">
              <w:rPr>
                <w:noProof/>
                <w:lang w:eastAsia="et-EE"/>
              </w:rPr>
              <mc:AlternateContent>
                <mc:Choice Requires="wps">
                  <w:drawing>
                    <wp:anchor distT="0" distB="0" distL="114300" distR="114300" simplePos="0" relativeHeight="251628032" behindDoc="0" locked="1" layoutInCell="1" allowOverlap="1" wp14:anchorId="31C4373C" wp14:editId="4F87D4F5">
                      <wp:simplePos x="0" y="0"/>
                      <wp:positionH relativeFrom="column">
                        <wp:posOffset>-6985</wp:posOffset>
                      </wp:positionH>
                      <wp:positionV relativeFrom="paragraph">
                        <wp:posOffset>266700</wp:posOffset>
                      </wp:positionV>
                      <wp:extent cx="356235" cy="0"/>
                      <wp:effectExtent l="12065" t="57150" r="22225" b="57150"/>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307D" id="Line 36"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pt" to="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">
                      <v:stroke endarrow="block"/>
                      <w10:anchorlock/>
                    </v:line>
                  </w:pict>
                </mc:Fallback>
              </mc:AlternateContent>
            </w:r>
            <w:r w:rsidR="00862AB7" w:rsidRPr="008F14CC">
              <w:rPr>
                <w:rFonts w:ascii="Arial" w:hAnsi="Arial" w:cs="Arial"/>
                <w:sz w:val="18"/>
                <w:szCs w:val="18"/>
              </w:rPr>
              <w:t>Jah</w:t>
            </w:r>
          </w:p>
        </w:tc>
        <w:tc>
          <w:tcPr>
            <w:tcW w:w="340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2805"/>
              </w:tabs>
              <w:spacing w:line="220" w:lineRule="auto"/>
              <w:jc w:val="both"/>
              <w:rPr>
                <w:rFonts w:ascii="Times New Roman" w:hAnsi="Times New Roman"/>
              </w:rPr>
            </w:pPr>
            <w:r w:rsidRPr="008F14CC">
              <w:rPr>
                <w:rFonts w:ascii="Arial" w:hAnsi="Arial" w:cs="Arial"/>
                <w:sz w:val="18"/>
                <w:szCs w:val="18"/>
              </w:rPr>
              <w:t>Rakendada summeerimise meetodit ja aditiivsuse valemit (punktid 2.2.9.1.10.4.6.1</w:t>
            </w:r>
            <w:r w:rsidRPr="008F14CC">
              <w:rPr>
                <w:rFonts w:ascii="Arial" w:hAnsi="Arial" w:cs="Arial"/>
                <w:sz w:val="18"/>
                <w:szCs w:val="18"/>
              </w:rPr>
              <w:sym w:font="Symbol" w:char="F02D"/>
            </w:r>
            <w:r w:rsidRPr="008F14CC">
              <w:rPr>
                <w:rFonts w:ascii="Arial" w:hAnsi="Arial" w:cs="Arial"/>
                <w:sz w:val="18"/>
                <w:szCs w:val="18"/>
              </w:rPr>
              <w:t>2.2.9.1.10.4.6.4) ning rakendada punkti 2.2.9.1.10.4.6.5</w:t>
            </w:r>
          </w:p>
        </w:tc>
        <w:tc>
          <w:tcPr>
            <w:tcW w:w="624" w:type="dxa"/>
            <w:tcBorders>
              <w:top w:val="nil"/>
              <w:left w:val="single" w:sz="4" w:space="0" w:color="auto"/>
              <w:bottom w:val="nil"/>
              <w:right w:val="single" w:sz="4" w:space="0" w:color="auto"/>
            </w:tcBorders>
          </w:tcPr>
          <w:p w:rsidR="00862AB7" w:rsidRPr="008F14CC" w:rsidRDefault="009E4CD0" w:rsidP="004950DD">
            <w:pPr>
              <w:tabs>
                <w:tab w:val="left" w:pos="2805"/>
              </w:tabs>
              <w:spacing w:line="216" w:lineRule="auto"/>
              <w:jc w:val="both"/>
              <w:rPr>
                <w:rFonts w:ascii="Arial" w:hAnsi="Arial" w:cs="Arial"/>
                <w:sz w:val="18"/>
                <w:szCs w:val="18"/>
              </w:rPr>
            </w:pPr>
            <w:r w:rsidRPr="008F14CC">
              <w:rPr>
                <w:noProof/>
                <w:lang w:eastAsia="et-EE"/>
              </w:rPr>
              <mc:AlternateContent>
                <mc:Choice Requires="wps">
                  <w:drawing>
                    <wp:anchor distT="0" distB="0" distL="114300" distR="114300" simplePos="0" relativeHeight="251622912" behindDoc="0" locked="1" layoutInCell="1" allowOverlap="1" wp14:anchorId="2901A4E1" wp14:editId="3F1F1877">
                      <wp:simplePos x="0" y="0"/>
                      <wp:positionH relativeFrom="column">
                        <wp:posOffset>-17145</wp:posOffset>
                      </wp:positionH>
                      <wp:positionV relativeFrom="paragraph">
                        <wp:posOffset>266700</wp:posOffset>
                      </wp:positionV>
                      <wp:extent cx="356235" cy="0"/>
                      <wp:effectExtent l="11430" t="57150" r="22860" b="57150"/>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B78D" id="Line 3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2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BwKQ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">
                      <v:stroke endarrow="block"/>
                      <w10:anchorlock/>
                    </v:line>
                  </w:pict>
                </mc:Fallback>
              </mc:AlternateContent>
            </w:r>
          </w:p>
        </w:tc>
        <w:tc>
          <w:tcPr>
            <w:tcW w:w="2778"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2805"/>
              </w:tabs>
              <w:spacing w:line="220" w:lineRule="auto"/>
              <w:jc w:val="both"/>
              <w:rPr>
                <w:rFonts w:ascii="Arial" w:hAnsi="Arial" w:cs="Arial"/>
              </w:rPr>
            </w:pPr>
            <w:r w:rsidRPr="008F14CC">
              <w:rPr>
                <w:rFonts w:ascii="Arial" w:hAnsi="Arial" w:cs="Arial"/>
                <w:sz w:val="18"/>
                <w:szCs w:val="18"/>
              </w:rPr>
              <w:t xml:space="preserve">KLASSIFITSEERIDA sõltuvalt ägedast/pikaajalisest ohtlikkusest </w:t>
            </w:r>
          </w:p>
        </w:tc>
      </w:tr>
    </w:tbl>
    <w:p w:rsidR="00862AB7" w:rsidRPr="008F14CC" w:rsidRDefault="00862AB7" w:rsidP="00862AB7">
      <w:pPr>
        <w:tabs>
          <w:tab w:val="left" w:pos="2805"/>
          <w:tab w:val="left" w:pos="2835"/>
        </w:tabs>
        <w:spacing w:line="360" w:lineRule="auto"/>
        <w:ind w:left="567"/>
        <w:jc w:val="both"/>
        <w:rPr>
          <w:rFonts w:ascii="Arial" w:hAnsi="Arial" w:cs="Arial"/>
          <w:sz w:val="20"/>
          <w:szCs w:val="20"/>
        </w:rPr>
      </w:pPr>
    </w:p>
    <w:p w:rsidR="00862AB7" w:rsidRPr="008F14CC" w:rsidRDefault="00862AB7" w:rsidP="00862AB7">
      <w:pPr>
        <w:tabs>
          <w:tab w:val="left" w:pos="1800"/>
          <w:tab w:val="left" w:pos="3927"/>
        </w:tabs>
        <w:spacing w:after="60" w:line="280" w:lineRule="auto"/>
        <w:ind w:left="1423" w:hanging="1423"/>
        <w:jc w:val="both"/>
        <w:rPr>
          <w:rFonts w:ascii="Arial" w:hAnsi="Arial" w:cs="Arial"/>
          <w:i/>
          <w:iCs/>
          <w:sz w:val="18"/>
          <w:szCs w:val="18"/>
        </w:rPr>
      </w:pPr>
      <w:r w:rsidRPr="008F14CC">
        <w:rPr>
          <w:rFonts w:ascii="Arial" w:hAnsi="Arial" w:cs="Arial"/>
          <w:sz w:val="20"/>
          <w:szCs w:val="20"/>
        </w:rPr>
        <w:br w:type="page"/>
      </w:r>
      <w:r w:rsidRPr="008F14CC">
        <w:rPr>
          <w:rFonts w:ascii="Arial" w:hAnsi="Arial" w:cs="Arial"/>
          <w:b/>
          <w:bCs/>
          <w:sz w:val="18"/>
          <w:szCs w:val="18"/>
        </w:rPr>
        <w:t>2.2.9.1.10.4.3</w:t>
      </w:r>
      <w:r w:rsidRPr="008F14CC">
        <w:rPr>
          <w:rFonts w:ascii="Arial" w:hAnsi="Arial" w:cs="Arial"/>
          <w:b/>
          <w:bCs/>
          <w:sz w:val="18"/>
          <w:szCs w:val="18"/>
        </w:rPr>
        <w:tab/>
      </w:r>
      <w:r w:rsidRPr="008F14CC">
        <w:rPr>
          <w:rFonts w:ascii="Arial" w:hAnsi="Arial" w:cs="Arial"/>
          <w:i/>
          <w:iCs/>
          <w:sz w:val="18"/>
          <w:szCs w:val="18"/>
        </w:rPr>
        <w:t>Segude klassifitseerimine, kui on olemas segude ökotoksilisuse üldised andmed</w:t>
      </w:r>
    </w:p>
    <w:p w:rsidR="00862AB7" w:rsidRPr="008F14CC" w:rsidRDefault="00862AB7" w:rsidP="00862AB7">
      <w:pPr>
        <w:tabs>
          <w:tab w:val="left" w:pos="1400"/>
          <w:tab w:val="left" w:pos="1870"/>
        </w:tabs>
        <w:spacing w:after="60" w:line="280" w:lineRule="auto"/>
        <w:ind w:left="1423" w:hanging="1423"/>
        <w:jc w:val="both"/>
        <w:rPr>
          <w:rFonts w:ascii="Arial" w:hAnsi="Arial" w:cs="Arial"/>
          <w:sz w:val="18"/>
          <w:szCs w:val="18"/>
        </w:rPr>
      </w:pPr>
      <w:r w:rsidRPr="008F14CC">
        <w:rPr>
          <w:rFonts w:ascii="Arial" w:hAnsi="Arial" w:cs="Arial"/>
          <w:b/>
          <w:bCs/>
          <w:sz w:val="18"/>
          <w:szCs w:val="18"/>
        </w:rPr>
        <w:t>2.2.9.1.10.4.3.1</w:t>
      </w:r>
      <w:r w:rsidRPr="008F14CC">
        <w:rPr>
          <w:rFonts w:ascii="Arial" w:hAnsi="Arial" w:cs="Arial"/>
          <w:b/>
          <w:bCs/>
          <w:sz w:val="18"/>
          <w:szCs w:val="18"/>
        </w:rPr>
        <w:tab/>
      </w:r>
      <w:r w:rsidRPr="008F14CC">
        <w:rPr>
          <w:rFonts w:ascii="Arial" w:hAnsi="Arial" w:cs="Arial"/>
          <w:sz w:val="18"/>
          <w:szCs w:val="18"/>
        </w:rPr>
        <w:t>Kui segu on üldiselt katsetatud selle ökotoksilisuse määramiseks vesikeskkonnas, siis tuleb seda teavet kasutada segu klassifitseerimiseks vastavalt ainete jaoks kohaldatud kriteeriumidele. Üldjuhul põhineb klassifitseerimine kalade, vähilaadsete ja vetikate/taimedega seotud andmetel (vt punkte 2.2.9.1.10.2.3 ja 2.2.9.1.10.2.4). Kui ei ole piisavaid andmeid segu üldise ägeda või kroonilise ökotoksilisuse kohta, tuleb rakendada ekstrapoleerimise põhimõtteid või summeerimise meetodit (vt punkte 2.2.9.1.10.4.4 – 2.2.9.1.10.4.6).</w:t>
      </w:r>
    </w:p>
    <w:p w:rsidR="00862AB7" w:rsidRPr="008F14CC" w:rsidRDefault="00862AB7" w:rsidP="00862AB7">
      <w:pPr>
        <w:tabs>
          <w:tab w:val="left" w:pos="1122"/>
          <w:tab w:val="left" w:pos="1425"/>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2.2.9.1.10.4.3.2</w:t>
      </w:r>
      <w:r w:rsidRPr="008F14CC">
        <w:rPr>
          <w:rFonts w:ascii="Arial" w:hAnsi="Arial" w:cs="Arial"/>
          <w:b/>
          <w:bCs/>
          <w:sz w:val="18"/>
          <w:szCs w:val="18"/>
        </w:rPr>
        <w:tab/>
      </w:r>
      <w:r w:rsidRPr="008F14CC">
        <w:rPr>
          <w:rFonts w:ascii="Arial" w:hAnsi="Arial" w:cs="Arial"/>
          <w:sz w:val="18"/>
          <w:szCs w:val="18"/>
        </w:rPr>
        <w:t>Segude pikaajalise ohtlikkuse klassifitseerimiseks on vajalik lisateave nende lagunduvuse ja mõnel juhul bioakumuleeruvuse kohta. Üldisi andmeid segude lagunduvuse ja bioakumuleeruvuse kohta ei ole olemas ja neid on raske interpreteerida, seepärast segude lagunduvuse ja bioakumuleeruvuse katsetulemusi ei kasutata. Selliseid katseid on otstarbekas korraldada vaid üksikainete jaoks, mis ei ole segud.</w:t>
      </w:r>
    </w:p>
    <w:p w:rsidR="00862AB7" w:rsidRPr="008F14CC" w:rsidRDefault="00862AB7" w:rsidP="00862AB7">
      <w:pPr>
        <w:tabs>
          <w:tab w:val="left" w:pos="1400"/>
        </w:tabs>
        <w:spacing w:after="0" w:line="240" w:lineRule="auto"/>
        <w:ind w:left="1400" w:hanging="1400"/>
        <w:jc w:val="both"/>
        <w:rPr>
          <w:rFonts w:ascii="Arial" w:hAnsi="Arial" w:cs="Arial"/>
          <w:sz w:val="18"/>
          <w:szCs w:val="18"/>
        </w:rPr>
      </w:pPr>
      <w:r w:rsidRPr="008F14CC">
        <w:rPr>
          <w:rFonts w:ascii="Arial" w:hAnsi="Arial" w:cs="Arial"/>
          <w:b/>
          <w:bCs/>
          <w:sz w:val="18"/>
          <w:szCs w:val="18"/>
        </w:rPr>
        <w:t>2.2.9.1.10.4.3.3</w:t>
      </w:r>
      <w:r w:rsidRPr="008F14CC">
        <w:rPr>
          <w:rFonts w:ascii="Arial" w:hAnsi="Arial" w:cs="Arial"/>
          <w:b/>
          <w:bCs/>
          <w:sz w:val="18"/>
          <w:szCs w:val="18"/>
        </w:rPr>
        <w:tab/>
      </w:r>
      <w:r w:rsidRPr="008F14CC">
        <w:rPr>
          <w:rFonts w:ascii="Arial" w:hAnsi="Arial" w:cs="Arial"/>
          <w:b/>
          <w:bCs/>
          <w:sz w:val="18"/>
          <w:szCs w:val="18"/>
        </w:rPr>
        <w:tab/>
      </w:r>
      <w:r w:rsidRPr="008F14CC">
        <w:rPr>
          <w:rFonts w:ascii="Arial" w:hAnsi="Arial" w:cs="Arial"/>
          <w:sz w:val="18"/>
          <w:szCs w:val="18"/>
        </w:rPr>
        <w:t>Arvamine kategooriasse „äge ökotoksilisus 1”</w:t>
      </w:r>
    </w:p>
    <w:p w:rsidR="00862AB7" w:rsidRPr="008F14CC" w:rsidRDefault="00D0146D" w:rsidP="00862AB7">
      <w:pPr>
        <w:tabs>
          <w:tab w:val="left" w:pos="1400"/>
          <w:tab w:val="left" w:pos="1870"/>
        </w:tabs>
        <w:spacing w:after="60" w:line="280" w:lineRule="auto"/>
        <w:ind w:left="1482"/>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ab/>
        <w:t>Kui on olemas piisavad katseandmed segu üldise ägeda ökotoksilisuse kohta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või EC</w:t>
      </w:r>
      <w:r w:rsidR="00862AB7" w:rsidRPr="008F14CC">
        <w:rPr>
          <w:rFonts w:ascii="Arial" w:hAnsi="Arial" w:cs="Arial"/>
          <w:sz w:val="18"/>
          <w:szCs w:val="18"/>
          <w:vertAlign w:val="subscript"/>
        </w:rPr>
        <w:t>50</w:t>
      </w:r>
      <w:r w:rsidR="00862AB7" w:rsidRPr="008F14CC">
        <w:rPr>
          <w:rFonts w:ascii="Arial" w:hAnsi="Arial" w:cs="Arial"/>
          <w:sz w:val="18"/>
          <w:szCs w:val="18"/>
        </w:rPr>
        <w:t>), mille kohaselt L</w:t>
      </w:r>
      <w:r w:rsidRPr="008F14CC">
        <w:rPr>
          <w:rFonts w:ascii="Arial" w:hAnsi="Arial" w:cs="Arial"/>
          <w:sz w:val="18"/>
          <w:szCs w:val="18"/>
        </w:rPr>
        <w:t>e)</w:t>
      </w:r>
      <w:r w:rsidR="00862AB7" w:rsidRPr="008F14CC">
        <w:rPr>
          <w:rFonts w:ascii="Arial" w:hAnsi="Arial" w:cs="Arial"/>
          <w:sz w:val="18"/>
          <w:szCs w:val="18"/>
        </w:rPr>
        <w:t>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w:t>
      </w:r>
      <w:r w:rsidR="00862AB7" w:rsidRPr="008F14CC">
        <w:rPr>
          <w:rFonts w:ascii="Arial" w:hAnsi="Arial" w:cs="Arial"/>
          <w:sz w:val="18"/>
          <w:szCs w:val="18"/>
        </w:rPr>
        <w:sym w:font="Symbol" w:char="F0A3"/>
      </w:r>
      <w:r w:rsidR="00862AB7" w:rsidRPr="008F14CC">
        <w:rPr>
          <w:rFonts w:ascii="Arial" w:hAnsi="Arial" w:cs="Arial"/>
          <w:sz w:val="18"/>
          <w:szCs w:val="18"/>
        </w:rPr>
        <w:t xml:space="preserve"> 1 mg/l:</w:t>
      </w:r>
    </w:p>
    <w:p w:rsidR="00862AB7" w:rsidRPr="008F14CC" w:rsidRDefault="00862AB7" w:rsidP="00862AB7">
      <w:pPr>
        <w:tabs>
          <w:tab w:val="left" w:pos="1400"/>
          <w:tab w:val="left" w:pos="1870"/>
        </w:tabs>
        <w:spacing w:after="60" w:line="280" w:lineRule="auto"/>
        <w:ind w:left="1482"/>
        <w:jc w:val="both"/>
        <w:rPr>
          <w:rFonts w:ascii="Arial" w:hAnsi="Arial" w:cs="Arial"/>
          <w:sz w:val="18"/>
          <w:szCs w:val="18"/>
        </w:rPr>
      </w:pPr>
      <w:r w:rsidRPr="008F14CC">
        <w:rPr>
          <w:rFonts w:ascii="Arial" w:hAnsi="Arial" w:cs="Arial"/>
          <w:sz w:val="18"/>
          <w:szCs w:val="18"/>
        </w:rPr>
        <w:t>määrata segu kategooriasse „äge ökotoksilisus 1” vastavalt tabelile 2.2.9.1.10.3.1 a);</w:t>
      </w:r>
    </w:p>
    <w:p w:rsidR="00862AB7" w:rsidRPr="008F14CC" w:rsidRDefault="00D0146D" w:rsidP="00862AB7">
      <w:pPr>
        <w:tabs>
          <w:tab w:val="left" w:pos="1400"/>
          <w:tab w:val="left" w:pos="1870"/>
        </w:tabs>
        <w:spacing w:after="60" w:line="280" w:lineRule="auto"/>
        <w:ind w:left="1482"/>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ab/>
        <w:t>kui on olemas katseandmed segu üldise ägeda ökotoksilisuse kohta (LC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või EC</w:t>
      </w:r>
      <w:r w:rsidR="00862AB7" w:rsidRPr="008F14CC">
        <w:rPr>
          <w:rFonts w:ascii="Arial" w:hAnsi="Arial" w:cs="Arial"/>
          <w:sz w:val="18"/>
          <w:szCs w:val="18"/>
          <w:vertAlign w:val="subscript"/>
        </w:rPr>
        <w:t>50</w:t>
      </w:r>
      <w:r w:rsidR="00862AB7" w:rsidRPr="008F14CC">
        <w:rPr>
          <w:rFonts w:ascii="Arial" w:hAnsi="Arial" w:cs="Arial"/>
          <w:sz w:val="18"/>
          <w:szCs w:val="18"/>
        </w:rPr>
        <w:t>), mille kohaselt L</w:t>
      </w:r>
      <w:r w:rsidRPr="008F14CC">
        <w:rPr>
          <w:rFonts w:ascii="Arial" w:hAnsi="Arial" w:cs="Arial"/>
          <w:sz w:val="18"/>
          <w:szCs w:val="18"/>
        </w:rPr>
        <w:t>e)</w:t>
      </w:r>
      <w:r w:rsidR="00862AB7" w:rsidRPr="008F14CC">
        <w:rPr>
          <w:rFonts w:ascii="Arial" w:hAnsi="Arial" w:cs="Arial"/>
          <w:sz w:val="18"/>
          <w:szCs w:val="18"/>
        </w:rPr>
        <w:t>C</w:t>
      </w:r>
      <w:r w:rsidR="00862AB7" w:rsidRPr="008F14CC">
        <w:rPr>
          <w:rFonts w:ascii="Arial" w:hAnsi="Arial" w:cs="Arial"/>
          <w:sz w:val="18"/>
          <w:szCs w:val="18"/>
          <w:vertAlign w:val="subscript"/>
        </w:rPr>
        <w:t>50</w:t>
      </w:r>
      <w:r w:rsidR="00862AB7" w:rsidRPr="008F14CC">
        <w:rPr>
          <w:rFonts w:ascii="Arial" w:hAnsi="Arial" w:cs="Arial"/>
          <w:sz w:val="18"/>
          <w:szCs w:val="18"/>
        </w:rPr>
        <w:t xml:space="preserve"> </w:t>
      </w:r>
      <w:r w:rsidR="00862AB7" w:rsidRPr="008F14CC">
        <w:rPr>
          <w:rFonts w:ascii="Arial" w:hAnsi="Arial" w:cs="Arial"/>
          <w:sz w:val="18"/>
          <w:szCs w:val="18"/>
        </w:rPr>
        <w:sym w:font="Symbol" w:char="F03E"/>
      </w:r>
      <w:r w:rsidR="00862AB7" w:rsidRPr="008F14CC">
        <w:rPr>
          <w:rFonts w:ascii="Arial" w:hAnsi="Arial" w:cs="Arial"/>
          <w:sz w:val="18"/>
          <w:szCs w:val="18"/>
        </w:rPr>
        <w:t xml:space="preserve"> 1 mg/l või on see vees lahustuvusest suurem:</w:t>
      </w:r>
    </w:p>
    <w:p w:rsidR="00862AB7" w:rsidRPr="008F14CC" w:rsidRDefault="00862AB7" w:rsidP="00862AB7">
      <w:pPr>
        <w:tabs>
          <w:tab w:val="left" w:pos="1400"/>
          <w:tab w:val="left" w:pos="2340"/>
        </w:tabs>
        <w:spacing w:after="60" w:line="280" w:lineRule="auto"/>
        <w:ind w:left="1482"/>
        <w:jc w:val="both"/>
        <w:rPr>
          <w:rFonts w:ascii="Arial" w:hAnsi="Arial" w:cs="Arial"/>
          <w:sz w:val="18"/>
          <w:szCs w:val="18"/>
        </w:rPr>
      </w:pPr>
      <w:r w:rsidRPr="008F14CC">
        <w:rPr>
          <w:rFonts w:ascii="Arial" w:hAnsi="Arial" w:cs="Arial"/>
          <w:sz w:val="18"/>
          <w:szCs w:val="18"/>
        </w:rPr>
        <w:t>puudub vajadus määrata segu ägeda ohtlikkuse kategooriasse SMGS 2. lisa kohaselt.</w:t>
      </w:r>
    </w:p>
    <w:p w:rsidR="00862AB7" w:rsidRPr="008F14CC" w:rsidRDefault="00862AB7" w:rsidP="00862AB7">
      <w:pPr>
        <w:tabs>
          <w:tab w:val="left" w:pos="1400"/>
          <w:tab w:val="left" w:pos="1870"/>
        </w:tabs>
        <w:spacing w:after="0" w:line="240" w:lineRule="auto"/>
        <w:ind w:left="1400" w:hanging="1400"/>
        <w:jc w:val="both"/>
        <w:rPr>
          <w:rFonts w:ascii="Arial" w:hAnsi="Arial" w:cs="Arial"/>
          <w:sz w:val="18"/>
          <w:szCs w:val="18"/>
        </w:rPr>
      </w:pPr>
      <w:r w:rsidRPr="008F14CC">
        <w:rPr>
          <w:rFonts w:ascii="Arial" w:hAnsi="Arial" w:cs="Arial"/>
          <w:b/>
          <w:bCs/>
          <w:sz w:val="18"/>
          <w:szCs w:val="18"/>
        </w:rPr>
        <w:t>2.2.9.1.10.4.3.4</w:t>
      </w:r>
      <w:r w:rsidRPr="008F14CC">
        <w:rPr>
          <w:rFonts w:ascii="Arial" w:hAnsi="Arial" w:cs="Arial"/>
          <w:b/>
          <w:bCs/>
          <w:sz w:val="18"/>
          <w:szCs w:val="18"/>
        </w:rPr>
        <w:tab/>
      </w:r>
      <w:r w:rsidRPr="008F14CC">
        <w:rPr>
          <w:rFonts w:ascii="Arial" w:hAnsi="Arial" w:cs="Arial"/>
          <w:sz w:val="18"/>
          <w:szCs w:val="18"/>
        </w:rPr>
        <w:t xml:space="preserve"> Määramine kategooriatesse „krooniline ökotoksilisus 1 ja 2”</w:t>
      </w:r>
    </w:p>
    <w:p w:rsidR="00862AB7" w:rsidRPr="008F14CC" w:rsidRDefault="00D0146D" w:rsidP="00862AB7">
      <w:pPr>
        <w:tabs>
          <w:tab w:val="left" w:pos="1400"/>
          <w:tab w:val="left" w:pos="1870"/>
        </w:tabs>
        <w:spacing w:after="60" w:line="280" w:lineRule="auto"/>
        <w:ind w:left="1539"/>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ab/>
        <w:t>Kui on olemas piisavaid andmeid segu üldise kroonilise ökotoksilisuse kohta (EC</w:t>
      </w:r>
      <w:r w:rsidR="00862AB7" w:rsidRPr="008F14CC">
        <w:rPr>
          <w:rFonts w:ascii="Arial" w:hAnsi="Arial" w:cs="Arial"/>
          <w:sz w:val="18"/>
          <w:szCs w:val="18"/>
          <w:vertAlign w:val="subscript"/>
        </w:rPr>
        <w:t>x</w:t>
      </w:r>
      <w:r w:rsidR="00862AB7" w:rsidRPr="008F14CC">
        <w:rPr>
          <w:rFonts w:ascii="Arial" w:hAnsi="Arial" w:cs="Arial"/>
          <w:sz w:val="18"/>
          <w:szCs w:val="18"/>
        </w:rPr>
        <w:t xml:space="preserve"> või NOEC), mille kohaselt katsetatud segu EC</w:t>
      </w:r>
      <w:r w:rsidR="00862AB7" w:rsidRPr="008F14CC">
        <w:rPr>
          <w:rFonts w:ascii="Arial" w:hAnsi="Arial" w:cs="Arial"/>
          <w:sz w:val="18"/>
          <w:szCs w:val="18"/>
          <w:vertAlign w:val="subscript"/>
        </w:rPr>
        <w:t>x</w:t>
      </w:r>
      <w:r w:rsidR="00862AB7" w:rsidRPr="008F14CC">
        <w:rPr>
          <w:rFonts w:ascii="Arial" w:hAnsi="Arial" w:cs="Arial"/>
          <w:sz w:val="18"/>
          <w:szCs w:val="18"/>
        </w:rPr>
        <w:t xml:space="preserve"> või NOEC ≤ 1 mg/l:</w:t>
      </w:r>
    </w:p>
    <w:p w:rsidR="00862AB7" w:rsidRPr="008F14CC" w:rsidRDefault="00862AB7" w:rsidP="00862AB7">
      <w:pPr>
        <w:tabs>
          <w:tab w:val="left" w:pos="1400"/>
          <w:tab w:val="left" w:pos="1870"/>
          <w:tab w:val="left" w:pos="2618"/>
        </w:tabs>
        <w:spacing w:after="60" w:line="280" w:lineRule="auto"/>
        <w:ind w:left="1539"/>
        <w:jc w:val="both"/>
        <w:rPr>
          <w:rFonts w:ascii="Arial" w:hAnsi="Arial" w:cs="Arial"/>
          <w:sz w:val="18"/>
          <w:szCs w:val="18"/>
        </w:rPr>
      </w:pPr>
      <w:r w:rsidRPr="008F14CC">
        <w:rPr>
          <w:rFonts w:ascii="Arial" w:hAnsi="Arial" w:cs="Arial"/>
          <w:sz w:val="18"/>
          <w:szCs w:val="18"/>
        </w:rPr>
        <w:tab/>
        <w:t>1)</w:t>
      </w:r>
      <w:r w:rsidRPr="008F14CC">
        <w:rPr>
          <w:rFonts w:ascii="Arial" w:hAnsi="Arial" w:cs="Arial"/>
          <w:sz w:val="18"/>
          <w:szCs w:val="18"/>
        </w:rPr>
        <w:tab/>
        <w:t xml:space="preserve">määrata segu kategooriasse „krooniline ökotoksilisus 1 või 2” tabeli 2.2.9.1.10.3.1 </w:t>
      </w:r>
      <w:r w:rsidR="00D0146D" w:rsidRPr="008F14CC">
        <w:rPr>
          <w:rFonts w:ascii="Arial" w:hAnsi="Arial" w:cs="Arial"/>
          <w:sz w:val="18"/>
          <w:szCs w:val="18"/>
        </w:rPr>
        <w:t>b)</w:t>
      </w:r>
      <w:r w:rsidRPr="008F14CC">
        <w:rPr>
          <w:rFonts w:ascii="Arial" w:hAnsi="Arial" w:cs="Arial"/>
          <w:sz w:val="18"/>
          <w:szCs w:val="18"/>
        </w:rPr>
        <w:t> 2) kohaselt (kiire lagunemise võimega), kui olemasolev teave lubab teha järeldusi selle kohta, et kõik segu arvessevõetavad koostisosad on kiire lagunemise võimega;</w:t>
      </w:r>
    </w:p>
    <w:p w:rsidR="00862AB7" w:rsidRPr="008F14CC" w:rsidRDefault="00862AB7" w:rsidP="00862AB7">
      <w:pPr>
        <w:tabs>
          <w:tab w:val="left" w:pos="1400"/>
          <w:tab w:val="left" w:pos="1870"/>
          <w:tab w:val="left" w:pos="2618"/>
        </w:tabs>
        <w:spacing w:after="60" w:line="280" w:lineRule="auto"/>
        <w:ind w:left="1539"/>
        <w:jc w:val="both"/>
        <w:rPr>
          <w:rFonts w:ascii="Arial" w:hAnsi="Arial" w:cs="Arial"/>
          <w:sz w:val="18"/>
          <w:szCs w:val="18"/>
        </w:rPr>
      </w:pPr>
      <w:r w:rsidRPr="008F14CC">
        <w:rPr>
          <w:rFonts w:ascii="Arial" w:hAnsi="Arial" w:cs="Arial"/>
          <w:sz w:val="18"/>
          <w:szCs w:val="18"/>
        </w:rPr>
        <w:tab/>
        <w:t>2)</w:t>
      </w:r>
      <w:r w:rsidRPr="008F14CC">
        <w:rPr>
          <w:rFonts w:ascii="Arial" w:hAnsi="Arial" w:cs="Arial"/>
          <w:sz w:val="18"/>
          <w:szCs w:val="18"/>
        </w:rPr>
        <w:tab/>
        <w:t xml:space="preserve">määrata segu kategooriasse „krooniline ökotoksilisus 1 või 2” kõikidel muudel juhtudel tabeli 2.2.9.1.10.3.1 </w:t>
      </w:r>
      <w:r w:rsidR="00D0146D" w:rsidRPr="008F14CC">
        <w:rPr>
          <w:rFonts w:ascii="Arial" w:hAnsi="Arial" w:cs="Arial"/>
          <w:sz w:val="18"/>
          <w:szCs w:val="18"/>
        </w:rPr>
        <w:t>b)</w:t>
      </w:r>
      <w:r w:rsidRPr="008F14CC">
        <w:rPr>
          <w:rFonts w:ascii="Arial" w:hAnsi="Arial" w:cs="Arial"/>
          <w:sz w:val="18"/>
          <w:szCs w:val="18"/>
        </w:rPr>
        <w:t> 1) kohaselt (kiire lagunemise võimeta);</w:t>
      </w:r>
    </w:p>
    <w:p w:rsidR="00862AB7" w:rsidRPr="008F14CC" w:rsidRDefault="00D0146D" w:rsidP="00862AB7">
      <w:pPr>
        <w:tabs>
          <w:tab w:val="left" w:pos="1400"/>
          <w:tab w:val="left" w:pos="1870"/>
        </w:tabs>
        <w:spacing w:after="60" w:line="280" w:lineRule="auto"/>
        <w:ind w:left="1539"/>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ab/>
        <w:t>kui on olemas piisavaid andmeid segu üldise kroonilise ökotoksilisuse kohta (EC</w:t>
      </w:r>
      <w:r w:rsidR="00862AB7" w:rsidRPr="008F14CC">
        <w:rPr>
          <w:rFonts w:ascii="Arial" w:hAnsi="Arial" w:cs="Arial"/>
          <w:sz w:val="18"/>
          <w:szCs w:val="18"/>
          <w:vertAlign w:val="subscript"/>
        </w:rPr>
        <w:t>x</w:t>
      </w:r>
      <w:r w:rsidR="00862AB7" w:rsidRPr="008F14CC">
        <w:rPr>
          <w:rFonts w:ascii="Arial" w:hAnsi="Arial" w:cs="Arial"/>
          <w:sz w:val="18"/>
          <w:szCs w:val="18"/>
        </w:rPr>
        <w:t xml:space="preserve"> või NOEC), mille kohaselt katsetatud segu EC</w:t>
      </w:r>
      <w:r w:rsidR="00862AB7" w:rsidRPr="008F14CC">
        <w:rPr>
          <w:rFonts w:ascii="Arial" w:hAnsi="Arial" w:cs="Arial"/>
          <w:sz w:val="18"/>
          <w:szCs w:val="18"/>
          <w:vertAlign w:val="subscript"/>
        </w:rPr>
        <w:t>x</w:t>
      </w:r>
      <w:r w:rsidR="00862AB7" w:rsidRPr="008F14CC">
        <w:rPr>
          <w:rFonts w:ascii="Arial" w:hAnsi="Arial" w:cs="Arial"/>
          <w:sz w:val="18"/>
          <w:szCs w:val="18"/>
        </w:rPr>
        <w:t xml:space="preserve"> või NOEC &gt; 1 mg/l või on see vees lahustuvusest suurem: </w:t>
      </w:r>
    </w:p>
    <w:p w:rsidR="00862AB7" w:rsidRPr="008F14CC" w:rsidRDefault="00862AB7" w:rsidP="00862AB7">
      <w:pPr>
        <w:tabs>
          <w:tab w:val="left" w:pos="2280"/>
          <w:tab w:val="left" w:pos="2805"/>
        </w:tabs>
        <w:spacing w:after="60" w:line="280" w:lineRule="auto"/>
        <w:ind w:left="1539"/>
        <w:jc w:val="both"/>
        <w:rPr>
          <w:rFonts w:ascii="Arial" w:hAnsi="Arial" w:cs="Arial"/>
          <w:sz w:val="18"/>
          <w:szCs w:val="18"/>
        </w:rPr>
      </w:pPr>
      <w:r w:rsidRPr="008F14CC">
        <w:rPr>
          <w:rFonts w:ascii="Arial" w:hAnsi="Arial" w:cs="Arial"/>
          <w:sz w:val="18"/>
          <w:szCs w:val="18"/>
        </w:rPr>
        <w:tab/>
        <w:t>puudub vajadus määrata segu pikaajalise ohtlikkuse kategooriasse SMGS 2. lisa kohaselt.</w:t>
      </w:r>
    </w:p>
    <w:p w:rsidR="00862AB7" w:rsidRPr="008F14CC" w:rsidRDefault="00862AB7" w:rsidP="00862AB7">
      <w:pPr>
        <w:keepNext/>
        <w:tabs>
          <w:tab w:val="left" w:pos="2805"/>
          <w:tab w:val="left" w:pos="3927"/>
          <w:tab w:val="left" w:pos="4488"/>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2.2.9.1.10.4.4</w:t>
      </w:r>
      <w:r w:rsidRPr="008F14CC">
        <w:rPr>
          <w:rFonts w:ascii="Arial" w:hAnsi="Arial" w:cs="Arial"/>
          <w:b/>
          <w:bCs/>
          <w:sz w:val="18"/>
          <w:szCs w:val="18"/>
        </w:rPr>
        <w:tab/>
        <w:t>Segude klassifitseerimine, kui ei ole olemas segude ökotoksilisuse üldisi andmeid: ekstrapoleerimise põhimõtted</w:t>
      </w:r>
    </w:p>
    <w:p w:rsidR="00862AB7" w:rsidRPr="008F14CC" w:rsidRDefault="00862AB7" w:rsidP="00862AB7">
      <w:pPr>
        <w:tabs>
          <w:tab w:val="left" w:pos="1701"/>
          <w:tab w:val="left" w:pos="2805"/>
          <w:tab w:val="left" w:pos="3366"/>
          <w:tab w:val="left" w:pos="3927"/>
          <w:tab w:val="left" w:pos="4488"/>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2.2.9.1.10.4.4.1</w:t>
      </w:r>
      <w:r w:rsidRPr="008F14CC">
        <w:rPr>
          <w:rFonts w:ascii="Arial" w:hAnsi="Arial" w:cs="Arial"/>
          <w:b/>
          <w:bCs/>
          <w:sz w:val="18"/>
          <w:szCs w:val="18"/>
        </w:rPr>
        <w:tab/>
      </w:r>
      <w:r w:rsidRPr="008F14CC">
        <w:rPr>
          <w:rFonts w:ascii="Arial" w:hAnsi="Arial" w:cs="Arial"/>
          <w:sz w:val="18"/>
          <w:szCs w:val="18"/>
        </w:rPr>
        <w:t>Kui segu üldine ohtlikkus vesikeskkonnale ei ole määratud, kuid on olemas põhjendatud teave üksikute koostisosade ja samalaadsete katsetatud segude kohta, siis tuleb neid andmeid kasutada vastavalt kehtivatele ekstrapoleerimise reeglitele. See meetod võimaldab klassifitseerimise protsessis segu ohtlike omaduste hindamiseks maksimaalselt ära kasutada olemasolevaid andmeid, korraldamata lisakatseid loomadel.</w:t>
      </w:r>
    </w:p>
    <w:p w:rsidR="00862AB7" w:rsidRPr="008F14CC" w:rsidRDefault="00862AB7" w:rsidP="00862AB7">
      <w:pPr>
        <w:keepNext/>
        <w:tabs>
          <w:tab w:val="left" w:pos="1701"/>
          <w:tab w:val="left" w:pos="2805"/>
          <w:tab w:val="left" w:pos="3927"/>
          <w:tab w:val="left" w:pos="4488"/>
        </w:tabs>
        <w:spacing w:after="60" w:line="280" w:lineRule="auto"/>
        <w:ind w:left="1423" w:hanging="1423"/>
        <w:jc w:val="both"/>
        <w:rPr>
          <w:rFonts w:ascii="Arial" w:hAnsi="Arial" w:cs="Arial"/>
          <w:sz w:val="18"/>
          <w:szCs w:val="18"/>
        </w:rPr>
      </w:pPr>
      <w:r w:rsidRPr="008F14CC">
        <w:rPr>
          <w:rFonts w:ascii="Arial" w:hAnsi="Arial" w:cs="Arial"/>
          <w:b/>
          <w:bCs/>
          <w:sz w:val="18"/>
          <w:szCs w:val="18"/>
        </w:rPr>
        <w:t>2.2.9.1.10.4.4.2</w:t>
      </w:r>
      <w:r w:rsidRPr="008F14CC">
        <w:rPr>
          <w:rFonts w:ascii="Arial" w:hAnsi="Arial" w:cs="Arial"/>
          <w:b/>
          <w:bCs/>
          <w:sz w:val="18"/>
          <w:szCs w:val="18"/>
        </w:rPr>
        <w:tab/>
        <w:t xml:space="preserve"> </w:t>
      </w:r>
      <w:r w:rsidRPr="008F14CC">
        <w:rPr>
          <w:rFonts w:ascii="Arial" w:hAnsi="Arial" w:cs="Arial"/>
          <w:sz w:val="18"/>
          <w:szCs w:val="18"/>
        </w:rPr>
        <w:t>Lahjendamine</w:t>
      </w:r>
    </w:p>
    <w:p w:rsidR="00862AB7" w:rsidRPr="008F14CC" w:rsidRDefault="00862AB7" w:rsidP="00862AB7">
      <w:pPr>
        <w:tabs>
          <w:tab w:val="left" w:pos="1701"/>
          <w:tab w:val="left" w:pos="2805"/>
          <w:tab w:val="left" w:pos="3927"/>
          <w:tab w:val="left" w:pos="4488"/>
        </w:tabs>
        <w:spacing w:after="60" w:line="280" w:lineRule="auto"/>
        <w:ind w:left="1423" w:firstLine="2"/>
        <w:jc w:val="both"/>
        <w:rPr>
          <w:rFonts w:ascii="Arial" w:hAnsi="Arial" w:cs="Arial"/>
          <w:sz w:val="18"/>
          <w:szCs w:val="18"/>
        </w:rPr>
      </w:pPr>
      <w:r w:rsidRPr="008F14CC">
        <w:rPr>
          <w:rFonts w:ascii="Arial" w:hAnsi="Arial" w:cs="Arial"/>
          <w:sz w:val="18"/>
          <w:szCs w:val="18"/>
        </w:rPr>
        <w:t xml:space="preserve">Kui uus segu on saadud katsetatud segu või katsetatud aine lahjendamise teel lahjendajaga, mille klassifitseeritud ohtlikkuse tase on võrdne kõige vähemohtliku algse koostisosa ohtlikkusega vesikeskkonnale või sellest madalam, eeldades seejuures, et lahjendusvedelik ei mõjuta muude koostisainete ohtlikku toimet vesikeskkonnale, tuleb segu klassifitseerida algse segu või ainega samaväärseks. Alternatiivina võib kasutada punktis 2.2.9.1.10.4.5 kirjeldatud meetodit. </w:t>
      </w:r>
    </w:p>
    <w:p w:rsidR="00862AB7" w:rsidRPr="008F14CC" w:rsidRDefault="00862AB7" w:rsidP="00862AB7">
      <w:pPr>
        <w:tabs>
          <w:tab w:val="left" w:pos="1701"/>
          <w:tab w:val="left" w:pos="2805"/>
          <w:tab w:val="left" w:pos="3927"/>
          <w:tab w:val="left" w:pos="4488"/>
        </w:tabs>
        <w:spacing w:line="280" w:lineRule="auto"/>
        <w:ind w:left="1425" w:hanging="1425"/>
        <w:jc w:val="both"/>
        <w:rPr>
          <w:rFonts w:ascii="Arial" w:hAnsi="Arial" w:cs="Arial"/>
          <w:sz w:val="18"/>
          <w:szCs w:val="18"/>
        </w:rPr>
      </w:pPr>
      <w:r w:rsidRPr="008F14CC">
        <w:rPr>
          <w:rFonts w:ascii="Arial" w:hAnsi="Arial" w:cs="Arial"/>
          <w:b/>
          <w:bCs/>
          <w:sz w:val="18"/>
          <w:szCs w:val="18"/>
        </w:rPr>
        <w:t>2.2.9.1.10.4.4.2.1</w:t>
      </w:r>
      <w:r w:rsidRPr="008F14CC">
        <w:rPr>
          <w:rFonts w:ascii="Arial" w:hAnsi="Arial" w:cs="Arial"/>
          <w:b/>
          <w:bCs/>
          <w:sz w:val="18"/>
          <w:szCs w:val="18"/>
        </w:rPr>
        <w:tab/>
      </w:r>
      <w:r w:rsidRPr="008F14CC">
        <w:rPr>
          <w:rFonts w:ascii="Arial" w:hAnsi="Arial" w:cs="Arial"/>
          <w:sz w:val="18"/>
          <w:szCs w:val="18"/>
        </w:rPr>
        <w:t>Segu kvalifitseeritakse algse segu või ainega samaväärseks, kui see on saadud teise kvalifitseeritud segu või aine lahjendamisel lahjendajaga, mille kvalifitseeritud ohtlikkuse tase on võrdne kõige vähemohtliku algse koostisosa ohtlikkusega vesikeskkonnale või sellest madalam ja kui lahjendusvedelik ei mõjuta muude koostisainete ohtlikku toimet vesikeskkonnale.</w:t>
      </w:r>
    </w:p>
    <w:p w:rsidR="00862AB7" w:rsidRPr="008F14CC" w:rsidRDefault="00862AB7" w:rsidP="00862AB7">
      <w:pPr>
        <w:tabs>
          <w:tab w:val="left" w:pos="1701"/>
          <w:tab w:val="left" w:pos="2805"/>
          <w:tab w:val="left" w:pos="3927"/>
          <w:tab w:val="left" w:pos="4488"/>
        </w:tabs>
        <w:spacing w:line="280" w:lineRule="auto"/>
        <w:ind w:left="1425" w:hanging="1425"/>
        <w:jc w:val="both"/>
        <w:rPr>
          <w:rFonts w:ascii="Arial" w:hAnsi="Arial" w:cs="Arial"/>
          <w:sz w:val="18"/>
          <w:szCs w:val="18"/>
        </w:rPr>
      </w:pPr>
      <w:r w:rsidRPr="008F14CC">
        <w:rPr>
          <w:rFonts w:ascii="Arial" w:hAnsi="Arial" w:cs="Arial"/>
          <w:b/>
          <w:bCs/>
          <w:sz w:val="18"/>
          <w:szCs w:val="18"/>
        </w:rPr>
        <w:t>2.2.9.1.10.4.4.2.2</w:t>
      </w:r>
      <w:r w:rsidRPr="008F14CC">
        <w:rPr>
          <w:rFonts w:ascii="Arial" w:hAnsi="Arial" w:cs="Arial"/>
          <w:b/>
          <w:bCs/>
          <w:sz w:val="18"/>
          <w:szCs w:val="18"/>
        </w:rPr>
        <w:tab/>
      </w:r>
      <w:r w:rsidRPr="008F14CC">
        <w:rPr>
          <w:rFonts w:ascii="Arial" w:hAnsi="Arial" w:cs="Arial"/>
          <w:sz w:val="18"/>
          <w:szCs w:val="18"/>
        </w:rPr>
        <w:t>Kui segu on saadud teise kvalifitseeritud segu või aine lahjendamisel vee või mitteökotoksilise materjaliga, lähtutakse selle segu ökotoksilisuse määramisel algse segu või aine ökotoksilisusest.</w:t>
      </w:r>
    </w:p>
    <w:p w:rsidR="00862AB7" w:rsidRPr="008F14CC" w:rsidRDefault="00862AB7" w:rsidP="00862AB7">
      <w:pPr>
        <w:keepNext/>
        <w:tabs>
          <w:tab w:val="left" w:pos="1701"/>
          <w:tab w:val="left" w:pos="2805"/>
          <w:tab w:val="left" w:pos="3927"/>
          <w:tab w:val="left" w:pos="4488"/>
        </w:tabs>
        <w:spacing w:after="60" w:line="280" w:lineRule="auto"/>
        <w:ind w:left="1423" w:hanging="1425"/>
        <w:jc w:val="both"/>
        <w:rPr>
          <w:rFonts w:ascii="Arial" w:hAnsi="Arial" w:cs="Arial"/>
          <w:sz w:val="18"/>
          <w:szCs w:val="18"/>
        </w:rPr>
      </w:pPr>
      <w:r w:rsidRPr="008F14CC">
        <w:rPr>
          <w:rFonts w:ascii="Arial" w:hAnsi="Arial" w:cs="Arial"/>
          <w:sz w:val="18"/>
          <w:szCs w:val="18"/>
        </w:rPr>
        <w:t>.</w:t>
      </w:r>
      <w:r w:rsidRPr="008F14CC">
        <w:rPr>
          <w:rFonts w:ascii="Arial" w:hAnsi="Arial" w:cs="Arial"/>
          <w:b/>
          <w:bCs/>
          <w:sz w:val="18"/>
          <w:szCs w:val="18"/>
        </w:rPr>
        <w:t>2.2.9.1.10.4.4.3</w:t>
      </w:r>
      <w:r w:rsidRPr="008F14CC">
        <w:rPr>
          <w:rFonts w:ascii="Arial" w:hAnsi="Arial" w:cs="Arial"/>
          <w:b/>
          <w:bCs/>
          <w:sz w:val="18"/>
          <w:szCs w:val="18"/>
        </w:rPr>
        <w:tab/>
        <w:t xml:space="preserve"> </w:t>
      </w:r>
      <w:r w:rsidRPr="008F14CC">
        <w:rPr>
          <w:rFonts w:ascii="Arial" w:hAnsi="Arial" w:cs="Arial"/>
          <w:sz w:val="18"/>
          <w:szCs w:val="18"/>
        </w:rPr>
        <w:t>Tootepartiide erinevused</w:t>
      </w:r>
    </w:p>
    <w:p w:rsidR="00862AB7" w:rsidRPr="008F14CC" w:rsidRDefault="00862AB7" w:rsidP="00862AB7">
      <w:pPr>
        <w:keepNext/>
        <w:tabs>
          <w:tab w:val="left" w:pos="1701"/>
          <w:tab w:val="left" w:pos="2805"/>
          <w:tab w:val="left" w:pos="3927"/>
          <w:tab w:val="left" w:pos="4488"/>
        </w:tabs>
        <w:spacing w:after="60" w:line="280" w:lineRule="auto"/>
        <w:ind w:left="1423"/>
        <w:jc w:val="both"/>
        <w:rPr>
          <w:rFonts w:ascii="Arial" w:hAnsi="Arial" w:cs="Arial"/>
          <w:sz w:val="18"/>
          <w:szCs w:val="18"/>
        </w:rPr>
      </w:pPr>
      <w:r w:rsidRPr="008F14CC">
        <w:rPr>
          <w:rFonts w:ascii="Arial" w:hAnsi="Arial" w:cs="Arial"/>
          <w:sz w:val="18"/>
          <w:szCs w:val="18"/>
        </w:rPr>
        <w:t>Tuleb lähtuda eeldusest, et segu katsetatud partii ohtlikkus vesikeskkonnale on samaväärne sama toodangu teise katsetamata partii ohtlikkusega, kui selle segu on tootnud sama ettevõte või see on toodetud sama ettevõtte kontrolli all. Juhtudel, kui on alust oletada, et esineb olulisi erinevusi, mis muudavad antud katsetamata partii ohtlikkust vesikeskkonnale, tuleb klassifitseerimist korrata.</w:t>
      </w:r>
    </w:p>
    <w:p w:rsidR="00862AB7" w:rsidRPr="008F14CC" w:rsidRDefault="00862AB7" w:rsidP="00862AB7">
      <w:pPr>
        <w:tabs>
          <w:tab w:val="left" w:pos="1701"/>
          <w:tab w:val="left" w:pos="2805"/>
          <w:tab w:val="left" w:pos="3927"/>
          <w:tab w:val="left" w:pos="4488"/>
        </w:tabs>
        <w:spacing w:after="60" w:line="280" w:lineRule="auto"/>
        <w:ind w:left="1482" w:hanging="1482"/>
        <w:jc w:val="both"/>
        <w:rPr>
          <w:rFonts w:ascii="Arial" w:hAnsi="Arial" w:cs="Arial"/>
          <w:sz w:val="18"/>
          <w:szCs w:val="18"/>
        </w:rPr>
      </w:pPr>
      <w:r w:rsidRPr="008F14CC">
        <w:rPr>
          <w:rFonts w:ascii="Arial" w:hAnsi="Arial" w:cs="Arial"/>
          <w:b/>
          <w:bCs/>
          <w:sz w:val="18"/>
          <w:szCs w:val="18"/>
        </w:rPr>
        <w:t>2.2.9.1.10.4.4.4</w:t>
      </w:r>
      <w:r w:rsidRPr="008F14CC">
        <w:rPr>
          <w:rFonts w:ascii="Arial" w:hAnsi="Arial" w:cs="Arial"/>
          <w:b/>
          <w:bCs/>
          <w:sz w:val="18"/>
          <w:szCs w:val="18"/>
        </w:rPr>
        <w:tab/>
      </w:r>
      <w:r w:rsidRPr="008F14CC">
        <w:rPr>
          <w:rFonts w:ascii="Arial" w:hAnsi="Arial" w:cs="Arial"/>
          <w:sz w:val="18"/>
          <w:szCs w:val="18"/>
        </w:rPr>
        <w:t>Rangematesse klassifikatsioonikategooriatesse „krooniline ökotoksilisus 1” ja „äge ökotoksilisus 1” määratud segu kontsentratsioon.</w:t>
      </w:r>
    </w:p>
    <w:p w:rsidR="00862AB7" w:rsidRPr="008F14CC" w:rsidRDefault="00862AB7" w:rsidP="00862AB7">
      <w:pPr>
        <w:tabs>
          <w:tab w:val="left" w:pos="1701"/>
          <w:tab w:val="left" w:pos="2805"/>
          <w:tab w:val="left" w:pos="3927"/>
          <w:tab w:val="left" w:pos="4488"/>
        </w:tabs>
        <w:spacing w:after="60" w:line="280" w:lineRule="auto"/>
        <w:ind w:left="1482"/>
        <w:jc w:val="both"/>
        <w:rPr>
          <w:rFonts w:ascii="Arial" w:hAnsi="Arial" w:cs="Arial"/>
          <w:sz w:val="18"/>
          <w:szCs w:val="18"/>
        </w:rPr>
      </w:pPr>
      <w:r w:rsidRPr="008F14CC">
        <w:rPr>
          <w:rFonts w:ascii="Arial" w:hAnsi="Arial" w:cs="Arial"/>
          <w:sz w:val="18"/>
          <w:szCs w:val="18"/>
        </w:rPr>
        <w:t>Kui katsetatud segu on määratud kategooriatesse „krooniline ökotoksilisus 1” ja/või „äge ökotoksilisus 1” ja segu samadesse ökotoksilisuse kategooriasse kuuluvate koostisosade kontsentratsioon tõuseb, siis jääb suurema kontsentratsiooniga katsetamata segu katsetatud algseguga samasse klassifikatsioonikategooriasse, täiendavaid katseid korraldamata.</w:t>
      </w:r>
    </w:p>
    <w:p w:rsidR="00862AB7" w:rsidRPr="008F14CC" w:rsidRDefault="00862AB7" w:rsidP="00862AB7">
      <w:pPr>
        <w:keepNext/>
        <w:tabs>
          <w:tab w:val="left" w:pos="1701"/>
          <w:tab w:val="left" w:pos="2805"/>
          <w:tab w:val="left" w:pos="3927"/>
          <w:tab w:val="left" w:pos="4488"/>
        </w:tabs>
        <w:spacing w:after="60" w:line="280" w:lineRule="auto"/>
        <w:ind w:left="1482" w:hanging="1482"/>
        <w:jc w:val="both"/>
        <w:rPr>
          <w:rFonts w:ascii="Arial" w:hAnsi="Arial" w:cs="Arial"/>
          <w:sz w:val="18"/>
          <w:szCs w:val="18"/>
        </w:rPr>
      </w:pPr>
      <w:r w:rsidRPr="008F14CC">
        <w:rPr>
          <w:rFonts w:ascii="Arial" w:hAnsi="Arial" w:cs="Arial"/>
          <w:b/>
          <w:bCs/>
          <w:sz w:val="18"/>
          <w:szCs w:val="18"/>
        </w:rPr>
        <w:t>2.2.9.1.10.4.4.5</w:t>
      </w:r>
      <w:r w:rsidRPr="008F14CC">
        <w:rPr>
          <w:rFonts w:ascii="Arial" w:hAnsi="Arial" w:cs="Arial"/>
          <w:b/>
          <w:bCs/>
          <w:sz w:val="18"/>
          <w:szCs w:val="18"/>
        </w:rPr>
        <w:tab/>
      </w:r>
      <w:r w:rsidRPr="008F14CC">
        <w:rPr>
          <w:rFonts w:ascii="Arial" w:hAnsi="Arial" w:cs="Arial"/>
          <w:sz w:val="18"/>
          <w:szCs w:val="18"/>
        </w:rPr>
        <w:tab/>
        <w:t>Interpoleerimine samas ökotoksilisuse kategoorias</w:t>
      </w:r>
    </w:p>
    <w:p w:rsidR="00862AB7" w:rsidRPr="008F14CC" w:rsidRDefault="00862AB7" w:rsidP="00862AB7">
      <w:pPr>
        <w:tabs>
          <w:tab w:val="left" w:pos="1701"/>
          <w:tab w:val="left" w:pos="2805"/>
          <w:tab w:val="left" w:pos="3927"/>
          <w:tab w:val="left" w:pos="4488"/>
        </w:tabs>
        <w:spacing w:after="60" w:line="280" w:lineRule="auto"/>
        <w:ind w:left="1482"/>
        <w:jc w:val="both"/>
        <w:rPr>
          <w:rFonts w:ascii="Arial" w:hAnsi="Arial" w:cs="Arial"/>
          <w:sz w:val="18"/>
          <w:szCs w:val="18"/>
        </w:rPr>
      </w:pPr>
      <w:r w:rsidRPr="008F14CC">
        <w:rPr>
          <w:rFonts w:ascii="Arial" w:hAnsi="Arial" w:cs="Arial"/>
          <w:sz w:val="18"/>
          <w:szCs w:val="18"/>
        </w:rPr>
        <w:t>Kui kolmest identsete koostisainetega segust (A, B ja C) on segud A ja B katsetatud ning kuuluvad samasse ökotoksilisuse kategooriasse, katsetamata segu C koosneb samasugustest ökotoksiliselt aktiivsetest koostisainetest nagu segud A ja B, kuid nende koostisainete kontsentratsioon jääb segude A ja B vastavate ökotoksiliselt aktiivsete koostisainete kontsentratsiooni vahemikku, tuleb segu C määrata samasse kategooriasse nagu segud A ja B.</w:t>
      </w:r>
    </w:p>
    <w:p w:rsidR="00862AB7" w:rsidRPr="008F14CC" w:rsidRDefault="00862AB7" w:rsidP="00862AB7">
      <w:pPr>
        <w:tabs>
          <w:tab w:val="left" w:pos="1701"/>
          <w:tab w:val="left" w:pos="2805"/>
          <w:tab w:val="left" w:pos="3927"/>
          <w:tab w:val="left" w:pos="4488"/>
        </w:tabs>
        <w:spacing w:after="60" w:line="280" w:lineRule="auto"/>
        <w:ind w:left="1482" w:hanging="1482"/>
        <w:jc w:val="both"/>
        <w:rPr>
          <w:rFonts w:ascii="Arial" w:hAnsi="Arial" w:cs="Arial"/>
          <w:sz w:val="18"/>
          <w:szCs w:val="18"/>
        </w:rPr>
      </w:pPr>
      <w:r w:rsidRPr="008F14CC">
        <w:rPr>
          <w:rFonts w:ascii="Arial" w:hAnsi="Arial" w:cs="Arial"/>
          <w:b/>
          <w:bCs/>
          <w:sz w:val="18"/>
          <w:szCs w:val="18"/>
        </w:rPr>
        <w:t>2.2.9.1.10.4.4.6</w:t>
      </w:r>
      <w:r w:rsidRPr="008F14CC">
        <w:rPr>
          <w:rFonts w:ascii="Arial" w:hAnsi="Arial" w:cs="Arial"/>
          <w:b/>
          <w:bCs/>
          <w:sz w:val="18"/>
          <w:szCs w:val="18"/>
        </w:rPr>
        <w:tab/>
      </w:r>
      <w:r w:rsidRPr="008F14CC">
        <w:rPr>
          <w:rFonts w:ascii="Arial" w:hAnsi="Arial" w:cs="Arial"/>
          <w:sz w:val="18"/>
          <w:szCs w:val="18"/>
        </w:rPr>
        <w:t xml:space="preserve">Sisuliselt samad segud </w:t>
      </w:r>
    </w:p>
    <w:p w:rsidR="00862AB7" w:rsidRPr="008F14CC" w:rsidRDefault="00862AB7" w:rsidP="00862AB7">
      <w:pPr>
        <w:tabs>
          <w:tab w:val="left" w:pos="2805"/>
          <w:tab w:val="left" w:pos="3261"/>
          <w:tab w:val="left" w:pos="3927"/>
          <w:tab w:val="left" w:pos="4488"/>
        </w:tabs>
        <w:spacing w:line="280" w:lineRule="auto"/>
        <w:ind w:left="1653"/>
        <w:jc w:val="both"/>
        <w:rPr>
          <w:rFonts w:ascii="Arial" w:hAnsi="Arial" w:cs="Arial"/>
          <w:sz w:val="18"/>
          <w:szCs w:val="18"/>
        </w:rPr>
      </w:pPr>
      <w:r w:rsidRPr="008F14CC">
        <w:rPr>
          <w:rFonts w:ascii="Arial" w:hAnsi="Arial" w:cs="Arial"/>
          <w:sz w:val="18"/>
          <w:szCs w:val="18"/>
        </w:rPr>
        <w:t>Kui:</w:t>
      </w:r>
    </w:p>
    <w:p w:rsidR="00862AB7" w:rsidRPr="008F14CC" w:rsidRDefault="00D0146D" w:rsidP="00862AB7">
      <w:pPr>
        <w:tabs>
          <w:tab w:val="left" w:pos="2805"/>
          <w:tab w:val="left" w:pos="3261"/>
          <w:tab w:val="left" w:pos="4488"/>
        </w:tabs>
        <w:spacing w:after="60" w:line="280" w:lineRule="auto"/>
        <w:ind w:left="3686" w:hanging="1520"/>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on olemas kaks segu:</w:t>
      </w:r>
    </w:p>
    <w:p w:rsidR="00862AB7" w:rsidRPr="008F14CC" w:rsidRDefault="00862AB7" w:rsidP="00862AB7">
      <w:pPr>
        <w:tabs>
          <w:tab w:val="left" w:pos="2805"/>
          <w:tab w:val="left" w:pos="3402"/>
          <w:tab w:val="left" w:pos="4488"/>
        </w:tabs>
        <w:spacing w:after="60" w:line="280" w:lineRule="auto"/>
        <w:ind w:left="2565"/>
        <w:jc w:val="both"/>
        <w:rPr>
          <w:rFonts w:ascii="Arial" w:hAnsi="Arial" w:cs="Arial"/>
          <w:sz w:val="18"/>
          <w:szCs w:val="18"/>
        </w:rPr>
      </w:pPr>
      <w:r w:rsidRPr="008F14CC">
        <w:rPr>
          <w:rFonts w:ascii="Arial" w:hAnsi="Arial" w:cs="Arial"/>
          <w:sz w:val="18"/>
          <w:szCs w:val="18"/>
        </w:rPr>
        <w:t>1)</w:t>
      </w:r>
      <w:r w:rsidRPr="008F14CC">
        <w:rPr>
          <w:rFonts w:ascii="Arial" w:hAnsi="Arial" w:cs="Arial"/>
          <w:sz w:val="18"/>
          <w:szCs w:val="18"/>
        </w:rPr>
        <w:tab/>
        <w:t>А + B;</w:t>
      </w:r>
    </w:p>
    <w:p w:rsidR="00862AB7" w:rsidRPr="008F14CC" w:rsidRDefault="00862AB7" w:rsidP="00862AB7">
      <w:pPr>
        <w:tabs>
          <w:tab w:val="left" w:pos="2805"/>
          <w:tab w:val="left" w:pos="3402"/>
          <w:tab w:val="left" w:pos="4488"/>
        </w:tabs>
        <w:spacing w:after="60" w:line="280" w:lineRule="auto"/>
        <w:ind w:left="2565"/>
        <w:jc w:val="both"/>
        <w:rPr>
          <w:rFonts w:ascii="Arial" w:hAnsi="Arial" w:cs="Arial"/>
          <w:sz w:val="18"/>
          <w:szCs w:val="18"/>
        </w:rPr>
      </w:pPr>
      <w:r w:rsidRPr="008F14CC">
        <w:rPr>
          <w:rFonts w:ascii="Arial" w:hAnsi="Arial" w:cs="Arial"/>
          <w:sz w:val="18"/>
          <w:szCs w:val="18"/>
        </w:rPr>
        <w:t>2)</w:t>
      </w:r>
      <w:r w:rsidRPr="008F14CC">
        <w:rPr>
          <w:rFonts w:ascii="Arial" w:hAnsi="Arial" w:cs="Arial"/>
          <w:sz w:val="18"/>
          <w:szCs w:val="18"/>
        </w:rPr>
        <w:tab/>
        <w:t>C + B;</w:t>
      </w:r>
    </w:p>
    <w:p w:rsidR="00862AB7" w:rsidRPr="008F14CC" w:rsidRDefault="00D0146D" w:rsidP="00862AB7">
      <w:pPr>
        <w:tabs>
          <w:tab w:val="left" w:pos="2166"/>
          <w:tab w:val="left" w:pos="4488"/>
        </w:tabs>
        <w:spacing w:after="60" w:line="280" w:lineRule="auto"/>
        <w:ind w:left="2166"/>
        <w:jc w:val="both"/>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koostisaine B kontsentratsioon on mõlemas segus põhimõtteliselt sama;</w:t>
      </w:r>
    </w:p>
    <w:p w:rsidR="00862AB7" w:rsidRPr="008F14CC" w:rsidRDefault="00D0146D" w:rsidP="00862AB7">
      <w:pPr>
        <w:tabs>
          <w:tab w:val="left" w:pos="2166"/>
          <w:tab w:val="left" w:pos="2805"/>
          <w:tab w:val="left" w:pos="3261"/>
          <w:tab w:val="left" w:pos="4488"/>
        </w:tabs>
        <w:spacing w:after="60" w:line="280" w:lineRule="auto"/>
        <w:ind w:left="2166"/>
        <w:jc w:val="both"/>
        <w:rPr>
          <w:rFonts w:ascii="Arial" w:hAnsi="Arial" w:cs="Arial"/>
          <w:sz w:val="18"/>
          <w:szCs w:val="18"/>
        </w:rPr>
      </w:pPr>
      <w:r w:rsidRPr="008F14CC">
        <w:rPr>
          <w:rFonts w:ascii="Arial" w:hAnsi="Arial" w:cs="Arial"/>
          <w:sz w:val="18"/>
          <w:szCs w:val="18"/>
        </w:rPr>
        <w:t>c)</w:t>
      </w:r>
      <w:r w:rsidR="00862AB7" w:rsidRPr="008F14CC">
        <w:rPr>
          <w:rFonts w:ascii="Arial" w:hAnsi="Arial" w:cs="Arial"/>
          <w:sz w:val="18"/>
          <w:szCs w:val="18"/>
        </w:rPr>
        <w:t xml:space="preserve"> koostisaine A kontsentratsioon segus 1) võrdub koostisaine C kontsentratsiooniga segus 2);</w:t>
      </w:r>
    </w:p>
    <w:p w:rsidR="00862AB7" w:rsidRPr="008F14CC" w:rsidRDefault="00D0146D" w:rsidP="00862AB7">
      <w:pPr>
        <w:tabs>
          <w:tab w:val="left" w:pos="2166"/>
          <w:tab w:val="left" w:pos="2805"/>
          <w:tab w:val="left" w:pos="3261"/>
          <w:tab w:val="left" w:pos="4488"/>
        </w:tabs>
        <w:spacing w:after="60" w:line="280" w:lineRule="auto"/>
        <w:ind w:left="2166"/>
        <w:jc w:val="both"/>
        <w:rPr>
          <w:rFonts w:ascii="Arial" w:hAnsi="Arial" w:cs="Arial"/>
          <w:sz w:val="18"/>
          <w:szCs w:val="18"/>
        </w:rPr>
      </w:pPr>
      <w:r w:rsidRPr="008F14CC">
        <w:rPr>
          <w:rFonts w:ascii="Arial" w:hAnsi="Arial" w:cs="Arial"/>
          <w:sz w:val="18"/>
          <w:szCs w:val="18"/>
        </w:rPr>
        <w:t>d)</w:t>
      </w:r>
      <w:r w:rsidR="00862AB7" w:rsidRPr="008F14CC">
        <w:rPr>
          <w:rFonts w:ascii="Arial" w:hAnsi="Arial" w:cs="Arial"/>
          <w:sz w:val="18"/>
          <w:szCs w:val="18"/>
        </w:rPr>
        <w:t xml:space="preserve"> andmed koostisainete A ja C ohtlikkuse kohta vesikeskkonnale on olemas ja need kattuvad, st need koostisained kuuluvad samasse ohtlikkuse kategooriasse ega mõjuta koostisaine B ökotoksilisust vesikeskkonnale.</w:t>
      </w:r>
    </w:p>
    <w:p w:rsidR="00862AB7" w:rsidRPr="008F14CC" w:rsidRDefault="00862AB7" w:rsidP="00862AB7">
      <w:pPr>
        <w:tabs>
          <w:tab w:val="left" w:pos="2805"/>
          <w:tab w:val="left" w:pos="3261"/>
          <w:tab w:val="left" w:pos="4488"/>
        </w:tabs>
        <w:spacing w:after="60" w:line="280" w:lineRule="auto"/>
        <w:ind w:left="1482"/>
        <w:jc w:val="both"/>
        <w:rPr>
          <w:rFonts w:ascii="Arial" w:hAnsi="Arial" w:cs="Arial"/>
          <w:sz w:val="18"/>
          <w:szCs w:val="18"/>
        </w:rPr>
      </w:pPr>
      <w:r w:rsidRPr="008F14CC">
        <w:rPr>
          <w:rFonts w:ascii="Arial" w:hAnsi="Arial" w:cs="Arial"/>
          <w:sz w:val="18"/>
          <w:szCs w:val="18"/>
        </w:rPr>
        <w:t>Kui üks segudest 1) ja 2) on nende katsete alusel juba klassifitseeritud, siis võib ka teise segu määrata samasse ohtlikkuse kategooriasse.</w:t>
      </w:r>
    </w:p>
    <w:p w:rsidR="00862AB7" w:rsidRPr="008F14CC" w:rsidRDefault="00862AB7" w:rsidP="00862AB7">
      <w:pPr>
        <w:keepNext/>
        <w:tabs>
          <w:tab w:val="left" w:pos="2805"/>
          <w:tab w:val="left" w:pos="3927"/>
          <w:tab w:val="left" w:pos="4488"/>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2.2.9.1.10.4.5</w:t>
      </w:r>
      <w:r w:rsidRPr="008F14CC">
        <w:rPr>
          <w:rFonts w:ascii="Arial" w:hAnsi="Arial" w:cs="Arial"/>
          <w:sz w:val="18"/>
          <w:szCs w:val="18"/>
        </w:rPr>
        <w:tab/>
      </w:r>
      <w:r w:rsidRPr="008F14CC">
        <w:rPr>
          <w:rFonts w:ascii="Arial" w:hAnsi="Arial" w:cs="Arial"/>
          <w:b/>
          <w:bCs/>
          <w:sz w:val="18"/>
          <w:szCs w:val="18"/>
        </w:rPr>
        <w:t>Segude klassifitseerimine, kui on olemas andmed segu kõikide koostisosade või üksnes mõne koostisosa ökotoksilisuse kohta</w:t>
      </w:r>
    </w:p>
    <w:p w:rsidR="00862AB7" w:rsidRPr="008F14CC" w:rsidRDefault="00862AB7" w:rsidP="00862AB7">
      <w:pPr>
        <w:tabs>
          <w:tab w:val="left" w:pos="2805"/>
          <w:tab w:val="left" w:pos="3366"/>
          <w:tab w:val="left" w:pos="3927"/>
          <w:tab w:val="left" w:pos="4488"/>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2.2.9.1.10.4.5.1</w:t>
      </w:r>
      <w:r w:rsidRPr="008F14CC">
        <w:rPr>
          <w:rFonts w:ascii="Arial" w:hAnsi="Arial" w:cs="Arial"/>
          <w:sz w:val="18"/>
          <w:szCs w:val="18"/>
        </w:rPr>
        <w:tab/>
        <w:t>Segu klassifitseerimine peab toimuma klassifitseeritud koostisosade kontsentratsioonide summeerimise meetodi alusel. Ägedalt või krooniliselt ökotoksiliseks klassifitseeritud koostisosade protsendid sisestatakse otse summeerimismeetodis kasutatavatesse arvutustesse. Summeerimismeetodit kirjeldatakse punktides 2.2.9.1.10.4.6.1</w:t>
      </w:r>
      <w:r w:rsidRPr="008F14CC">
        <w:rPr>
          <w:rFonts w:ascii="Arial" w:hAnsi="Arial" w:cs="Arial"/>
          <w:sz w:val="18"/>
          <w:szCs w:val="18"/>
        </w:rPr>
        <w:sym w:font="Symbol" w:char="F02D"/>
      </w:r>
      <w:r w:rsidRPr="008F14CC">
        <w:rPr>
          <w:rFonts w:ascii="Arial" w:hAnsi="Arial" w:cs="Arial"/>
          <w:sz w:val="18"/>
          <w:szCs w:val="18"/>
        </w:rPr>
        <w:t>2.2.9.1.10.4.6.4.</w:t>
      </w:r>
    </w:p>
    <w:p w:rsidR="00862AB7" w:rsidRPr="008F14CC" w:rsidRDefault="00862AB7" w:rsidP="00862AB7">
      <w:pPr>
        <w:tabs>
          <w:tab w:val="left" w:pos="2805"/>
          <w:tab w:val="left" w:pos="3366"/>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2.2.9.1.10.4.5.2</w:t>
      </w:r>
      <w:r w:rsidRPr="008F14CC">
        <w:rPr>
          <w:rFonts w:ascii="Arial" w:hAnsi="Arial" w:cs="Arial"/>
          <w:sz w:val="18"/>
          <w:szCs w:val="18"/>
        </w:rPr>
        <w:tab/>
        <w:t>Segudes võib sisalduda nii klassifitseeritud koostisosi (kategoori</w:t>
      </w:r>
      <w:r w:rsidR="00C03CC9">
        <w:rPr>
          <w:rFonts w:ascii="Arial" w:hAnsi="Arial" w:cs="Arial"/>
          <w:sz w:val="18"/>
          <w:szCs w:val="18"/>
        </w:rPr>
        <w:t>a</w:t>
      </w:r>
      <w:r w:rsidRPr="008F14CC">
        <w:rPr>
          <w:rFonts w:ascii="Arial" w:hAnsi="Arial" w:cs="Arial"/>
          <w:sz w:val="18"/>
          <w:szCs w:val="18"/>
        </w:rPr>
        <w:t xml:space="preserve">d „äge ökotoksilisus 1” ja/või „krooniline ökotoksilisus 1 või 2”) kui ka koostisosi, mille ökotoksilisuse kohta on piisavalt katseandmeid. Kui on olemas ökotoksilisuse andmed rohkem kui ühe segu koostisosa kohta, siis nende koostisosade ühine ökotoksilisus arvutatakse alljärgnevate aditiivsuse valemite </w:t>
      </w:r>
      <w:r w:rsidR="00D0146D" w:rsidRPr="008F14CC">
        <w:rPr>
          <w:rFonts w:ascii="Arial" w:hAnsi="Arial" w:cs="Arial"/>
          <w:sz w:val="18"/>
          <w:szCs w:val="18"/>
        </w:rPr>
        <w:t>a)</w:t>
      </w:r>
      <w:r w:rsidRPr="008F14CC">
        <w:rPr>
          <w:rFonts w:ascii="Arial" w:hAnsi="Arial" w:cs="Arial"/>
          <w:sz w:val="18"/>
          <w:szCs w:val="18"/>
        </w:rPr>
        <w:t xml:space="preserve"> või </w:t>
      </w:r>
      <w:r w:rsidR="00D0146D" w:rsidRPr="008F14CC">
        <w:rPr>
          <w:rFonts w:ascii="Arial" w:hAnsi="Arial" w:cs="Arial"/>
          <w:sz w:val="18"/>
          <w:szCs w:val="18"/>
        </w:rPr>
        <w:t>b)</w:t>
      </w:r>
      <w:r w:rsidRPr="008F14CC">
        <w:rPr>
          <w:rFonts w:ascii="Arial" w:hAnsi="Arial" w:cs="Arial"/>
          <w:sz w:val="18"/>
          <w:szCs w:val="18"/>
        </w:rPr>
        <w:t xml:space="preserve"> abil, sõltuvalt ökotoksilisuse andmete iseloomust:</w:t>
      </w:r>
    </w:p>
    <w:p w:rsidR="00862AB7" w:rsidRPr="008F14CC" w:rsidRDefault="00D0146D" w:rsidP="00862AB7">
      <w:pPr>
        <w:tabs>
          <w:tab w:val="left" w:pos="2805"/>
          <w:tab w:val="left" w:pos="3366"/>
        </w:tabs>
        <w:spacing w:after="60" w:line="280" w:lineRule="auto"/>
        <w:ind w:left="2109"/>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ägeda ökotoksilisuse alusel vesikeskkonnas:</w:t>
      </w:r>
    </w:p>
    <w:p w:rsidR="00862AB7" w:rsidRPr="008F14CC" w:rsidRDefault="00862AB7" w:rsidP="00862AB7">
      <w:pPr>
        <w:tabs>
          <w:tab w:val="left" w:pos="2565"/>
          <w:tab w:val="left" w:pos="2805"/>
        </w:tabs>
        <w:spacing w:after="60" w:line="280" w:lineRule="auto"/>
        <w:jc w:val="center"/>
        <w:rPr>
          <w:rFonts w:ascii="Arial" w:hAnsi="Arial" w:cs="Arial"/>
          <w:sz w:val="20"/>
          <w:szCs w:val="20"/>
        </w:rPr>
      </w:pPr>
      <w:r w:rsidRPr="008F14CC">
        <w:rPr>
          <w:rFonts w:ascii="Arial" w:hAnsi="Arial" w:cs="Arial"/>
          <w:position w:val="-28"/>
          <w:sz w:val="20"/>
          <w:szCs w:val="20"/>
        </w:rPr>
        <w:object w:dxaOrig="2400" w:dyaOrig="720">
          <v:shape id="_x0000_i1030" type="#_x0000_t75" style="width:119.25pt;height:36.75pt" o:ole="">
            <v:imagedata r:id="rId67" o:title=""/>
          </v:shape>
          <o:OLEObject Type="Embed" ProgID="Equation.3" ShapeID="_x0000_i1030" DrawAspect="Content" ObjectID="_1624881317" r:id="rId68"/>
        </w:object>
      </w:r>
      <w:r w:rsidRPr="008F14CC">
        <w:rPr>
          <w:rFonts w:ascii="Arial" w:hAnsi="Arial" w:cs="Arial"/>
          <w:sz w:val="20"/>
          <w:szCs w:val="20"/>
        </w:rPr>
        <w:t>,</w:t>
      </w:r>
    </w:p>
    <w:p w:rsidR="00862AB7" w:rsidRPr="008F14CC" w:rsidRDefault="00862AB7" w:rsidP="00862AB7">
      <w:pPr>
        <w:pStyle w:val="Num-DocParagraph"/>
        <w:keepNext/>
        <w:tabs>
          <w:tab w:val="clear" w:pos="851"/>
          <w:tab w:val="clear" w:pos="1191"/>
          <w:tab w:val="clear" w:pos="1531"/>
          <w:tab w:val="left" w:pos="3261"/>
          <w:tab w:val="left" w:pos="3686"/>
        </w:tabs>
        <w:spacing w:after="60"/>
        <w:ind w:left="3686" w:hanging="437"/>
        <w:rPr>
          <w:rFonts w:ascii="Arial" w:hAnsi="Arial" w:cs="Arial"/>
          <w:sz w:val="18"/>
          <w:szCs w:val="18"/>
          <w:lang w:val="et-EE"/>
        </w:rPr>
      </w:pPr>
      <w:r w:rsidRPr="008F14CC">
        <w:rPr>
          <w:rFonts w:ascii="Arial" w:hAnsi="Arial" w:cs="Arial"/>
          <w:sz w:val="18"/>
          <w:szCs w:val="18"/>
          <w:lang w:val="et-EE"/>
        </w:rPr>
        <w:t>kus:</w:t>
      </w:r>
    </w:p>
    <w:p w:rsidR="00862AB7" w:rsidRPr="008F14CC" w:rsidRDefault="00862AB7" w:rsidP="00862AB7">
      <w:pPr>
        <w:keepNext/>
        <w:tabs>
          <w:tab w:val="left" w:pos="3648"/>
          <w:tab w:val="left" w:pos="3686"/>
          <w:tab w:val="left" w:pos="5432"/>
        </w:tabs>
        <w:spacing w:after="60" w:line="280" w:lineRule="auto"/>
        <w:ind w:left="3705"/>
        <w:jc w:val="both"/>
        <w:rPr>
          <w:rFonts w:ascii="Arial" w:hAnsi="Arial" w:cs="Arial"/>
          <w:sz w:val="18"/>
          <w:szCs w:val="18"/>
        </w:rPr>
      </w:pPr>
      <w:r w:rsidRPr="008F14CC">
        <w:rPr>
          <w:rFonts w:ascii="Arial" w:hAnsi="Arial" w:cs="Arial"/>
          <w:i/>
          <w:iCs/>
          <w:sz w:val="18"/>
          <w:szCs w:val="18"/>
        </w:rPr>
        <w:t>C</w:t>
      </w:r>
      <w:r w:rsidRPr="008F14CC">
        <w:rPr>
          <w:rFonts w:ascii="Arial" w:hAnsi="Arial" w:cs="Arial"/>
          <w:i/>
          <w:iCs/>
          <w:sz w:val="18"/>
          <w:szCs w:val="18"/>
          <w:vertAlign w:val="subscript"/>
        </w:rPr>
        <w:t>i</w:t>
      </w:r>
      <w:r w:rsidRPr="008F14CC">
        <w:rPr>
          <w:rFonts w:ascii="Arial" w:hAnsi="Arial" w:cs="Arial"/>
          <w:i/>
          <w:iCs/>
          <w:sz w:val="18"/>
          <w:szCs w:val="18"/>
        </w:rPr>
        <w:t xml:space="preserve"> </w:t>
      </w:r>
      <w:r w:rsidRPr="008F14CC">
        <w:rPr>
          <w:rFonts w:ascii="Arial" w:hAnsi="Arial" w:cs="Arial"/>
          <w:sz w:val="18"/>
          <w:szCs w:val="18"/>
        </w:rPr>
        <w:t>- koostisosa i kontsentratsioon (massiprotsent);</w:t>
      </w:r>
    </w:p>
    <w:p w:rsidR="00862AB7" w:rsidRPr="008F14CC" w:rsidRDefault="00862AB7" w:rsidP="00862AB7">
      <w:pPr>
        <w:keepNext/>
        <w:tabs>
          <w:tab w:val="left" w:pos="3420"/>
          <w:tab w:val="left" w:pos="3648"/>
          <w:tab w:val="left" w:pos="3686"/>
          <w:tab w:val="left" w:pos="5432"/>
        </w:tabs>
        <w:spacing w:after="60" w:line="280" w:lineRule="auto"/>
        <w:ind w:left="3705"/>
        <w:jc w:val="both"/>
        <w:rPr>
          <w:rFonts w:ascii="Arial" w:hAnsi="Arial" w:cs="Arial"/>
          <w:sz w:val="18"/>
          <w:szCs w:val="18"/>
        </w:rPr>
      </w:pPr>
      <w:r w:rsidRPr="008F14CC">
        <w:rPr>
          <w:rFonts w:ascii="Arial" w:hAnsi="Arial" w:cs="Arial"/>
          <w:i/>
          <w:iCs/>
          <w:sz w:val="18"/>
          <w:szCs w:val="18"/>
        </w:rPr>
        <w:t>L</w:t>
      </w:r>
      <w:r w:rsidR="00D0146D" w:rsidRPr="008F14CC">
        <w:rPr>
          <w:rFonts w:ascii="Arial" w:hAnsi="Arial" w:cs="Arial"/>
          <w:i/>
          <w:iCs/>
          <w:sz w:val="18"/>
          <w:szCs w:val="18"/>
        </w:rPr>
        <w:t>e)</w:t>
      </w:r>
      <w:r w:rsidRPr="008F14CC">
        <w:rPr>
          <w:rFonts w:ascii="Arial" w:hAnsi="Arial" w:cs="Arial"/>
          <w:i/>
          <w:iCs/>
          <w:sz w:val="18"/>
          <w:szCs w:val="18"/>
        </w:rPr>
        <w:t>C</w:t>
      </w:r>
      <w:r w:rsidRPr="008F14CC">
        <w:rPr>
          <w:rFonts w:ascii="Arial" w:hAnsi="Arial" w:cs="Arial"/>
          <w:i/>
          <w:iCs/>
          <w:sz w:val="18"/>
          <w:szCs w:val="18"/>
          <w:vertAlign w:val="subscript"/>
        </w:rPr>
        <w:t>50i</w:t>
      </w:r>
      <w:r w:rsidRPr="008F14CC">
        <w:rPr>
          <w:rFonts w:ascii="Arial" w:hAnsi="Arial" w:cs="Arial"/>
          <w:i/>
          <w:iCs/>
          <w:sz w:val="18"/>
          <w:szCs w:val="18"/>
        </w:rPr>
        <w:t xml:space="preserve"> –</w:t>
      </w:r>
      <w:r w:rsidRPr="008F14CC">
        <w:rPr>
          <w:rFonts w:ascii="Arial" w:hAnsi="Arial" w:cs="Arial"/>
          <w:sz w:val="18"/>
          <w:szCs w:val="18"/>
        </w:rPr>
        <w:t xml:space="preserve"> koostisosa i LC</w:t>
      </w:r>
      <w:r w:rsidRPr="008F14CC">
        <w:rPr>
          <w:rFonts w:ascii="Arial" w:hAnsi="Arial" w:cs="Arial"/>
          <w:i/>
          <w:iCs/>
          <w:sz w:val="18"/>
          <w:szCs w:val="18"/>
          <w:vertAlign w:val="subscript"/>
        </w:rPr>
        <w:t>50</w:t>
      </w:r>
      <w:r w:rsidRPr="008F14CC">
        <w:rPr>
          <w:rFonts w:ascii="Arial" w:hAnsi="Arial" w:cs="Arial"/>
          <w:sz w:val="18"/>
          <w:szCs w:val="18"/>
        </w:rPr>
        <w:t xml:space="preserve"> või EC</w:t>
      </w:r>
      <w:r w:rsidRPr="008F14CC">
        <w:rPr>
          <w:rFonts w:ascii="Arial" w:hAnsi="Arial" w:cs="Arial"/>
          <w:i/>
          <w:iCs/>
          <w:sz w:val="18"/>
          <w:szCs w:val="18"/>
          <w:vertAlign w:val="subscript"/>
        </w:rPr>
        <w:t>50</w:t>
      </w:r>
      <w:r w:rsidRPr="008F14CC">
        <w:rPr>
          <w:rFonts w:ascii="Arial" w:hAnsi="Arial" w:cs="Arial"/>
          <w:sz w:val="18"/>
          <w:szCs w:val="18"/>
        </w:rPr>
        <w:t xml:space="preserve"> (mg/l);</w:t>
      </w:r>
    </w:p>
    <w:p w:rsidR="00862AB7" w:rsidRPr="008F14CC" w:rsidRDefault="00862AB7" w:rsidP="00862AB7">
      <w:pPr>
        <w:keepNext/>
        <w:tabs>
          <w:tab w:val="left" w:pos="3648"/>
          <w:tab w:val="left" w:pos="3686"/>
          <w:tab w:val="left" w:pos="3808"/>
          <w:tab w:val="left" w:pos="5432"/>
        </w:tabs>
        <w:spacing w:after="60" w:line="280" w:lineRule="auto"/>
        <w:ind w:left="3705"/>
        <w:jc w:val="both"/>
        <w:rPr>
          <w:rFonts w:ascii="Arial" w:hAnsi="Arial" w:cs="Arial"/>
          <w:sz w:val="18"/>
          <w:szCs w:val="18"/>
        </w:rPr>
      </w:pPr>
      <w:r w:rsidRPr="008F14CC">
        <w:rPr>
          <w:rFonts w:ascii="Arial" w:hAnsi="Arial" w:cs="Arial"/>
          <w:sz w:val="18"/>
          <w:szCs w:val="18"/>
        </w:rPr>
        <w:t>n – koostisosade hulk; i on arv ühest n-ni;</w:t>
      </w:r>
    </w:p>
    <w:p w:rsidR="00862AB7" w:rsidRPr="008F14CC" w:rsidRDefault="00862AB7" w:rsidP="00862AB7">
      <w:pPr>
        <w:keepNext/>
        <w:tabs>
          <w:tab w:val="left" w:pos="2805"/>
          <w:tab w:val="left" w:pos="3420"/>
          <w:tab w:val="left" w:pos="3648"/>
          <w:tab w:val="left" w:pos="3686"/>
          <w:tab w:val="left" w:pos="3808"/>
          <w:tab w:val="left" w:pos="5432"/>
        </w:tabs>
        <w:spacing w:after="60" w:line="280" w:lineRule="auto"/>
        <w:ind w:left="3705"/>
        <w:jc w:val="both"/>
        <w:rPr>
          <w:rFonts w:ascii="Arial" w:hAnsi="Arial" w:cs="Arial"/>
          <w:sz w:val="18"/>
          <w:szCs w:val="18"/>
        </w:rPr>
      </w:pPr>
      <w:r w:rsidRPr="008F14CC">
        <w:rPr>
          <w:rFonts w:ascii="Arial" w:hAnsi="Arial" w:cs="Arial"/>
          <w:i/>
          <w:iCs/>
          <w:sz w:val="18"/>
          <w:szCs w:val="18"/>
        </w:rPr>
        <w:t>L</w:t>
      </w:r>
      <w:r w:rsidR="00D0146D" w:rsidRPr="008F14CC">
        <w:rPr>
          <w:rFonts w:ascii="Arial" w:hAnsi="Arial" w:cs="Arial"/>
          <w:i/>
          <w:iCs/>
          <w:sz w:val="18"/>
          <w:szCs w:val="18"/>
        </w:rPr>
        <w:t>e)</w:t>
      </w:r>
      <w:r w:rsidRPr="008F14CC">
        <w:rPr>
          <w:rFonts w:ascii="Arial" w:hAnsi="Arial" w:cs="Arial"/>
          <w:i/>
          <w:iCs/>
          <w:sz w:val="18"/>
          <w:szCs w:val="18"/>
        </w:rPr>
        <w:t>C</w:t>
      </w:r>
      <w:r w:rsidRPr="008F14CC">
        <w:rPr>
          <w:rFonts w:ascii="Arial" w:hAnsi="Arial" w:cs="Arial"/>
          <w:i/>
          <w:iCs/>
          <w:sz w:val="18"/>
          <w:szCs w:val="18"/>
          <w:vertAlign w:val="subscript"/>
        </w:rPr>
        <w:t xml:space="preserve">50m </w:t>
      </w:r>
      <w:r w:rsidRPr="008F14CC">
        <w:rPr>
          <w:rFonts w:ascii="Arial" w:hAnsi="Arial" w:cs="Arial"/>
          <w:i/>
          <w:iCs/>
          <w:sz w:val="18"/>
          <w:szCs w:val="18"/>
        </w:rPr>
        <w:t>–</w:t>
      </w:r>
      <w:r w:rsidRPr="008F14CC">
        <w:rPr>
          <w:rFonts w:ascii="Arial" w:hAnsi="Arial" w:cs="Arial"/>
          <w:sz w:val="18"/>
          <w:szCs w:val="18"/>
        </w:rPr>
        <w:t xml:space="preserve"> </w:t>
      </w:r>
      <w:r w:rsidRPr="008F14CC">
        <w:rPr>
          <w:rFonts w:ascii="Arial" w:hAnsi="Arial" w:cs="Arial"/>
          <w:i/>
          <w:iCs/>
          <w:sz w:val="18"/>
          <w:szCs w:val="18"/>
        </w:rPr>
        <w:t>L</w:t>
      </w:r>
      <w:r w:rsidR="00D0146D" w:rsidRPr="008F14CC">
        <w:rPr>
          <w:rFonts w:ascii="Arial" w:hAnsi="Arial" w:cs="Arial"/>
          <w:i/>
          <w:iCs/>
          <w:sz w:val="18"/>
          <w:szCs w:val="18"/>
        </w:rPr>
        <w:t>e)</w:t>
      </w:r>
      <w:r w:rsidRPr="008F14CC">
        <w:rPr>
          <w:rFonts w:ascii="Arial" w:hAnsi="Arial" w:cs="Arial"/>
          <w:i/>
          <w:iCs/>
          <w:sz w:val="18"/>
          <w:szCs w:val="18"/>
        </w:rPr>
        <w:t>C</w:t>
      </w:r>
      <w:r w:rsidRPr="008F14CC">
        <w:rPr>
          <w:rFonts w:ascii="Arial" w:hAnsi="Arial" w:cs="Arial"/>
          <w:i/>
          <w:iCs/>
          <w:sz w:val="18"/>
          <w:szCs w:val="18"/>
          <w:vertAlign w:val="subscript"/>
        </w:rPr>
        <w:t xml:space="preserve">50 </w:t>
      </w:r>
      <w:r w:rsidRPr="008F14CC">
        <w:rPr>
          <w:rFonts w:ascii="Arial" w:hAnsi="Arial" w:cs="Arial"/>
          <w:sz w:val="18"/>
          <w:szCs w:val="18"/>
        </w:rPr>
        <w:t>segu osal, mille kohta on olemas katseandmed.</w:t>
      </w:r>
    </w:p>
    <w:p w:rsidR="00862AB7" w:rsidRPr="008F14CC" w:rsidRDefault="00862AB7" w:rsidP="00862AB7">
      <w:pPr>
        <w:tabs>
          <w:tab w:val="left" w:pos="1400"/>
          <w:tab w:val="left" w:pos="2166"/>
        </w:tabs>
        <w:spacing w:line="280" w:lineRule="auto"/>
        <w:ind w:left="2166"/>
        <w:jc w:val="both"/>
        <w:rPr>
          <w:rFonts w:ascii="Arial" w:hAnsi="Arial" w:cs="Arial"/>
          <w:sz w:val="18"/>
          <w:szCs w:val="18"/>
        </w:rPr>
      </w:pPr>
      <w:r w:rsidRPr="008F14CC">
        <w:rPr>
          <w:rFonts w:ascii="Arial" w:hAnsi="Arial" w:cs="Arial"/>
          <w:sz w:val="18"/>
          <w:szCs w:val="18"/>
        </w:rPr>
        <w:t>Selliselt arvutatud ökotoksilisust kasutatakse segu selle osa määramiseks ägeda ohtlikkuse kategooriasse, mida seejärel kasutatakse summeerimise meetodis;</w:t>
      </w:r>
    </w:p>
    <w:p w:rsidR="00862AB7" w:rsidRPr="008F14CC" w:rsidRDefault="00862AB7" w:rsidP="00862AB7">
      <w:pPr>
        <w:tabs>
          <w:tab w:val="left" w:pos="1870"/>
          <w:tab w:val="left" w:pos="2166"/>
        </w:tabs>
        <w:ind w:left="2166"/>
        <w:rPr>
          <w:rFonts w:ascii="Arial" w:hAnsi="Arial" w:cs="Arial"/>
          <w:sz w:val="18"/>
          <w:szCs w:val="18"/>
        </w:rPr>
      </w:pPr>
    </w:p>
    <w:p w:rsidR="00862AB7" w:rsidRPr="008F14CC" w:rsidRDefault="00D0146D" w:rsidP="00862AB7">
      <w:pPr>
        <w:tabs>
          <w:tab w:val="left" w:pos="1870"/>
          <w:tab w:val="left" w:pos="2166"/>
        </w:tabs>
        <w:spacing w:line="280" w:lineRule="auto"/>
        <w:ind w:left="2166"/>
        <w:rPr>
          <w:rFonts w:ascii="Arial" w:hAnsi="Arial" w:cs="Arial"/>
          <w:sz w:val="18"/>
          <w:szCs w:val="18"/>
        </w:rPr>
      </w:pPr>
      <w:r w:rsidRPr="008F14CC">
        <w:rPr>
          <w:rFonts w:ascii="Arial" w:hAnsi="Arial" w:cs="Arial"/>
          <w:sz w:val="18"/>
          <w:szCs w:val="18"/>
        </w:rPr>
        <w:t>b)</w:t>
      </w:r>
      <w:r w:rsidR="00862AB7" w:rsidRPr="008F14CC">
        <w:rPr>
          <w:rFonts w:ascii="Arial" w:hAnsi="Arial" w:cs="Arial"/>
          <w:sz w:val="18"/>
          <w:szCs w:val="18"/>
        </w:rPr>
        <w:tab/>
        <w:t>kroonilise ökotoksilisuse alusel vesikeskkonnas:</w:t>
      </w:r>
    </w:p>
    <w:p w:rsidR="00862AB7" w:rsidRPr="008F14CC" w:rsidRDefault="00862AB7" w:rsidP="00862AB7">
      <w:pPr>
        <w:tabs>
          <w:tab w:val="left" w:pos="1400"/>
          <w:tab w:val="left" w:pos="1870"/>
        </w:tabs>
        <w:spacing w:line="280" w:lineRule="auto"/>
        <w:ind w:left="1400" w:hanging="1400"/>
        <w:jc w:val="center"/>
        <w:rPr>
          <w:rFonts w:ascii="Arial" w:hAnsi="Arial" w:cs="Arial"/>
          <w:sz w:val="20"/>
          <w:szCs w:val="20"/>
        </w:rPr>
      </w:pPr>
      <w:r w:rsidRPr="008F14CC">
        <w:rPr>
          <w:rFonts w:ascii="Arial" w:hAnsi="Arial" w:cs="Arial"/>
          <w:position w:val="-28"/>
          <w:sz w:val="20"/>
          <w:szCs w:val="20"/>
        </w:rPr>
        <w:object w:dxaOrig="4420" w:dyaOrig="720">
          <v:shape id="_x0000_i1031" type="#_x0000_t75" style="width:221.25pt;height:36.75pt" o:ole="" o:preferrelative="f">
            <v:imagedata r:id="rId69" o:title=""/>
          </v:shape>
          <o:OLEObject Type="Embed" ProgID="Equation.3" ShapeID="_x0000_i1031" DrawAspect="Content" ObjectID="_1624881318" r:id="rId70"/>
        </w:object>
      </w:r>
    </w:p>
    <w:p w:rsidR="00862AB7" w:rsidRPr="008F14CC" w:rsidRDefault="00862AB7" w:rsidP="00862AB7">
      <w:pPr>
        <w:tabs>
          <w:tab w:val="left" w:pos="1400"/>
          <w:tab w:val="left" w:pos="1870"/>
        </w:tabs>
        <w:ind w:left="1400" w:hanging="1400"/>
        <w:rPr>
          <w:rFonts w:ascii="Arial" w:hAnsi="Arial" w:cs="Arial"/>
          <w:sz w:val="18"/>
          <w:szCs w:val="18"/>
        </w:rPr>
      </w:pPr>
    </w:p>
    <w:p w:rsidR="00862AB7" w:rsidRPr="008F14CC" w:rsidRDefault="00862AB7" w:rsidP="00862AB7">
      <w:pPr>
        <w:tabs>
          <w:tab w:val="left" w:pos="1870"/>
          <w:tab w:val="left" w:pos="3705"/>
        </w:tabs>
        <w:spacing w:line="280" w:lineRule="auto"/>
        <w:ind w:left="3705"/>
        <w:rPr>
          <w:rFonts w:ascii="Arial" w:hAnsi="Arial" w:cs="Arial"/>
          <w:sz w:val="18"/>
          <w:szCs w:val="18"/>
        </w:rPr>
      </w:pPr>
      <w:r w:rsidRPr="008F14CC">
        <w:rPr>
          <w:rFonts w:ascii="Arial" w:hAnsi="Arial" w:cs="Arial"/>
          <w:sz w:val="18"/>
          <w:szCs w:val="18"/>
        </w:rPr>
        <w:t>kus:</w:t>
      </w:r>
    </w:p>
    <w:p w:rsidR="00862AB7" w:rsidRPr="008F14CC" w:rsidRDefault="00862AB7" w:rsidP="00862AB7">
      <w:pPr>
        <w:tabs>
          <w:tab w:val="left" w:pos="1870"/>
          <w:tab w:val="left" w:pos="3705"/>
        </w:tabs>
        <w:ind w:left="3705"/>
        <w:jc w:val="both"/>
        <w:rPr>
          <w:rFonts w:ascii="Arial" w:hAnsi="Arial" w:cs="Arial"/>
          <w:sz w:val="18"/>
          <w:szCs w:val="18"/>
        </w:rPr>
      </w:pPr>
    </w:p>
    <w:p w:rsidR="00862AB7" w:rsidRPr="008F14CC" w:rsidRDefault="00862AB7" w:rsidP="00862AB7">
      <w:pPr>
        <w:tabs>
          <w:tab w:val="left" w:pos="1870"/>
          <w:tab w:val="left" w:pos="2805"/>
          <w:tab w:val="left" w:pos="3240"/>
          <w:tab w:val="left" w:pos="3705"/>
        </w:tabs>
        <w:spacing w:line="280" w:lineRule="auto"/>
        <w:ind w:left="3705"/>
        <w:jc w:val="both"/>
        <w:rPr>
          <w:rFonts w:ascii="Arial" w:hAnsi="Arial" w:cs="Arial"/>
          <w:sz w:val="18"/>
          <w:szCs w:val="18"/>
        </w:rPr>
      </w:pPr>
      <w:r w:rsidRPr="008F14CC">
        <w:rPr>
          <w:rFonts w:ascii="Arial" w:hAnsi="Arial" w:cs="Arial"/>
          <w:i/>
          <w:iCs/>
          <w:sz w:val="18"/>
          <w:szCs w:val="18"/>
        </w:rPr>
        <w:t>C</w:t>
      </w:r>
      <w:r w:rsidRPr="008F14CC">
        <w:rPr>
          <w:rFonts w:ascii="Arial" w:hAnsi="Arial" w:cs="Arial"/>
          <w:i/>
          <w:iCs/>
          <w:sz w:val="18"/>
          <w:szCs w:val="18"/>
          <w:vertAlign w:val="subscript"/>
        </w:rPr>
        <w:t xml:space="preserve">i </w:t>
      </w:r>
      <w:r w:rsidRPr="008F14CC">
        <w:rPr>
          <w:rFonts w:ascii="Arial" w:hAnsi="Arial" w:cs="Arial"/>
          <w:sz w:val="18"/>
          <w:szCs w:val="18"/>
        </w:rPr>
        <w:t>– kiire lagunemise võimega koostisosa i kontsentratsioon (massiprotsent);</w:t>
      </w:r>
    </w:p>
    <w:p w:rsidR="00862AB7" w:rsidRPr="008F14CC" w:rsidRDefault="00862AB7" w:rsidP="00862AB7">
      <w:pPr>
        <w:tabs>
          <w:tab w:val="left" w:pos="1870"/>
          <w:tab w:val="left" w:pos="2805"/>
          <w:tab w:val="left" w:pos="3240"/>
          <w:tab w:val="left" w:pos="3705"/>
        </w:tabs>
        <w:spacing w:line="280" w:lineRule="auto"/>
        <w:ind w:left="3705"/>
        <w:jc w:val="both"/>
        <w:rPr>
          <w:rFonts w:ascii="Arial" w:hAnsi="Arial" w:cs="Arial"/>
          <w:sz w:val="18"/>
          <w:szCs w:val="18"/>
        </w:rPr>
      </w:pPr>
      <w:r w:rsidRPr="008F14CC">
        <w:rPr>
          <w:rFonts w:ascii="Arial" w:hAnsi="Arial" w:cs="Arial"/>
          <w:i/>
          <w:iCs/>
          <w:sz w:val="18"/>
          <w:szCs w:val="18"/>
        </w:rPr>
        <w:t>C</w:t>
      </w:r>
      <w:r w:rsidRPr="008F14CC">
        <w:rPr>
          <w:rFonts w:ascii="Arial" w:hAnsi="Arial" w:cs="Arial"/>
          <w:i/>
          <w:iCs/>
          <w:sz w:val="18"/>
          <w:szCs w:val="18"/>
          <w:vertAlign w:val="subscript"/>
        </w:rPr>
        <w:t>j</w:t>
      </w:r>
      <w:r w:rsidR="000767E3">
        <w:rPr>
          <w:rFonts w:ascii="Arial" w:hAnsi="Arial" w:cs="Arial"/>
          <w:i/>
          <w:iCs/>
          <w:sz w:val="18"/>
          <w:szCs w:val="18"/>
          <w:vertAlign w:val="subscript"/>
        </w:rPr>
        <w:t xml:space="preserve"> </w:t>
      </w:r>
      <w:r w:rsidRPr="008F14CC">
        <w:rPr>
          <w:rFonts w:ascii="Arial" w:hAnsi="Arial" w:cs="Arial"/>
          <w:sz w:val="18"/>
          <w:szCs w:val="18"/>
        </w:rPr>
        <w:t>– kiire lagunemise võimeta koostisosa j kontsentratsioon (massiprotsent);</w:t>
      </w:r>
    </w:p>
    <w:p w:rsidR="00862AB7" w:rsidRPr="008F14CC" w:rsidRDefault="00862AB7" w:rsidP="00862AB7">
      <w:pPr>
        <w:tabs>
          <w:tab w:val="left" w:pos="1870"/>
          <w:tab w:val="left" w:pos="2805"/>
          <w:tab w:val="left" w:pos="3240"/>
          <w:tab w:val="left" w:pos="3705"/>
        </w:tabs>
        <w:spacing w:line="280" w:lineRule="auto"/>
        <w:ind w:left="3705"/>
        <w:jc w:val="both"/>
        <w:rPr>
          <w:rFonts w:ascii="Arial" w:hAnsi="Arial" w:cs="Arial"/>
          <w:sz w:val="18"/>
          <w:szCs w:val="18"/>
        </w:rPr>
      </w:pPr>
      <w:r w:rsidRPr="008F14CC">
        <w:rPr>
          <w:rFonts w:ascii="Arial" w:hAnsi="Arial" w:cs="Arial"/>
          <w:i/>
          <w:iCs/>
          <w:sz w:val="18"/>
          <w:szCs w:val="18"/>
        </w:rPr>
        <w:t>NOEC</w:t>
      </w:r>
      <w:r w:rsidRPr="008F14CC">
        <w:rPr>
          <w:rFonts w:ascii="Arial" w:hAnsi="Arial" w:cs="Arial"/>
          <w:i/>
          <w:iCs/>
          <w:sz w:val="18"/>
          <w:szCs w:val="18"/>
          <w:vertAlign w:val="subscript"/>
        </w:rPr>
        <w:t>i</w:t>
      </w:r>
      <w:r w:rsidRPr="008F14CC">
        <w:rPr>
          <w:rFonts w:ascii="Arial" w:hAnsi="Arial" w:cs="Arial"/>
          <w:sz w:val="18"/>
          <w:szCs w:val="18"/>
        </w:rPr>
        <w:tab/>
        <w:t xml:space="preserve"> - kiire lagunemise võimega koostisosa </w:t>
      </w:r>
      <w:r w:rsidRPr="008F14CC">
        <w:rPr>
          <w:rFonts w:ascii="Arial" w:hAnsi="Arial" w:cs="Arial"/>
          <w:i/>
          <w:iCs/>
          <w:sz w:val="18"/>
          <w:szCs w:val="18"/>
        </w:rPr>
        <w:t>i</w:t>
      </w:r>
      <w:r w:rsidRPr="008F14CC">
        <w:rPr>
          <w:rFonts w:ascii="Arial" w:hAnsi="Arial" w:cs="Arial"/>
          <w:sz w:val="18"/>
          <w:szCs w:val="18"/>
        </w:rPr>
        <w:t xml:space="preserve"> NOEC (või muud tunnustatud kroonilise ökotoksilisuse näitajad) (mg/l)</w:t>
      </w:r>
    </w:p>
    <w:p w:rsidR="00862AB7" w:rsidRPr="008F14CC" w:rsidRDefault="00862AB7" w:rsidP="00862AB7">
      <w:pPr>
        <w:tabs>
          <w:tab w:val="left" w:pos="1870"/>
          <w:tab w:val="left" w:pos="2805"/>
          <w:tab w:val="left" w:pos="3240"/>
          <w:tab w:val="left" w:pos="3705"/>
        </w:tabs>
        <w:spacing w:line="280" w:lineRule="auto"/>
        <w:ind w:left="3705"/>
        <w:jc w:val="both"/>
        <w:rPr>
          <w:rFonts w:ascii="Arial" w:hAnsi="Arial" w:cs="Arial"/>
          <w:sz w:val="18"/>
          <w:szCs w:val="18"/>
        </w:rPr>
      </w:pPr>
      <w:r w:rsidRPr="008F14CC">
        <w:rPr>
          <w:rFonts w:ascii="Arial" w:hAnsi="Arial" w:cs="Arial"/>
          <w:i/>
          <w:iCs/>
          <w:sz w:val="18"/>
          <w:szCs w:val="18"/>
        </w:rPr>
        <w:t>NOEC</w:t>
      </w:r>
      <w:r w:rsidRPr="008F14CC">
        <w:rPr>
          <w:rFonts w:ascii="Arial" w:hAnsi="Arial" w:cs="Arial"/>
          <w:i/>
          <w:iCs/>
          <w:sz w:val="18"/>
          <w:szCs w:val="18"/>
          <w:vertAlign w:val="subscript"/>
        </w:rPr>
        <w:t>j</w:t>
      </w:r>
      <w:r w:rsidRPr="008F14CC">
        <w:rPr>
          <w:rFonts w:ascii="Arial" w:hAnsi="Arial" w:cs="Arial"/>
          <w:sz w:val="18"/>
          <w:szCs w:val="18"/>
        </w:rPr>
        <w:tab/>
        <w:t xml:space="preserve"> – kiire lagunemise võimeta koostisosa </w:t>
      </w:r>
      <w:r w:rsidRPr="008F14CC">
        <w:rPr>
          <w:rFonts w:ascii="Arial" w:hAnsi="Arial" w:cs="Arial"/>
          <w:i/>
          <w:iCs/>
          <w:sz w:val="18"/>
          <w:szCs w:val="18"/>
        </w:rPr>
        <w:t>j</w:t>
      </w:r>
      <w:r w:rsidRPr="008F14CC">
        <w:rPr>
          <w:rFonts w:ascii="Arial" w:hAnsi="Arial" w:cs="Arial"/>
          <w:sz w:val="18"/>
          <w:szCs w:val="18"/>
        </w:rPr>
        <w:t xml:space="preserve"> NOEC (või muud tunnustatud kroonilise ökotoksilisuse näitajad) (mg/l)</w:t>
      </w:r>
    </w:p>
    <w:p w:rsidR="00862AB7" w:rsidRPr="008F14CC" w:rsidRDefault="00862AB7" w:rsidP="00862AB7">
      <w:pPr>
        <w:tabs>
          <w:tab w:val="left" w:pos="1870"/>
          <w:tab w:val="left" w:pos="2805"/>
          <w:tab w:val="left" w:pos="3240"/>
          <w:tab w:val="left" w:pos="3705"/>
        </w:tabs>
        <w:spacing w:line="280" w:lineRule="auto"/>
        <w:ind w:left="3705"/>
        <w:jc w:val="both"/>
        <w:rPr>
          <w:rFonts w:ascii="Arial" w:hAnsi="Arial" w:cs="Arial"/>
          <w:sz w:val="18"/>
          <w:szCs w:val="18"/>
        </w:rPr>
      </w:pPr>
      <w:r w:rsidRPr="008F14CC">
        <w:rPr>
          <w:rFonts w:ascii="Arial" w:hAnsi="Arial" w:cs="Arial"/>
          <w:sz w:val="18"/>
          <w:szCs w:val="18"/>
        </w:rPr>
        <w:t>n – koostisosade hulk; i ja j on arvud ühest n-ni;</w:t>
      </w:r>
    </w:p>
    <w:p w:rsidR="00862AB7" w:rsidRPr="008F14CC" w:rsidRDefault="00862AB7" w:rsidP="00862AB7">
      <w:pPr>
        <w:tabs>
          <w:tab w:val="left" w:pos="1870"/>
          <w:tab w:val="left" w:pos="2805"/>
          <w:tab w:val="left" w:pos="3240"/>
          <w:tab w:val="left" w:pos="3705"/>
        </w:tabs>
        <w:spacing w:line="280" w:lineRule="auto"/>
        <w:ind w:left="3705"/>
        <w:jc w:val="both"/>
        <w:rPr>
          <w:rFonts w:ascii="Arial" w:hAnsi="Arial" w:cs="Arial"/>
          <w:sz w:val="18"/>
          <w:szCs w:val="18"/>
        </w:rPr>
      </w:pPr>
      <w:r w:rsidRPr="008F14CC">
        <w:rPr>
          <w:rFonts w:ascii="Arial" w:hAnsi="Arial" w:cs="Arial"/>
          <w:i/>
          <w:iCs/>
          <w:sz w:val="18"/>
          <w:szCs w:val="18"/>
        </w:rPr>
        <w:t>EqNOEC</w:t>
      </w:r>
      <w:r w:rsidRPr="008F14CC">
        <w:rPr>
          <w:rFonts w:ascii="Arial" w:hAnsi="Arial" w:cs="Arial"/>
          <w:i/>
          <w:iCs/>
          <w:sz w:val="18"/>
          <w:szCs w:val="18"/>
          <w:vertAlign w:val="subscript"/>
        </w:rPr>
        <w:t>m</w:t>
      </w:r>
      <w:r w:rsidR="000767E3">
        <w:rPr>
          <w:rFonts w:ascii="Arial" w:hAnsi="Arial" w:cs="Arial"/>
          <w:sz w:val="18"/>
          <w:szCs w:val="18"/>
          <w:vertAlign w:val="subscript"/>
        </w:rPr>
        <w:t xml:space="preserve"> </w:t>
      </w:r>
      <w:r w:rsidRPr="008F14CC">
        <w:rPr>
          <w:rFonts w:ascii="Arial" w:hAnsi="Arial" w:cs="Arial"/>
          <w:sz w:val="18"/>
          <w:szCs w:val="18"/>
        </w:rPr>
        <w:t>– segu selle osa NOEC ekvivalent, mille kohta on olemas katseandmed.</w:t>
      </w:r>
    </w:p>
    <w:p w:rsidR="00862AB7" w:rsidRPr="008F14CC" w:rsidRDefault="00862AB7" w:rsidP="00862AB7">
      <w:pPr>
        <w:tabs>
          <w:tab w:val="left" w:pos="1870"/>
          <w:tab w:val="left" w:pos="3705"/>
        </w:tabs>
        <w:ind w:left="3705"/>
        <w:jc w:val="both"/>
        <w:rPr>
          <w:rFonts w:ascii="Arial" w:hAnsi="Arial" w:cs="Arial"/>
          <w:sz w:val="18"/>
          <w:szCs w:val="18"/>
        </w:rPr>
      </w:pPr>
    </w:p>
    <w:p w:rsidR="00862AB7" w:rsidRPr="008F14CC" w:rsidRDefault="00862AB7" w:rsidP="00862AB7">
      <w:pPr>
        <w:tabs>
          <w:tab w:val="left" w:pos="1400"/>
          <w:tab w:val="left" w:pos="1870"/>
        </w:tabs>
        <w:spacing w:after="60" w:line="280" w:lineRule="auto"/>
        <w:ind w:left="1423"/>
        <w:jc w:val="both"/>
        <w:rPr>
          <w:rFonts w:ascii="Arial" w:hAnsi="Arial" w:cs="Arial"/>
          <w:sz w:val="18"/>
          <w:szCs w:val="18"/>
        </w:rPr>
      </w:pPr>
      <w:r w:rsidRPr="008F14CC">
        <w:rPr>
          <w:rFonts w:ascii="Arial" w:hAnsi="Arial" w:cs="Arial"/>
          <w:sz w:val="18"/>
          <w:szCs w:val="18"/>
        </w:rPr>
        <w:t>Sel viisil iseloomustab ekvivalentne ökotoksilisus fakti, et kiire lagunemise võimeta ained kuuluvad ühe järgu võrra kõrgemasse ohtlikkuse kategooriasse (suurem ohtlikkus) kiirestilagunevate ainetega võrreldes.</w:t>
      </w:r>
    </w:p>
    <w:p w:rsidR="00862AB7" w:rsidRPr="008F14CC" w:rsidRDefault="00862AB7" w:rsidP="00862AB7">
      <w:pPr>
        <w:keepNext/>
        <w:tabs>
          <w:tab w:val="left" w:pos="2109"/>
          <w:tab w:val="left" w:pos="2805"/>
          <w:tab w:val="left" w:pos="3420"/>
          <w:tab w:val="left" w:pos="3808"/>
          <w:tab w:val="left" w:pos="5432"/>
        </w:tabs>
        <w:spacing w:after="60" w:line="280" w:lineRule="auto"/>
        <w:ind w:left="1423"/>
        <w:jc w:val="both"/>
        <w:rPr>
          <w:rFonts w:ascii="Arial" w:hAnsi="Arial" w:cs="Arial"/>
          <w:sz w:val="18"/>
          <w:szCs w:val="18"/>
        </w:rPr>
      </w:pPr>
      <w:r w:rsidRPr="008F14CC">
        <w:rPr>
          <w:rFonts w:ascii="Arial" w:hAnsi="Arial" w:cs="Arial"/>
          <w:sz w:val="18"/>
          <w:szCs w:val="18"/>
        </w:rPr>
        <w:t xml:space="preserve">Arvutuslikku ekvivalentset ökotoksilisust kasutatakse segu selle osa määramiseks pikaajalise ohtlikkuse kategooriasse kiirestilagunevate ainete kriteeriumide kohaselt (tabel 2.2.9.1.10.3.1 </w:t>
      </w:r>
      <w:r w:rsidR="00D0146D" w:rsidRPr="008F14CC">
        <w:rPr>
          <w:rFonts w:ascii="Arial" w:hAnsi="Arial" w:cs="Arial"/>
          <w:sz w:val="18"/>
          <w:szCs w:val="18"/>
        </w:rPr>
        <w:t>b)</w:t>
      </w:r>
      <w:r w:rsidRPr="008F14CC">
        <w:rPr>
          <w:rFonts w:ascii="Arial" w:hAnsi="Arial" w:cs="Arial"/>
          <w:sz w:val="18"/>
          <w:szCs w:val="18"/>
        </w:rPr>
        <w:t xml:space="preserve"> 2)), mida seejärel kasutatakse summeerimise meetodis.</w:t>
      </w:r>
    </w:p>
    <w:p w:rsidR="00862AB7" w:rsidRPr="008F14CC" w:rsidRDefault="00862AB7" w:rsidP="00862AB7">
      <w:pPr>
        <w:tabs>
          <w:tab w:val="left" w:pos="1134"/>
          <w:tab w:val="left" w:pos="1701"/>
          <w:tab w:val="left" w:pos="2805"/>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2.2.9.1.10.4.5.3</w:t>
      </w:r>
      <w:r w:rsidRPr="008F14CC">
        <w:rPr>
          <w:rFonts w:ascii="Arial" w:hAnsi="Arial" w:cs="Arial"/>
          <w:sz w:val="18"/>
          <w:szCs w:val="18"/>
        </w:rPr>
        <w:tab/>
        <w:t xml:space="preserve">Kui segu mingile osale kohaldatakse aditiivsuse valemit, siis tuleb eelistatavalt arvutada segu selle osa ökotoksilisus, kasutades iga koostisosa jaoks sama taksonoomilise rühma (nt kalad, vähilaadsed või vetikad) ökotoksilisuse väärtusi, seejärel võtta kasutusele kõige väiksem saadud ökotoksilisuse väärtus (st kasutada neist kolmest rühmast kõige tundlikumat). Kui ökotoksilisuse </w:t>
      </w:r>
      <w:r w:rsidR="00C03CC9" w:rsidRPr="008F14CC">
        <w:rPr>
          <w:rFonts w:ascii="Arial" w:hAnsi="Arial" w:cs="Arial"/>
          <w:sz w:val="18"/>
          <w:szCs w:val="18"/>
        </w:rPr>
        <w:t>andmed</w:t>
      </w:r>
      <w:r w:rsidRPr="008F14CC">
        <w:rPr>
          <w:rFonts w:ascii="Arial" w:hAnsi="Arial" w:cs="Arial"/>
          <w:sz w:val="18"/>
          <w:szCs w:val="18"/>
        </w:rPr>
        <w:t xml:space="preserve"> iga koostisosa piires ei kuulu samasse taksonoomilisesse rühma, tuleb iga koostisosa ökotoksilisuse väärtused valida samamoodi nagu ökotoksilisuse väärtused ainete klassifitseerimisel, st tuleb kasutada kõige väiksemaid saadud ökotoksilisuse väärtusi (kõige tundlikuma katseorganismi jaoks).</w:t>
      </w:r>
      <w:r w:rsidR="000767E3">
        <w:rPr>
          <w:rFonts w:ascii="Arial" w:hAnsi="Arial" w:cs="Arial"/>
          <w:sz w:val="18"/>
          <w:szCs w:val="18"/>
        </w:rPr>
        <w:t xml:space="preserve"> </w:t>
      </w:r>
      <w:r w:rsidRPr="008F14CC">
        <w:rPr>
          <w:rFonts w:ascii="Arial" w:hAnsi="Arial" w:cs="Arial"/>
          <w:sz w:val="18"/>
          <w:szCs w:val="18"/>
        </w:rPr>
        <w:t>Sellisel viisil arvutatud ägedat ja kroonilist ökotoksilisust kasutatakse seejärel selle segu osa määramisel kategooriasse „äga ökotoksilisus 1” ja/või „krooniline ökotoksilisus 1 või 2” samasuguste kriteeriumide kohaselt nagu ainete puhul.</w:t>
      </w:r>
    </w:p>
    <w:p w:rsidR="00862AB7" w:rsidRPr="008F14CC" w:rsidRDefault="00862AB7" w:rsidP="00862AB7">
      <w:pPr>
        <w:tabs>
          <w:tab w:val="left" w:pos="2805"/>
        </w:tabs>
        <w:spacing w:after="60" w:line="280" w:lineRule="auto"/>
        <w:ind w:left="1425" w:hanging="1425"/>
        <w:jc w:val="both"/>
        <w:rPr>
          <w:rFonts w:ascii="Arial" w:hAnsi="Arial" w:cs="Arial"/>
          <w:sz w:val="18"/>
          <w:szCs w:val="18"/>
        </w:rPr>
      </w:pPr>
      <w:r w:rsidRPr="008F14CC">
        <w:rPr>
          <w:rFonts w:ascii="Arial" w:hAnsi="Arial" w:cs="Arial"/>
          <w:b/>
          <w:bCs/>
          <w:sz w:val="18"/>
          <w:szCs w:val="18"/>
        </w:rPr>
        <w:t>2.2.9.1.10.4.5.4</w:t>
      </w:r>
      <w:r w:rsidRPr="008F14CC">
        <w:rPr>
          <w:rFonts w:ascii="Arial" w:hAnsi="Arial" w:cs="Arial"/>
          <w:sz w:val="18"/>
          <w:szCs w:val="18"/>
        </w:rPr>
        <w:tab/>
        <w:t>Kui segu saab klassifitseerida mitmel meetodil, kasutatakse meetodit, mis lubab anda kõige rangema hinnangu.</w:t>
      </w:r>
    </w:p>
    <w:p w:rsidR="00862AB7" w:rsidRPr="008F14CC" w:rsidRDefault="00862AB7" w:rsidP="00862AB7">
      <w:pPr>
        <w:keepNext/>
        <w:tabs>
          <w:tab w:val="left" w:pos="2805"/>
        </w:tabs>
        <w:spacing w:after="60" w:line="280" w:lineRule="auto"/>
        <w:ind w:left="1482" w:hanging="1482"/>
        <w:jc w:val="both"/>
        <w:rPr>
          <w:rFonts w:ascii="Arial" w:hAnsi="Arial" w:cs="Arial"/>
          <w:i/>
          <w:iCs/>
          <w:sz w:val="18"/>
          <w:szCs w:val="18"/>
        </w:rPr>
      </w:pPr>
      <w:r w:rsidRPr="008F14CC">
        <w:rPr>
          <w:rFonts w:ascii="Arial" w:hAnsi="Arial" w:cs="Arial"/>
          <w:b/>
          <w:bCs/>
          <w:sz w:val="18"/>
          <w:szCs w:val="18"/>
        </w:rPr>
        <w:t>2.2.9.1.10.4.6</w:t>
      </w:r>
      <w:r w:rsidRPr="008F14CC">
        <w:rPr>
          <w:rFonts w:ascii="Arial" w:hAnsi="Arial" w:cs="Arial"/>
          <w:sz w:val="18"/>
          <w:szCs w:val="18"/>
        </w:rPr>
        <w:tab/>
      </w:r>
      <w:r w:rsidRPr="008F14CC">
        <w:rPr>
          <w:rFonts w:ascii="Arial" w:hAnsi="Arial" w:cs="Arial"/>
          <w:b/>
          <w:bCs/>
          <w:i/>
          <w:iCs/>
          <w:sz w:val="18"/>
          <w:szCs w:val="18"/>
        </w:rPr>
        <w:t>Summeerimise meetod</w:t>
      </w:r>
    </w:p>
    <w:p w:rsidR="00862AB7" w:rsidRPr="008F14CC" w:rsidRDefault="00862AB7" w:rsidP="00862AB7">
      <w:pPr>
        <w:keepNext/>
        <w:tabs>
          <w:tab w:val="left" w:pos="2805"/>
        </w:tabs>
        <w:spacing w:after="60" w:line="280" w:lineRule="auto"/>
        <w:ind w:left="1482" w:hanging="1482"/>
        <w:jc w:val="both"/>
        <w:rPr>
          <w:rFonts w:ascii="Arial" w:hAnsi="Arial" w:cs="Arial"/>
          <w:sz w:val="18"/>
          <w:szCs w:val="18"/>
        </w:rPr>
      </w:pPr>
      <w:r w:rsidRPr="008F14CC">
        <w:rPr>
          <w:rFonts w:ascii="Arial" w:hAnsi="Arial" w:cs="Arial"/>
          <w:b/>
          <w:bCs/>
          <w:sz w:val="18"/>
          <w:szCs w:val="18"/>
        </w:rPr>
        <w:t>2.2.9.1.10.4.6.1</w:t>
      </w:r>
      <w:r w:rsidRPr="008F14CC">
        <w:rPr>
          <w:rFonts w:ascii="Arial" w:hAnsi="Arial" w:cs="Arial"/>
          <w:sz w:val="18"/>
          <w:szCs w:val="18"/>
        </w:rPr>
        <w:tab/>
        <w:t>Klassifitseerimise protseduur</w:t>
      </w:r>
    </w:p>
    <w:p w:rsidR="00862AB7" w:rsidRPr="008F14CC" w:rsidRDefault="003A6ADD" w:rsidP="00862AB7">
      <w:pPr>
        <w:tabs>
          <w:tab w:val="left" w:pos="2805"/>
        </w:tabs>
        <w:spacing w:after="60" w:line="280" w:lineRule="auto"/>
        <w:ind w:left="1368"/>
        <w:jc w:val="both"/>
        <w:rPr>
          <w:rFonts w:ascii="Arial" w:hAnsi="Arial" w:cs="Arial"/>
          <w:sz w:val="18"/>
          <w:szCs w:val="18"/>
        </w:rPr>
      </w:pPr>
      <w:r w:rsidRPr="008F14CC">
        <w:rPr>
          <w:rFonts w:ascii="Arial" w:hAnsi="Arial" w:cs="Arial"/>
          <w:sz w:val="18"/>
          <w:szCs w:val="18"/>
        </w:rPr>
        <w:t>Reeglina</w:t>
      </w:r>
      <w:r w:rsidR="00862AB7" w:rsidRPr="008F14CC">
        <w:rPr>
          <w:rFonts w:ascii="Arial" w:hAnsi="Arial" w:cs="Arial"/>
          <w:sz w:val="18"/>
          <w:szCs w:val="18"/>
        </w:rPr>
        <w:t xml:space="preserve"> on segu rangem klassifitseerimine prioriteetne vähem rangema klassifitseerimise suhtes, näiteks määramine kategooriasse „krooniline ökotoksilisus 1” tühistab määramise kategooriasse „krooniline ökotoksilisus 2”.</w:t>
      </w:r>
      <w:r w:rsidR="000767E3">
        <w:rPr>
          <w:rFonts w:ascii="Arial" w:hAnsi="Arial" w:cs="Arial"/>
          <w:sz w:val="18"/>
          <w:szCs w:val="18"/>
        </w:rPr>
        <w:t xml:space="preserve"> </w:t>
      </w:r>
      <w:r w:rsidR="00862AB7" w:rsidRPr="008F14CC">
        <w:rPr>
          <w:rFonts w:ascii="Arial" w:hAnsi="Arial" w:cs="Arial"/>
          <w:sz w:val="18"/>
          <w:szCs w:val="18"/>
        </w:rPr>
        <w:t>Seetõttu lõpeb klassifitseerimise protseduur, kui see annab tulemuseks kategooria „krooniline ökotoksilisus 1”.</w:t>
      </w:r>
      <w:r w:rsidR="000767E3">
        <w:rPr>
          <w:rFonts w:ascii="Arial" w:hAnsi="Arial" w:cs="Arial"/>
          <w:sz w:val="18"/>
          <w:szCs w:val="18"/>
        </w:rPr>
        <w:t xml:space="preserve"> </w:t>
      </w:r>
      <w:r w:rsidR="00862AB7" w:rsidRPr="008F14CC">
        <w:rPr>
          <w:rFonts w:ascii="Arial" w:hAnsi="Arial" w:cs="Arial"/>
          <w:sz w:val="18"/>
          <w:szCs w:val="18"/>
        </w:rPr>
        <w:t>Rangemat kategooriat kui „krooniline ökotoksilisus 1” ei ole ja seepärast ei ole mõtet klassifitseerimist jätkata.</w:t>
      </w:r>
    </w:p>
    <w:p w:rsidR="00862AB7" w:rsidRPr="008F14CC" w:rsidRDefault="00862AB7" w:rsidP="00862AB7">
      <w:pPr>
        <w:tabs>
          <w:tab w:val="left" w:pos="2805"/>
        </w:tabs>
        <w:spacing w:line="280" w:lineRule="auto"/>
        <w:ind w:left="1425" w:hanging="1425"/>
        <w:jc w:val="both"/>
        <w:rPr>
          <w:rFonts w:ascii="Arial" w:hAnsi="Arial" w:cs="Arial"/>
          <w:sz w:val="18"/>
          <w:szCs w:val="18"/>
        </w:rPr>
      </w:pPr>
      <w:r w:rsidRPr="008F14CC">
        <w:rPr>
          <w:rFonts w:ascii="Arial" w:hAnsi="Arial" w:cs="Arial"/>
          <w:b/>
          <w:bCs/>
          <w:sz w:val="18"/>
          <w:szCs w:val="18"/>
        </w:rPr>
        <w:t>2.2.9.1.10.4.6.2</w:t>
      </w:r>
      <w:r w:rsidRPr="008F14CC">
        <w:rPr>
          <w:rFonts w:ascii="Arial" w:hAnsi="Arial" w:cs="Arial"/>
          <w:sz w:val="18"/>
          <w:szCs w:val="18"/>
        </w:rPr>
        <w:tab/>
        <w:t>Määramine kategooriasse „äge ökotoksilisus 1”</w:t>
      </w:r>
    </w:p>
    <w:p w:rsidR="00862AB7" w:rsidRPr="008F14CC" w:rsidRDefault="00862AB7" w:rsidP="00862AB7">
      <w:pPr>
        <w:tabs>
          <w:tab w:val="left" w:pos="1309"/>
          <w:tab w:val="left" w:pos="2805"/>
        </w:tabs>
        <w:spacing w:line="280" w:lineRule="auto"/>
        <w:ind w:left="1425" w:hanging="1425"/>
        <w:jc w:val="both"/>
        <w:rPr>
          <w:rFonts w:ascii="Arial" w:hAnsi="Arial" w:cs="Arial"/>
          <w:sz w:val="18"/>
          <w:szCs w:val="18"/>
        </w:rPr>
      </w:pPr>
      <w:r w:rsidRPr="008F14CC">
        <w:rPr>
          <w:rFonts w:ascii="Arial" w:hAnsi="Arial" w:cs="Arial"/>
          <w:b/>
          <w:bCs/>
          <w:sz w:val="18"/>
          <w:szCs w:val="18"/>
        </w:rPr>
        <w:t xml:space="preserve">2.2.9.1.10.4.6.2.1 </w:t>
      </w:r>
      <w:r w:rsidRPr="008F14CC">
        <w:rPr>
          <w:rFonts w:ascii="Arial" w:hAnsi="Arial" w:cs="Arial"/>
          <w:sz w:val="18"/>
          <w:szCs w:val="18"/>
        </w:rPr>
        <w:t>Esmajärjekorras arvestatakse kõiki kategooriasse „äge ökotoksilisus 1” määratud koostisosi. Kui nende koostisosade kontsentratsioonide summa (protsentides) ületab 25%, määratakse kogu segu kategooriasse „äge ökotoksilisus 1”. Kui segu saab arvutuste tulemuste põhjal määrata kategooriasse „äge ökotoksilisus 1”, on klassifitseerimise protseduur lõppenud.</w:t>
      </w:r>
    </w:p>
    <w:p w:rsidR="00862AB7" w:rsidRPr="008F14CC" w:rsidRDefault="00862AB7" w:rsidP="00862AB7">
      <w:pPr>
        <w:tabs>
          <w:tab w:val="left" w:pos="1309"/>
          <w:tab w:val="left" w:pos="2805"/>
        </w:tabs>
        <w:spacing w:line="280" w:lineRule="auto"/>
        <w:ind w:left="1425" w:hanging="1425"/>
        <w:jc w:val="both"/>
        <w:rPr>
          <w:rFonts w:ascii="Arial" w:hAnsi="Arial" w:cs="Arial"/>
          <w:sz w:val="18"/>
          <w:szCs w:val="18"/>
        </w:rPr>
      </w:pPr>
      <w:r w:rsidRPr="008F14CC">
        <w:rPr>
          <w:rFonts w:ascii="Arial" w:hAnsi="Arial" w:cs="Arial"/>
          <w:b/>
          <w:bCs/>
          <w:sz w:val="18"/>
          <w:szCs w:val="18"/>
        </w:rPr>
        <w:t xml:space="preserve">2.2.9.1.10.4.6.2.2 </w:t>
      </w:r>
      <w:r w:rsidRPr="008F14CC">
        <w:rPr>
          <w:rFonts w:ascii="Arial" w:hAnsi="Arial" w:cs="Arial"/>
          <w:sz w:val="18"/>
          <w:szCs w:val="18"/>
        </w:rPr>
        <w:t>Segude klassifitseerimine nende ägeda ohtlikkuse põhjal klassifitseeritud koostisosade kontsentratsioonide summeerimise teel on kokkuvõtlikult esitatud tabelis 2.2.9.1.10.4.6.2.2.</w:t>
      </w:r>
    </w:p>
    <w:p w:rsidR="00862AB7" w:rsidRPr="008F14CC" w:rsidRDefault="00862AB7" w:rsidP="00862AB7">
      <w:pPr>
        <w:tabs>
          <w:tab w:val="left" w:pos="2280"/>
          <w:tab w:val="left" w:pos="2805"/>
        </w:tabs>
        <w:jc w:val="both"/>
        <w:rPr>
          <w:rFonts w:ascii="Arial" w:hAnsi="Arial" w:cs="Arial"/>
          <w:sz w:val="18"/>
          <w:szCs w:val="18"/>
        </w:rPr>
      </w:pPr>
    </w:p>
    <w:p w:rsidR="00862AB7" w:rsidRPr="008F14CC" w:rsidRDefault="00862AB7" w:rsidP="00862AB7">
      <w:pPr>
        <w:tabs>
          <w:tab w:val="left" w:pos="2805"/>
          <w:tab w:val="left" w:pos="2835"/>
        </w:tabs>
        <w:spacing w:line="280" w:lineRule="auto"/>
        <w:ind w:left="1482"/>
        <w:jc w:val="both"/>
        <w:rPr>
          <w:rFonts w:ascii="Arial" w:hAnsi="Arial" w:cs="Arial"/>
          <w:b/>
          <w:bCs/>
          <w:sz w:val="18"/>
          <w:szCs w:val="18"/>
        </w:rPr>
      </w:pPr>
      <w:r w:rsidRPr="008F14CC">
        <w:rPr>
          <w:rFonts w:ascii="Arial" w:hAnsi="Arial" w:cs="Arial"/>
          <w:b/>
          <w:bCs/>
          <w:sz w:val="18"/>
          <w:szCs w:val="18"/>
        </w:rPr>
        <w:t>Таbel 2.2.9.1.10.4.6.2.2 :</w:t>
      </w:r>
      <w:r w:rsidRPr="008F14CC">
        <w:rPr>
          <w:rFonts w:ascii="Arial" w:hAnsi="Arial" w:cs="Arial"/>
          <w:b/>
          <w:bCs/>
          <w:sz w:val="18"/>
          <w:szCs w:val="18"/>
        </w:rPr>
        <w:tab/>
        <w:t>Segu klassifitseerimine selle ägeda ohtlikkuse põhjal klassifitseeritud koostisosade kontsentratsioonide summeerimise teel</w:t>
      </w:r>
      <w:r w:rsidRPr="008F14CC">
        <w:rPr>
          <w:rFonts w:ascii="Arial" w:hAnsi="Arial" w:cs="Arial"/>
          <w:sz w:val="18"/>
          <w:szCs w:val="18"/>
        </w:rPr>
        <w:t xml:space="preserve"> </w:t>
      </w:r>
    </w:p>
    <w:tbl>
      <w:tblPr>
        <w:tblW w:w="8234"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1"/>
        <w:gridCol w:w="3503"/>
      </w:tblGrid>
      <w:tr w:rsidR="00862AB7" w:rsidRPr="008F14CC" w:rsidTr="004950DD">
        <w:trPr>
          <w:cantSplit/>
          <w:trHeight w:val="432"/>
        </w:trPr>
        <w:tc>
          <w:tcPr>
            <w:tcW w:w="4731" w:type="dxa"/>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2805"/>
                <w:tab w:val="left" w:pos="2835"/>
              </w:tabs>
              <w:spacing w:line="280" w:lineRule="auto"/>
              <w:ind w:right="200"/>
              <w:jc w:val="both"/>
              <w:rPr>
                <w:rFonts w:ascii="Arial" w:hAnsi="Arial" w:cs="Arial"/>
                <w:sz w:val="18"/>
                <w:szCs w:val="18"/>
              </w:rPr>
            </w:pPr>
            <w:r w:rsidRPr="008F14CC">
              <w:rPr>
                <w:rFonts w:ascii="Arial" w:hAnsi="Arial" w:cs="Arial"/>
                <w:b/>
                <w:bCs/>
                <w:sz w:val="18"/>
                <w:szCs w:val="18"/>
              </w:rPr>
              <w:t>Klassifitseeritud koostisosade kontsentratsioonide summa (protsentides)</w:t>
            </w:r>
          </w:p>
        </w:tc>
        <w:tc>
          <w:tcPr>
            <w:tcW w:w="3503" w:type="dxa"/>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2805"/>
                <w:tab w:val="left" w:pos="2835"/>
              </w:tabs>
              <w:spacing w:line="280" w:lineRule="auto"/>
              <w:jc w:val="both"/>
              <w:rPr>
                <w:rFonts w:ascii="Arial" w:hAnsi="Arial" w:cs="Arial"/>
                <w:sz w:val="18"/>
                <w:szCs w:val="18"/>
              </w:rPr>
            </w:pPr>
            <w:r w:rsidRPr="008F14CC">
              <w:rPr>
                <w:rFonts w:ascii="Arial" w:hAnsi="Arial" w:cs="Arial"/>
                <w:b/>
                <w:bCs/>
                <w:sz w:val="18"/>
                <w:szCs w:val="18"/>
              </w:rPr>
              <w:t>Segu kuulub kategooriasse:</w:t>
            </w:r>
          </w:p>
        </w:tc>
      </w:tr>
      <w:tr w:rsidR="00862AB7" w:rsidRPr="008F14CC" w:rsidTr="004950DD">
        <w:trPr>
          <w:cantSplit/>
          <w:trHeight w:val="432"/>
        </w:trPr>
        <w:tc>
          <w:tcPr>
            <w:tcW w:w="4731" w:type="dxa"/>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2805"/>
                <w:tab w:val="left" w:pos="2835"/>
              </w:tabs>
              <w:spacing w:line="280" w:lineRule="auto"/>
              <w:ind w:right="200"/>
              <w:jc w:val="both"/>
              <w:rPr>
                <w:rFonts w:ascii="Arial" w:hAnsi="Arial" w:cs="Arial"/>
                <w:sz w:val="18"/>
                <w:szCs w:val="18"/>
              </w:rPr>
            </w:pPr>
            <w:r w:rsidRPr="008F14CC">
              <w:rPr>
                <w:rFonts w:ascii="Arial" w:hAnsi="Arial" w:cs="Arial"/>
                <w:sz w:val="18"/>
                <w:szCs w:val="18"/>
              </w:rPr>
              <w:t xml:space="preserve">Äge toksilisus 1 </w:t>
            </w:r>
            <w:r w:rsidRPr="008F14CC">
              <w:rPr>
                <w:rFonts w:ascii="Arial" w:hAnsi="Arial" w:cs="Arial"/>
                <w:sz w:val="18"/>
                <w:szCs w:val="18"/>
              </w:rPr>
              <w:sym w:font="Symbol" w:char="F0B4"/>
            </w:r>
            <w:r w:rsidRPr="008F14CC">
              <w:rPr>
                <w:rFonts w:ascii="Arial" w:hAnsi="Arial" w:cs="Arial"/>
                <w:sz w:val="18"/>
                <w:szCs w:val="18"/>
              </w:rPr>
              <w:t xml:space="preserve"> M</w:t>
            </w:r>
            <w:r w:rsidRPr="008F14CC">
              <w:rPr>
                <w:rFonts w:ascii="Arial" w:hAnsi="Arial" w:cs="Arial"/>
                <w:b/>
                <w:bCs/>
                <w:sz w:val="18"/>
                <w:szCs w:val="18"/>
                <w:vertAlign w:val="superscript"/>
              </w:rPr>
              <w:t>а</w:t>
            </w:r>
            <w:r w:rsidR="000767E3">
              <w:rPr>
                <w:rFonts w:ascii="Arial" w:hAnsi="Arial" w:cs="Arial"/>
                <w:b/>
                <w:bCs/>
                <w:sz w:val="18"/>
                <w:szCs w:val="18"/>
                <w:vertAlign w:val="superscript"/>
              </w:rPr>
              <w:t xml:space="preserve"> </w:t>
            </w:r>
            <w:r w:rsidRPr="008F14CC">
              <w:rPr>
                <w:rFonts w:ascii="Arial" w:hAnsi="Arial" w:cs="Arial"/>
                <w:sz w:val="18"/>
                <w:szCs w:val="18"/>
              </w:rPr>
              <w:sym w:font="Symbol" w:char="F0B3"/>
            </w:r>
            <w:r w:rsidRPr="008F14CC">
              <w:rPr>
                <w:rFonts w:ascii="Arial" w:hAnsi="Arial" w:cs="Arial"/>
                <w:sz w:val="18"/>
                <w:szCs w:val="18"/>
              </w:rPr>
              <w:t xml:space="preserve"> 25%</w:t>
            </w:r>
          </w:p>
        </w:tc>
        <w:tc>
          <w:tcPr>
            <w:tcW w:w="3503" w:type="dxa"/>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709"/>
                <w:tab w:val="left" w:pos="1080"/>
                <w:tab w:val="left" w:pos="1417"/>
                <w:tab w:val="left" w:pos="2805"/>
                <w:tab w:val="left" w:pos="2835"/>
              </w:tabs>
              <w:spacing w:before="40" w:line="280" w:lineRule="auto"/>
              <w:ind w:right="-93"/>
              <w:jc w:val="both"/>
              <w:rPr>
                <w:rFonts w:ascii="Arial" w:hAnsi="Arial" w:cs="Arial"/>
                <w:sz w:val="18"/>
                <w:szCs w:val="18"/>
              </w:rPr>
            </w:pPr>
            <w:r w:rsidRPr="008F14CC">
              <w:rPr>
                <w:rFonts w:ascii="Arial" w:hAnsi="Arial" w:cs="Arial"/>
                <w:sz w:val="18"/>
                <w:szCs w:val="18"/>
              </w:rPr>
              <w:t>Äge ökotoksilisus 1</w:t>
            </w:r>
          </w:p>
        </w:tc>
      </w:tr>
    </w:tbl>
    <w:p w:rsidR="00862AB7" w:rsidRPr="008F14CC" w:rsidRDefault="00862AB7" w:rsidP="00862AB7">
      <w:pPr>
        <w:tabs>
          <w:tab w:val="left" w:pos="2805"/>
          <w:tab w:val="left" w:pos="2835"/>
        </w:tabs>
        <w:jc w:val="both"/>
        <w:rPr>
          <w:rFonts w:ascii="Arial" w:hAnsi="Arial" w:cs="Arial"/>
          <w:i/>
          <w:iCs/>
          <w:sz w:val="18"/>
          <w:szCs w:val="18"/>
        </w:rPr>
      </w:pPr>
    </w:p>
    <w:p w:rsidR="00862AB7" w:rsidRPr="008F14CC" w:rsidRDefault="00D0146D" w:rsidP="00862AB7">
      <w:pPr>
        <w:tabs>
          <w:tab w:val="left" w:pos="1368"/>
          <w:tab w:val="left" w:pos="2244"/>
          <w:tab w:val="left" w:pos="3366"/>
        </w:tabs>
        <w:spacing w:line="280" w:lineRule="auto"/>
        <w:ind w:left="1425"/>
        <w:jc w:val="both"/>
        <w:rPr>
          <w:rFonts w:ascii="Arial" w:hAnsi="Arial" w:cs="Arial"/>
          <w:b/>
          <w:bCs/>
          <w:sz w:val="18"/>
          <w:szCs w:val="18"/>
        </w:rPr>
      </w:pPr>
      <w:r w:rsidRPr="008F14CC">
        <w:rPr>
          <w:rFonts w:ascii="Arial" w:hAnsi="Arial" w:cs="Arial"/>
          <w:b/>
          <w:bCs/>
          <w:sz w:val="18"/>
          <w:szCs w:val="18"/>
          <w:vertAlign w:val="superscript"/>
        </w:rPr>
        <w:t>a)</w:t>
      </w:r>
      <w:r w:rsidR="00862AB7" w:rsidRPr="008F14CC">
        <w:rPr>
          <w:rFonts w:ascii="Arial" w:hAnsi="Arial" w:cs="Arial"/>
          <w:i/>
          <w:iCs/>
          <w:sz w:val="18"/>
          <w:szCs w:val="18"/>
        </w:rPr>
        <w:tab/>
        <w:t>Kordaja M väärtused on esitatud punktis 2.2.9.1.10.4.6.4.</w:t>
      </w:r>
    </w:p>
    <w:p w:rsidR="00862AB7" w:rsidRPr="008F14CC" w:rsidRDefault="00862AB7" w:rsidP="00862AB7">
      <w:pPr>
        <w:tabs>
          <w:tab w:val="left" w:pos="1368"/>
          <w:tab w:val="left" w:pos="2280"/>
        </w:tabs>
        <w:ind w:left="1425"/>
        <w:jc w:val="both"/>
        <w:rPr>
          <w:rFonts w:ascii="Arial" w:hAnsi="Arial" w:cs="Arial"/>
          <w:sz w:val="18"/>
          <w:szCs w:val="18"/>
        </w:rPr>
      </w:pPr>
    </w:p>
    <w:p w:rsidR="00862AB7" w:rsidRPr="008F14CC" w:rsidRDefault="00862AB7" w:rsidP="00862AB7">
      <w:pPr>
        <w:tabs>
          <w:tab w:val="left" w:pos="2805"/>
        </w:tabs>
        <w:spacing w:line="280" w:lineRule="auto"/>
        <w:ind w:left="1539" w:hanging="1539"/>
        <w:jc w:val="both"/>
        <w:rPr>
          <w:rFonts w:ascii="Arial" w:hAnsi="Arial" w:cs="Arial"/>
          <w:sz w:val="18"/>
          <w:szCs w:val="18"/>
        </w:rPr>
      </w:pPr>
      <w:r w:rsidRPr="008F14CC">
        <w:rPr>
          <w:rFonts w:ascii="Arial" w:hAnsi="Arial" w:cs="Arial"/>
          <w:b/>
          <w:bCs/>
          <w:sz w:val="18"/>
          <w:szCs w:val="18"/>
        </w:rPr>
        <w:t>2.2.9.1.10.4.6.3</w:t>
      </w:r>
      <w:r w:rsidRPr="008F14CC">
        <w:rPr>
          <w:rFonts w:ascii="Arial" w:hAnsi="Arial" w:cs="Arial"/>
          <w:sz w:val="18"/>
          <w:szCs w:val="18"/>
        </w:rPr>
        <w:tab/>
        <w:t xml:space="preserve">Määramine kategooriatesse „krooniline ökotoksilisus 1 või 2” </w:t>
      </w:r>
    </w:p>
    <w:p w:rsidR="00862AB7" w:rsidRPr="008F14CC" w:rsidRDefault="00862AB7" w:rsidP="00862AB7">
      <w:pPr>
        <w:tabs>
          <w:tab w:val="left" w:pos="2805"/>
          <w:tab w:val="left" w:pos="2835"/>
        </w:tabs>
        <w:ind w:left="1539" w:hanging="1539"/>
        <w:jc w:val="both"/>
        <w:rPr>
          <w:rFonts w:ascii="Arial" w:hAnsi="Arial" w:cs="Arial"/>
          <w:sz w:val="18"/>
          <w:szCs w:val="18"/>
        </w:rPr>
      </w:pPr>
    </w:p>
    <w:p w:rsidR="00862AB7" w:rsidRPr="008F14CC" w:rsidRDefault="00862AB7" w:rsidP="00862AB7">
      <w:pPr>
        <w:tabs>
          <w:tab w:val="left" w:pos="1309"/>
          <w:tab w:val="left" w:pos="2805"/>
        </w:tabs>
        <w:spacing w:after="60" w:line="280" w:lineRule="auto"/>
        <w:ind w:left="1539" w:hanging="1539"/>
        <w:jc w:val="both"/>
        <w:rPr>
          <w:rFonts w:ascii="Arial" w:hAnsi="Arial" w:cs="Arial"/>
          <w:sz w:val="18"/>
          <w:szCs w:val="18"/>
        </w:rPr>
      </w:pPr>
      <w:r w:rsidRPr="008F14CC">
        <w:rPr>
          <w:rFonts w:ascii="Arial" w:hAnsi="Arial" w:cs="Arial"/>
          <w:b/>
          <w:bCs/>
          <w:sz w:val="18"/>
          <w:szCs w:val="18"/>
        </w:rPr>
        <w:t xml:space="preserve">2.2.9.1.10.4.6.3.1 </w:t>
      </w:r>
      <w:r w:rsidRPr="008F14CC">
        <w:rPr>
          <w:rFonts w:ascii="Arial" w:hAnsi="Arial" w:cs="Arial"/>
          <w:sz w:val="18"/>
          <w:szCs w:val="18"/>
        </w:rPr>
        <w:t>Arvesse võetakse kõiki kategooriasse „krooniline ökotoksilisus 1" määratud koostisosi. Kui nende koostisosade kontsentratsioonide summa (protsentides) ületab 25%, määratakse segu kategooriasse „krooniline ökotoksilisus 1”. Kui segu saab arvutuste tulemuste põhjal määrata kategooriasse „krooniline ökotoksilisus 1”, on klassifitseerimise protseduur lõppenud.</w:t>
      </w:r>
    </w:p>
    <w:p w:rsidR="00862AB7" w:rsidRPr="008F14CC" w:rsidRDefault="00862AB7" w:rsidP="00862AB7">
      <w:pPr>
        <w:tabs>
          <w:tab w:val="left" w:pos="1309"/>
          <w:tab w:val="left" w:pos="2805"/>
        </w:tabs>
        <w:spacing w:after="60" w:line="280" w:lineRule="auto"/>
        <w:ind w:left="1596" w:hanging="1596"/>
        <w:jc w:val="both"/>
        <w:rPr>
          <w:rFonts w:ascii="Arial" w:hAnsi="Arial" w:cs="Arial"/>
          <w:sz w:val="18"/>
          <w:szCs w:val="18"/>
        </w:rPr>
      </w:pPr>
      <w:r w:rsidRPr="008F14CC">
        <w:rPr>
          <w:rFonts w:ascii="Arial" w:hAnsi="Arial" w:cs="Arial"/>
          <w:b/>
          <w:bCs/>
          <w:sz w:val="18"/>
          <w:szCs w:val="18"/>
        </w:rPr>
        <w:t>2.2.9.1.10.4.6.3.2</w:t>
      </w:r>
      <w:r w:rsidRPr="008F14CC">
        <w:rPr>
          <w:rFonts w:ascii="Arial" w:hAnsi="Arial" w:cs="Arial"/>
          <w:sz w:val="18"/>
          <w:szCs w:val="18"/>
        </w:rPr>
        <w:tab/>
        <w:t>Kui segu ei kuulu kategooriasse „krooniline ökotoksilisus 1”, vaadeldakse selle kategooriasse „krooniline ökotoksilisus 2” määramise võimalust.</w:t>
      </w:r>
      <w:r w:rsidR="000767E3">
        <w:rPr>
          <w:rFonts w:ascii="Arial" w:hAnsi="Arial" w:cs="Arial"/>
          <w:sz w:val="18"/>
          <w:szCs w:val="18"/>
        </w:rPr>
        <w:t xml:space="preserve"> </w:t>
      </w:r>
      <w:r w:rsidRPr="008F14CC">
        <w:rPr>
          <w:rFonts w:ascii="Arial" w:hAnsi="Arial" w:cs="Arial"/>
          <w:sz w:val="18"/>
          <w:szCs w:val="18"/>
        </w:rPr>
        <w:t>Segu kuulub kategooriasse „krooniline ökotoksilisus 2”, kui kõikide kategooriasse „krooniline ökotoksilisus 1” kuuluvate koostisosade kontsentratsioonide 10kordne summa (protsentides) koos kõikide kategooriasse „krooniline ökotoksilisus 2” kuuluvate koostisosade kontsentratsioonide summaga (protsentides) ületab 25%. Kui segu saab arvutuste tulemuste põhjal määrata kategooriasse „krooniline ökotoksilisus 2”, on klassifitseerimise protseduur lõppenud.</w:t>
      </w:r>
    </w:p>
    <w:p w:rsidR="00862AB7" w:rsidRPr="008F14CC" w:rsidRDefault="00862AB7" w:rsidP="00862AB7">
      <w:pPr>
        <w:tabs>
          <w:tab w:val="left" w:pos="2805"/>
          <w:tab w:val="left" w:pos="2835"/>
        </w:tabs>
        <w:jc w:val="both"/>
        <w:rPr>
          <w:rFonts w:ascii="Arial" w:hAnsi="Arial" w:cs="Arial"/>
          <w:sz w:val="18"/>
          <w:szCs w:val="18"/>
        </w:rPr>
      </w:pPr>
    </w:p>
    <w:p w:rsidR="00862AB7" w:rsidRPr="008F14CC" w:rsidRDefault="00862AB7" w:rsidP="00862AB7">
      <w:pPr>
        <w:tabs>
          <w:tab w:val="left" w:pos="1309"/>
          <w:tab w:val="left" w:pos="2805"/>
        </w:tabs>
        <w:spacing w:after="120" w:line="280" w:lineRule="auto"/>
        <w:ind w:left="2268" w:hanging="2268"/>
        <w:jc w:val="both"/>
        <w:rPr>
          <w:rFonts w:ascii="Arial" w:hAnsi="Arial" w:cs="Arial"/>
          <w:sz w:val="18"/>
          <w:szCs w:val="18"/>
        </w:rPr>
      </w:pPr>
      <w:r w:rsidRPr="008F14CC">
        <w:rPr>
          <w:rFonts w:ascii="Arial" w:hAnsi="Arial" w:cs="Arial"/>
          <w:b/>
          <w:bCs/>
          <w:sz w:val="18"/>
          <w:szCs w:val="18"/>
        </w:rPr>
        <w:t>2.2.9.1.10.4.6.3.3</w:t>
      </w:r>
      <w:r w:rsidRPr="008F14CC">
        <w:rPr>
          <w:rFonts w:ascii="Arial" w:hAnsi="Arial" w:cs="Arial"/>
          <w:sz w:val="18"/>
          <w:szCs w:val="18"/>
        </w:rPr>
        <w:tab/>
        <w:t>Segude klassifitseerimine nende pikaajalise ohtlikkuse põhjal klassifitseeritud koostisosade kontsentratsioonide summeerimise teel on kokkuvõtlikult esitatud tabelis 2.2.9.1.10.4.6.3.3.</w:t>
      </w:r>
    </w:p>
    <w:p w:rsidR="00862AB7" w:rsidRPr="008F14CC" w:rsidRDefault="00862AB7" w:rsidP="00862AB7">
      <w:pPr>
        <w:tabs>
          <w:tab w:val="left" w:pos="1985"/>
          <w:tab w:val="left" w:pos="2835"/>
          <w:tab w:val="left" w:pos="3553"/>
        </w:tabs>
        <w:spacing w:after="120" w:line="280" w:lineRule="auto"/>
        <w:ind w:left="1985" w:hanging="275"/>
        <w:jc w:val="both"/>
        <w:rPr>
          <w:rFonts w:ascii="Arial" w:hAnsi="Arial" w:cs="Arial"/>
          <w:sz w:val="18"/>
          <w:szCs w:val="18"/>
        </w:rPr>
      </w:pPr>
      <w:r w:rsidRPr="008F14CC">
        <w:rPr>
          <w:rFonts w:ascii="Arial" w:hAnsi="Arial" w:cs="Arial"/>
          <w:b/>
          <w:bCs/>
          <w:sz w:val="18"/>
          <w:szCs w:val="18"/>
        </w:rPr>
        <w:t>Тabel 2.2.9.1.10.4.6.3.3.</w:t>
      </w:r>
      <w:r w:rsidRPr="008F14CC">
        <w:rPr>
          <w:rFonts w:ascii="Arial" w:hAnsi="Arial" w:cs="Arial"/>
          <w:b/>
          <w:bCs/>
          <w:sz w:val="18"/>
          <w:szCs w:val="18"/>
        </w:rPr>
        <w:tab/>
        <w:t>Segu klassifitseerimine selle pikaajalise ohtlikkuse põhjal klassifitseeritud koostisosade kontsentratsioonide summeerimise teel</w:t>
      </w:r>
    </w:p>
    <w:tbl>
      <w:tblPr>
        <w:tblW w:w="7461" w:type="dxa"/>
        <w:tblInd w:w="1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25"/>
        <w:gridCol w:w="812"/>
        <w:gridCol w:w="2324"/>
      </w:tblGrid>
      <w:tr w:rsidR="00862AB7" w:rsidRPr="008F14CC" w:rsidTr="004950DD">
        <w:trPr>
          <w:cantSplit/>
          <w:trHeight w:val="432"/>
        </w:trPr>
        <w:tc>
          <w:tcPr>
            <w:tcW w:w="5137" w:type="dxa"/>
            <w:gridSpan w:val="2"/>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2805"/>
                <w:tab w:val="left" w:pos="2835"/>
              </w:tabs>
              <w:spacing w:line="280" w:lineRule="auto"/>
              <w:jc w:val="both"/>
              <w:rPr>
                <w:rFonts w:ascii="Arial" w:hAnsi="Arial" w:cs="Arial"/>
                <w:sz w:val="18"/>
                <w:szCs w:val="18"/>
              </w:rPr>
            </w:pPr>
            <w:r w:rsidRPr="008F14CC">
              <w:rPr>
                <w:rFonts w:ascii="Arial" w:hAnsi="Arial" w:cs="Arial"/>
                <w:b/>
                <w:bCs/>
                <w:sz w:val="18"/>
                <w:szCs w:val="18"/>
              </w:rPr>
              <w:t>Klassifitseeritud koostisosade kontsentratsioonide summa (protsentides)</w:t>
            </w:r>
          </w:p>
        </w:tc>
        <w:tc>
          <w:tcPr>
            <w:tcW w:w="2324" w:type="dxa"/>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2805"/>
                <w:tab w:val="left" w:pos="2835"/>
              </w:tabs>
              <w:spacing w:line="280" w:lineRule="auto"/>
              <w:jc w:val="both"/>
              <w:rPr>
                <w:rFonts w:ascii="Arial" w:hAnsi="Arial" w:cs="Arial"/>
                <w:sz w:val="18"/>
                <w:szCs w:val="18"/>
              </w:rPr>
            </w:pPr>
            <w:r w:rsidRPr="008F14CC">
              <w:rPr>
                <w:rFonts w:ascii="Arial" w:hAnsi="Arial" w:cs="Arial"/>
                <w:b/>
                <w:bCs/>
                <w:sz w:val="18"/>
                <w:szCs w:val="18"/>
              </w:rPr>
              <w:t>Segu kuulub kategooriasse:</w:t>
            </w:r>
          </w:p>
        </w:tc>
      </w:tr>
      <w:tr w:rsidR="00862AB7" w:rsidRPr="008F14CC" w:rsidTr="004950DD">
        <w:trPr>
          <w:cantSplit/>
          <w:trHeight w:val="432"/>
        </w:trPr>
        <w:tc>
          <w:tcPr>
            <w:tcW w:w="4325" w:type="dxa"/>
            <w:tcBorders>
              <w:top w:val="single" w:sz="6" w:space="0" w:color="auto"/>
              <w:left w:val="single" w:sz="6" w:space="0" w:color="auto"/>
              <w:bottom w:val="single" w:sz="6" w:space="0" w:color="auto"/>
              <w:right w:val="nil"/>
            </w:tcBorders>
            <w:vAlign w:val="center"/>
          </w:tcPr>
          <w:p w:rsidR="00862AB7" w:rsidRPr="008F14CC" w:rsidRDefault="00862AB7" w:rsidP="004950DD">
            <w:pPr>
              <w:tabs>
                <w:tab w:val="left" w:pos="2805"/>
                <w:tab w:val="left" w:pos="2835"/>
              </w:tabs>
              <w:spacing w:line="280" w:lineRule="auto"/>
              <w:jc w:val="both"/>
              <w:rPr>
                <w:rFonts w:ascii="Arial" w:hAnsi="Arial" w:cs="Arial"/>
                <w:sz w:val="18"/>
                <w:szCs w:val="18"/>
              </w:rPr>
            </w:pPr>
            <w:r w:rsidRPr="008F14CC">
              <w:rPr>
                <w:rFonts w:ascii="Arial" w:hAnsi="Arial" w:cs="Arial"/>
                <w:sz w:val="18"/>
                <w:szCs w:val="18"/>
              </w:rPr>
              <w:t xml:space="preserve">„Krooniline ökotoksilisus 1” </w:t>
            </w:r>
            <w:r w:rsidRPr="008F14CC">
              <w:rPr>
                <w:rFonts w:ascii="Arial" w:hAnsi="Arial" w:cs="Arial"/>
                <w:sz w:val="18"/>
                <w:szCs w:val="18"/>
              </w:rPr>
              <w:sym w:font="Symbol" w:char="F0B4"/>
            </w:r>
            <w:r w:rsidRPr="008F14CC">
              <w:rPr>
                <w:rFonts w:ascii="Arial" w:hAnsi="Arial" w:cs="Arial"/>
                <w:sz w:val="18"/>
                <w:szCs w:val="18"/>
              </w:rPr>
              <w:t xml:space="preserve"> M</w:t>
            </w:r>
            <w:r w:rsidRPr="008F14CC">
              <w:rPr>
                <w:rFonts w:ascii="Arial" w:hAnsi="Arial" w:cs="Arial"/>
                <w:b/>
                <w:bCs/>
                <w:sz w:val="18"/>
                <w:szCs w:val="18"/>
                <w:vertAlign w:val="superscript"/>
              </w:rPr>
              <w:t>а</w:t>
            </w:r>
          </w:p>
        </w:tc>
        <w:tc>
          <w:tcPr>
            <w:tcW w:w="812" w:type="dxa"/>
            <w:tcBorders>
              <w:top w:val="single" w:sz="6" w:space="0" w:color="auto"/>
              <w:left w:val="nil"/>
              <w:bottom w:val="single" w:sz="6" w:space="0" w:color="auto"/>
              <w:right w:val="single" w:sz="6" w:space="0" w:color="auto"/>
            </w:tcBorders>
            <w:vAlign w:val="center"/>
          </w:tcPr>
          <w:p w:rsidR="00862AB7" w:rsidRPr="008F14CC" w:rsidRDefault="00862AB7" w:rsidP="004950DD">
            <w:pPr>
              <w:tabs>
                <w:tab w:val="left" w:pos="709"/>
                <w:tab w:val="left" w:pos="1080"/>
                <w:tab w:val="left" w:pos="1417"/>
                <w:tab w:val="left" w:pos="2805"/>
                <w:tab w:val="left" w:pos="2835"/>
              </w:tabs>
              <w:spacing w:before="40"/>
              <w:ind w:right="-93"/>
              <w:jc w:val="both"/>
              <w:rPr>
                <w:rFonts w:ascii="Arial" w:hAnsi="Arial" w:cs="Arial"/>
                <w:sz w:val="18"/>
                <w:szCs w:val="18"/>
              </w:rPr>
            </w:pPr>
            <w:r w:rsidRPr="008F14CC">
              <w:rPr>
                <w:rFonts w:ascii="Arial" w:hAnsi="Arial" w:cs="Arial"/>
                <w:sz w:val="18"/>
                <w:szCs w:val="18"/>
              </w:rPr>
              <w:sym w:font="Symbol" w:char="F0B3"/>
            </w:r>
            <w:r w:rsidRPr="008F14CC">
              <w:rPr>
                <w:rFonts w:ascii="Arial" w:hAnsi="Arial" w:cs="Arial"/>
                <w:sz w:val="18"/>
                <w:szCs w:val="18"/>
              </w:rPr>
              <w:t>25%</w:t>
            </w:r>
          </w:p>
        </w:tc>
        <w:tc>
          <w:tcPr>
            <w:tcW w:w="2324" w:type="dxa"/>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709"/>
                <w:tab w:val="left" w:pos="1080"/>
                <w:tab w:val="left" w:pos="1417"/>
                <w:tab w:val="left" w:pos="2805"/>
                <w:tab w:val="left" w:pos="2835"/>
              </w:tabs>
              <w:spacing w:before="40" w:line="280" w:lineRule="auto"/>
              <w:ind w:right="-93"/>
              <w:jc w:val="both"/>
              <w:rPr>
                <w:rFonts w:ascii="Arial" w:hAnsi="Arial" w:cs="Arial"/>
                <w:sz w:val="18"/>
                <w:szCs w:val="18"/>
              </w:rPr>
            </w:pPr>
            <w:r w:rsidRPr="008F14CC">
              <w:rPr>
                <w:rFonts w:ascii="Arial" w:hAnsi="Arial" w:cs="Arial"/>
                <w:sz w:val="18"/>
                <w:szCs w:val="18"/>
              </w:rPr>
              <w:t>„Krooniline ökotoksilisus 1”</w:t>
            </w:r>
          </w:p>
        </w:tc>
      </w:tr>
      <w:tr w:rsidR="00862AB7" w:rsidRPr="008F14CC" w:rsidTr="004950DD">
        <w:trPr>
          <w:cantSplit/>
          <w:trHeight w:val="432"/>
        </w:trPr>
        <w:tc>
          <w:tcPr>
            <w:tcW w:w="4325" w:type="dxa"/>
            <w:tcBorders>
              <w:top w:val="single" w:sz="6" w:space="0" w:color="auto"/>
              <w:left w:val="single" w:sz="6" w:space="0" w:color="auto"/>
              <w:bottom w:val="single" w:sz="6" w:space="0" w:color="auto"/>
              <w:right w:val="nil"/>
            </w:tcBorders>
            <w:vAlign w:val="center"/>
          </w:tcPr>
          <w:p w:rsidR="00862AB7" w:rsidRPr="008F14CC" w:rsidRDefault="00862AB7" w:rsidP="004950DD">
            <w:pPr>
              <w:tabs>
                <w:tab w:val="left" w:pos="2805"/>
                <w:tab w:val="left" w:pos="2835"/>
              </w:tabs>
              <w:spacing w:line="280" w:lineRule="auto"/>
              <w:jc w:val="both"/>
              <w:rPr>
                <w:rFonts w:ascii="Arial" w:hAnsi="Arial" w:cs="Arial"/>
                <w:sz w:val="18"/>
                <w:szCs w:val="18"/>
              </w:rPr>
            </w:pPr>
            <w:r w:rsidRPr="008F14CC">
              <w:rPr>
                <w:rFonts w:ascii="Arial" w:hAnsi="Arial" w:cs="Arial"/>
                <w:sz w:val="18"/>
                <w:szCs w:val="18"/>
              </w:rPr>
              <w:t xml:space="preserve">(M </w:t>
            </w:r>
            <w:r w:rsidRPr="008F14CC">
              <w:rPr>
                <w:rFonts w:ascii="Arial" w:hAnsi="Arial" w:cs="Arial"/>
                <w:sz w:val="18"/>
                <w:szCs w:val="18"/>
              </w:rPr>
              <w:sym w:font="Symbol" w:char="F0B4"/>
            </w:r>
            <w:r w:rsidRPr="008F14CC">
              <w:rPr>
                <w:rFonts w:ascii="Arial" w:hAnsi="Arial" w:cs="Arial"/>
                <w:sz w:val="18"/>
                <w:szCs w:val="18"/>
              </w:rPr>
              <w:t xml:space="preserve"> 10 </w:t>
            </w:r>
            <w:r w:rsidRPr="008F14CC">
              <w:rPr>
                <w:rFonts w:ascii="Arial" w:hAnsi="Arial" w:cs="Arial"/>
                <w:sz w:val="18"/>
                <w:szCs w:val="18"/>
              </w:rPr>
              <w:sym w:font="Symbol" w:char="F0B4"/>
            </w:r>
            <w:r w:rsidRPr="008F14CC">
              <w:rPr>
                <w:rFonts w:ascii="Arial" w:hAnsi="Arial" w:cs="Arial"/>
                <w:sz w:val="18"/>
                <w:szCs w:val="18"/>
              </w:rPr>
              <w:t xml:space="preserve"> „krooniline ökotoksilisus 1”) + «krooniline ökotoksilisus 2»</w:t>
            </w:r>
          </w:p>
        </w:tc>
        <w:tc>
          <w:tcPr>
            <w:tcW w:w="812" w:type="dxa"/>
            <w:tcBorders>
              <w:top w:val="single" w:sz="6" w:space="0" w:color="auto"/>
              <w:left w:val="nil"/>
              <w:bottom w:val="single" w:sz="6" w:space="0" w:color="auto"/>
              <w:right w:val="single" w:sz="6" w:space="0" w:color="auto"/>
            </w:tcBorders>
            <w:vAlign w:val="center"/>
          </w:tcPr>
          <w:p w:rsidR="00862AB7" w:rsidRPr="008F14CC" w:rsidRDefault="00862AB7" w:rsidP="004950DD">
            <w:pPr>
              <w:tabs>
                <w:tab w:val="left" w:pos="709"/>
                <w:tab w:val="left" w:pos="1080"/>
                <w:tab w:val="left" w:pos="1417"/>
                <w:tab w:val="left" w:pos="2805"/>
                <w:tab w:val="left" w:pos="2835"/>
              </w:tabs>
              <w:spacing w:before="40"/>
              <w:ind w:right="-93"/>
              <w:jc w:val="both"/>
              <w:rPr>
                <w:rFonts w:ascii="Arial" w:hAnsi="Arial" w:cs="Arial"/>
                <w:sz w:val="18"/>
                <w:szCs w:val="18"/>
              </w:rPr>
            </w:pPr>
            <w:r w:rsidRPr="008F14CC">
              <w:rPr>
                <w:rFonts w:ascii="Arial" w:hAnsi="Arial" w:cs="Arial"/>
                <w:sz w:val="18"/>
                <w:szCs w:val="18"/>
              </w:rPr>
              <w:sym w:font="Symbol" w:char="F0B3"/>
            </w:r>
            <w:r w:rsidRPr="008F14CC">
              <w:rPr>
                <w:rFonts w:ascii="Arial" w:hAnsi="Arial" w:cs="Arial"/>
                <w:sz w:val="18"/>
                <w:szCs w:val="18"/>
              </w:rPr>
              <w:t>25%</w:t>
            </w:r>
          </w:p>
        </w:tc>
        <w:tc>
          <w:tcPr>
            <w:tcW w:w="2324" w:type="dxa"/>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709"/>
                <w:tab w:val="left" w:pos="1080"/>
                <w:tab w:val="left" w:pos="1417"/>
                <w:tab w:val="left" w:pos="2805"/>
                <w:tab w:val="left" w:pos="2835"/>
              </w:tabs>
              <w:spacing w:before="40" w:line="280" w:lineRule="auto"/>
              <w:ind w:right="-93"/>
              <w:jc w:val="both"/>
              <w:rPr>
                <w:rFonts w:ascii="Arial" w:hAnsi="Arial" w:cs="Arial"/>
                <w:sz w:val="18"/>
                <w:szCs w:val="18"/>
              </w:rPr>
            </w:pPr>
            <w:r w:rsidRPr="008F14CC">
              <w:rPr>
                <w:rFonts w:ascii="Arial" w:hAnsi="Arial" w:cs="Arial"/>
                <w:sz w:val="18"/>
                <w:szCs w:val="18"/>
              </w:rPr>
              <w:t>„Krooniline ökotoksilisus 2”</w:t>
            </w:r>
          </w:p>
        </w:tc>
      </w:tr>
    </w:tbl>
    <w:p w:rsidR="00862AB7" w:rsidRPr="008F14CC" w:rsidRDefault="00862AB7" w:rsidP="00862AB7">
      <w:pPr>
        <w:tabs>
          <w:tab w:val="left" w:pos="2244"/>
          <w:tab w:val="left" w:pos="2805"/>
          <w:tab w:val="left" w:pos="2835"/>
          <w:tab w:val="left" w:pos="3366"/>
        </w:tabs>
        <w:spacing w:before="120" w:after="120" w:line="280" w:lineRule="auto"/>
        <w:jc w:val="both"/>
        <w:rPr>
          <w:rFonts w:ascii="Arial" w:hAnsi="Arial" w:cs="Arial"/>
          <w:sz w:val="18"/>
          <w:szCs w:val="18"/>
        </w:rPr>
      </w:pPr>
      <w:r w:rsidRPr="008F14CC">
        <w:rPr>
          <w:rFonts w:ascii="Arial" w:hAnsi="Arial" w:cs="Arial"/>
          <w:b/>
          <w:bCs/>
          <w:sz w:val="18"/>
          <w:szCs w:val="18"/>
          <w:vertAlign w:val="superscript"/>
        </w:rPr>
        <w:tab/>
      </w:r>
      <w:r w:rsidRPr="008F14CC">
        <w:rPr>
          <w:rFonts w:ascii="Arial" w:hAnsi="Arial" w:cs="Arial"/>
          <w:b/>
          <w:bCs/>
          <w:sz w:val="18"/>
          <w:szCs w:val="18"/>
          <w:vertAlign w:val="superscript"/>
        </w:rPr>
        <w:tab/>
      </w:r>
      <w:r w:rsidR="00D0146D" w:rsidRPr="008F14CC">
        <w:rPr>
          <w:rFonts w:ascii="Arial" w:hAnsi="Arial" w:cs="Arial"/>
          <w:b/>
          <w:bCs/>
          <w:sz w:val="18"/>
          <w:szCs w:val="18"/>
          <w:vertAlign w:val="superscript"/>
        </w:rPr>
        <w:t>a)</w:t>
      </w:r>
      <w:r w:rsidRPr="008F14CC">
        <w:rPr>
          <w:rFonts w:ascii="Arial" w:hAnsi="Arial" w:cs="Arial"/>
          <w:sz w:val="18"/>
          <w:szCs w:val="18"/>
        </w:rPr>
        <w:tab/>
      </w:r>
      <w:r w:rsidRPr="008F14CC">
        <w:rPr>
          <w:rFonts w:ascii="Arial" w:hAnsi="Arial" w:cs="Arial"/>
          <w:i/>
          <w:iCs/>
          <w:sz w:val="18"/>
          <w:szCs w:val="18"/>
        </w:rPr>
        <w:t>Kordaja M väärtused on esitatud punktis 2.2.9.1.10.4.6.4.</w:t>
      </w:r>
    </w:p>
    <w:p w:rsidR="00862AB7" w:rsidRPr="008F14CC" w:rsidRDefault="00862AB7" w:rsidP="00862AB7">
      <w:pPr>
        <w:spacing w:after="60" w:line="280" w:lineRule="auto"/>
        <w:ind w:left="1480" w:hanging="1480"/>
        <w:jc w:val="both"/>
        <w:rPr>
          <w:rFonts w:ascii="Arial" w:hAnsi="Arial" w:cs="Arial"/>
          <w:sz w:val="18"/>
          <w:szCs w:val="18"/>
        </w:rPr>
      </w:pPr>
      <w:r w:rsidRPr="008F14CC">
        <w:rPr>
          <w:rFonts w:ascii="Arial" w:hAnsi="Arial" w:cs="Arial"/>
          <w:b/>
          <w:bCs/>
          <w:sz w:val="18"/>
          <w:szCs w:val="18"/>
        </w:rPr>
        <w:t>2.2.9.1.10.4.6.4</w:t>
      </w:r>
      <w:r w:rsidRPr="008F14CC">
        <w:rPr>
          <w:rFonts w:ascii="Arial" w:hAnsi="Arial" w:cs="Arial"/>
          <w:sz w:val="18"/>
          <w:szCs w:val="18"/>
        </w:rPr>
        <w:tab/>
        <w:t>Väga ökotoksiliste koostisosadega segud</w:t>
      </w:r>
    </w:p>
    <w:p w:rsidR="00862AB7" w:rsidRPr="008F14CC" w:rsidRDefault="00862AB7" w:rsidP="00862AB7">
      <w:pPr>
        <w:spacing w:line="280" w:lineRule="auto"/>
        <w:ind w:left="1482"/>
        <w:jc w:val="both"/>
        <w:rPr>
          <w:rFonts w:ascii="Arial" w:hAnsi="Arial" w:cs="Arial"/>
          <w:sz w:val="18"/>
          <w:szCs w:val="18"/>
        </w:rPr>
      </w:pPr>
      <w:r w:rsidRPr="008F14CC">
        <w:rPr>
          <w:rFonts w:ascii="Arial" w:hAnsi="Arial" w:cs="Arial"/>
          <w:sz w:val="18"/>
          <w:szCs w:val="18"/>
        </w:rPr>
        <w:t>Kategooriasse „äge ökotoksilisus 1” või „krooniline ökotoksilisus 1” kuuluvad koostisosad, mis on ägedalt ökotoksilised kontsentratsioonil tunduvalt alla 1 mg/l ja/või krooniliselt ökotoksilised kontsentratsioonil tunduvalt alla 0,1 mg/l (kui need ei ole kiiresti lagunevad) ja 0,01 mg/l (kui need on kiiresti lagunevad), võivad segu ökotoksilisust mõjutada ja seepärast võetakse neid oluliselt arvesse klassifitseerimisel summeerimise meetodil.</w:t>
      </w:r>
      <w:r w:rsidR="000767E3">
        <w:rPr>
          <w:rFonts w:ascii="Arial" w:hAnsi="Arial" w:cs="Arial"/>
          <w:sz w:val="18"/>
          <w:szCs w:val="18"/>
        </w:rPr>
        <w:t xml:space="preserve"> </w:t>
      </w:r>
      <w:r w:rsidRPr="008F14CC">
        <w:rPr>
          <w:rFonts w:ascii="Arial" w:hAnsi="Arial" w:cs="Arial"/>
          <w:sz w:val="18"/>
          <w:szCs w:val="18"/>
        </w:rPr>
        <w:t>Kui segu sisaldab kategooriasse „äge ökotoksilisus 1” või „krooniline ökotoksilisus 1” kuuluvaid koostisosi, siis tuleb punktides 2.2.9.1.10.4.6.2 ja 2.2.9.1.10.4.6.3 kirjeldatud astmelise lähenemisviisi korral kasutada koostisosade kontsentratsioonide keskmisi kaalutud väärtusi, mis on saadud kategooriasse „äge ökotoksilisus 1” ja „krooniline ökotoksilisus 1” kuuluvate koostisosade kontsentratsioonide väärtuste korrutamise teel vastava kordajaga. Näiteks kategooriasse „äge ökotoksilisus 1” kuuluva koostisosa kontsentratsioon tabeli 2.2.9.1.10.4.6.2.2 vasakpoolses veerus ja kategooriasse „krooniline ökotoksilisus 1” kuuluva koostisosa kontsentratsioon tabeli 2.2.9.1.10.4.6.3.3 vasakpoolses veerus korrutatakse läbi vastava kordajaga.</w:t>
      </w:r>
      <w:r w:rsidR="000767E3">
        <w:rPr>
          <w:rFonts w:ascii="Arial" w:hAnsi="Arial" w:cs="Arial"/>
          <w:sz w:val="18"/>
          <w:szCs w:val="18"/>
        </w:rPr>
        <w:t xml:space="preserve"> </w:t>
      </w:r>
      <w:r w:rsidRPr="008F14CC">
        <w:rPr>
          <w:rFonts w:ascii="Arial" w:hAnsi="Arial" w:cs="Arial"/>
          <w:sz w:val="18"/>
          <w:szCs w:val="18"/>
        </w:rPr>
        <w:t>Osutatud koostisosade puhul kasutatavad kordajad määratakse ökotoksilisuse väärtuse põhjal (vt tabelit 2.2.9.1.10.4.6.4). Kategooriasse „äge ökotoksilisus 1” ja/või „krooniline ökotoksilisus 1” kuuluvate koostisosadega segu klassifitseerimiseks summeerimise meetodil on vaja teada kordaja M väärtust. Alternatiivina võib kasutada aditiivsuse valemit (vt punkt 2.2.9.1.10.4.5.2), kui on olemas andmed segu kõikide väga ökotoksiliste koostisosade ökotoksilisuse kohta ja veenvad tõendid, et ülejäänud koostisosad, sealhulgas need, mille ägeda ja/või kroonilise ökotoksilisuse kohta puuduvad andmed, on nõrgalt ökotoksilised või ei ole ökotoksilised ja need ei suurenda vaadeldava segu ohtlikkust ümbritsevale keskkonnale.</w:t>
      </w:r>
    </w:p>
    <w:p w:rsidR="00862AB7" w:rsidRPr="008F14CC" w:rsidRDefault="00862AB7" w:rsidP="00862AB7">
      <w:pPr>
        <w:ind w:left="2268" w:hanging="2268"/>
        <w:jc w:val="both"/>
        <w:rPr>
          <w:rFonts w:ascii="Arial" w:hAnsi="Arial" w:cs="Arial"/>
          <w:b/>
          <w:bCs/>
          <w:sz w:val="20"/>
          <w:szCs w:val="20"/>
          <w:u w:val="single"/>
        </w:rPr>
      </w:pPr>
    </w:p>
    <w:p w:rsidR="00862AB7" w:rsidRPr="008F14CC" w:rsidRDefault="00862AB7" w:rsidP="00862AB7">
      <w:pPr>
        <w:ind w:left="2268" w:hanging="2268"/>
        <w:jc w:val="both"/>
        <w:rPr>
          <w:rFonts w:ascii="Arial" w:hAnsi="Arial" w:cs="Arial"/>
          <w:b/>
          <w:bCs/>
          <w:sz w:val="20"/>
          <w:szCs w:val="20"/>
          <w:u w:val="single"/>
        </w:rPr>
      </w:pPr>
    </w:p>
    <w:p w:rsidR="00862AB7" w:rsidRPr="008F14CC" w:rsidRDefault="00862AB7" w:rsidP="00862AB7">
      <w:pPr>
        <w:ind w:left="2268" w:hanging="2268"/>
        <w:jc w:val="both"/>
        <w:rPr>
          <w:rFonts w:ascii="Arial" w:hAnsi="Arial" w:cs="Arial"/>
          <w:b/>
          <w:bCs/>
          <w:sz w:val="18"/>
          <w:szCs w:val="18"/>
          <w:u w:val="single"/>
        </w:rPr>
      </w:pPr>
    </w:p>
    <w:p w:rsidR="00862AB7" w:rsidRPr="008F14CC" w:rsidRDefault="00862AB7" w:rsidP="00862AB7">
      <w:pPr>
        <w:ind w:left="2268" w:hanging="2268"/>
        <w:jc w:val="both"/>
        <w:rPr>
          <w:rFonts w:ascii="Arial" w:hAnsi="Arial" w:cs="Arial"/>
          <w:b/>
          <w:bCs/>
          <w:sz w:val="18"/>
          <w:szCs w:val="18"/>
          <w:u w:val="single"/>
        </w:rPr>
      </w:pPr>
    </w:p>
    <w:p w:rsidR="00862AB7" w:rsidRPr="008F14CC" w:rsidRDefault="00862AB7" w:rsidP="00862AB7">
      <w:pPr>
        <w:spacing w:line="280" w:lineRule="auto"/>
        <w:ind w:left="1482"/>
        <w:jc w:val="both"/>
        <w:rPr>
          <w:rFonts w:ascii="Arial" w:hAnsi="Arial" w:cs="Arial"/>
          <w:sz w:val="18"/>
          <w:szCs w:val="18"/>
        </w:rPr>
      </w:pPr>
      <w:r w:rsidRPr="008F14CC">
        <w:rPr>
          <w:rFonts w:ascii="Arial" w:hAnsi="Arial" w:cs="Arial"/>
          <w:b/>
          <w:bCs/>
          <w:sz w:val="18"/>
          <w:szCs w:val="18"/>
        </w:rPr>
        <w:t>Tabel 2.2.9.1.10.4.6.4.</w:t>
      </w:r>
      <w:r w:rsidRPr="008F14CC">
        <w:rPr>
          <w:rFonts w:ascii="Arial" w:hAnsi="Arial" w:cs="Arial"/>
          <w:b/>
          <w:bCs/>
          <w:sz w:val="18"/>
          <w:szCs w:val="18"/>
        </w:rPr>
        <w:tab/>
        <w:t>Segude väga toksiliste koostisosade kordajad</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629"/>
        <w:gridCol w:w="1442"/>
        <w:gridCol w:w="2729"/>
        <w:gridCol w:w="1330"/>
        <w:gridCol w:w="1331"/>
      </w:tblGrid>
      <w:tr w:rsidR="00862AB7" w:rsidRPr="008F14CC" w:rsidTr="004950DD">
        <w:tc>
          <w:tcPr>
            <w:tcW w:w="2629"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1418"/>
                <w:tab w:val="left" w:pos="1985"/>
                <w:tab w:val="left" w:pos="2835"/>
                <w:tab w:val="left" w:pos="3402"/>
                <w:tab w:val="left" w:pos="3969"/>
              </w:tabs>
              <w:spacing w:line="280" w:lineRule="auto"/>
              <w:jc w:val="center"/>
              <w:rPr>
                <w:rFonts w:ascii="Arial" w:hAnsi="Arial" w:cs="Arial"/>
                <w:sz w:val="18"/>
                <w:szCs w:val="18"/>
              </w:rPr>
            </w:pPr>
            <w:r w:rsidRPr="008F14CC">
              <w:rPr>
                <w:rFonts w:ascii="Arial" w:hAnsi="Arial" w:cs="Arial"/>
                <w:b/>
                <w:bCs/>
                <w:sz w:val="18"/>
                <w:szCs w:val="18"/>
              </w:rPr>
              <w:t>Äge ökotoksilisus</w:t>
            </w:r>
          </w:p>
        </w:tc>
        <w:tc>
          <w:tcPr>
            <w:tcW w:w="1442"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1418"/>
                <w:tab w:val="left" w:pos="1985"/>
                <w:tab w:val="left" w:pos="2835"/>
                <w:tab w:val="left" w:pos="3402"/>
                <w:tab w:val="left" w:pos="3969"/>
              </w:tabs>
              <w:spacing w:line="280" w:lineRule="auto"/>
              <w:jc w:val="center"/>
              <w:rPr>
                <w:rFonts w:ascii="Arial" w:hAnsi="Arial" w:cs="Arial"/>
                <w:sz w:val="18"/>
                <w:szCs w:val="18"/>
              </w:rPr>
            </w:pPr>
            <w:r w:rsidRPr="008F14CC">
              <w:rPr>
                <w:rFonts w:ascii="Arial" w:hAnsi="Arial" w:cs="Arial"/>
                <w:b/>
                <w:bCs/>
                <w:sz w:val="18"/>
                <w:szCs w:val="18"/>
              </w:rPr>
              <w:t>Kordaja M</w:t>
            </w:r>
          </w:p>
        </w:tc>
        <w:tc>
          <w:tcPr>
            <w:tcW w:w="2729"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1418"/>
                <w:tab w:val="left" w:pos="1985"/>
                <w:tab w:val="left" w:pos="2835"/>
                <w:tab w:val="left" w:pos="3402"/>
                <w:tab w:val="left" w:pos="3969"/>
              </w:tabs>
              <w:spacing w:line="280" w:lineRule="auto"/>
              <w:jc w:val="center"/>
              <w:rPr>
                <w:rFonts w:ascii="Arial" w:hAnsi="Arial" w:cs="Arial"/>
                <w:sz w:val="18"/>
                <w:szCs w:val="18"/>
              </w:rPr>
            </w:pPr>
            <w:r w:rsidRPr="008F14CC">
              <w:rPr>
                <w:rFonts w:ascii="Arial" w:hAnsi="Arial" w:cs="Arial"/>
                <w:b/>
                <w:bCs/>
                <w:sz w:val="18"/>
                <w:szCs w:val="18"/>
              </w:rPr>
              <w:t>Krooniline ökotoksilisus</w:t>
            </w:r>
          </w:p>
        </w:tc>
        <w:tc>
          <w:tcPr>
            <w:tcW w:w="266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1418"/>
                <w:tab w:val="left" w:pos="1985"/>
                <w:tab w:val="left" w:pos="2835"/>
                <w:tab w:val="left" w:pos="3402"/>
                <w:tab w:val="left" w:pos="3969"/>
              </w:tabs>
              <w:spacing w:line="280" w:lineRule="auto"/>
              <w:jc w:val="center"/>
              <w:rPr>
                <w:rFonts w:ascii="Arial" w:hAnsi="Arial" w:cs="Arial"/>
                <w:sz w:val="18"/>
                <w:szCs w:val="18"/>
              </w:rPr>
            </w:pPr>
            <w:r w:rsidRPr="008F14CC">
              <w:rPr>
                <w:rFonts w:ascii="Arial" w:hAnsi="Arial" w:cs="Arial"/>
                <w:b/>
                <w:bCs/>
                <w:sz w:val="18"/>
                <w:szCs w:val="18"/>
              </w:rPr>
              <w:t>Kordaja M</w:t>
            </w:r>
          </w:p>
        </w:tc>
      </w:tr>
      <w:tr w:rsidR="00862AB7" w:rsidRPr="008F14CC" w:rsidTr="004950DD">
        <w:tc>
          <w:tcPr>
            <w:tcW w:w="2629"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1418"/>
                <w:tab w:val="left" w:pos="1985"/>
                <w:tab w:val="left" w:pos="2835"/>
                <w:tab w:val="left" w:pos="3402"/>
                <w:tab w:val="left" w:pos="3969"/>
              </w:tabs>
              <w:spacing w:line="280" w:lineRule="auto"/>
              <w:jc w:val="center"/>
              <w:rPr>
                <w:rFonts w:ascii="Arial" w:hAnsi="Arial" w:cs="Arial"/>
                <w:sz w:val="18"/>
                <w:szCs w:val="18"/>
              </w:rPr>
            </w:pPr>
            <w:r w:rsidRPr="008F14CC">
              <w:rPr>
                <w:rFonts w:ascii="Arial" w:hAnsi="Arial" w:cs="Arial"/>
                <w:b/>
                <w:bCs/>
                <w:sz w:val="18"/>
                <w:szCs w:val="18"/>
              </w:rPr>
              <w:t>L</w:t>
            </w:r>
            <w:r w:rsidR="00D0146D" w:rsidRPr="008F14CC">
              <w:rPr>
                <w:rFonts w:ascii="Arial" w:hAnsi="Arial" w:cs="Arial"/>
                <w:b/>
                <w:bCs/>
                <w:sz w:val="18"/>
                <w:szCs w:val="18"/>
              </w:rPr>
              <w:t>e)</w:t>
            </w:r>
            <w:r w:rsidRPr="008F14CC">
              <w:rPr>
                <w:rFonts w:ascii="Arial" w:hAnsi="Arial" w:cs="Arial"/>
                <w:b/>
                <w:bCs/>
                <w:sz w:val="18"/>
                <w:szCs w:val="18"/>
              </w:rPr>
              <w:t>C50 väärtus</w:t>
            </w:r>
          </w:p>
        </w:tc>
        <w:tc>
          <w:tcPr>
            <w:tcW w:w="1442"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1418"/>
                <w:tab w:val="left" w:pos="1985"/>
                <w:tab w:val="left" w:pos="2835"/>
                <w:tab w:val="left" w:pos="3402"/>
                <w:tab w:val="left" w:pos="3969"/>
              </w:tabs>
              <w:jc w:val="center"/>
              <w:rPr>
                <w:rFonts w:ascii="Arial" w:hAnsi="Arial" w:cs="Arial"/>
                <w:b/>
                <w:bCs/>
                <w:sz w:val="18"/>
                <w:szCs w:val="18"/>
              </w:rPr>
            </w:pPr>
          </w:p>
        </w:tc>
        <w:tc>
          <w:tcPr>
            <w:tcW w:w="2729"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709"/>
                <w:tab w:val="left" w:pos="1080"/>
                <w:tab w:val="left" w:pos="1418"/>
                <w:tab w:val="left" w:pos="1985"/>
                <w:tab w:val="left" w:pos="2835"/>
                <w:tab w:val="left" w:pos="3402"/>
                <w:tab w:val="left" w:pos="3969"/>
              </w:tabs>
              <w:spacing w:before="40" w:line="280" w:lineRule="auto"/>
              <w:ind w:right="-93"/>
              <w:jc w:val="center"/>
              <w:rPr>
                <w:rFonts w:ascii="Arial" w:hAnsi="Arial" w:cs="Arial"/>
                <w:sz w:val="18"/>
                <w:szCs w:val="18"/>
              </w:rPr>
            </w:pPr>
            <w:r w:rsidRPr="008F14CC">
              <w:rPr>
                <w:rFonts w:ascii="Arial" w:hAnsi="Arial" w:cs="Arial"/>
                <w:b/>
                <w:bCs/>
                <w:sz w:val="18"/>
                <w:szCs w:val="18"/>
              </w:rPr>
              <w:t>NOEC väärtus</w:t>
            </w:r>
          </w:p>
        </w:tc>
        <w:tc>
          <w:tcPr>
            <w:tcW w:w="1330"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709"/>
                <w:tab w:val="left" w:pos="1080"/>
                <w:tab w:val="left" w:pos="1418"/>
                <w:tab w:val="left" w:pos="1985"/>
                <w:tab w:val="left" w:pos="2835"/>
                <w:tab w:val="left" w:pos="3402"/>
                <w:tab w:val="left" w:pos="3969"/>
              </w:tabs>
              <w:spacing w:before="40" w:line="280" w:lineRule="auto"/>
              <w:ind w:right="-93"/>
              <w:jc w:val="center"/>
              <w:rPr>
                <w:rFonts w:ascii="Arial" w:hAnsi="Arial" w:cs="Arial"/>
                <w:sz w:val="18"/>
                <w:szCs w:val="18"/>
              </w:rPr>
            </w:pPr>
            <w:r w:rsidRPr="008F14CC">
              <w:rPr>
                <w:rFonts w:ascii="Arial" w:hAnsi="Arial" w:cs="Arial"/>
                <w:b/>
                <w:bCs/>
                <w:sz w:val="18"/>
                <w:szCs w:val="18"/>
              </w:rPr>
              <w:t>KLVt</w:t>
            </w:r>
            <w:r w:rsidRPr="008F14CC">
              <w:rPr>
                <w:rFonts w:ascii="Arial" w:hAnsi="Arial" w:cs="Arial"/>
                <w:b/>
                <w:bCs/>
                <w:sz w:val="18"/>
                <w:szCs w:val="18"/>
                <w:vertAlign w:val="superscript"/>
              </w:rPr>
              <w:t>a</w:t>
            </w:r>
            <w:r w:rsidRPr="008F14CC">
              <w:rPr>
                <w:rFonts w:ascii="Arial" w:hAnsi="Arial" w:cs="Arial"/>
                <w:b/>
                <w:bCs/>
                <w:sz w:val="18"/>
                <w:szCs w:val="18"/>
              </w:rPr>
              <w:t xml:space="preserve"> koostisosad</w:t>
            </w:r>
          </w:p>
        </w:tc>
        <w:tc>
          <w:tcPr>
            <w:tcW w:w="1331" w:type="dxa"/>
            <w:tcBorders>
              <w:top w:val="single" w:sz="4" w:space="0" w:color="auto"/>
              <w:left w:val="single" w:sz="4" w:space="0" w:color="auto"/>
              <w:bottom w:val="single" w:sz="4" w:space="0" w:color="auto"/>
              <w:right w:val="single" w:sz="4" w:space="0" w:color="auto"/>
            </w:tcBorders>
            <w:tcMar>
              <w:left w:w="28" w:type="dxa"/>
              <w:right w:w="28" w:type="dxa"/>
            </w:tcMar>
          </w:tcPr>
          <w:p w:rsidR="00862AB7" w:rsidRPr="008F14CC" w:rsidRDefault="00862AB7" w:rsidP="004950DD">
            <w:pPr>
              <w:tabs>
                <w:tab w:val="left" w:pos="709"/>
                <w:tab w:val="left" w:pos="1080"/>
                <w:tab w:val="left" w:pos="1418"/>
                <w:tab w:val="left" w:pos="1985"/>
                <w:tab w:val="left" w:pos="2835"/>
                <w:tab w:val="left" w:pos="3402"/>
                <w:tab w:val="left" w:pos="3969"/>
              </w:tabs>
              <w:spacing w:before="40" w:line="280" w:lineRule="auto"/>
              <w:ind w:right="-93"/>
              <w:jc w:val="center"/>
              <w:rPr>
                <w:rFonts w:ascii="Arial" w:hAnsi="Arial" w:cs="Arial"/>
                <w:sz w:val="18"/>
                <w:szCs w:val="18"/>
              </w:rPr>
            </w:pPr>
            <w:r w:rsidRPr="008F14CC">
              <w:rPr>
                <w:rFonts w:ascii="Arial" w:hAnsi="Arial" w:cs="Arial"/>
                <w:b/>
                <w:bCs/>
                <w:sz w:val="18"/>
                <w:szCs w:val="18"/>
              </w:rPr>
              <w:t>KLVg</w:t>
            </w:r>
            <w:r w:rsidRPr="008F14CC">
              <w:rPr>
                <w:rFonts w:ascii="Arial" w:hAnsi="Arial" w:cs="Arial"/>
                <w:b/>
                <w:bCs/>
                <w:sz w:val="18"/>
                <w:szCs w:val="18"/>
                <w:vertAlign w:val="superscript"/>
              </w:rPr>
              <w:t xml:space="preserve">b </w:t>
            </w:r>
            <w:r w:rsidRPr="008F14CC">
              <w:rPr>
                <w:rFonts w:ascii="Arial" w:hAnsi="Arial" w:cs="Arial"/>
                <w:b/>
                <w:bCs/>
                <w:sz w:val="18"/>
                <w:szCs w:val="18"/>
              </w:rPr>
              <w:t>koostisosad</w:t>
            </w:r>
          </w:p>
        </w:tc>
      </w:tr>
      <w:tr w:rsidR="00862AB7" w:rsidRPr="008F14CC" w:rsidTr="004950DD">
        <w:tc>
          <w:tcPr>
            <w:tcW w:w="26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 xml:space="preserve">0,1 &lt; </w:t>
            </w:r>
            <w:r w:rsidRPr="008F14CC">
              <w:rPr>
                <w:rFonts w:ascii="Arial" w:hAnsi="Arial" w:cs="Arial"/>
                <w:bCs/>
                <w:sz w:val="18"/>
                <w:szCs w:val="18"/>
              </w:rPr>
              <w:t>L</w:t>
            </w:r>
            <w:r w:rsidR="00D0146D" w:rsidRPr="008F14CC">
              <w:rPr>
                <w:rFonts w:ascii="Arial" w:hAnsi="Arial" w:cs="Arial"/>
                <w:bCs/>
                <w:sz w:val="18"/>
                <w:szCs w:val="18"/>
              </w:rPr>
              <w:t>e)</w:t>
            </w:r>
            <w:r w:rsidRPr="008F14CC">
              <w:rPr>
                <w:rFonts w:ascii="Arial" w:hAnsi="Arial" w:cs="Arial"/>
                <w:bCs/>
                <w:sz w:val="18"/>
                <w:szCs w:val="18"/>
              </w:rPr>
              <w:t>C50</w:t>
            </w:r>
            <w:r w:rsidRPr="008F14CC">
              <w:rPr>
                <w:rFonts w:ascii="Arial" w:hAnsi="Arial" w:cs="Arial"/>
                <w:bCs/>
                <w:color w:val="008000"/>
                <w:sz w:val="18"/>
                <w:szCs w:val="18"/>
              </w:rPr>
              <w:t xml:space="preserve"> </w:t>
            </w:r>
            <w:r w:rsidRPr="008F14CC">
              <w:rPr>
                <w:rFonts w:ascii="Arial" w:hAnsi="Arial" w:cs="Arial"/>
                <w:sz w:val="18"/>
                <w:szCs w:val="18"/>
              </w:rPr>
              <w:t>≤ 1</w:t>
            </w:r>
          </w:p>
        </w:tc>
        <w:tc>
          <w:tcPr>
            <w:tcW w:w="144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w:t>
            </w:r>
          </w:p>
        </w:tc>
        <w:tc>
          <w:tcPr>
            <w:tcW w:w="27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0,01 &lt; NOEC ≤ 0,1</w:t>
            </w:r>
          </w:p>
        </w:tc>
        <w:tc>
          <w:tcPr>
            <w:tcW w:w="133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b/>
                <w:bCs/>
                <w:sz w:val="18"/>
                <w:szCs w:val="18"/>
              </w:rPr>
            </w:pPr>
            <w:r w:rsidRPr="008F14CC">
              <w:rPr>
                <w:rFonts w:ascii="Arial" w:hAnsi="Arial" w:cs="Arial"/>
                <w:sz w:val="18"/>
                <w:szCs w:val="18"/>
              </w:rPr>
              <w:t>1</w:t>
            </w:r>
          </w:p>
        </w:tc>
        <w:tc>
          <w:tcPr>
            <w:tcW w:w="13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 w:val="left" w:pos="1985"/>
                <w:tab w:val="left" w:pos="2835"/>
                <w:tab w:val="left" w:pos="3402"/>
                <w:tab w:val="left" w:pos="3969"/>
              </w:tabs>
              <w:spacing w:before="40"/>
              <w:ind w:right="-93"/>
              <w:jc w:val="center"/>
              <w:rPr>
                <w:rFonts w:ascii="Arial" w:hAnsi="Arial" w:cs="Arial"/>
                <w:b/>
                <w:bCs/>
                <w:sz w:val="18"/>
                <w:szCs w:val="18"/>
              </w:rPr>
            </w:pPr>
            <w:r w:rsidRPr="008F14CC">
              <w:rPr>
                <w:rFonts w:ascii="Arial" w:hAnsi="Arial" w:cs="Arial"/>
                <w:sz w:val="18"/>
                <w:szCs w:val="18"/>
              </w:rPr>
              <w:t>-</w:t>
            </w:r>
          </w:p>
        </w:tc>
      </w:tr>
      <w:tr w:rsidR="00862AB7" w:rsidRPr="008F14CC" w:rsidTr="004950DD">
        <w:tc>
          <w:tcPr>
            <w:tcW w:w="26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 xml:space="preserve">0,01 &lt; </w:t>
            </w:r>
            <w:r w:rsidRPr="008F14CC">
              <w:rPr>
                <w:rFonts w:ascii="Arial" w:hAnsi="Arial" w:cs="Arial"/>
                <w:bCs/>
                <w:sz w:val="18"/>
                <w:szCs w:val="18"/>
              </w:rPr>
              <w:t>L</w:t>
            </w:r>
            <w:r w:rsidR="00D0146D" w:rsidRPr="008F14CC">
              <w:rPr>
                <w:rFonts w:ascii="Arial" w:hAnsi="Arial" w:cs="Arial"/>
                <w:bCs/>
                <w:sz w:val="18"/>
                <w:szCs w:val="18"/>
              </w:rPr>
              <w:t>e)</w:t>
            </w:r>
            <w:r w:rsidRPr="008F14CC">
              <w:rPr>
                <w:rFonts w:ascii="Arial" w:hAnsi="Arial" w:cs="Arial"/>
                <w:bCs/>
                <w:sz w:val="18"/>
                <w:szCs w:val="18"/>
              </w:rPr>
              <w:t>C50</w:t>
            </w:r>
            <w:r w:rsidR="000767E3">
              <w:rPr>
                <w:rFonts w:ascii="Arial" w:hAnsi="Arial" w:cs="Arial"/>
                <w:b/>
                <w:bCs/>
                <w:color w:val="008000"/>
                <w:sz w:val="18"/>
                <w:szCs w:val="18"/>
              </w:rPr>
              <w:t xml:space="preserve"> </w:t>
            </w:r>
            <w:r w:rsidRPr="008F14CC">
              <w:rPr>
                <w:rFonts w:ascii="Arial" w:hAnsi="Arial" w:cs="Arial"/>
                <w:sz w:val="18"/>
                <w:szCs w:val="18"/>
              </w:rPr>
              <w:sym w:font="Symbol" w:char="F0A3"/>
            </w:r>
            <w:r w:rsidRPr="008F14CC">
              <w:rPr>
                <w:rFonts w:ascii="Arial" w:hAnsi="Arial" w:cs="Arial"/>
                <w:sz w:val="18"/>
                <w:szCs w:val="18"/>
              </w:rPr>
              <w:t xml:space="preserve"> 0,1</w:t>
            </w:r>
          </w:p>
        </w:tc>
        <w:tc>
          <w:tcPr>
            <w:tcW w:w="144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w:t>
            </w:r>
          </w:p>
        </w:tc>
        <w:tc>
          <w:tcPr>
            <w:tcW w:w="27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0,001 &lt; NOEC ≤ 0,01</w:t>
            </w:r>
          </w:p>
        </w:tc>
        <w:tc>
          <w:tcPr>
            <w:tcW w:w="133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w:t>
            </w:r>
          </w:p>
        </w:tc>
        <w:tc>
          <w:tcPr>
            <w:tcW w:w="13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w:t>
            </w:r>
          </w:p>
        </w:tc>
      </w:tr>
      <w:tr w:rsidR="00862AB7" w:rsidRPr="008F14CC" w:rsidTr="004950DD">
        <w:tc>
          <w:tcPr>
            <w:tcW w:w="26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 xml:space="preserve">0,001 &lt; </w:t>
            </w:r>
            <w:r w:rsidRPr="008F14CC">
              <w:rPr>
                <w:rFonts w:ascii="Arial" w:hAnsi="Arial" w:cs="Arial"/>
                <w:bCs/>
                <w:sz w:val="18"/>
                <w:szCs w:val="18"/>
              </w:rPr>
              <w:t>L</w:t>
            </w:r>
            <w:r w:rsidR="00D0146D" w:rsidRPr="008F14CC">
              <w:rPr>
                <w:rFonts w:ascii="Arial" w:hAnsi="Arial" w:cs="Arial"/>
                <w:bCs/>
                <w:sz w:val="18"/>
                <w:szCs w:val="18"/>
              </w:rPr>
              <w:t>e)</w:t>
            </w:r>
            <w:r w:rsidRPr="008F14CC">
              <w:rPr>
                <w:rFonts w:ascii="Arial" w:hAnsi="Arial" w:cs="Arial"/>
                <w:bCs/>
                <w:sz w:val="18"/>
                <w:szCs w:val="18"/>
              </w:rPr>
              <w:t>C50</w:t>
            </w:r>
            <w:r w:rsidRPr="008F14CC">
              <w:rPr>
                <w:rFonts w:ascii="Arial" w:hAnsi="Arial" w:cs="Arial"/>
                <w:b/>
                <w:bCs/>
                <w:sz w:val="18"/>
                <w:szCs w:val="18"/>
              </w:rPr>
              <w:t xml:space="preserve"> </w:t>
            </w:r>
            <w:r w:rsidRPr="008F14CC">
              <w:rPr>
                <w:rFonts w:ascii="Arial" w:hAnsi="Arial" w:cs="Arial"/>
                <w:sz w:val="18"/>
                <w:szCs w:val="18"/>
              </w:rPr>
              <w:sym w:font="Symbol" w:char="F0A3"/>
            </w:r>
            <w:r w:rsidRPr="008F14CC">
              <w:rPr>
                <w:rFonts w:ascii="Arial" w:hAnsi="Arial" w:cs="Arial"/>
                <w:sz w:val="18"/>
                <w:szCs w:val="18"/>
              </w:rPr>
              <w:t xml:space="preserve"> 0,01</w:t>
            </w:r>
          </w:p>
        </w:tc>
        <w:tc>
          <w:tcPr>
            <w:tcW w:w="144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100</w:t>
            </w:r>
          </w:p>
        </w:tc>
        <w:tc>
          <w:tcPr>
            <w:tcW w:w="27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0,0001 &lt; NOEC ≤ 0,001</w:t>
            </w:r>
          </w:p>
        </w:tc>
        <w:tc>
          <w:tcPr>
            <w:tcW w:w="133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100</w:t>
            </w:r>
          </w:p>
        </w:tc>
        <w:tc>
          <w:tcPr>
            <w:tcW w:w="13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w:t>
            </w:r>
          </w:p>
        </w:tc>
      </w:tr>
      <w:tr w:rsidR="00862AB7" w:rsidRPr="008F14CC" w:rsidTr="004950DD">
        <w:tc>
          <w:tcPr>
            <w:tcW w:w="26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 xml:space="preserve">0,0001 &lt; </w:t>
            </w:r>
            <w:r w:rsidRPr="008F14CC">
              <w:rPr>
                <w:rFonts w:ascii="Arial" w:hAnsi="Arial" w:cs="Arial"/>
                <w:bCs/>
                <w:sz w:val="18"/>
                <w:szCs w:val="18"/>
              </w:rPr>
              <w:t>L</w:t>
            </w:r>
            <w:r w:rsidR="00D0146D" w:rsidRPr="008F14CC">
              <w:rPr>
                <w:rFonts w:ascii="Arial" w:hAnsi="Arial" w:cs="Arial"/>
                <w:bCs/>
                <w:sz w:val="18"/>
                <w:szCs w:val="18"/>
              </w:rPr>
              <w:t>e)</w:t>
            </w:r>
            <w:r w:rsidRPr="008F14CC">
              <w:rPr>
                <w:rFonts w:ascii="Arial" w:hAnsi="Arial" w:cs="Arial"/>
                <w:bCs/>
                <w:sz w:val="18"/>
                <w:szCs w:val="18"/>
              </w:rPr>
              <w:t>C50</w:t>
            </w:r>
            <w:r w:rsidRPr="008F14CC">
              <w:rPr>
                <w:rFonts w:ascii="Arial" w:hAnsi="Arial" w:cs="Arial"/>
                <w:b/>
                <w:bCs/>
                <w:sz w:val="18"/>
                <w:szCs w:val="18"/>
              </w:rPr>
              <w:t xml:space="preserve"> </w:t>
            </w:r>
            <w:r w:rsidRPr="008F14CC">
              <w:rPr>
                <w:rFonts w:ascii="Arial" w:hAnsi="Arial" w:cs="Arial"/>
                <w:sz w:val="18"/>
                <w:szCs w:val="18"/>
              </w:rPr>
              <w:sym w:font="Symbol" w:char="F0A3"/>
            </w:r>
            <w:r w:rsidRPr="008F14CC">
              <w:rPr>
                <w:rFonts w:ascii="Arial" w:hAnsi="Arial" w:cs="Arial"/>
                <w:sz w:val="18"/>
                <w:szCs w:val="18"/>
              </w:rPr>
              <w:t xml:space="preserve"> 0,001</w:t>
            </w:r>
          </w:p>
        </w:tc>
        <w:tc>
          <w:tcPr>
            <w:tcW w:w="144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1 000</w:t>
            </w:r>
          </w:p>
        </w:tc>
        <w:tc>
          <w:tcPr>
            <w:tcW w:w="27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0,00001 &lt; NOEC ≤ 0,0001</w:t>
            </w:r>
          </w:p>
        </w:tc>
        <w:tc>
          <w:tcPr>
            <w:tcW w:w="133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1 000</w:t>
            </w:r>
          </w:p>
        </w:tc>
        <w:tc>
          <w:tcPr>
            <w:tcW w:w="13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100</w:t>
            </w:r>
          </w:p>
        </w:tc>
      </w:tr>
      <w:tr w:rsidR="00862AB7" w:rsidRPr="008F14CC" w:rsidTr="004950DD">
        <w:tc>
          <w:tcPr>
            <w:tcW w:w="26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 xml:space="preserve">0,00001 &lt; </w:t>
            </w:r>
            <w:r w:rsidRPr="008F14CC">
              <w:rPr>
                <w:rFonts w:ascii="Arial" w:hAnsi="Arial" w:cs="Arial"/>
                <w:bCs/>
                <w:sz w:val="18"/>
                <w:szCs w:val="18"/>
              </w:rPr>
              <w:t>L</w:t>
            </w:r>
            <w:r w:rsidR="00D0146D" w:rsidRPr="008F14CC">
              <w:rPr>
                <w:rFonts w:ascii="Arial" w:hAnsi="Arial" w:cs="Arial"/>
                <w:bCs/>
                <w:sz w:val="18"/>
                <w:szCs w:val="18"/>
              </w:rPr>
              <w:t>e)</w:t>
            </w:r>
            <w:r w:rsidRPr="008F14CC">
              <w:rPr>
                <w:rFonts w:ascii="Arial" w:hAnsi="Arial" w:cs="Arial"/>
                <w:bCs/>
                <w:sz w:val="18"/>
                <w:szCs w:val="18"/>
              </w:rPr>
              <w:t>C50</w:t>
            </w:r>
            <w:r w:rsidRPr="008F14CC">
              <w:rPr>
                <w:rFonts w:ascii="Arial" w:hAnsi="Arial" w:cs="Arial"/>
                <w:b/>
                <w:bCs/>
                <w:color w:val="008000"/>
                <w:sz w:val="18"/>
                <w:szCs w:val="18"/>
              </w:rPr>
              <w:t xml:space="preserve"> </w:t>
            </w:r>
            <w:r w:rsidRPr="008F14CC">
              <w:rPr>
                <w:rFonts w:ascii="Arial" w:hAnsi="Arial" w:cs="Arial"/>
                <w:sz w:val="18"/>
                <w:szCs w:val="18"/>
              </w:rPr>
              <w:sym w:font="Symbol" w:char="F0A3"/>
            </w:r>
            <w:r w:rsidRPr="008F14CC">
              <w:rPr>
                <w:rFonts w:ascii="Arial" w:hAnsi="Arial" w:cs="Arial"/>
                <w:sz w:val="18"/>
                <w:szCs w:val="18"/>
              </w:rPr>
              <w:t xml:space="preserve"> 0,0001</w:t>
            </w:r>
          </w:p>
        </w:tc>
        <w:tc>
          <w:tcPr>
            <w:tcW w:w="1442"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10 000</w:t>
            </w:r>
          </w:p>
        </w:tc>
        <w:tc>
          <w:tcPr>
            <w:tcW w:w="2729"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0,000001 &lt; NOEC ≤ 0,00001</w:t>
            </w:r>
          </w:p>
        </w:tc>
        <w:tc>
          <w:tcPr>
            <w:tcW w:w="1330"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10 000</w:t>
            </w:r>
          </w:p>
        </w:tc>
        <w:tc>
          <w:tcPr>
            <w:tcW w:w="1331" w:type="dxa"/>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1418"/>
                <w:tab w:val="left" w:pos="1985"/>
                <w:tab w:val="left" w:pos="2835"/>
                <w:tab w:val="left" w:pos="3402"/>
                <w:tab w:val="left" w:pos="3969"/>
              </w:tabs>
              <w:jc w:val="center"/>
              <w:rPr>
                <w:rFonts w:ascii="Arial" w:hAnsi="Arial" w:cs="Arial"/>
                <w:sz w:val="18"/>
                <w:szCs w:val="18"/>
              </w:rPr>
            </w:pPr>
            <w:r w:rsidRPr="008F14CC">
              <w:rPr>
                <w:rFonts w:ascii="Arial" w:hAnsi="Arial" w:cs="Arial"/>
                <w:sz w:val="18"/>
                <w:szCs w:val="18"/>
              </w:rPr>
              <w:t>1 000</w:t>
            </w:r>
          </w:p>
        </w:tc>
      </w:tr>
      <w:tr w:rsidR="00862AB7" w:rsidRPr="008F14CC" w:rsidTr="004950DD">
        <w:tc>
          <w:tcPr>
            <w:tcW w:w="4071" w:type="dxa"/>
            <w:gridSpan w:val="2"/>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 w:val="left" w:pos="1985"/>
                <w:tab w:val="left" w:pos="2835"/>
                <w:tab w:val="left" w:pos="3402"/>
                <w:tab w:val="left" w:pos="3969"/>
              </w:tabs>
              <w:spacing w:before="40" w:line="280" w:lineRule="auto"/>
              <w:ind w:right="-93"/>
              <w:jc w:val="center"/>
              <w:rPr>
                <w:rFonts w:ascii="Arial" w:hAnsi="Arial" w:cs="Arial"/>
                <w:sz w:val="18"/>
                <w:szCs w:val="18"/>
              </w:rPr>
            </w:pPr>
            <w:r w:rsidRPr="008F14CC">
              <w:rPr>
                <w:rFonts w:ascii="Arial" w:hAnsi="Arial" w:cs="Arial"/>
                <w:sz w:val="18"/>
                <w:szCs w:val="18"/>
              </w:rPr>
              <w:t>(jätkata 10kordse korrutusteguriga)</w:t>
            </w:r>
          </w:p>
        </w:tc>
        <w:tc>
          <w:tcPr>
            <w:tcW w:w="5390" w:type="dxa"/>
            <w:gridSpan w:val="3"/>
            <w:tcBorders>
              <w:top w:val="single" w:sz="4" w:space="0" w:color="auto"/>
              <w:left w:val="single" w:sz="4" w:space="0" w:color="auto"/>
              <w:bottom w:val="single" w:sz="4" w:space="0" w:color="auto"/>
              <w:right w:val="single" w:sz="4" w:space="0" w:color="auto"/>
            </w:tcBorders>
          </w:tcPr>
          <w:p w:rsidR="00862AB7" w:rsidRPr="008F14CC" w:rsidRDefault="00862AB7" w:rsidP="004950DD">
            <w:pPr>
              <w:tabs>
                <w:tab w:val="left" w:pos="709"/>
                <w:tab w:val="left" w:pos="1080"/>
                <w:tab w:val="left" w:pos="1418"/>
                <w:tab w:val="left" w:pos="1985"/>
                <w:tab w:val="left" w:pos="2835"/>
                <w:tab w:val="left" w:pos="3402"/>
                <w:tab w:val="left" w:pos="3969"/>
              </w:tabs>
              <w:spacing w:before="40" w:line="280" w:lineRule="auto"/>
              <w:ind w:right="-93"/>
              <w:jc w:val="center"/>
              <w:rPr>
                <w:rFonts w:ascii="Arial" w:hAnsi="Arial" w:cs="Arial"/>
                <w:sz w:val="18"/>
                <w:szCs w:val="18"/>
              </w:rPr>
            </w:pPr>
            <w:r w:rsidRPr="008F14CC">
              <w:rPr>
                <w:rFonts w:ascii="Arial" w:hAnsi="Arial" w:cs="Arial"/>
                <w:sz w:val="18"/>
                <w:szCs w:val="18"/>
              </w:rPr>
              <w:t>(jätkata 10kordse korrutusteguriga)</w:t>
            </w:r>
          </w:p>
        </w:tc>
      </w:tr>
    </w:tbl>
    <w:p w:rsidR="00862AB7" w:rsidRPr="008F14CC" w:rsidRDefault="00862AB7" w:rsidP="00862AB7">
      <w:pPr>
        <w:spacing w:line="280" w:lineRule="auto"/>
        <w:ind w:left="1482"/>
        <w:rPr>
          <w:rFonts w:ascii="Arial" w:hAnsi="Arial" w:cs="Arial"/>
          <w:i/>
          <w:iCs/>
          <w:sz w:val="18"/>
          <w:szCs w:val="18"/>
        </w:rPr>
      </w:pPr>
      <w:r w:rsidRPr="008F14CC">
        <w:rPr>
          <w:rFonts w:ascii="Arial" w:hAnsi="Arial" w:cs="Arial"/>
          <w:b/>
          <w:bCs/>
          <w:sz w:val="18"/>
          <w:szCs w:val="18"/>
          <w:vertAlign w:val="superscript"/>
        </w:rPr>
        <w:t>а</w:t>
      </w:r>
      <w:r w:rsidRPr="008F14CC">
        <w:rPr>
          <w:rFonts w:ascii="Arial" w:hAnsi="Arial" w:cs="Arial"/>
          <w:sz w:val="18"/>
          <w:szCs w:val="18"/>
        </w:rPr>
        <w:tab/>
      </w:r>
      <w:r w:rsidRPr="008F14CC">
        <w:rPr>
          <w:rFonts w:ascii="Arial" w:hAnsi="Arial" w:cs="Arial"/>
          <w:i/>
          <w:iCs/>
          <w:sz w:val="18"/>
          <w:szCs w:val="18"/>
        </w:rPr>
        <w:t>Kiire lagunemise võimeta</w:t>
      </w:r>
    </w:p>
    <w:p w:rsidR="00862AB7" w:rsidRPr="008F14CC" w:rsidRDefault="00862AB7" w:rsidP="00862AB7">
      <w:pPr>
        <w:spacing w:line="280" w:lineRule="auto"/>
        <w:ind w:left="1482"/>
        <w:rPr>
          <w:rFonts w:ascii="Arial" w:hAnsi="Arial" w:cs="Arial"/>
          <w:i/>
          <w:sz w:val="18"/>
          <w:szCs w:val="18"/>
        </w:rPr>
      </w:pPr>
      <w:r w:rsidRPr="008F14CC">
        <w:rPr>
          <w:rFonts w:ascii="Arial" w:hAnsi="Arial" w:cs="Arial"/>
          <w:b/>
          <w:bCs/>
          <w:i/>
          <w:sz w:val="18"/>
          <w:szCs w:val="18"/>
          <w:vertAlign w:val="superscript"/>
        </w:rPr>
        <w:t xml:space="preserve"> b</w:t>
      </w:r>
      <w:r w:rsidRPr="008F14CC">
        <w:rPr>
          <w:rFonts w:ascii="Arial" w:hAnsi="Arial" w:cs="Arial"/>
          <w:i/>
          <w:sz w:val="18"/>
          <w:szCs w:val="18"/>
        </w:rPr>
        <w:tab/>
        <w:t>Kiire lagunemise võimega</w:t>
      </w:r>
    </w:p>
    <w:p w:rsidR="00862AB7" w:rsidRPr="008F14CC" w:rsidRDefault="00862AB7" w:rsidP="00862AB7">
      <w:pPr>
        <w:jc w:val="both"/>
        <w:rPr>
          <w:rFonts w:ascii="Arial" w:hAnsi="Arial" w:cs="Arial"/>
          <w:b/>
          <w:bCs/>
          <w:sz w:val="18"/>
          <w:szCs w:val="18"/>
        </w:rPr>
      </w:pPr>
    </w:p>
    <w:p w:rsidR="00862AB7" w:rsidRPr="008F14CC" w:rsidRDefault="00862AB7" w:rsidP="00862AB7">
      <w:pPr>
        <w:spacing w:after="60" w:line="280" w:lineRule="auto"/>
        <w:ind w:left="1425" w:hanging="1425"/>
        <w:jc w:val="both"/>
        <w:rPr>
          <w:rFonts w:ascii="Arial" w:hAnsi="Arial" w:cs="Arial"/>
          <w:sz w:val="18"/>
          <w:szCs w:val="18"/>
        </w:rPr>
      </w:pPr>
      <w:r w:rsidRPr="008F14CC">
        <w:rPr>
          <w:rFonts w:ascii="Arial" w:hAnsi="Arial" w:cs="Arial"/>
          <w:b/>
          <w:bCs/>
          <w:sz w:val="18"/>
          <w:szCs w:val="18"/>
        </w:rPr>
        <w:t>2.2.9.1.10.4.6.5</w:t>
      </w:r>
      <w:r w:rsidRPr="008F14CC">
        <w:rPr>
          <w:rFonts w:ascii="Arial" w:hAnsi="Arial" w:cs="Arial"/>
          <w:sz w:val="18"/>
          <w:szCs w:val="18"/>
        </w:rPr>
        <w:tab/>
        <w:t>Segu klassifitseerimine, kui selle koostisosade kohta ei ole usaldusväärset teavet.</w:t>
      </w:r>
    </w:p>
    <w:p w:rsidR="00862AB7" w:rsidRPr="008F14CC" w:rsidRDefault="00862AB7" w:rsidP="00862AB7">
      <w:pPr>
        <w:spacing w:after="60" w:line="280" w:lineRule="auto"/>
        <w:ind w:left="1425"/>
        <w:jc w:val="both"/>
        <w:rPr>
          <w:rFonts w:ascii="Arial" w:hAnsi="Arial" w:cs="Arial"/>
          <w:sz w:val="18"/>
          <w:szCs w:val="18"/>
        </w:rPr>
      </w:pPr>
      <w:r w:rsidRPr="008F14CC">
        <w:rPr>
          <w:rFonts w:ascii="Arial" w:hAnsi="Arial" w:cs="Arial"/>
          <w:sz w:val="18"/>
          <w:szCs w:val="18"/>
        </w:rPr>
        <w:tab/>
        <w:t>Kui segu ühe või mitme koostisosa kohta ei ole selle ägedast ja/või kroonilisest ökotoksilisusest vesikeskkonnas usaldusväärset teavet, siis järeldatakse, et vaadeldavat segu ei saa määrata ohukategooria(te)sse. Niisugune segu tuleb klassifitseerida tuntud koostisosade alusel täiendava viitega „x protsenti segust moodustab/moodustavad koostisosa</w:t>
      </w:r>
      <w:r w:rsidR="00D0146D" w:rsidRPr="008F14CC">
        <w:rPr>
          <w:rFonts w:ascii="Arial" w:hAnsi="Arial" w:cs="Arial"/>
          <w:sz w:val="18"/>
          <w:szCs w:val="18"/>
        </w:rPr>
        <w:t>d)</w:t>
      </w:r>
      <w:r w:rsidRPr="008F14CC">
        <w:rPr>
          <w:rFonts w:ascii="Arial" w:hAnsi="Arial" w:cs="Arial"/>
          <w:sz w:val="18"/>
          <w:szCs w:val="18"/>
        </w:rPr>
        <w:t>, mille ohtlikkuse kohta vesikeskkonnale puuduvad andmed”.</w:t>
      </w:r>
    </w:p>
    <w:p w:rsidR="00862AB7" w:rsidRPr="008F14CC" w:rsidRDefault="00862AB7" w:rsidP="00862AB7">
      <w:pPr>
        <w:autoSpaceDE w:val="0"/>
        <w:autoSpaceDN w:val="0"/>
        <w:adjustRightInd w:val="0"/>
        <w:spacing w:after="0" w:line="240" w:lineRule="auto"/>
        <w:ind w:left="1260" w:hanging="1260"/>
        <w:jc w:val="both"/>
        <w:rPr>
          <w:rFonts w:ascii="Arial" w:eastAsia="TimesNewRoman" w:hAnsi="Arial" w:cs="Arial"/>
          <w:sz w:val="18"/>
          <w:szCs w:val="18"/>
        </w:rPr>
      </w:pPr>
      <w:r w:rsidRPr="008F14CC">
        <w:rPr>
          <w:rFonts w:ascii="Arial" w:hAnsi="Arial" w:cs="Arial"/>
          <w:b/>
          <w:bCs/>
          <w:sz w:val="18"/>
          <w:szCs w:val="18"/>
        </w:rPr>
        <w:t>2.2.9.1.10.5</w:t>
      </w:r>
      <w:r w:rsidRPr="008F14CC">
        <w:rPr>
          <w:rFonts w:ascii="Arial" w:hAnsi="Arial" w:cs="Arial"/>
          <w:b/>
          <w:bCs/>
          <w:i/>
          <w:iCs/>
          <w:sz w:val="18"/>
          <w:szCs w:val="18"/>
        </w:rPr>
        <w:tab/>
      </w:r>
      <w:r w:rsidRPr="008F14CC">
        <w:rPr>
          <w:rFonts w:ascii="Arial" w:hAnsi="Arial" w:cs="Arial"/>
          <w:sz w:val="18"/>
          <w:szCs w:val="18"/>
        </w:rPr>
        <w:t>Ained või segud, mis on määruse 1272/2008/EÜ</w:t>
      </w:r>
      <w:r w:rsidRPr="008F14CC">
        <w:rPr>
          <w:rStyle w:val="FootnoteReference"/>
          <w:rFonts w:ascii="Arial" w:hAnsi="Arial" w:cs="Arial"/>
          <w:sz w:val="18"/>
          <w:szCs w:val="18"/>
        </w:rPr>
        <w:footnoteReference w:customMarkFollows="1" w:id="24"/>
        <w:t>*</w:t>
      </w:r>
      <w:r w:rsidRPr="008F14CC">
        <w:rPr>
          <w:rFonts w:ascii="Arial" w:hAnsi="Arial" w:cs="Arial"/>
          <w:sz w:val="18"/>
          <w:szCs w:val="18"/>
        </w:rPr>
        <w:t xml:space="preserve"> alusel klassifitseeritud ümbritsevale keskkonnale (vesikeskkonnale) ohtlikuks</w:t>
      </w:r>
    </w:p>
    <w:p w:rsidR="00862AB7" w:rsidRPr="008F14CC" w:rsidRDefault="00862AB7" w:rsidP="00862AB7">
      <w:pPr>
        <w:autoSpaceDE w:val="0"/>
        <w:autoSpaceDN w:val="0"/>
        <w:adjustRightInd w:val="0"/>
        <w:spacing w:after="0" w:line="240" w:lineRule="auto"/>
        <w:ind w:left="1260"/>
        <w:jc w:val="both"/>
        <w:rPr>
          <w:rFonts w:ascii="Arial" w:hAnsi="Arial" w:cs="Arial"/>
          <w:sz w:val="18"/>
          <w:szCs w:val="18"/>
        </w:rPr>
      </w:pPr>
      <w:r w:rsidRPr="008F14CC">
        <w:rPr>
          <w:rFonts w:ascii="Arial" w:hAnsi="Arial" w:cs="Arial"/>
          <w:sz w:val="18"/>
          <w:szCs w:val="18"/>
        </w:rPr>
        <w:t xml:space="preserve">Kui andmeid klassifitseerimiseks vastavalt punktides 2.2.9.1.10.3 ja 2.2.9.1.10.4 sätestatud kriteeriumidele ei ole, siis: </w:t>
      </w:r>
    </w:p>
    <w:p w:rsidR="00862AB7" w:rsidRPr="008F14CC" w:rsidRDefault="00D0146D" w:rsidP="00862AB7">
      <w:pPr>
        <w:autoSpaceDE w:val="0"/>
        <w:autoSpaceDN w:val="0"/>
        <w:adjustRightInd w:val="0"/>
        <w:spacing w:line="280" w:lineRule="auto"/>
        <w:ind w:left="1980" w:hanging="360"/>
        <w:jc w:val="both"/>
        <w:rPr>
          <w:rFonts w:ascii="Arial" w:hAnsi="Arial" w:cs="Arial"/>
          <w:sz w:val="18"/>
          <w:szCs w:val="18"/>
        </w:rPr>
      </w:pPr>
      <w:r w:rsidRPr="008F14CC">
        <w:rPr>
          <w:rFonts w:ascii="Arial" w:hAnsi="Arial" w:cs="Arial"/>
          <w:sz w:val="18"/>
          <w:szCs w:val="18"/>
        </w:rPr>
        <w:t>a)</w:t>
      </w:r>
      <w:r w:rsidR="00862AB7" w:rsidRPr="008F14CC">
        <w:rPr>
          <w:rFonts w:ascii="Arial" w:hAnsi="Arial" w:cs="Arial"/>
          <w:sz w:val="18"/>
          <w:szCs w:val="18"/>
        </w:rPr>
        <w:t xml:space="preserve"> tuleb aine või segu klassifitseerida ümbritsevale keskkonnale (vesikeskkonnale) ohtlikuks, kui see kuulub määruse 1272/2008 kohaselt kategooriasse (kategooriatesse) „äge toksilisus vees 1”, „krooniline toksilisus vees 1” või „krooniline toksilisus vees 2”, või kui see on nimetatud määrusega lubatud, märgistada eraldusmärgistusega R50, R50/53 või R51/53 direktiivide 67/548/EMÜ</w:t>
      </w:r>
      <w:r w:rsidR="00862AB7" w:rsidRPr="008F14CC">
        <w:rPr>
          <w:rStyle w:val="FootnoteReference"/>
          <w:rFonts w:ascii="Arial" w:hAnsi="Arial" w:cs="Arial"/>
          <w:sz w:val="18"/>
          <w:szCs w:val="18"/>
        </w:rPr>
        <w:footnoteReference w:customMarkFollows="1" w:id="25"/>
        <w:t>**</w:t>
      </w:r>
      <w:r w:rsidR="00862AB7" w:rsidRPr="008F14CC">
        <w:rPr>
          <w:rFonts w:ascii="Arial" w:hAnsi="Arial" w:cs="Arial"/>
          <w:sz w:val="18"/>
          <w:szCs w:val="18"/>
        </w:rPr>
        <w:t xml:space="preserve"> või 1999/45/EÜ</w:t>
      </w:r>
      <w:r w:rsidR="00862AB7" w:rsidRPr="008F14CC">
        <w:rPr>
          <w:rStyle w:val="FootnoteReference"/>
          <w:rFonts w:ascii="Arial" w:hAnsi="Arial" w:cs="Arial"/>
          <w:sz w:val="18"/>
          <w:szCs w:val="18"/>
        </w:rPr>
        <w:footnoteReference w:customMarkFollows="1" w:id="26"/>
        <w:t xml:space="preserve">*** </w:t>
      </w:r>
      <w:r w:rsidR="00862AB7" w:rsidRPr="008F14CC">
        <w:rPr>
          <w:rFonts w:ascii="Arial" w:hAnsi="Arial" w:cs="Arial"/>
          <w:sz w:val="18"/>
          <w:szCs w:val="18"/>
        </w:rPr>
        <w:t>kohaselt;</w:t>
      </w:r>
    </w:p>
    <w:p w:rsidR="00862AB7" w:rsidRPr="008F14CC" w:rsidRDefault="00D0146D" w:rsidP="00862AB7">
      <w:pPr>
        <w:autoSpaceDE w:val="0"/>
        <w:autoSpaceDN w:val="0"/>
        <w:adjustRightInd w:val="0"/>
        <w:spacing w:line="280" w:lineRule="auto"/>
        <w:ind w:left="1980" w:hanging="360"/>
        <w:jc w:val="both"/>
        <w:rPr>
          <w:rFonts w:ascii="Arial" w:eastAsia="TimesNewRoman" w:hAnsi="Arial" w:cs="Arial"/>
          <w:sz w:val="18"/>
          <w:szCs w:val="18"/>
        </w:rPr>
      </w:pPr>
      <w:r w:rsidRPr="008F14CC">
        <w:rPr>
          <w:rFonts w:ascii="Arial" w:hAnsi="Arial" w:cs="Arial"/>
          <w:sz w:val="18"/>
          <w:szCs w:val="18"/>
        </w:rPr>
        <w:t>b)</w:t>
      </w:r>
      <w:r w:rsidR="00862AB7" w:rsidRPr="008F14CC">
        <w:rPr>
          <w:rFonts w:ascii="Arial" w:hAnsi="Arial" w:cs="Arial"/>
          <w:sz w:val="18"/>
          <w:szCs w:val="18"/>
        </w:rPr>
        <w:t xml:space="preserve"> võib aine või segu lugeda ümbritsevale keskkonnale (vesikeskkonnale) ohutuks, kui ei ole täidetud alapunkti </w:t>
      </w:r>
      <w:r w:rsidRPr="008F14CC">
        <w:rPr>
          <w:rFonts w:ascii="Arial" w:hAnsi="Arial" w:cs="Arial"/>
          <w:sz w:val="18"/>
          <w:szCs w:val="18"/>
        </w:rPr>
        <w:t>a)</w:t>
      </w:r>
      <w:r w:rsidR="00862AB7" w:rsidRPr="008F14CC">
        <w:rPr>
          <w:rFonts w:ascii="Arial" w:hAnsi="Arial" w:cs="Arial"/>
          <w:sz w:val="18"/>
          <w:szCs w:val="18"/>
        </w:rPr>
        <w:t xml:space="preserve"> nõuded.</w:t>
      </w:r>
    </w:p>
    <w:p w:rsidR="00862AB7" w:rsidRPr="008F14CC" w:rsidRDefault="00862AB7" w:rsidP="00862AB7">
      <w:pPr>
        <w:autoSpaceDE w:val="0"/>
        <w:autoSpaceDN w:val="0"/>
        <w:adjustRightInd w:val="0"/>
        <w:spacing w:after="60" w:line="280" w:lineRule="auto"/>
        <w:ind w:left="1254" w:hanging="1254"/>
        <w:jc w:val="both"/>
        <w:rPr>
          <w:rFonts w:ascii="Arial" w:eastAsia="TimesNewRoman" w:hAnsi="Arial" w:cs="Arial"/>
          <w:sz w:val="18"/>
          <w:szCs w:val="18"/>
        </w:rPr>
      </w:pPr>
      <w:r w:rsidRPr="008F14CC">
        <w:rPr>
          <w:rFonts w:ascii="Arial" w:hAnsi="Arial" w:cs="Arial"/>
          <w:b/>
          <w:bCs/>
          <w:sz w:val="18"/>
          <w:szCs w:val="18"/>
        </w:rPr>
        <w:t>2.2.9.1.10.6</w:t>
      </w:r>
      <w:r w:rsidRPr="008F14CC">
        <w:rPr>
          <w:rFonts w:ascii="Arial" w:hAnsi="Arial" w:cs="Arial"/>
          <w:b/>
          <w:bCs/>
          <w:sz w:val="18"/>
          <w:szCs w:val="18"/>
        </w:rPr>
        <w:tab/>
      </w:r>
      <w:r w:rsidRPr="008F14CC">
        <w:rPr>
          <w:rFonts w:ascii="Arial" w:hAnsi="Arial" w:cs="Arial"/>
          <w:sz w:val="18"/>
          <w:szCs w:val="18"/>
        </w:rPr>
        <w:t>Ümbritsevale keskkonnale (vesikeskkonnale) ohtlikuks klassifitseeritud ainete või segude määramine punktide 2.2.9.1.10.3, 2.2.9.1.10.4 või 2.2.9.1.10.5 kohaselt</w:t>
      </w:r>
    </w:p>
    <w:p w:rsidR="00862AB7" w:rsidRPr="008F14CC" w:rsidRDefault="00862AB7" w:rsidP="00862AB7">
      <w:pPr>
        <w:autoSpaceDE w:val="0"/>
        <w:autoSpaceDN w:val="0"/>
        <w:adjustRightInd w:val="0"/>
        <w:spacing w:after="60" w:line="280" w:lineRule="auto"/>
        <w:ind w:left="1254"/>
        <w:jc w:val="both"/>
        <w:rPr>
          <w:rFonts w:ascii="Arial" w:eastAsia="TimesNewRoman" w:hAnsi="Arial" w:cs="Arial"/>
          <w:sz w:val="18"/>
          <w:szCs w:val="18"/>
        </w:rPr>
      </w:pPr>
      <w:r w:rsidRPr="008F14CC">
        <w:rPr>
          <w:rFonts w:ascii="Arial" w:hAnsi="Arial" w:cs="Arial"/>
          <w:sz w:val="18"/>
          <w:szCs w:val="18"/>
        </w:rPr>
        <w:t>Ümbritsevale keskkonnale (vesikeskkonnale) ohtlikuks klassifitseeritud ained või segud, mis ei ole määratud muude SMGS lisa 2 kohaste kirjete alla, tuleb klassifitseerida järgmiselt:</w:t>
      </w:r>
    </w:p>
    <w:p w:rsidR="00862AB7" w:rsidRPr="008F14CC" w:rsidRDefault="00862AB7" w:rsidP="00862AB7">
      <w:pPr>
        <w:autoSpaceDE w:val="0"/>
        <w:autoSpaceDN w:val="0"/>
        <w:adjustRightInd w:val="0"/>
        <w:spacing w:after="60" w:line="280" w:lineRule="auto"/>
        <w:ind w:left="1254"/>
        <w:jc w:val="both"/>
        <w:rPr>
          <w:rFonts w:ascii="Arial" w:eastAsia="TimesNewRoman" w:hAnsi="Arial" w:cs="Arial"/>
          <w:sz w:val="18"/>
          <w:szCs w:val="18"/>
        </w:rPr>
      </w:pPr>
      <w:r w:rsidRPr="008F14CC">
        <w:rPr>
          <w:rFonts w:ascii="Arial" w:hAnsi="Arial" w:cs="Arial"/>
          <w:sz w:val="18"/>
          <w:szCs w:val="18"/>
        </w:rPr>
        <w:t>ÜRO NR 3077 ÜMBRITSEVALE KESKKONNALE OHTLIK AINE, TAHKE, N.O.S</w:t>
      </w:r>
    </w:p>
    <w:p w:rsidR="00862AB7" w:rsidRPr="008F14CC" w:rsidRDefault="00862AB7" w:rsidP="00862AB7">
      <w:pPr>
        <w:autoSpaceDE w:val="0"/>
        <w:autoSpaceDN w:val="0"/>
        <w:adjustRightInd w:val="0"/>
        <w:spacing w:after="60" w:line="280" w:lineRule="auto"/>
        <w:ind w:left="1254"/>
        <w:jc w:val="both"/>
        <w:rPr>
          <w:rFonts w:ascii="Arial" w:eastAsia="TimesNewRoman" w:hAnsi="Arial" w:cs="Arial"/>
          <w:sz w:val="18"/>
          <w:szCs w:val="18"/>
        </w:rPr>
      </w:pPr>
      <w:r w:rsidRPr="008F14CC">
        <w:rPr>
          <w:rFonts w:ascii="Arial" w:hAnsi="Arial" w:cs="Arial"/>
          <w:sz w:val="18"/>
          <w:szCs w:val="18"/>
        </w:rPr>
        <w:t>või</w:t>
      </w:r>
    </w:p>
    <w:p w:rsidR="00862AB7" w:rsidRPr="008F14CC" w:rsidRDefault="00862AB7" w:rsidP="00862AB7">
      <w:pPr>
        <w:autoSpaceDE w:val="0"/>
        <w:autoSpaceDN w:val="0"/>
        <w:adjustRightInd w:val="0"/>
        <w:spacing w:after="60" w:line="280" w:lineRule="auto"/>
        <w:ind w:left="1254"/>
        <w:jc w:val="both"/>
        <w:rPr>
          <w:rFonts w:ascii="Arial" w:eastAsia="TimesNewRoman" w:hAnsi="Arial" w:cs="Arial"/>
          <w:sz w:val="18"/>
          <w:szCs w:val="18"/>
        </w:rPr>
      </w:pPr>
      <w:r w:rsidRPr="008F14CC">
        <w:rPr>
          <w:rFonts w:ascii="Arial" w:hAnsi="Arial" w:cs="Arial"/>
          <w:sz w:val="18"/>
          <w:szCs w:val="18"/>
        </w:rPr>
        <w:t>ÜRO NR 3082 ÜMBRITSEVALE KESKKONNALE OHTLIK AINE, VEDEL, N.O.S</w:t>
      </w:r>
    </w:p>
    <w:p w:rsidR="00862AB7" w:rsidRPr="008F14CC" w:rsidRDefault="00862AB7" w:rsidP="00862AB7">
      <w:pPr>
        <w:spacing w:after="60" w:line="280" w:lineRule="auto"/>
        <w:ind w:left="1425" w:hanging="171"/>
        <w:jc w:val="both"/>
        <w:rPr>
          <w:rFonts w:ascii="Arial" w:hAnsi="Arial" w:cs="Arial"/>
          <w:b/>
          <w:bCs/>
          <w:sz w:val="18"/>
          <w:szCs w:val="18"/>
        </w:rPr>
      </w:pPr>
      <w:r w:rsidRPr="008F14CC">
        <w:rPr>
          <w:rFonts w:ascii="Arial" w:hAnsi="Arial" w:cs="Arial"/>
          <w:sz w:val="18"/>
          <w:szCs w:val="18"/>
        </w:rPr>
        <w:t>Neile määratakse pakendigrupp III</w:t>
      </w:r>
      <w:r w:rsidRPr="008F14CC">
        <w:rPr>
          <w:rFonts w:ascii="Arial" w:hAnsi="Arial" w:cs="Arial"/>
          <w:b/>
          <w:bCs/>
          <w:sz w:val="18"/>
          <w:szCs w:val="18"/>
        </w:rPr>
        <w:t xml:space="preserve"> </w:t>
      </w:r>
    </w:p>
    <w:p w:rsidR="00862AB7" w:rsidRPr="008F14CC" w:rsidRDefault="00862AB7" w:rsidP="00862AB7">
      <w:pPr>
        <w:spacing w:after="60"/>
        <w:ind w:left="1425" w:hanging="171"/>
        <w:jc w:val="both"/>
        <w:rPr>
          <w:rFonts w:ascii="Arial" w:hAnsi="Arial" w:cs="Arial"/>
          <w:b/>
          <w:bCs/>
          <w:i/>
          <w:iCs/>
          <w:sz w:val="18"/>
          <w:szCs w:val="18"/>
        </w:rPr>
      </w:pPr>
    </w:p>
    <w:p w:rsidR="00862AB7" w:rsidRPr="008F14CC" w:rsidRDefault="00862AB7">
      <w:r w:rsidRPr="008F14CC">
        <w:t xml:space="preserve">Geneetiliselt muundatud mikroorganismid või organismid </w:t>
      </w:r>
    </w:p>
    <w:p w:rsidR="00862AB7" w:rsidRPr="008F14CC" w:rsidRDefault="00862AB7">
      <w:r w:rsidRPr="008F14CC">
        <w:t>Geneetiliselt muundatud mikroorganismid (GMMO) ja geneetiliselt muundatud organismid (GMO) on organismid, mille geneetilist materjali on muudetud kindlal eesmärgil geenitehnoloogia ja selliste protsesside abiga, mis ei saa looduslikult esineda. Neid loetakse klassi 9 kuuluvaks (ÜRO number 3245), kui need ei vasta toksiliste või nakkavate ainete määratlusele, kuid võivad loomi, taimi või mikrobioloogilisi aineid mõjutada viisil, mis ei saa toimuda looduslikult.</w:t>
      </w:r>
    </w:p>
    <w:p w:rsidR="00862AB7" w:rsidRPr="008F14CC" w:rsidRDefault="00862AB7">
      <w:r w:rsidRPr="008F14CC">
        <w:rPr>
          <w:i/>
        </w:rPr>
        <w:t>Märkus 1:</w:t>
      </w:r>
      <w:r w:rsidRPr="008F14CC">
        <w:tab/>
        <w:t>Nakkavad geneetiliselt muudetud mikroorganismid ja organismid on klassi 6.2 ained (ÜRO nr 2814, 2900 ja 3373).</w:t>
      </w:r>
    </w:p>
    <w:p w:rsidR="00862AB7" w:rsidRPr="008F14CC" w:rsidRDefault="00862AB7">
      <w:r w:rsidRPr="008F14CC">
        <w:rPr>
          <w:i/>
        </w:rPr>
        <w:t>Märkus 2:</w:t>
      </w:r>
      <w:r w:rsidRPr="008F14CC">
        <w:tab/>
        <w:t>Geneetiliselt muudetud mikroorganismidele või organismidele, millele on päritolu-, transiit- ja sihtkohamaade pädevad asutused andnud keskkonda viimise nõusoleku, ei laiene SMGS 2. lisa sätted</w:t>
      </w:r>
      <w:r w:rsidRPr="008F14CC">
        <w:rPr>
          <w:rStyle w:val="FootnoteReference"/>
          <w:rFonts w:cs="Arial"/>
        </w:rPr>
        <w:footnoteReference w:customMarkFollows="1" w:id="27"/>
        <w:t>***</w:t>
      </w:r>
      <w:r w:rsidRPr="008F14CC">
        <w:t>.</w:t>
      </w:r>
    </w:p>
    <w:p w:rsidR="00862AB7" w:rsidRPr="008F14CC" w:rsidRDefault="00862AB7">
      <w:r w:rsidRPr="008F14CC">
        <w:rPr>
          <w:i/>
        </w:rPr>
        <w:t>Märkus 3:</w:t>
      </w:r>
      <w:r w:rsidRPr="008F14CC">
        <w:tab/>
        <w:t>Elavaid loomi ei tohi kasutada 9. klassi klassifitseeritud geneetiliselt muudetud mikroorganismide vedamiseks, välja arvatud juhtudel, kui seda ainet muul moel vedada pole võimalik. Geneetiliselt muudetud elavaid loomi tuleb vedada kooskõlas päritolu- ja sihtkohamaa pädevate asutuste sätestatud tingimustega.</w:t>
      </w:r>
    </w:p>
    <w:p w:rsidR="00862AB7" w:rsidRPr="008F14CC" w:rsidRDefault="00862AB7" w:rsidP="008F14CC">
      <w:pPr>
        <w:rPr>
          <w:rFonts w:ascii="Arial" w:hAnsi="Arial" w:cs="Arial"/>
          <w:sz w:val="18"/>
          <w:szCs w:val="18"/>
        </w:rPr>
      </w:pPr>
      <w:r w:rsidRPr="008F14CC">
        <w:rPr>
          <w:rFonts w:ascii="Arial" w:hAnsi="Arial" w:cs="Arial"/>
          <w:b/>
          <w:sz w:val="18"/>
          <w:szCs w:val="18"/>
        </w:rPr>
        <w:t>2.2.9.1.12</w:t>
      </w:r>
      <w:r w:rsidRPr="008F14CC">
        <w:rPr>
          <w:rFonts w:ascii="Arial" w:hAnsi="Arial" w:cs="Arial"/>
          <w:sz w:val="18"/>
          <w:szCs w:val="18"/>
        </w:rPr>
        <w:tab/>
        <w:t>(reserveeritud)</w:t>
      </w:r>
    </w:p>
    <w:p w:rsidR="00862AB7" w:rsidRPr="008F14CC" w:rsidRDefault="00862AB7">
      <w:r w:rsidRPr="008F14CC">
        <w:t>Kõrgendatud temperatuuril veetavad ained</w:t>
      </w:r>
    </w:p>
    <w:p w:rsidR="00862AB7" w:rsidRPr="008F14CC" w:rsidRDefault="00862AB7" w:rsidP="008F14CC">
      <w:pPr>
        <w:rPr>
          <w:rFonts w:ascii="Arial" w:hAnsi="Arial" w:cs="Arial"/>
          <w:sz w:val="18"/>
          <w:szCs w:val="18"/>
        </w:rPr>
      </w:pPr>
      <w:r w:rsidRPr="008F14CC">
        <w:rPr>
          <w:rFonts w:ascii="Arial" w:hAnsi="Arial" w:cs="Arial"/>
          <w:b/>
          <w:sz w:val="18"/>
          <w:szCs w:val="18"/>
        </w:rPr>
        <w:t>2.2.9.1.13</w:t>
      </w:r>
      <w:r w:rsidRPr="008F14CC">
        <w:rPr>
          <w:rFonts w:ascii="Arial" w:hAnsi="Arial" w:cs="Arial"/>
          <w:sz w:val="18"/>
          <w:szCs w:val="18"/>
        </w:rPr>
        <w:t xml:space="preserve"> </w:t>
      </w:r>
      <w:r w:rsidRPr="008F14CC">
        <w:rPr>
          <w:rFonts w:ascii="Arial" w:hAnsi="Arial" w:cs="Arial"/>
          <w:sz w:val="18"/>
          <w:szCs w:val="18"/>
        </w:rPr>
        <w:tab/>
        <w:t xml:space="preserve">Kõrgendatud </w:t>
      </w:r>
      <w:r w:rsidR="00C03CC9" w:rsidRPr="008F14CC">
        <w:rPr>
          <w:rFonts w:ascii="Arial" w:hAnsi="Arial" w:cs="Arial"/>
          <w:sz w:val="18"/>
          <w:szCs w:val="18"/>
        </w:rPr>
        <w:t>temperatuuriga</w:t>
      </w:r>
      <w:r w:rsidRPr="008F14CC">
        <w:rPr>
          <w:rFonts w:ascii="Arial" w:hAnsi="Arial" w:cs="Arial"/>
          <w:sz w:val="18"/>
          <w:szCs w:val="18"/>
        </w:rPr>
        <w:t xml:space="preserve"> ainete hulka kuuluvad ained, mida veetakse või antakse veoks üle vedelas olekus, temperatuuril 100 </w:t>
      </w:r>
      <w:r w:rsidRPr="008F14CC">
        <w:rPr>
          <w:rFonts w:ascii="Arial" w:hAnsi="Arial" w:cs="Arial"/>
          <w:i/>
          <w:iCs/>
          <w:sz w:val="18"/>
          <w:szCs w:val="18"/>
        </w:rPr>
        <w:t>°</w:t>
      </w:r>
      <w:r w:rsidRPr="008F14CC">
        <w:rPr>
          <w:rFonts w:ascii="Arial" w:hAnsi="Arial" w:cs="Arial"/>
          <w:sz w:val="18"/>
          <w:szCs w:val="18"/>
        </w:rPr>
        <w:t xml:space="preserve">C või rohkem, kuid nende leekpunktist madalamal temperatuuril. Siia hulka kuuluvad ka tahked ained, mida veetakse või antakse veoks üle 240 </w:t>
      </w:r>
      <w:r w:rsidRPr="008F14CC">
        <w:rPr>
          <w:rFonts w:ascii="Arial" w:hAnsi="Arial" w:cs="Arial"/>
          <w:i/>
          <w:iCs/>
          <w:sz w:val="18"/>
          <w:szCs w:val="18"/>
        </w:rPr>
        <w:t>°</w:t>
      </w:r>
      <w:r w:rsidRPr="008F14CC">
        <w:rPr>
          <w:rFonts w:ascii="Arial" w:hAnsi="Arial" w:cs="Arial"/>
          <w:sz w:val="18"/>
          <w:szCs w:val="18"/>
        </w:rPr>
        <w:t xml:space="preserve">C või kõrgemal temperatuuril. </w:t>
      </w:r>
    </w:p>
    <w:p w:rsidR="00862AB7" w:rsidRPr="008F14CC" w:rsidRDefault="00862AB7" w:rsidP="001D69A9">
      <w:pPr>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w:t>
      </w:r>
      <w:r w:rsidRPr="008F14CC">
        <w:rPr>
          <w:rFonts w:ascii="Arial" w:hAnsi="Arial" w:cs="Arial"/>
          <w:i/>
          <w:sz w:val="18"/>
          <w:szCs w:val="18"/>
        </w:rPr>
        <w:tab/>
        <w:t>Kõrgendatud temperatuuriga aineid võib määrata 9. klassi ainult juhul, kui need ei vasta ühegi muu klassi kriteeriumidele.</w:t>
      </w:r>
    </w:p>
    <w:p w:rsidR="00862AB7" w:rsidRPr="008F14CC" w:rsidRDefault="00862AB7" w:rsidP="00862AB7">
      <w:pPr>
        <w:ind w:right="-428"/>
        <w:rPr>
          <w:rFonts w:ascii="Arial" w:hAnsi="Arial" w:cs="Arial"/>
          <w:i/>
          <w:iCs/>
          <w:sz w:val="18"/>
          <w:szCs w:val="18"/>
        </w:rPr>
      </w:pPr>
    </w:p>
    <w:p w:rsidR="00862AB7" w:rsidRPr="008F14CC" w:rsidRDefault="00862AB7">
      <w:r w:rsidRPr="008F14CC">
        <w:t xml:space="preserve">Muud ained, mis kujutavad endast ohtu veo ajal, kuid mis ei vasta teiste klasside definitsioonidele. </w:t>
      </w:r>
    </w:p>
    <w:p w:rsidR="00862AB7" w:rsidRPr="008F14CC" w:rsidRDefault="00862AB7" w:rsidP="00A21922">
      <w:pPr>
        <w:ind w:right="-428"/>
        <w:rPr>
          <w:rFonts w:ascii="Arial" w:hAnsi="Arial" w:cs="Arial"/>
          <w:sz w:val="18"/>
          <w:szCs w:val="18"/>
        </w:rPr>
      </w:pPr>
      <w:r w:rsidRPr="008F14CC">
        <w:rPr>
          <w:rFonts w:ascii="Arial" w:hAnsi="Arial" w:cs="Arial"/>
          <w:b/>
          <w:sz w:val="18"/>
          <w:szCs w:val="18"/>
        </w:rPr>
        <w:t>2.2.9.1.14</w:t>
      </w:r>
      <w:r w:rsidRPr="008F14CC">
        <w:rPr>
          <w:rFonts w:ascii="Arial" w:hAnsi="Arial" w:cs="Arial"/>
          <w:sz w:val="18"/>
          <w:szCs w:val="18"/>
        </w:rPr>
        <w:t xml:space="preserve"> Järgmised muud ained, mis ei vasta teiste klasside definitsioonidele, on määratud 9. klassi: </w:t>
      </w:r>
    </w:p>
    <w:p w:rsidR="00862AB7" w:rsidRPr="008F14CC" w:rsidRDefault="00862AB7" w:rsidP="004D1AFD">
      <w:pPr>
        <w:ind w:right="-428"/>
        <w:rPr>
          <w:rFonts w:ascii="Arial" w:hAnsi="Arial" w:cs="Arial"/>
          <w:sz w:val="18"/>
          <w:szCs w:val="18"/>
        </w:rPr>
      </w:pPr>
    </w:p>
    <w:p w:rsidR="00862AB7" w:rsidRPr="008F14CC" w:rsidRDefault="00862AB7" w:rsidP="001D69A9">
      <w:pPr>
        <w:rPr>
          <w:rFonts w:ascii="Arial" w:hAnsi="Arial" w:cs="Arial"/>
          <w:sz w:val="18"/>
          <w:szCs w:val="18"/>
        </w:rPr>
      </w:pPr>
      <w:r w:rsidRPr="008F14CC">
        <w:rPr>
          <w:rFonts w:ascii="Arial" w:hAnsi="Arial" w:cs="Arial"/>
          <w:sz w:val="18"/>
          <w:szCs w:val="18"/>
        </w:rPr>
        <w:tab/>
        <w:t>tahke ammoniaagi ühendid, mille leekpunkt on alla 6</w:t>
      </w:r>
      <w:r w:rsidR="00EE1D37" w:rsidRPr="008F14CC">
        <w:rPr>
          <w:rFonts w:ascii="Arial" w:hAnsi="Arial" w:cs="Arial"/>
          <w:sz w:val="18"/>
          <w:szCs w:val="18"/>
        </w:rPr>
        <w:t>0</w:t>
      </w:r>
      <w:r w:rsidRPr="008F14CC">
        <w:rPr>
          <w:rFonts w:ascii="Arial" w:hAnsi="Arial" w:cs="Arial"/>
          <w:sz w:val="18"/>
          <w:szCs w:val="18"/>
        </w:rPr>
        <w:t xml:space="preserve"> °С;</w:t>
      </w:r>
    </w:p>
    <w:p w:rsidR="00862AB7" w:rsidRPr="008F14CC" w:rsidRDefault="00862AB7" w:rsidP="00A21922">
      <w:pPr>
        <w:rPr>
          <w:rFonts w:ascii="Arial" w:hAnsi="Arial" w:cs="Arial"/>
          <w:sz w:val="18"/>
          <w:szCs w:val="18"/>
        </w:rPr>
      </w:pPr>
      <w:r w:rsidRPr="008F14CC">
        <w:rPr>
          <w:rFonts w:ascii="Arial" w:hAnsi="Arial" w:cs="Arial"/>
          <w:sz w:val="18"/>
          <w:szCs w:val="18"/>
        </w:rPr>
        <w:tab/>
        <w:t>vähese ohtlikkusega ditioniit;</w:t>
      </w:r>
    </w:p>
    <w:p w:rsidR="00862AB7" w:rsidRPr="008F14CC" w:rsidRDefault="00862AB7" w:rsidP="004D1AFD">
      <w:pPr>
        <w:rPr>
          <w:rFonts w:ascii="Arial" w:hAnsi="Arial" w:cs="Arial"/>
          <w:sz w:val="18"/>
          <w:szCs w:val="18"/>
        </w:rPr>
      </w:pPr>
      <w:r w:rsidRPr="008F14CC">
        <w:rPr>
          <w:rFonts w:ascii="Arial" w:hAnsi="Arial" w:cs="Arial"/>
          <w:sz w:val="18"/>
          <w:szCs w:val="18"/>
        </w:rPr>
        <w:tab/>
        <w:t>väga lenduvad vedelikud;</w:t>
      </w:r>
    </w:p>
    <w:p w:rsidR="00862AB7" w:rsidRPr="008F14CC" w:rsidRDefault="00862AB7" w:rsidP="004D1AFD">
      <w:pPr>
        <w:rPr>
          <w:rFonts w:ascii="Arial" w:hAnsi="Arial" w:cs="Arial"/>
          <w:sz w:val="18"/>
          <w:szCs w:val="18"/>
        </w:rPr>
      </w:pPr>
      <w:r w:rsidRPr="008F14CC">
        <w:rPr>
          <w:rFonts w:ascii="Arial" w:hAnsi="Arial" w:cs="Arial"/>
          <w:sz w:val="18"/>
          <w:szCs w:val="18"/>
        </w:rPr>
        <w:tab/>
        <w:t xml:space="preserve">ained, mis eraldavad </w:t>
      </w:r>
      <w:r w:rsidR="00EE1D37" w:rsidRPr="008F14CC">
        <w:rPr>
          <w:rFonts w:ascii="Arial" w:hAnsi="Arial" w:cs="Arial"/>
          <w:sz w:val="18"/>
          <w:szCs w:val="18"/>
        </w:rPr>
        <w:t>mürgiseid</w:t>
      </w:r>
      <w:r w:rsidRPr="008F14CC">
        <w:rPr>
          <w:rFonts w:ascii="Arial" w:hAnsi="Arial" w:cs="Arial"/>
          <w:sz w:val="18"/>
          <w:szCs w:val="18"/>
        </w:rPr>
        <w:t xml:space="preserve"> aure;</w:t>
      </w:r>
    </w:p>
    <w:p w:rsidR="00862AB7" w:rsidRPr="008F14CC" w:rsidRDefault="00862AB7" w:rsidP="00481DCF">
      <w:pPr>
        <w:rPr>
          <w:rFonts w:ascii="Arial" w:hAnsi="Arial" w:cs="Arial"/>
          <w:sz w:val="18"/>
          <w:szCs w:val="18"/>
        </w:rPr>
      </w:pPr>
      <w:r w:rsidRPr="008F14CC">
        <w:rPr>
          <w:rFonts w:ascii="Arial" w:hAnsi="Arial" w:cs="Arial"/>
          <w:sz w:val="18"/>
          <w:szCs w:val="18"/>
        </w:rPr>
        <w:tab/>
        <w:t>ained, mis sisaldavad allergeene;</w:t>
      </w:r>
    </w:p>
    <w:p w:rsidR="00862AB7" w:rsidRPr="008F14CC" w:rsidRDefault="00862AB7" w:rsidP="000A354A">
      <w:pPr>
        <w:rPr>
          <w:rFonts w:ascii="Arial" w:hAnsi="Arial" w:cs="Arial"/>
          <w:sz w:val="18"/>
          <w:szCs w:val="18"/>
        </w:rPr>
      </w:pPr>
      <w:r w:rsidRPr="008F14CC">
        <w:rPr>
          <w:rFonts w:ascii="Arial" w:hAnsi="Arial" w:cs="Arial"/>
          <w:sz w:val="18"/>
          <w:szCs w:val="18"/>
        </w:rPr>
        <w:tab/>
        <w:t>keemia</w:t>
      </w:r>
      <w:r w:rsidR="00C84FA2" w:rsidRPr="008F14CC">
        <w:rPr>
          <w:rFonts w:ascii="Arial" w:hAnsi="Arial" w:cs="Arial"/>
          <w:sz w:val="18"/>
          <w:szCs w:val="18"/>
        </w:rPr>
        <w:t>komplektid ja esmaabikomplektid;</w:t>
      </w:r>
    </w:p>
    <w:p w:rsidR="00C84FA2" w:rsidRPr="008F14CC" w:rsidRDefault="00C84FA2" w:rsidP="000A354A">
      <w:pPr>
        <w:rPr>
          <w:rFonts w:ascii="Arial" w:hAnsi="Arial" w:cs="Arial"/>
          <w:sz w:val="18"/>
          <w:szCs w:val="18"/>
        </w:rPr>
      </w:pPr>
      <w:r w:rsidRPr="008F14CC">
        <w:rPr>
          <w:rFonts w:ascii="Arial" w:hAnsi="Arial" w:cs="Arial"/>
          <w:sz w:val="18"/>
          <w:szCs w:val="18"/>
        </w:rPr>
        <w:tab/>
        <w:t xml:space="preserve">kahe elektrilise kihiga </w:t>
      </w:r>
      <w:r w:rsidR="00C03CC9" w:rsidRPr="008F14CC">
        <w:rPr>
          <w:rFonts w:ascii="Arial" w:hAnsi="Arial" w:cs="Arial"/>
          <w:sz w:val="18"/>
          <w:szCs w:val="18"/>
        </w:rPr>
        <w:t>kondensaatorid</w:t>
      </w:r>
      <w:r w:rsidRPr="008F14CC">
        <w:rPr>
          <w:rFonts w:ascii="Arial" w:hAnsi="Arial" w:cs="Arial"/>
          <w:sz w:val="18"/>
          <w:szCs w:val="18"/>
        </w:rPr>
        <w:t xml:space="preserve"> (</w:t>
      </w:r>
      <w:r w:rsidR="00F90C10" w:rsidRPr="008F14CC">
        <w:rPr>
          <w:rFonts w:ascii="Arial" w:hAnsi="Arial" w:cs="Arial"/>
          <w:sz w:val="18"/>
          <w:szCs w:val="18"/>
        </w:rPr>
        <w:t>energiamahtuvusega</w:t>
      </w:r>
      <w:r w:rsidR="000767E3">
        <w:rPr>
          <w:rFonts w:ascii="Arial" w:hAnsi="Arial" w:cs="Arial"/>
          <w:sz w:val="18"/>
          <w:szCs w:val="18"/>
        </w:rPr>
        <w:t xml:space="preserve"> </w:t>
      </w:r>
      <w:r w:rsidRPr="008F14CC">
        <w:rPr>
          <w:rFonts w:ascii="Arial" w:hAnsi="Arial" w:cs="Arial"/>
          <w:sz w:val="18"/>
          <w:szCs w:val="18"/>
        </w:rPr>
        <w:t>üle 0,3 Wh).</w:t>
      </w:r>
    </w:p>
    <w:p w:rsidR="00862AB7" w:rsidRPr="008F14CC" w:rsidRDefault="00862AB7">
      <w:pPr>
        <w:rPr>
          <w:rFonts w:ascii="Arial" w:hAnsi="Arial" w:cs="Arial"/>
          <w:sz w:val="18"/>
          <w:szCs w:val="18"/>
        </w:rPr>
      </w:pPr>
    </w:p>
    <w:p w:rsidR="00862AB7" w:rsidRPr="008F14CC" w:rsidRDefault="00862AB7">
      <w:pPr>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SMGS lisa 2 nõuded ei kehti järgmiste ÜRO tüübieeskirjas loetletud veoste kohta: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ÜRO nr 1845 süsinikdioksiid, tahke (kuiv jää)</w:t>
      </w:r>
      <w:r w:rsidR="00762953" w:rsidRPr="008F14CC">
        <w:rPr>
          <w:rStyle w:val="FootnoteReference"/>
          <w:rFonts w:ascii="Arial" w:hAnsi="Arial"/>
          <w:sz w:val="18"/>
          <w:szCs w:val="18"/>
        </w:rPr>
        <w:footnoteReference w:id="28"/>
      </w:r>
      <w:r w:rsidRPr="008F14CC">
        <w:rPr>
          <w:rFonts w:ascii="Arial" w:hAnsi="Arial" w:cs="Arial"/>
          <w:sz w:val="18"/>
          <w:szCs w:val="18"/>
        </w:rPr>
        <w:t>,</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ÜRO nr 2071 ammooniumnitraatväetised, </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ÜRO nr 2216 kalasööt (kalajäätmed), stabiliseeritud,</w:t>
      </w:r>
    </w:p>
    <w:p w:rsidR="00862AB7" w:rsidRPr="008F14CC" w:rsidRDefault="00862AB7">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ÜRO nr 2807 magnetiseeritud materjal,</w:t>
      </w:r>
    </w:p>
    <w:p w:rsidR="00862AB7" w:rsidRPr="008F14CC" w:rsidRDefault="00862AB7" w:rsidP="00762953">
      <w:pPr>
        <w:tabs>
          <w:tab w:val="left" w:pos="1418"/>
          <w:tab w:val="left" w:pos="1870"/>
        </w:tabs>
        <w:ind w:left="1418"/>
        <w:jc w:val="both"/>
        <w:rPr>
          <w:rFonts w:ascii="Arial" w:hAnsi="Arial" w:cs="Arial"/>
          <w:i/>
          <w:iCs/>
          <w:sz w:val="18"/>
          <w:szCs w:val="18"/>
        </w:rPr>
      </w:pPr>
      <w:r w:rsidRPr="008F14CC">
        <w:rPr>
          <w:rFonts w:ascii="Arial" w:hAnsi="Arial" w:cs="Arial"/>
          <w:i/>
          <w:iCs/>
          <w:sz w:val="18"/>
          <w:szCs w:val="18"/>
        </w:rPr>
        <w:t xml:space="preserve">ÜRO nr 3166 </w:t>
      </w:r>
      <w:r w:rsidR="00271392" w:rsidRPr="008F14CC">
        <w:rPr>
          <w:rFonts w:ascii="Arial" w:hAnsi="Arial" w:cs="Arial"/>
          <w:i/>
          <w:iCs/>
          <w:sz w:val="18"/>
          <w:szCs w:val="18"/>
        </w:rPr>
        <w:t>sisepõlemismootor</w:t>
      </w:r>
      <w:r w:rsidRPr="008F14CC">
        <w:rPr>
          <w:rFonts w:ascii="Arial" w:hAnsi="Arial" w:cs="Arial"/>
          <w:i/>
          <w:iCs/>
          <w:sz w:val="18"/>
          <w:szCs w:val="18"/>
        </w:rPr>
        <w:t xml:space="preserve"> või </w:t>
      </w:r>
    </w:p>
    <w:p w:rsidR="00862AB7" w:rsidRPr="008F14CC" w:rsidRDefault="00862AB7" w:rsidP="00762953">
      <w:pPr>
        <w:tabs>
          <w:tab w:val="left" w:pos="1418"/>
          <w:tab w:val="left" w:pos="1870"/>
        </w:tabs>
        <w:ind w:left="1418"/>
        <w:jc w:val="both"/>
        <w:rPr>
          <w:rFonts w:ascii="Arial" w:hAnsi="Arial" w:cs="Arial"/>
          <w:i/>
          <w:iCs/>
          <w:sz w:val="18"/>
          <w:szCs w:val="18"/>
        </w:rPr>
      </w:pPr>
      <w:r w:rsidRPr="008F14CC">
        <w:rPr>
          <w:rFonts w:ascii="Arial" w:hAnsi="Arial" w:cs="Arial"/>
          <w:i/>
          <w:iCs/>
          <w:sz w:val="18"/>
          <w:szCs w:val="18"/>
        </w:rPr>
        <w:t xml:space="preserve">ÜRO nr 3166 sõiduk, mille jõuallikas töötab kergestisüttiva gaasiga või </w:t>
      </w:r>
    </w:p>
    <w:p w:rsidR="00862AB7" w:rsidRPr="008F14CC" w:rsidRDefault="00862AB7" w:rsidP="00762953">
      <w:pPr>
        <w:tabs>
          <w:tab w:val="left" w:pos="1418"/>
          <w:tab w:val="left" w:pos="1870"/>
        </w:tabs>
        <w:ind w:left="1418"/>
        <w:jc w:val="both"/>
        <w:rPr>
          <w:rFonts w:ascii="Arial" w:hAnsi="Arial" w:cs="Arial"/>
          <w:i/>
          <w:iCs/>
          <w:sz w:val="18"/>
          <w:szCs w:val="18"/>
        </w:rPr>
      </w:pPr>
      <w:r w:rsidRPr="008F14CC">
        <w:rPr>
          <w:rFonts w:ascii="Arial" w:hAnsi="Arial" w:cs="Arial"/>
          <w:i/>
          <w:iCs/>
          <w:sz w:val="18"/>
          <w:szCs w:val="18"/>
        </w:rPr>
        <w:t>ÜRO nr 3166 sõiduk, mille jõuallikas töötab kergestisüttiva vedelikuga või</w:t>
      </w:r>
    </w:p>
    <w:p w:rsidR="00862AB7" w:rsidRPr="008F14CC" w:rsidRDefault="00862AB7" w:rsidP="00762953">
      <w:pPr>
        <w:tabs>
          <w:tab w:val="left" w:pos="1418"/>
          <w:tab w:val="left" w:pos="1870"/>
        </w:tabs>
        <w:ind w:left="1418"/>
        <w:jc w:val="both"/>
        <w:rPr>
          <w:rFonts w:ascii="Arial" w:hAnsi="Arial" w:cs="Arial"/>
          <w:i/>
          <w:iCs/>
          <w:sz w:val="18"/>
          <w:szCs w:val="18"/>
        </w:rPr>
      </w:pPr>
      <w:r w:rsidRPr="008F14CC">
        <w:rPr>
          <w:rFonts w:ascii="Arial" w:hAnsi="Arial" w:cs="Arial"/>
          <w:i/>
          <w:iCs/>
          <w:sz w:val="18"/>
          <w:szCs w:val="18"/>
        </w:rPr>
        <w:t>ÜRO nr 3166 mootor, mis töötab kergestisüttivat gaasi sisaldavate kütuseelementidega või</w:t>
      </w:r>
    </w:p>
    <w:p w:rsidR="00862AB7" w:rsidRPr="008F14CC" w:rsidRDefault="00862AB7" w:rsidP="00762953">
      <w:pPr>
        <w:tabs>
          <w:tab w:val="left" w:pos="1418"/>
          <w:tab w:val="left" w:pos="1870"/>
        </w:tabs>
        <w:ind w:left="1418"/>
        <w:jc w:val="both"/>
        <w:rPr>
          <w:rFonts w:ascii="Arial" w:hAnsi="Arial" w:cs="Arial"/>
          <w:i/>
          <w:iCs/>
          <w:sz w:val="18"/>
          <w:szCs w:val="18"/>
        </w:rPr>
      </w:pPr>
      <w:r w:rsidRPr="008F14CC">
        <w:rPr>
          <w:rFonts w:ascii="Arial" w:hAnsi="Arial" w:cs="Arial"/>
          <w:i/>
          <w:iCs/>
          <w:sz w:val="18"/>
          <w:szCs w:val="18"/>
        </w:rPr>
        <w:t>ÜRO nr 3166 mootor, mis töötab kergestisüttivat vedelikku sisaldavate kütuseelementidega või</w:t>
      </w:r>
    </w:p>
    <w:p w:rsidR="00862AB7" w:rsidRPr="008F14CC" w:rsidRDefault="00862AB7" w:rsidP="00762953">
      <w:pPr>
        <w:tabs>
          <w:tab w:val="left" w:pos="1418"/>
          <w:tab w:val="left" w:pos="1870"/>
        </w:tabs>
        <w:ind w:left="1418"/>
        <w:jc w:val="both"/>
        <w:rPr>
          <w:rFonts w:ascii="Arial" w:hAnsi="Arial" w:cs="Arial"/>
          <w:i/>
          <w:iCs/>
          <w:sz w:val="18"/>
          <w:szCs w:val="18"/>
        </w:rPr>
      </w:pPr>
      <w:r w:rsidRPr="008F14CC">
        <w:rPr>
          <w:rFonts w:ascii="Arial" w:hAnsi="Arial" w:cs="Arial"/>
          <w:i/>
          <w:iCs/>
          <w:sz w:val="18"/>
          <w:szCs w:val="18"/>
        </w:rPr>
        <w:t xml:space="preserve">ÜRO nr 3166 sõiduk, mille jõuallikas töötab kergestisüttivat gaasi sisaldavate kütuseelementidega või </w:t>
      </w:r>
    </w:p>
    <w:p w:rsidR="00862AB7" w:rsidRPr="008F14CC" w:rsidRDefault="00862AB7" w:rsidP="001D69A9">
      <w:pPr>
        <w:rPr>
          <w:rFonts w:ascii="Arial" w:hAnsi="Arial" w:cs="Arial"/>
          <w:sz w:val="18"/>
          <w:szCs w:val="18"/>
        </w:rPr>
      </w:pPr>
      <w:r w:rsidRPr="008F14CC">
        <w:rPr>
          <w:rFonts w:ascii="Arial" w:hAnsi="Arial" w:cs="Arial"/>
          <w:sz w:val="18"/>
          <w:szCs w:val="18"/>
        </w:rPr>
        <w:t xml:space="preserve">ÜRO nr 3166 sõiduk, mille jõuallikas töötab kergestisüttivat vedelikku sisaldavate kütuseelementidega </w:t>
      </w:r>
    </w:p>
    <w:p w:rsidR="00862AB7" w:rsidRPr="008F14CC" w:rsidRDefault="00862AB7" w:rsidP="00A21922">
      <w:pPr>
        <w:rPr>
          <w:rFonts w:ascii="Arial" w:hAnsi="Arial" w:cs="Arial"/>
          <w:sz w:val="18"/>
          <w:szCs w:val="18"/>
        </w:rPr>
      </w:pPr>
      <w:r w:rsidRPr="008F14CC">
        <w:rPr>
          <w:rFonts w:ascii="Arial" w:hAnsi="Arial" w:cs="Arial"/>
          <w:sz w:val="18"/>
          <w:szCs w:val="18"/>
        </w:rPr>
        <w:t>ÜRO nr 3171 akujõuallikaga sõiduk või</w:t>
      </w:r>
    </w:p>
    <w:p w:rsidR="00862AB7" w:rsidRPr="008F14CC" w:rsidRDefault="00862AB7" w:rsidP="004D1AFD">
      <w:pPr>
        <w:rPr>
          <w:rFonts w:ascii="Arial" w:hAnsi="Arial" w:cs="Arial"/>
          <w:sz w:val="18"/>
          <w:szCs w:val="18"/>
        </w:rPr>
      </w:pPr>
      <w:r w:rsidRPr="008F14CC">
        <w:rPr>
          <w:rFonts w:ascii="Arial" w:hAnsi="Arial" w:cs="Arial"/>
          <w:sz w:val="18"/>
          <w:szCs w:val="18"/>
        </w:rPr>
        <w:t>ÜRO nr 3171 akujõuallikaga seadmed (vedelikelementidega akud),</w:t>
      </w:r>
    </w:p>
    <w:p w:rsidR="00862AB7" w:rsidRPr="008F14CC" w:rsidRDefault="00862AB7" w:rsidP="004D1AFD">
      <w:pPr>
        <w:rPr>
          <w:rFonts w:ascii="Arial" w:hAnsi="Arial" w:cs="Arial"/>
          <w:sz w:val="18"/>
          <w:szCs w:val="18"/>
        </w:rPr>
      </w:pPr>
      <w:r w:rsidRPr="008F14CC">
        <w:rPr>
          <w:rFonts w:ascii="Arial" w:hAnsi="Arial" w:cs="Arial"/>
          <w:sz w:val="18"/>
          <w:szCs w:val="18"/>
        </w:rPr>
        <w:t>ÜRO nr 3334 lennunduse reglementeeritud vedelik, n.o.s,</w:t>
      </w:r>
    </w:p>
    <w:p w:rsidR="00862AB7" w:rsidRPr="008F14CC" w:rsidRDefault="00862AB7" w:rsidP="00481DCF">
      <w:pPr>
        <w:rPr>
          <w:rFonts w:ascii="Arial" w:hAnsi="Arial" w:cs="Arial"/>
          <w:sz w:val="18"/>
          <w:szCs w:val="18"/>
        </w:rPr>
      </w:pPr>
      <w:r w:rsidRPr="008F14CC">
        <w:rPr>
          <w:rFonts w:ascii="Arial" w:hAnsi="Arial" w:cs="Arial"/>
          <w:sz w:val="18"/>
          <w:szCs w:val="18"/>
        </w:rPr>
        <w:t>ÜRO nr 3335 lennunduse reglementeeritud tahke aine, n.o.s,</w:t>
      </w:r>
    </w:p>
    <w:p w:rsidR="00862AB7" w:rsidRPr="008F14CC" w:rsidRDefault="00862AB7" w:rsidP="000A354A">
      <w:pPr>
        <w:rPr>
          <w:rFonts w:ascii="Arial" w:hAnsi="Arial" w:cs="Arial"/>
          <w:sz w:val="18"/>
          <w:szCs w:val="18"/>
        </w:rPr>
      </w:pPr>
      <w:r w:rsidRPr="008F14CC">
        <w:rPr>
          <w:rFonts w:ascii="Arial" w:hAnsi="Arial" w:cs="Arial"/>
          <w:sz w:val="18"/>
          <w:szCs w:val="18"/>
        </w:rPr>
        <w:t>ÜRO nr 3363 ohtlikud ained seadmetes või</w:t>
      </w:r>
    </w:p>
    <w:p w:rsidR="00862AB7" w:rsidRPr="008F14CC" w:rsidRDefault="00862AB7">
      <w:pPr>
        <w:rPr>
          <w:rFonts w:ascii="Arial" w:hAnsi="Arial" w:cs="Arial"/>
          <w:sz w:val="18"/>
          <w:szCs w:val="18"/>
        </w:rPr>
      </w:pPr>
      <w:r w:rsidRPr="008F14CC">
        <w:rPr>
          <w:rFonts w:ascii="Arial" w:hAnsi="Arial" w:cs="Arial"/>
          <w:sz w:val="18"/>
          <w:szCs w:val="18"/>
        </w:rPr>
        <w:t>ÜRO nr 3363</w:t>
      </w:r>
      <w:r w:rsidRPr="008F14CC">
        <w:rPr>
          <w:rFonts w:ascii="Arial" w:hAnsi="Arial" w:cs="Arial"/>
          <w:caps/>
          <w:sz w:val="18"/>
          <w:szCs w:val="18"/>
        </w:rPr>
        <w:t xml:space="preserve"> </w:t>
      </w:r>
      <w:r w:rsidRPr="008F14CC">
        <w:rPr>
          <w:rFonts w:ascii="Arial" w:hAnsi="Arial" w:cs="Arial"/>
          <w:sz w:val="18"/>
          <w:szCs w:val="18"/>
        </w:rPr>
        <w:t>ohtlikud ained aparatuuris.</w:t>
      </w:r>
    </w:p>
    <w:p w:rsidR="00862AB7" w:rsidRPr="008F14CC" w:rsidRDefault="00862AB7" w:rsidP="00862AB7">
      <w:pPr>
        <w:ind w:right="-428"/>
        <w:rPr>
          <w:rFonts w:ascii="Arial" w:hAnsi="Arial" w:cs="Arial"/>
          <w:i/>
          <w:iCs/>
          <w:sz w:val="18"/>
          <w:szCs w:val="18"/>
        </w:rPr>
      </w:pPr>
      <w:r w:rsidRPr="008F14CC">
        <w:rPr>
          <w:rFonts w:ascii="Arial" w:hAnsi="Arial" w:cs="Arial"/>
          <w:i/>
          <w:iCs/>
          <w:sz w:val="18"/>
          <w:szCs w:val="18"/>
        </w:rPr>
        <w:t xml:space="preserve"> </w:t>
      </w:r>
    </w:p>
    <w:p w:rsidR="00862AB7" w:rsidRPr="008F14CC" w:rsidRDefault="00862AB7">
      <w:r w:rsidRPr="008F14CC">
        <w:t>Pakendigruppide määramine</w:t>
      </w:r>
    </w:p>
    <w:p w:rsidR="00862AB7" w:rsidRPr="008F14CC" w:rsidRDefault="00862AB7" w:rsidP="008F14CC">
      <w:pPr>
        <w:ind w:right="-428"/>
        <w:rPr>
          <w:rFonts w:ascii="Arial" w:hAnsi="Arial" w:cs="Arial"/>
          <w:sz w:val="18"/>
          <w:szCs w:val="18"/>
        </w:rPr>
      </w:pPr>
      <w:r w:rsidRPr="008F14CC">
        <w:rPr>
          <w:rFonts w:ascii="Arial" w:hAnsi="Arial" w:cs="Arial"/>
          <w:b/>
          <w:sz w:val="18"/>
          <w:szCs w:val="18"/>
        </w:rPr>
        <w:t>2.2.9.1.15</w:t>
      </w:r>
      <w:r w:rsidRPr="008F14CC">
        <w:rPr>
          <w:rFonts w:ascii="Arial" w:hAnsi="Arial" w:cs="Arial"/>
          <w:sz w:val="18"/>
          <w:szCs w:val="18"/>
        </w:rPr>
        <w:t xml:space="preserve"> </w:t>
      </w:r>
      <w:r w:rsidRPr="008F14CC">
        <w:rPr>
          <w:rFonts w:ascii="Arial" w:hAnsi="Arial" w:cs="Arial"/>
          <w:sz w:val="18"/>
          <w:szCs w:val="18"/>
        </w:rPr>
        <w:tab/>
        <w:t>Peatüki 3.2 tabeli A 4. veerus loetletud 9. klassi ained ja esemed tuleb sõltuvalt nende ohtlikkuse astmest määrata ühte järgmistest pakendigruppidest:</w:t>
      </w:r>
    </w:p>
    <w:p w:rsidR="00862AB7" w:rsidRPr="008F14CC" w:rsidRDefault="00862AB7" w:rsidP="008F14CC">
      <w:pPr>
        <w:ind w:left="969" w:right="-428"/>
        <w:rPr>
          <w:rFonts w:ascii="Arial" w:hAnsi="Arial" w:cs="Arial"/>
          <w:sz w:val="18"/>
          <w:szCs w:val="18"/>
        </w:rPr>
      </w:pPr>
    </w:p>
    <w:p w:rsidR="00862AB7" w:rsidRPr="008F14CC" w:rsidRDefault="00862AB7" w:rsidP="001D69A9">
      <w:pPr>
        <w:rPr>
          <w:rFonts w:ascii="Arial" w:hAnsi="Arial" w:cs="Arial"/>
          <w:sz w:val="18"/>
          <w:szCs w:val="18"/>
        </w:rPr>
      </w:pPr>
      <w:r w:rsidRPr="008F14CC">
        <w:rPr>
          <w:rFonts w:ascii="Arial" w:hAnsi="Arial" w:cs="Arial"/>
          <w:sz w:val="18"/>
          <w:szCs w:val="18"/>
        </w:rPr>
        <w:tab/>
        <w:t xml:space="preserve">II pakendigrupp: keskmise ohtlikkusega ained; </w:t>
      </w:r>
    </w:p>
    <w:p w:rsidR="00862AB7" w:rsidRPr="008F14CC" w:rsidRDefault="00862AB7" w:rsidP="00A21922">
      <w:pPr>
        <w:rPr>
          <w:rFonts w:ascii="Arial" w:hAnsi="Arial" w:cs="Arial"/>
          <w:sz w:val="18"/>
          <w:szCs w:val="18"/>
        </w:rPr>
      </w:pPr>
      <w:r w:rsidRPr="008F14CC">
        <w:rPr>
          <w:rFonts w:ascii="Arial" w:hAnsi="Arial" w:cs="Arial"/>
          <w:sz w:val="18"/>
          <w:szCs w:val="18"/>
        </w:rPr>
        <w:tab/>
        <w:t xml:space="preserve">III pakendigrupp: väikese ohtlikkusega ained. </w:t>
      </w:r>
    </w:p>
    <w:p w:rsidR="00862AB7" w:rsidRPr="008F14CC" w:rsidRDefault="00862AB7" w:rsidP="004D1AFD">
      <w:pPr>
        <w:rPr>
          <w:rFonts w:ascii="Arial" w:hAnsi="Arial" w:cs="Arial"/>
          <w:sz w:val="18"/>
          <w:szCs w:val="18"/>
        </w:rPr>
      </w:pPr>
    </w:p>
    <w:p w:rsidR="00862AB7" w:rsidRPr="008F14CC" w:rsidRDefault="00862AB7" w:rsidP="00862AB7">
      <w:pPr>
        <w:pStyle w:val="Heading9"/>
        <w:spacing w:after="0"/>
        <w:ind w:right="-428"/>
        <w:rPr>
          <w:rFonts w:ascii="Arial" w:hAnsi="Arial" w:cs="Arial"/>
          <w:sz w:val="18"/>
          <w:szCs w:val="18"/>
        </w:rPr>
      </w:pPr>
      <w:r w:rsidRPr="008F14CC">
        <w:rPr>
          <w:rFonts w:ascii="Arial" w:hAnsi="Arial" w:cs="Arial"/>
          <w:b/>
          <w:sz w:val="18"/>
          <w:szCs w:val="18"/>
        </w:rPr>
        <w:t>2.2.9.2</w:t>
      </w:r>
      <w:r w:rsidRPr="008F14CC">
        <w:rPr>
          <w:rFonts w:ascii="Arial" w:hAnsi="Arial" w:cs="Arial"/>
          <w:sz w:val="18"/>
          <w:szCs w:val="18"/>
        </w:rPr>
        <w:t xml:space="preserve"> </w:t>
      </w:r>
      <w:r w:rsidRPr="008F14CC">
        <w:rPr>
          <w:rFonts w:ascii="Arial" w:hAnsi="Arial" w:cs="Arial"/>
          <w:sz w:val="18"/>
          <w:szCs w:val="18"/>
        </w:rPr>
        <w:tab/>
      </w:r>
      <w:r w:rsidRPr="008F14CC">
        <w:rPr>
          <w:rFonts w:ascii="Arial" w:hAnsi="Arial" w:cs="Arial"/>
          <w:b/>
          <w:sz w:val="18"/>
          <w:szCs w:val="18"/>
        </w:rPr>
        <w:t>Veoks mittelubatavad ained ja esemed</w:t>
      </w:r>
      <w:r w:rsidRPr="008F14CC">
        <w:rPr>
          <w:rFonts w:ascii="Arial" w:hAnsi="Arial" w:cs="Arial"/>
          <w:i/>
          <w:sz w:val="18"/>
          <w:szCs w:val="18"/>
        </w:rPr>
        <w:t xml:space="preserve"> </w:t>
      </w:r>
    </w:p>
    <w:p w:rsidR="00862AB7" w:rsidRPr="008F14CC" w:rsidRDefault="00862AB7" w:rsidP="008F14CC">
      <w:pPr>
        <w:ind w:left="969" w:right="-428"/>
        <w:rPr>
          <w:rFonts w:ascii="Arial" w:hAnsi="Arial" w:cs="Arial"/>
          <w:sz w:val="18"/>
          <w:szCs w:val="18"/>
        </w:rPr>
      </w:pPr>
      <w:r w:rsidRPr="008F14CC">
        <w:rPr>
          <w:rFonts w:ascii="Arial" w:hAnsi="Arial" w:cs="Arial"/>
          <w:sz w:val="18"/>
          <w:szCs w:val="18"/>
        </w:rPr>
        <w:t xml:space="preserve">Järgmisi aineid ja esemeid ei tohi veoks vastu võtta: </w:t>
      </w:r>
    </w:p>
    <w:p w:rsidR="00862AB7" w:rsidRPr="008F14CC" w:rsidRDefault="00862AB7" w:rsidP="001D69A9">
      <w:pPr>
        <w:rPr>
          <w:rFonts w:ascii="Arial" w:hAnsi="Arial" w:cs="Arial"/>
          <w:sz w:val="18"/>
          <w:szCs w:val="18"/>
        </w:rPr>
      </w:pPr>
      <w:r w:rsidRPr="008F14CC">
        <w:rPr>
          <w:rFonts w:ascii="Arial" w:hAnsi="Arial" w:cs="Arial"/>
          <w:sz w:val="18"/>
          <w:szCs w:val="18"/>
        </w:rPr>
        <w:tab/>
        <w:t>– liitiumakud, mis ei vasta peatüki 3.3 erinõuete 188, 230</w:t>
      </w:r>
      <w:r w:rsidR="00271392" w:rsidRPr="008F14CC">
        <w:rPr>
          <w:rFonts w:ascii="Arial" w:hAnsi="Arial" w:cs="Arial"/>
          <w:sz w:val="18"/>
          <w:szCs w:val="18"/>
        </w:rPr>
        <w:t>,</w:t>
      </w:r>
      <w:r w:rsidR="00EE1D37" w:rsidRPr="008F14CC">
        <w:rPr>
          <w:rFonts w:ascii="Arial" w:hAnsi="Arial" w:cs="Arial"/>
          <w:sz w:val="18"/>
          <w:szCs w:val="18"/>
        </w:rPr>
        <w:t xml:space="preserve"> </w:t>
      </w:r>
      <w:r w:rsidR="00271392" w:rsidRPr="008F14CC">
        <w:rPr>
          <w:rFonts w:ascii="Arial" w:hAnsi="Arial" w:cs="Arial"/>
          <w:sz w:val="18"/>
          <w:szCs w:val="18"/>
        </w:rPr>
        <w:t>310</w:t>
      </w:r>
      <w:r w:rsidR="000767E3">
        <w:rPr>
          <w:rFonts w:ascii="Arial" w:hAnsi="Arial" w:cs="Arial"/>
          <w:sz w:val="18"/>
          <w:szCs w:val="18"/>
        </w:rPr>
        <w:t xml:space="preserve"> </w:t>
      </w:r>
      <w:r w:rsidRPr="008F14CC">
        <w:rPr>
          <w:rFonts w:ascii="Arial" w:hAnsi="Arial" w:cs="Arial"/>
          <w:sz w:val="18"/>
          <w:szCs w:val="18"/>
        </w:rPr>
        <w:t xml:space="preserve">või 636 vastavatele tingimustele; </w:t>
      </w:r>
    </w:p>
    <w:p w:rsidR="00862AB7" w:rsidRPr="008F14CC" w:rsidRDefault="00862AB7">
      <w:r w:rsidRPr="008F14CC">
        <w:t>– puhastamata tühjad säilitusanumad sellistele aparaatidele nagu transformaatorid, kondensaatorid ja hüdraulilised seadmed, mis sisaldavad ÜRO nr 2315, 3151, 3152 või 3432 alla määratud aineid.</w:t>
      </w:r>
    </w:p>
    <w:p w:rsidR="00862AB7" w:rsidRPr="008F14CC" w:rsidRDefault="00862AB7">
      <w:pPr>
        <w:rPr>
          <w:b/>
        </w:rPr>
      </w:pPr>
      <w:r w:rsidRPr="008F14CC">
        <w:br w:type="page"/>
      </w:r>
      <w:r w:rsidRPr="008F14CC">
        <w:rPr>
          <w:b/>
        </w:rPr>
        <w:t>2.2.9.3</w:t>
      </w:r>
      <w:r w:rsidRPr="008F14CC">
        <w:rPr>
          <w:b/>
        </w:rPr>
        <w:tab/>
        <w:t>Kirjete loend</w:t>
      </w:r>
    </w:p>
    <w:p w:rsidR="00862AB7" w:rsidRPr="008F14CC" w:rsidRDefault="00862AB7" w:rsidP="00862AB7">
      <w:pPr>
        <w:ind w:right="-428"/>
        <w:rPr>
          <w:rFonts w:ascii="Arial" w:hAnsi="Arial" w:cs="Arial"/>
          <w:b/>
          <w:bCs/>
          <w:i/>
          <w:iCs/>
          <w:sz w:val="18"/>
          <w:szCs w:val="18"/>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26"/>
        <w:gridCol w:w="591"/>
        <w:gridCol w:w="662"/>
        <w:gridCol w:w="7"/>
        <w:gridCol w:w="844"/>
        <w:gridCol w:w="27"/>
        <w:gridCol w:w="29"/>
        <w:gridCol w:w="618"/>
        <w:gridCol w:w="5700"/>
      </w:tblGrid>
      <w:tr w:rsidR="00862AB7" w:rsidRPr="008F14CC" w:rsidTr="004950DD">
        <w:trPr>
          <w:cantSplit/>
          <w:trHeight w:val="152"/>
        </w:trPr>
        <w:tc>
          <w:tcPr>
            <w:tcW w:w="2693" w:type="dxa"/>
            <w:gridSpan w:val="4"/>
            <w:tcBorders>
              <w:top w:val="single" w:sz="4" w:space="0" w:color="auto"/>
              <w:left w:val="single" w:sz="4" w:space="0" w:color="auto"/>
              <w:bottom w:val="single" w:sz="4" w:space="0" w:color="auto"/>
              <w:right w:val="single" w:sz="4" w:space="0" w:color="auto"/>
            </w:tcBorders>
          </w:tcPr>
          <w:p w:rsidR="00862AB7" w:rsidRPr="008F14CC" w:rsidRDefault="00862AB7">
            <w:pPr>
              <w:rPr>
                <w:b/>
              </w:rPr>
            </w:pPr>
            <w:r w:rsidRPr="008F14CC">
              <w:rPr>
                <w:b/>
              </w:rPr>
              <w:t>Lisaoht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FootnoteText"/>
              <w:ind w:right="-428"/>
              <w:rPr>
                <w:rFonts w:ascii="Arial" w:hAnsi="Arial" w:cs="Arial"/>
                <w:b/>
                <w:bCs/>
                <w:sz w:val="18"/>
                <w:szCs w:val="18"/>
              </w:rPr>
            </w:pPr>
            <w:r w:rsidRPr="008F14CC">
              <w:rPr>
                <w:rFonts w:ascii="Arial" w:hAnsi="Arial" w:cs="Arial"/>
                <w:b/>
                <w:bCs/>
                <w:sz w:val="18"/>
                <w:szCs w:val="18"/>
              </w:rPr>
              <w:t>Klassifit-seerimis-kood</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ind w:right="-428"/>
              <w:rPr>
                <w:rFonts w:ascii="Arial" w:hAnsi="Arial" w:cs="Arial"/>
                <w:b/>
                <w:bCs/>
                <w:sz w:val="18"/>
                <w:szCs w:val="18"/>
              </w:rPr>
            </w:pPr>
            <w:r w:rsidRPr="008F14CC">
              <w:rPr>
                <w:rFonts w:ascii="Arial" w:hAnsi="Arial" w:cs="Arial"/>
                <w:b/>
                <w:bCs/>
                <w:sz w:val="18"/>
                <w:szCs w:val="18"/>
              </w:rPr>
              <w:t>ÜRO nr</w:t>
            </w:r>
          </w:p>
        </w:tc>
        <w:tc>
          <w:tcPr>
            <w:tcW w:w="5700" w:type="dxa"/>
            <w:tcBorders>
              <w:top w:val="single" w:sz="4" w:space="0" w:color="auto"/>
              <w:left w:val="single" w:sz="4" w:space="0" w:color="auto"/>
              <w:bottom w:val="single" w:sz="4" w:space="0" w:color="auto"/>
              <w:right w:val="single" w:sz="4" w:space="0" w:color="auto"/>
            </w:tcBorders>
            <w:vAlign w:val="center"/>
          </w:tcPr>
          <w:p w:rsidR="00862AB7" w:rsidRPr="008F14CC" w:rsidRDefault="00862AB7" w:rsidP="004950DD">
            <w:pPr>
              <w:pStyle w:val="Heading5"/>
              <w:ind w:right="-428"/>
              <w:rPr>
                <w:sz w:val="18"/>
                <w:szCs w:val="18"/>
                <w:lang w:val="et-EE"/>
              </w:rPr>
            </w:pPr>
            <w:r w:rsidRPr="008F14CC">
              <w:rPr>
                <w:sz w:val="18"/>
                <w:szCs w:val="18"/>
                <w:lang w:val="et-EE"/>
              </w:rPr>
              <w:t>Aine või eseme nimetus</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18" w:type="dxa"/>
            <w:gridSpan w:val="10"/>
            <w:vAlign w:val="center"/>
          </w:tcPr>
          <w:p w:rsidR="00862AB7" w:rsidRPr="008F14CC" w:rsidRDefault="00862AB7" w:rsidP="004950DD">
            <w:pPr>
              <w:ind w:right="-428"/>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val="restart"/>
            <w:tcBorders>
              <w:top w:val="single" w:sz="4" w:space="0" w:color="auto"/>
              <w:left w:val="single" w:sz="6" w:space="0" w:color="auto"/>
            </w:tcBorders>
            <w:vAlign w:val="center"/>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Ained, mille peene tolmu sissehingamine võib tervist ohustada</w:t>
            </w:r>
          </w:p>
        </w:tc>
        <w:tc>
          <w:tcPr>
            <w:tcW w:w="900" w:type="dxa"/>
            <w:gridSpan w:val="3"/>
            <w:vMerge w:val="restart"/>
            <w:tcBorders>
              <w:top w:val="single" w:sz="4" w:space="0" w:color="auto"/>
              <w:bottom w:val="nil"/>
            </w:tcBorders>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М1</w:t>
            </w:r>
          </w:p>
        </w:tc>
        <w:tc>
          <w:tcPr>
            <w:tcW w:w="6318" w:type="dxa"/>
            <w:gridSpan w:val="2"/>
            <w:tcBorders>
              <w:top w:val="single" w:sz="4" w:space="0" w:color="auto"/>
              <w:left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519" w:right="-428" w:hanging="519"/>
              <w:rPr>
                <w:rFonts w:ascii="Arial" w:hAnsi="Arial" w:cs="Arial"/>
                <w:sz w:val="18"/>
                <w:szCs w:val="18"/>
              </w:rPr>
            </w:pPr>
            <w:r w:rsidRPr="008F14CC">
              <w:rPr>
                <w:rFonts w:ascii="Arial" w:hAnsi="Arial" w:cs="Arial"/>
                <w:sz w:val="18"/>
                <w:szCs w:val="18"/>
              </w:rPr>
              <w:t>2212 SININE ASBEST (kroküdoliit) või</w:t>
            </w:r>
          </w:p>
          <w:p w:rsidR="00862AB7" w:rsidRPr="008F14CC" w:rsidRDefault="00862AB7" w:rsidP="004950DD">
            <w:pPr>
              <w:ind w:left="519" w:right="-428" w:hanging="519"/>
              <w:rPr>
                <w:rFonts w:ascii="Arial" w:hAnsi="Arial" w:cs="Arial"/>
                <w:sz w:val="18"/>
                <w:szCs w:val="18"/>
              </w:rPr>
            </w:pPr>
            <w:r w:rsidRPr="008F14CC">
              <w:rPr>
                <w:rFonts w:ascii="Arial" w:hAnsi="Arial" w:cs="Arial"/>
                <w:sz w:val="18"/>
                <w:szCs w:val="18"/>
              </w:rPr>
              <w:t>2212 PRUUN ASBEST (amosiit, müsoriit)</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900" w:type="dxa"/>
            <w:gridSpan w:val="3"/>
            <w:vMerge/>
            <w:tcBorders>
              <w:top w:val="nil"/>
            </w:tcBorders>
            <w:vAlign w:val="center"/>
          </w:tcPr>
          <w:p w:rsidR="00862AB7" w:rsidRPr="008F14CC" w:rsidRDefault="00862AB7" w:rsidP="004950DD">
            <w:pPr>
              <w:ind w:right="-428"/>
              <w:rPr>
                <w:rFonts w:ascii="Arial" w:hAnsi="Arial" w:cs="Arial"/>
                <w:b/>
                <w:bCs/>
                <w:sz w:val="18"/>
                <w:szCs w:val="18"/>
              </w:rPr>
            </w:pPr>
          </w:p>
        </w:tc>
        <w:tc>
          <w:tcPr>
            <w:tcW w:w="6318" w:type="dxa"/>
            <w:gridSpan w:val="2"/>
            <w:tcBorders>
              <w:left w:val="single" w:sz="6" w:space="0" w:color="auto"/>
              <w:bottom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519" w:right="-428" w:hanging="519"/>
              <w:rPr>
                <w:rFonts w:ascii="Arial" w:hAnsi="Arial" w:cs="Arial"/>
                <w:sz w:val="18"/>
                <w:szCs w:val="18"/>
              </w:rPr>
            </w:pPr>
            <w:r w:rsidRPr="008F14CC">
              <w:rPr>
                <w:rFonts w:ascii="Arial" w:hAnsi="Arial" w:cs="Arial"/>
                <w:sz w:val="18"/>
                <w:szCs w:val="18"/>
              </w:rPr>
              <w:t>2590 VALGE ASBEST (krüsotiil, aktinoliit, antofülliit, tremoliit)</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6"/>
        </w:trPr>
        <w:tc>
          <w:tcPr>
            <w:tcW w:w="2700" w:type="dxa"/>
            <w:gridSpan w:val="5"/>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900" w:type="dxa"/>
            <w:gridSpan w:val="3"/>
            <w:vAlign w:val="center"/>
          </w:tcPr>
          <w:p w:rsidR="00862AB7" w:rsidRPr="008F14CC" w:rsidRDefault="00862AB7" w:rsidP="004950DD">
            <w:pPr>
              <w:ind w:right="-428"/>
              <w:rPr>
                <w:rFonts w:ascii="Arial" w:hAnsi="Arial" w:cs="Arial"/>
                <w:b/>
                <w:bCs/>
                <w:sz w:val="18"/>
                <w:szCs w:val="18"/>
              </w:rPr>
            </w:pPr>
          </w:p>
        </w:tc>
        <w:tc>
          <w:tcPr>
            <w:tcW w:w="6318" w:type="dxa"/>
            <w:gridSpan w:val="2"/>
          </w:tcPr>
          <w:p w:rsidR="00862AB7" w:rsidRPr="008F14CC" w:rsidRDefault="00862AB7" w:rsidP="004950DD">
            <w:pPr>
              <w:ind w:left="519" w:right="-428" w:hanging="519"/>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
        </w:trPr>
        <w:tc>
          <w:tcPr>
            <w:tcW w:w="2700" w:type="dxa"/>
            <w:gridSpan w:val="5"/>
            <w:vMerge w:val="restart"/>
            <w:tcBorders>
              <w:left w:val="single" w:sz="6" w:space="0" w:color="auto"/>
              <w:bottom w:val="single" w:sz="4" w:space="0" w:color="auto"/>
            </w:tcBorders>
            <w:vAlign w:val="bottom"/>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 xml:space="preserve">Ained ja </w:t>
            </w:r>
            <w:r w:rsidR="00B51E2B" w:rsidRPr="008F14CC">
              <w:rPr>
                <w:rFonts w:ascii="Arial" w:hAnsi="Arial" w:cs="Arial"/>
                <w:b/>
                <w:bCs/>
                <w:sz w:val="18"/>
                <w:szCs w:val="18"/>
              </w:rPr>
              <w:t>Seadmed</w:t>
            </w:r>
            <w:r w:rsidRPr="008F14CC">
              <w:rPr>
                <w:rFonts w:ascii="Arial" w:hAnsi="Arial" w:cs="Arial"/>
                <w:b/>
                <w:bCs/>
                <w:sz w:val="18"/>
                <w:szCs w:val="18"/>
              </w:rPr>
              <w:t>, mis tulekahju korral võivad moodustada dioksiine</w:t>
            </w:r>
          </w:p>
        </w:tc>
        <w:tc>
          <w:tcPr>
            <w:tcW w:w="871" w:type="dxa"/>
            <w:gridSpan w:val="2"/>
            <w:vMerge w:val="restart"/>
            <w:tcBorders>
              <w:bottom w:val="single" w:sz="4" w:space="0" w:color="auto"/>
              <w:right w:val="single" w:sz="2" w:space="0" w:color="auto"/>
            </w:tcBorders>
            <w:vAlign w:val="bottom"/>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М2</w:t>
            </w:r>
          </w:p>
        </w:tc>
        <w:tc>
          <w:tcPr>
            <w:tcW w:w="6347" w:type="dxa"/>
            <w:gridSpan w:val="3"/>
            <w:tcBorders>
              <w:top w:val="single" w:sz="2" w:space="0" w:color="auto"/>
              <w:left w:val="single" w:sz="2" w:space="0" w:color="auto"/>
              <w:right w:val="single" w:sz="2" w:space="0" w:color="auto"/>
            </w:tcBorders>
          </w:tcPr>
          <w:p w:rsidR="00862AB7" w:rsidRPr="008F14CC" w:rsidRDefault="00862AB7" w:rsidP="004950DD">
            <w:pPr>
              <w:tabs>
                <w:tab w:val="left" w:pos="709"/>
                <w:tab w:val="left" w:pos="1080"/>
                <w:tab w:val="left" w:pos="1417"/>
              </w:tabs>
              <w:spacing w:before="40"/>
              <w:ind w:left="519" w:right="-428" w:hanging="519"/>
              <w:rPr>
                <w:rFonts w:ascii="Arial" w:hAnsi="Arial" w:cs="Arial"/>
                <w:sz w:val="18"/>
                <w:szCs w:val="18"/>
              </w:rPr>
            </w:pPr>
            <w:r w:rsidRPr="008F14CC">
              <w:rPr>
                <w:rFonts w:ascii="Arial" w:hAnsi="Arial" w:cs="Arial"/>
                <w:sz w:val="18"/>
                <w:szCs w:val="18"/>
              </w:rPr>
              <w:t>2315 VEDELAD POLÜKLOREERITUD BIFENÜÜLID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
        </w:trPr>
        <w:tc>
          <w:tcPr>
            <w:tcW w:w="2700" w:type="dxa"/>
            <w:gridSpan w:val="5"/>
            <w:vMerge/>
            <w:tcBorders>
              <w:left w:val="single" w:sz="6" w:space="0" w:color="auto"/>
              <w:bottom w:val="single" w:sz="4" w:space="0" w:color="auto"/>
            </w:tcBorders>
            <w:vAlign w:val="bottom"/>
          </w:tcPr>
          <w:p w:rsidR="00862AB7" w:rsidRPr="008F14CC" w:rsidRDefault="00862AB7" w:rsidP="004950DD">
            <w:pPr>
              <w:ind w:right="-428"/>
              <w:rPr>
                <w:rFonts w:ascii="Arial" w:hAnsi="Arial" w:cs="Arial"/>
                <w:b/>
                <w:bCs/>
                <w:sz w:val="18"/>
                <w:szCs w:val="18"/>
              </w:rPr>
            </w:pPr>
          </w:p>
        </w:tc>
        <w:tc>
          <w:tcPr>
            <w:tcW w:w="871" w:type="dxa"/>
            <w:gridSpan w:val="2"/>
            <w:vMerge/>
            <w:tcBorders>
              <w:bottom w:val="single" w:sz="4" w:space="0" w:color="auto"/>
              <w:right w:val="single" w:sz="2" w:space="0" w:color="auto"/>
            </w:tcBorders>
            <w:vAlign w:val="center"/>
          </w:tcPr>
          <w:p w:rsidR="00862AB7" w:rsidRPr="008F14CC" w:rsidRDefault="00862AB7" w:rsidP="004950DD">
            <w:pPr>
              <w:ind w:right="-428"/>
              <w:rPr>
                <w:rFonts w:ascii="Arial" w:hAnsi="Arial" w:cs="Arial"/>
                <w:b/>
                <w:bCs/>
                <w:sz w:val="18"/>
                <w:szCs w:val="18"/>
              </w:rPr>
            </w:pPr>
          </w:p>
        </w:tc>
        <w:tc>
          <w:tcPr>
            <w:tcW w:w="6347" w:type="dxa"/>
            <w:gridSpan w:val="3"/>
            <w:tcBorders>
              <w:left w:val="single" w:sz="2" w:space="0" w:color="auto"/>
              <w:right w:val="single" w:sz="6" w:space="0" w:color="auto"/>
            </w:tcBorders>
          </w:tcPr>
          <w:p w:rsidR="00862AB7" w:rsidRPr="008F14CC" w:rsidRDefault="00862AB7" w:rsidP="004950DD">
            <w:pPr>
              <w:tabs>
                <w:tab w:val="left" w:pos="709"/>
                <w:tab w:val="left" w:pos="1080"/>
                <w:tab w:val="left" w:pos="1417"/>
              </w:tabs>
              <w:spacing w:before="40"/>
              <w:ind w:left="519" w:right="-428" w:hanging="519"/>
              <w:rPr>
                <w:rFonts w:ascii="Arial" w:hAnsi="Arial" w:cs="Arial"/>
                <w:sz w:val="18"/>
                <w:szCs w:val="18"/>
              </w:rPr>
            </w:pPr>
            <w:r w:rsidRPr="008F14CC">
              <w:rPr>
                <w:rFonts w:ascii="Arial" w:hAnsi="Arial" w:cs="Arial"/>
                <w:sz w:val="18"/>
                <w:szCs w:val="18"/>
              </w:rPr>
              <w:t>3432 TAHKED POLÜKLOREERITUD BIFENÜÜLID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tcBorders>
              <w:left w:val="single" w:sz="6" w:space="0" w:color="auto"/>
              <w:bottom w:val="single" w:sz="4" w:space="0" w:color="auto"/>
            </w:tcBorders>
            <w:vAlign w:val="center"/>
          </w:tcPr>
          <w:p w:rsidR="00862AB7" w:rsidRPr="008F14CC" w:rsidRDefault="00862AB7" w:rsidP="004950DD">
            <w:pPr>
              <w:ind w:right="-428"/>
              <w:rPr>
                <w:rFonts w:ascii="Arial" w:hAnsi="Arial" w:cs="Arial"/>
                <w:sz w:val="18"/>
                <w:szCs w:val="18"/>
              </w:rPr>
            </w:pPr>
          </w:p>
        </w:tc>
        <w:tc>
          <w:tcPr>
            <w:tcW w:w="871" w:type="dxa"/>
            <w:gridSpan w:val="2"/>
            <w:vMerge/>
            <w:tcBorders>
              <w:bottom w:val="single" w:sz="4" w:space="0" w:color="auto"/>
              <w:right w:val="single" w:sz="2" w:space="0" w:color="auto"/>
            </w:tcBorders>
            <w:vAlign w:val="center"/>
          </w:tcPr>
          <w:p w:rsidR="00862AB7" w:rsidRPr="008F14CC" w:rsidRDefault="00862AB7" w:rsidP="004950DD">
            <w:pPr>
              <w:ind w:right="-428"/>
              <w:rPr>
                <w:rFonts w:ascii="Arial" w:hAnsi="Arial" w:cs="Arial"/>
                <w:sz w:val="18"/>
                <w:szCs w:val="18"/>
              </w:rPr>
            </w:pPr>
          </w:p>
        </w:tc>
        <w:tc>
          <w:tcPr>
            <w:tcW w:w="6347" w:type="dxa"/>
            <w:gridSpan w:val="3"/>
            <w:tcBorders>
              <w:left w:val="single" w:sz="2" w:space="0" w:color="auto"/>
              <w:right w:val="single" w:sz="6" w:space="0" w:color="auto"/>
            </w:tcBorders>
          </w:tcPr>
          <w:p w:rsidR="00862AB7" w:rsidRPr="008F14CC" w:rsidRDefault="00862AB7" w:rsidP="004950DD">
            <w:pPr>
              <w:tabs>
                <w:tab w:val="left" w:pos="709"/>
                <w:tab w:val="left" w:pos="1080"/>
                <w:tab w:val="left" w:pos="1417"/>
              </w:tabs>
              <w:spacing w:before="40"/>
              <w:ind w:left="519" w:right="-428" w:hanging="519"/>
              <w:rPr>
                <w:rFonts w:ascii="Arial" w:hAnsi="Arial" w:cs="Arial"/>
                <w:sz w:val="18"/>
                <w:szCs w:val="18"/>
              </w:rPr>
            </w:pPr>
            <w:r w:rsidRPr="008F14CC">
              <w:rPr>
                <w:rFonts w:ascii="Arial" w:hAnsi="Arial" w:cs="Arial"/>
                <w:sz w:val="18"/>
                <w:szCs w:val="18"/>
              </w:rPr>
              <w:t xml:space="preserve">3151 VEDELAD POLÜHALOGEENITUD BIFENÜÜLID või </w:t>
            </w:r>
          </w:p>
          <w:p w:rsidR="00862AB7" w:rsidRPr="008F14CC" w:rsidRDefault="00862AB7" w:rsidP="004950DD">
            <w:pPr>
              <w:ind w:left="519" w:right="-428" w:hanging="519"/>
              <w:rPr>
                <w:rFonts w:ascii="Arial" w:hAnsi="Arial" w:cs="Arial"/>
                <w:sz w:val="18"/>
                <w:szCs w:val="18"/>
              </w:rPr>
            </w:pPr>
            <w:r w:rsidRPr="008F14CC">
              <w:rPr>
                <w:rFonts w:ascii="Arial" w:hAnsi="Arial" w:cs="Arial"/>
                <w:sz w:val="18"/>
                <w:szCs w:val="18"/>
              </w:rPr>
              <w:t>3151 VEDELAD POLÜHALOGEENITUD TERFENÜÜLID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tcBorders>
              <w:left w:val="single" w:sz="6" w:space="0" w:color="auto"/>
              <w:bottom w:val="single" w:sz="4" w:space="0" w:color="auto"/>
            </w:tcBorders>
            <w:vAlign w:val="center"/>
          </w:tcPr>
          <w:p w:rsidR="00862AB7" w:rsidRPr="008F14CC" w:rsidRDefault="00862AB7" w:rsidP="004950DD">
            <w:pPr>
              <w:ind w:right="-428"/>
              <w:rPr>
                <w:rFonts w:ascii="Arial" w:hAnsi="Arial" w:cs="Arial"/>
                <w:sz w:val="18"/>
                <w:szCs w:val="18"/>
              </w:rPr>
            </w:pPr>
          </w:p>
        </w:tc>
        <w:tc>
          <w:tcPr>
            <w:tcW w:w="871" w:type="dxa"/>
            <w:gridSpan w:val="2"/>
            <w:vMerge/>
            <w:tcBorders>
              <w:bottom w:val="single" w:sz="4" w:space="0" w:color="auto"/>
              <w:right w:val="single" w:sz="2" w:space="0" w:color="auto"/>
            </w:tcBorders>
            <w:vAlign w:val="center"/>
          </w:tcPr>
          <w:p w:rsidR="00862AB7" w:rsidRPr="008F14CC" w:rsidRDefault="00862AB7" w:rsidP="004950DD">
            <w:pPr>
              <w:ind w:right="-428"/>
              <w:rPr>
                <w:rFonts w:ascii="Arial" w:hAnsi="Arial" w:cs="Arial"/>
                <w:sz w:val="18"/>
                <w:szCs w:val="18"/>
              </w:rPr>
            </w:pPr>
          </w:p>
        </w:tc>
        <w:tc>
          <w:tcPr>
            <w:tcW w:w="6347" w:type="dxa"/>
            <w:gridSpan w:val="3"/>
            <w:tcBorders>
              <w:left w:val="single" w:sz="2" w:space="0" w:color="auto"/>
              <w:bottom w:val="single" w:sz="6" w:space="0" w:color="auto"/>
              <w:right w:val="single" w:sz="6" w:space="0" w:color="auto"/>
            </w:tcBorders>
          </w:tcPr>
          <w:p w:rsidR="00862AB7" w:rsidRPr="008F14CC" w:rsidRDefault="00862AB7" w:rsidP="004950DD">
            <w:pPr>
              <w:tabs>
                <w:tab w:val="left" w:pos="709"/>
                <w:tab w:val="left" w:pos="1080"/>
                <w:tab w:val="left" w:pos="1417"/>
              </w:tabs>
              <w:spacing w:before="40"/>
              <w:ind w:right="-428"/>
              <w:rPr>
                <w:rFonts w:ascii="Arial" w:hAnsi="Arial" w:cs="Arial"/>
                <w:sz w:val="18"/>
                <w:szCs w:val="18"/>
              </w:rPr>
            </w:pPr>
            <w:r w:rsidRPr="008F14CC">
              <w:rPr>
                <w:rFonts w:ascii="Arial" w:hAnsi="Arial" w:cs="Arial"/>
                <w:sz w:val="18"/>
                <w:szCs w:val="18"/>
              </w:rPr>
              <w:t xml:space="preserve">3152 TAHKED POLÜHALOGEENITUD BIFENÜÜLID või </w:t>
            </w:r>
          </w:p>
          <w:p w:rsidR="00862AB7" w:rsidRPr="008F14CC" w:rsidRDefault="00862AB7" w:rsidP="004950DD">
            <w:pPr>
              <w:ind w:left="519" w:right="-428" w:hanging="519"/>
              <w:rPr>
                <w:rFonts w:ascii="Arial" w:hAnsi="Arial" w:cs="Arial"/>
                <w:sz w:val="18"/>
                <w:szCs w:val="18"/>
              </w:rPr>
            </w:pPr>
            <w:r w:rsidRPr="008F14CC">
              <w:rPr>
                <w:rFonts w:ascii="Arial" w:hAnsi="Arial" w:cs="Arial"/>
                <w:sz w:val="18"/>
                <w:szCs w:val="18"/>
              </w:rPr>
              <w:t>3152 TAHKED POLÜHALOGEENITUD TERFENÜÜLID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00" w:type="dxa"/>
            <w:gridSpan w:val="5"/>
            <w:tcBorders>
              <w:left w:val="single" w:sz="6" w:space="0" w:color="auto"/>
              <w:bottom w:val="single" w:sz="4" w:space="0" w:color="auto"/>
            </w:tcBorders>
            <w:vAlign w:val="center"/>
          </w:tcPr>
          <w:p w:rsidR="00862AB7" w:rsidRPr="008F14CC" w:rsidRDefault="00862AB7" w:rsidP="004950DD">
            <w:pPr>
              <w:ind w:right="-428"/>
              <w:rPr>
                <w:rFonts w:ascii="Arial" w:hAnsi="Arial" w:cs="Arial"/>
                <w:sz w:val="18"/>
                <w:szCs w:val="18"/>
              </w:rPr>
            </w:pPr>
          </w:p>
        </w:tc>
        <w:tc>
          <w:tcPr>
            <w:tcW w:w="900" w:type="dxa"/>
            <w:gridSpan w:val="3"/>
            <w:tcBorders>
              <w:bottom w:val="single" w:sz="4" w:space="0" w:color="auto"/>
            </w:tcBorders>
            <w:vAlign w:val="center"/>
          </w:tcPr>
          <w:p w:rsidR="00862AB7" w:rsidRPr="008F14CC" w:rsidRDefault="00862AB7" w:rsidP="004950DD">
            <w:pPr>
              <w:ind w:right="-428"/>
              <w:rPr>
                <w:rFonts w:ascii="Arial" w:hAnsi="Arial" w:cs="Arial"/>
                <w:sz w:val="18"/>
                <w:szCs w:val="18"/>
              </w:rPr>
            </w:pPr>
          </w:p>
        </w:tc>
        <w:tc>
          <w:tcPr>
            <w:tcW w:w="6318" w:type="dxa"/>
            <w:gridSpan w:val="2"/>
            <w:tcBorders>
              <w:top w:val="single" w:sz="6" w:space="0" w:color="auto"/>
            </w:tcBorders>
          </w:tcPr>
          <w:p w:rsidR="00862AB7" w:rsidRPr="008F14CC" w:rsidRDefault="00862AB7" w:rsidP="004950DD">
            <w:pPr>
              <w:ind w:right="-428"/>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val="restart"/>
            <w:tcBorders>
              <w:top w:val="single" w:sz="4" w:space="0" w:color="auto"/>
              <w:left w:val="single" w:sz="6" w:space="0" w:color="auto"/>
            </w:tcBorders>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Ained, mis tekitavad kergestisüttivat auru</w:t>
            </w:r>
          </w:p>
        </w:tc>
        <w:tc>
          <w:tcPr>
            <w:tcW w:w="900" w:type="dxa"/>
            <w:gridSpan w:val="3"/>
            <w:vMerge w:val="restart"/>
            <w:tcBorders>
              <w:top w:val="single" w:sz="4" w:space="0" w:color="auto"/>
            </w:tcBorders>
          </w:tcPr>
          <w:p w:rsidR="00862AB7" w:rsidRPr="008F14CC" w:rsidRDefault="00862AB7" w:rsidP="004950DD">
            <w:pPr>
              <w:pStyle w:val="Heading3"/>
              <w:tabs>
                <w:tab w:val="left" w:pos="709"/>
                <w:tab w:val="left" w:pos="1080"/>
                <w:tab w:val="left" w:pos="1417"/>
              </w:tabs>
              <w:ind w:right="-428"/>
              <w:rPr>
                <w:sz w:val="18"/>
                <w:szCs w:val="18"/>
                <w:lang w:val="et-EE"/>
              </w:rPr>
            </w:pPr>
            <w:r w:rsidRPr="008F14CC">
              <w:rPr>
                <w:sz w:val="18"/>
                <w:szCs w:val="18"/>
                <w:lang w:val="et-EE"/>
              </w:rPr>
              <w:t>М3</w:t>
            </w:r>
          </w:p>
        </w:tc>
        <w:tc>
          <w:tcPr>
            <w:tcW w:w="6318" w:type="dxa"/>
            <w:gridSpan w:val="2"/>
            <w:tcBorders>
              <w:top w:val="single" w:sz="6" w:space="0" w:color="auto"/>
              <w:left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490" w:right="-93" w:hanging="490"/>
              <w:rPr>
                <w:rFonts w:ascii="Arial" w:hAnsi="Arial" w:cs="Arial"/>
                <w:sz w:val="18"/>
                <w:szCs w:val="18"/>
              </w:rPr>
            </w:pPr>
            <w:r w:rsidRPr="008F14CC">
              <w:rPr>
                <w:rFonts w:ascii="Arial" w:hAnsi="Arial" w:cs="Arial"/>
                <w:sz w:val="18"/>
                <w:szCs w:val="18"/>
              </w:rPr>
              <w:t>2211 POLÜMEERKUULID, PAISUVAD, eraldavad kergestisüttivat auru</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900" w:type="dxa"/>
            <w:gridSpan w:val="3"/>
            <w:vMerge/>
            <w:vAlign w:val="center"/>
          </w:tcPr>
          <w:p w:rsidR="00862AB7" w:rsidRPr="008F14CC" w:rsidRDefault="00862AB7" w:rsidP="004950DD">
            <w:pPr>
              <w:ind w:right="-428"/>
              <w:rPr>
                <w:rFonts w:ascii="Arial" w:hAnsi="Arial" w:cs="Arial"/>
                <w:b/>
                <w:bCs/>
                <w:sz w:val="18"/>
                <w:szCs w:val="18"/>
              </w:rPr>
            </w:pPr>
          </w:p>
        </w:tc>
        <w:tc>
          <w:tcPr>
            <w:tcW w:w="6318" w:type="dxa"/>
            <w:gridSpan w:val="2"/>
            <w:tcBorders>
              <w:left w:val="single" w:sz="6" w:space="0" w:color="auto"/>
              <w:bottom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490" w:right="-93" w:hanging="490"/>
              <w:rPr>
                <w:rFonts w:ascii="Arial" w:hAnsi="Arial" w:cs="Arial"/>
                <w:sz w:val="18"/>
                <w:szCs w:val="18"/>
              </w:rPr>
            </w:pPr>
            <w:r w:rsidRPr="008F14CC">
              <w:rPr>
                <w:rFonts w:ascii="Arial" w:hAnsi="Arial" w:cs="Arial"/>
                <w:sz w:val="18"/>
                <w:szCs w:val="18"/>
              </w:rPr>
              <w:t>3314</w:t>
            </w:r>
            <w:r w:rsidR="000767E3">
              <w:rPr>
                <w:rFonts w:ascii="Arial" w:hAnsi="Arial" w:cs="Arial"/>
                <w:sz w:val="18"/>
                <w:szCs w:val="18"/>
              </w:rPr>
              <w:t xml:space="preserve"> </w:t>
            </w:r>
            <w:r w:rsidRPr="008F14CC">
              <w:rPr>
                <w:rFonts w:ascii="Arial" w:hAnsi="Arial" w:cs="Arial"/>
                <w:sz w:val="18"/>
                <w:szCs w:val="18"/>
              </w:rPr>
              <w:t>PLASTILINE VORMIMISSEGU, tainana, lehena või pressitud liimja sadestuse vormis, eraldab kergestisüttivat auru</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31" w:type="dxa"/>
            <w:gridSpan w:val="3"/>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1569" w:type="dxa"/>
            <w:gridSpan w:val="5"/>
            <w:vAlign w:val="center"/>
          </w:tcPr>
          <w:p w:rsidR="00862AB7" w:rsidRPr="008F14CC" w:rsidRDefault="00862AB7" w:rsidP="004950DD">
            <w:pPr>
              <w:ind w:right="-428"/>
              <w:rPr>
                <w:rFonts w:ascii="Arial" w:hAnsi="Arial" w:cs="Arial"/>
                <w:b/>
                <w:bCs/>
                <w:sz w:val="18"/>
                <w:szCs w:val="18"/>
              </w:rPr>
            </w:pPr>
          </w:p>
        </w:tc>
        <w:tc>
          <w:tcPr>
            <w:tcW w:w="6318" w:type="dxa"/>
            <w:gridSpan w:val="2"/>
          </w:tcPr>
          <w:p w:rsidR="00862AB7" w:rsidRPr="008F14CC" w:rsidRDefault="00862AB7" w:rsidP="004950DD">
            <w:pPr>
              <w:ind w:right="-428"/>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val="restart"/>
            <w:tcBorders>
              <w:left w:val="single" w:sz="6" w:space="0" w:color="auto"/>
              <w:bottom w:val="single" w:sz="4" w:space="0" w:color="auto"/>
            </w:tcBorders>
            <w:vAlign w:val="bottom"/>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Liitiumakud</w:t>
            </w:r>
          </w:p>
        </w:tc>
        <w:tc>
          <w:tcPr>
            <w:tcW w:w="900" w:type="dxa"/>
            <w:gridSpan w:val="3"/>
            <w:vMerge w:val="restart"/>
            <w:tcBorders>
              <w:bottom w:val="single" w:sz="4" w:space="0" w:color="auto"/>
            </w:tcBorders>
            <w:vAlign w:val="bottom"/>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М4</w:t>
            </w:r>
          </w:p>
        </w:tc>
        <w:tc>
          <w:tcPr>
            <w:tcW w:w="6318" w:type="dxa"/>
            <w:gridSpan w:val="2"/>
            <w:tcBorders>
              <w:top w:val="single" w:sz="6" w:space="0" w:color="auto"/>
              <w:left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670" w:right="-93" w:hanging="670"/>
              <w:rPr>
                <w:rFonts w:ascii="Arial" w:hAnsi="Arial" w:cs="Arial"/>
                <w:sz w:val="18"/>
                <w:szCs w:val="18"/>
              </w:rPr>
            </w:pPr>
            <w:r w:rsidRPr="008F14CC">
              <w:rPr>
                <w:rFonts w:ascii="Arial" w:hAnsi="Arial" w:cs="Arial"/>
                <w:sz w:val="18"/>
                <w:szCs w:val="18"/>
              </w:rPr>
              <w:t>3090 LIITIUMAKUD (sh liitiumsulamakud)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6"/>
        </w:trPr>
        <w:tc>
          <w:tcPr>
            <w:tcW w:w="2700" w:type="dxa"/>
            <w:gridSpan w:val="5"/>
            <w:vMerge/>
            <w:tcBorders>
              <w:left w:val="single" w:sz="6" w:space="0" w:color="auto"/>
              <w:bottom w:val="single" w:sz="4" w:space="0" w:color="auto"/>
            </w:tcBorders>
            <w:vAlign w:val="center"/>
          </w:tcPr>
          <w:p w:rsidR="00862AB7" w:rsidRPr="008F14CC" w:rsidRDefault="00862AB7" w:rsidP="004950DD">
            <w:pPr>
              <w:ind w:right="-428"/>
              <w:rPr>
                <w:rFonts w:ascii="Arial" w:hAnsi="Arial" w:cs="Arial"/>
                <w:sz w:val="18"/>
                <w:szCs w:val="18"/>
              </w:rPr>
            </w:pPr>
          </w:p>
        </w:tc>
        <w:tc>
          <w:tcPr>
            <w:tcW w:w="900" w:type="dxa"/>
            <w:gridSpan w:val="3"/>
            <w:vMerge/>
            <w:tcBorders>
              <w:bottom w:val="single" w:sz="4" w:space="0" w:color="auto"/>
            </w:tcBorders>
            <w:vAlign w:val="center"/>
          </w:tcPr>
          <w:p w:rsidR="00862AB7" w:rsidRPr="008F14CC" w:rsidRDefault="00862AB7" w:rsidP="004950DD">
            <w:pPr>
              <w:ind w:right="-428"/>
              <w:rPr>
                <w:rFonts w:ascii="Arial" w:hAnsi="Arial" w:cs="Arial"/>
                <w:sz w:val="18"/>
                <w:szCs w:val="18"/>
              </w:rPr>
            </w:pPr>
          </w:p>
        </w:tc>
        <w:tc>
          <w:tcPr>
            <w:tcW w:w="6318" w:type="dxa"/>
            <w:gridSpan w:val="2"/>
            <w:tcBorders>
              <w:left w:val="single" w:sz="6" w:space="0" w:color="auto"/>
              <w:bottom w:val="single" w:sz="6" w:space="0" w:color="auto"/>
              <w:right w:val="single" w:sz="6" w:space="0" w:color="auto"/>
            </w:tcBorders>
          </w:tcPr>
          <w:p w:rsidR="00862AB7" w:rsidRPr="008F14CC" w:rsidRDefault="00862AB7" w:rsidP="004950DD">
            <w:pPr>
              <w:tabs>
                <w:tab w:val="left" w:pos="709"/>
                <w:tab w:val="left" w:pos="1080"/>
                <w:tab w:val="left" w:pos="1417"/>
              </w:tabs>
              <w:spacing w:before="40"/>
              <w:ind w:right="-93"/>
              <w:rPr>
                <w:rFonts w:ascii="Arial" w:hAnsi="Arial" w:cs="Arial"/>
                <w:sz w:val="18"/>
                <w:szCs w:val="18"/>
              </w:rPr>
            </w:pPr>
            <w:r w:rsidRPr="008F14CC">
              <w:rPr>
                <w:rFonts w:ascii="Arial" w:hAnsi="Arial" w:cs="Arial"/>
                <w:sz w:val="18"/>
                <w:szCs w:val="18"/>
              </w:rPr>
              <w:t>3091 SEADMETES OLEVAD LIITIUMAKUD (sh liitiumsulamakud)</w:t>
            </w:r>
          </w:p>
          <w:p w:rsidR="00862AB7" w:rsidRPr="008F14CC" w:rsidRDefault="00862AB7" w:rsidP="004950DD">
            <w:pPr>
              <w:ind w:left="670" w:hanging="670"/>
              <w:rPr>
                <w:rFonts w:ascii="Arial" w:hAnsi="Arial" w:cs="Arial"/>
                <w:sz w:val="18"/>
                <w:szCs w:val="18"/>
              </w:rPr>
            </w:pPr>
            <w:r w:rsidRPr="008F14CC">
              <w:rPr>
                <w:rFonts w:ascii="Arial" w:hAnsi="Arial" w:cs="Arial"/>
                <w:sz w:val="18"/>
                <w:szCs w:val="18"/>
              </w:rPr>
              <w:t>3091 SEADMETESSE PAKITUD LIITIUMAKUD (sh liitiumsulamakud)</w:t>
            </w:r>
            <w:r w:rsidR="000767E3">
              <w:rPr>
                <w:rFonts w:ascii="Arial" w:hAnsi="Arial" w:cs="Arial"/>
                <w:sz w:val="18"/>
                <w:szCs w:val="18"/>
              </w:rPr>
              <w:t xml:space="preserve"> </w:t>
            </w:r>
          </w:p>
          <w:p w:rsidR="00862AB7" w:rsidRPr="008F14CC" w:rsidRDefault="00862AB7" w:rsidP="004950DD">
            <w:pPr>
              <w:ind w:left="670" w:hanging="670"/>
              <w:rPr>
                <w:rFonts w:ascii="Arial" w:hAnsi="Arial" w:cs="Arial"/>
                <w:sz w:val="18"/>
                <w:szCs w:val="18"/>
              </w:rPr>
            </w:pPr>
            <w:r w:rsidRPr="008F14CC">
              <w:rPr>
                <w:rFonts w:ascii="Arial" w:hAnsi="Arial" w:cs="Arial"/>
                <w:sz w:val="18"/>
                <w:szCs w:val="18"/>
              </w:rPr>
              <w:t>3480 IOON-LIITIUMAKUD (sh polümeersed ioon-liitiumakud)</w:t>
            </w:r>
          </w:p>
          <w:p w:rsidR="00862AB7" w:rsidRPr="008F14CC" w:rsidRDefault="00862AB7" w:rsidP="004950DD">
            <w:pPr>
              <w:tabs>
                <w:tab w:val="left" w:pos="-9"/>
              </w:tabs>
              <w:ind w:left="-9" w:firstLine="9"/>
              <w:jc w:val="both"/>
              <w:rPr>
                <w:rFonts w:ascii="Arial" w:hAnsi="Arial" w:cs="Arial"/>
                <w:sz w:val="18"/>
                <w:szCs w:val="18"/>
              </w:rPr>
            </w:pPr>
            <w:r w:rsidRPr="008F14CC">
              <w:rPr>
                <w:rFonts w:ascii="Arial" w:hAnsi="Arial" w:cs="Arial"/>
                <w:sz w:val="18"/>
                <w:szCs w:val="18"/>
              </w:rPr>
              <w:t>3481 SEADMETES OLEVAD IOON-LIITIUMAKUD (sh polümeersed ioon-liitiumakud) või</w:t>
            </w:r>
          </w:p>
          <w:p w:rsidR="00862AB7" w:rsidRPr="008F14CC" w:rsidRDefault="00862AB7" w:rsidP="004950DD">
            <w:pPr>
              <w:ind w:hanging="9"/>
              <w:rPr>
                <w:rFonts w:ascii="Arial" w:hAnsi="Arial" w:cs="Arial"/>
                <w:sz w:val="18"/>
                <w:szCs w:val="18"/>
              </w:rPr>
            </w:pPr>
            <w:r w:rsidRPr="008F14CC">
              <w:rPr>
                <w:rFonts w:ascii="Arial" w:hAnsi="Arial" w:cs="Arial"/>
                <w:sz w:val="18"/>
                <w:szCs w:val="18"/>
              </w:rPr>
              <w:t>3481 SEADMETESSE PAKITUD IOON-LIITIUMAKUD (sh polümeersed ioon-liitiumakud)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31" w:type="dxa"/>
            <w:gridSpan w:val="3"/>
            <w:tcBorders>
              <w:top w:val="single" w:sz="4" w:space="0" w:color="auto"/>
              <w:left w:val="single" w:sz="6" w:space="0" w:color="auto"/>
              <w:bottom w:val="single" w:sz="4" w:space="0" w:color="auto"/>
            </w:tcBorders>
            <w:vAlign w:val="center"/>
          </w:tcPr>
          <w:p w:rsidR="00862AB7" w:rsidRPr="008F14CC" w:rsidRDefault="00862AB7" w:rsidP="004950DD">
            <w:pPr>
              <w:ind w:right="-428"/>
              <w:rPr>
                <w:rFonts w:ascii="Arial" w:hAnsi="Arial" w:cs="Arial"/>
                <w:sz w:val="18"/>
                <w:szCs w:val="18"/>
              </w:rPr>
            </w:pPr>
          </w:p>
        </w:tc>
        <w:tc>
          <w:tcPr>
            <w:tcW w:w="1569" w:type="dxa"/>
            <w:gridSpan w:val="5"/>
            <w:tcBorders>
              <w:top w:val="single" w:sz="4" w:space="0" w:color="auto"/>
              <w:bottom w:val="single" w:sz="4" w:space="0" w:color="auto"/>
            </w:tcBorders>
            <w:vAlign w:val="center"/>
          </w:tcPr>
          <w:p w:rsidR="00862AB7" w:rsidRPr="008F14CC" w:rsidRDefault="00862AB7" w:rsidP="004950DD">
            <w:pPr>
              <w:ind w:right="-428"/>
              <w:rPr>
                <w:rFonts w:ascii="Arial" w:hAnsi="Arial" w:cs="Arial"/>
                <w:sz w:val="18"/>
                <w:szCs w:val="18"/>
              </w:rPr>
            </w:pPr>
          </w:p>
        </w:tc>
        <w:tc>
          <w:tcPr>
            <w:tcW w:w="6318" w:type="dxa"/>
            <w:gridSpan w:val="2"/>
          </w:tcPr>
          <w:p w:rsidR="00862AB7" w:rsidRPr="008F14CC" w:rsidRDefault="00862AB7" w:rsidP="004950DD">
            <w:pPr>
              <w:ind w:left="670" w:right="-428" w:hanging="670"/>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vMerge w:val="restart"/>
            <w:tcBorders>
              <w:top w:val="single" w:sz="4" w:space="0" w:color="auto"/>
              <w:left w:val="single" w:sz="6" w:space="0" w:color="auto"/>
            </w:tcBorders>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Päästeseadmed</w:t>
            </w:r>
          </w:p>
        </w:tc>
        <w:tc>
          <w:tcPr>
            <w:tcW w:w="900" w:type="dxa"/>
            <w:gridSpan w:val="3"/>
            <w:vMerge w:val="restart"/>
            <w:tcBorders>
              <w:top w:val="single" w:sz="4" w:space="0" w:color="auto"/>
            </w:tcBorders>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М5</w:t>
            </w:r>
          </w:p>
        </w:tc>
        <w:tc>
          <w:tcPr>
            <w:tcW w:w="6318" w:type="dxa"/>
            <w:gridSpan w:val="2"/>
            <w:tcBorders>
              <w:top w:val="single" w:sz="6" w:space="0" w:color="auto"/>
              <w:left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490" w:right="-93" w:hanging="490"/>
              <w:rPr>
                <w:rFonts w:ascii="Arial" w:hAnsi="Arial" w:cs="Arial"/>
                <w:sz w:val="18"/>
                <w:szCs w:val="18"/>
              </w:rPr>
            </w:pPr>
            <w:r w:rsidRPr="008F14CC">
              <w:rPr>
                <w:rFonts w:ascii="Arial" w:hAnsi="Arial" w:cs="Arial"/>
                <w:sz w:val="18"/>
                <w:szCs w:val="18"/>
              </w:rPr>
              <w:t>2990 ISETÄITUVAD PÄÄSTESEADMED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2700" w:type="dxa"/>
            <w:gridSpan w:val="5"/>
            <w:vMerge/>
            <w:tcBorders>
              <w:left w:val="single" w:sz="6" w:space="0" w:color="auto"/>
              <w:bottom w:val="nil"/>
            </w:tcBorders>
            <w:vAlign w:val="center"/>
          </w:tcPr>
          <w:p w:rsidR="00862AB7" w:rsidRPr="008F14CC" w:rsidRDefault="00862AB7" w:rsidP="004950DD">
            <w:pPr>
              <w:ind w:right="-428"/>
              <w:rPr>
                <w:rFonts w:ascii="Arial" w:hAnsi="Arial" w:cs="Arial"/>
                <w:b/>
                <w:bCs/>
                <w:sz w:val="18"/>
                <w:szCs w:val="18"/>
              </w:rPr>
            </w:pPr>
          </w:p>
        </w:tc>
        <w:tc>
          <w:tcPr>
            <w:tcW w:w="900" w:type="dxa"/>
            <w:gridSpan w:val="3"/>
            <w:vMerge/>
            <w:tcBorders>
              <w:bottom w:val="nil"/>
            </w:tcBorders>
            <w:vAlign w:val="center"/>
          </w:tcPr>
          <w:p w:rsidR="00862AB7" w:rsidRPr="008F14CC" w:rsidRDefault="00862AB7" w:rsidP="004950DD">
            <w:pPr>
              <w:ind w:right="-428"/>
              <w:rPr>
                <w:rFonts w:ascii="Arial" w:hAnsi="Arial" w:cs="Arial"/>
                <w:b/>
                <w:bCs/>
                <w:sz w:val="18"/>
                <w:szCs w:val="18"/>
              </w:rPr>
            </w:pPr>
          </w:p>
        </w:tc>
        <w:tc>
          <w:tcPr>
            <w:tcW w:w="6318" w:type="dxa"/>
            <w:gridSpan w:val="2"/>
            <w:tcBorders>
              <w:left w:val="single" w:sz="6" w:space="0" w:color="auto"/>
              <w:bottom w:val="nil"/>
              <w:right w:val="single" w:sz="6" w:space="0" w:color="auto"/>
            </w:tcBorders>
          </w:tcPr>
          <w:p w:rsidR="00862AB7" w:rsidRPr="008F14CC" w:rsidRDefault="00862AB7" w:rsidP="004950DD">
            <w:pPr>
              <w:tabs>
                <w:tab w:val="left" w:pos="709"/>
                <w:tab w:val="left" w:pos="1080"/>
                <w:tab w:val="left" w:pos="1417"/>
              </w:tabs>
              <w:spacing w:before="40"/>
              <w:ind w:left="490" w:right="-93" w:hanging="490"/>
              <w:rPr>
                <w:rFonts w:ascii="Arial" w:hAnsi="Arial" w:cs="Arial"/>
                <w:sz w:val="18"/>
                <w:szCs w:val="18"/>
              </w:rPr>
            </w:pPr>
            <w:r w:rsidRPr="008F14CC">
              <w:rPr>
                <w:rFonts w:ascii="Arial" w:hAnsi="Arial" w:cs="Arial"/>
                <w:sz w:val="18"/>
                <w:szCs w:val="18"/>
              </w:rPr>
              <w:t>3072 MITTEISETÄITUVAD PÄÄSTEVAHENDID, mille seadmete hulgas leidub ohtlikke aineid</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7"/>
        </w:trPr>
        <w:tc>
          <w:tcPr>
            <w:tcW w:w="2700" w:type="dxa"/>
            <w:gridSpan w:val="5"/>
            <w:vMerge/>
            <w:tcBorders>
              <w:left w:val="single" w:sz="6" w:space="0" w:color="auto"/>
              <w:bottom w:val="nil"/>
            </w:tcBorders>
            <w:vAlign w:val="center"/>
          </w:tcPr>
          <w:p w:rsidR="00862AB7" w:rsidRPr="008F14CC" w:rsidRDefault="00862AB7" w:rsidP="004950DD">
            <w:pPr>
              <w:ind w:right="-428"/>
              <w:rPr>
                <w:rFonts w:ascii="Arial" w:hAnsi="Arial" w:cs="Arial"/>
                <w:b/>
                <w:bCs/>
                <w:sz w:val="18"/>
                <w:szCs w:val="18"/>
              </w:rPr>
            </w:pPr>
          </w:p>
        </w:tc>
        <w:tc>
          <w:tcPr>
            <w:tcW w:w="900" w:type="dxa"/>
            <w:gridSpan w:val="3"/>
            <w:vMerge/>
            <w:tcBorders>
              <w:bottom w:val="nil"/>
            </w:tcBorders>
            <w:vAlign w:val="center"/>
          </w:tcPr>
          <w:p w:rsidR="00862AB7" w:rsidRPr="008F14CC" w:rsidRDefault="00862AB7" w:rsidP="004950DD">
            <w:pPr>
              <w:ind w:right="-428"/>
              <w:rPr>
                <w:rFonts w:ascii="Arial" w:hAnsi="Arial" w:cs="Arial"/>
                <w:b/>
                <w:bCs/>
                <w:sz w:val="18"/>
                <w:szCs w:val="18"/>
              </w:rPr>
            </w:pPr>
          </w:p>
        </w:tc>
        <w:tc>
          <w:tcPr>
            <w:tcW w:w="6318" w:type="dxa"/>
            <w:gridSpan w:val="2"/>
            <w:tcBorders>
              <w:left w:val="single" w:sz="6" w:space="0" w:color="auto"/>
              <w:bottom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490" w:right="-93" w:hanging="490"/>
              <w:rPr>
                <w:rFonts w:ascii="Arial" w:hAnsi="Arial" w:cs="Arial"/>
                <w:sz w:val="18"/>
                <w:szCs w:val="18"/>
              </w:rPr>
            </w:pPr>
            <w:r w:rsidRPr="008F14CC">
              <w:rPr>
                <w:rFonts w:ascii="Arial" w:hAnsi="Arial" w:cs="Arial"/>
                <w:sz w:val="18"/>
                <w:szCs w:val="18"/>
              </w:rPr>
              <w:t xml:space="preserve">3268 </w:t>
            </w:r>
            <w:r w:rsidR="00271392" w:rsidRPr="008F14CC">
              <w:rPr>
                <w:rFonts w:ascii="Arial" w:hAnsi="Arial" w:cs="Arial"/>
                <w:sz w:val="18"/>
                <w:szCs w:val="18"/>
              </w:rPr>
              <w:t>TURVASEADISED</w:t>
            </w:r>
            <w:r w:rsidR="000767E3">
              <w:rPr>
                <w:rFonts w:ascii="Arial" w:hAnsi="Arial" w:cs="Arial"/>
                <w:sz w:val="18"/>
                <w:szCs w:val="18"/>
              </w:rPr>
              <w:t xml:space="preserve"> </w:t>
            </w:r>
            <w:r w:rsidR="00271392" w:rsidRPr="008F14CC">
              <w:rPr>
                <w:rFonts w:ascii="Arial" w:hAnsi="Arial" w:cs="Arial"/>
                <w:sz w:val="18"/>
                <w:szCs w:val="18"/>
              </w:rPr>
              <w:t>elektrilise vabastusega</w:t>
            </w:r>
          </w:p>
          <w:p w:rsidR="00862AB7" w:rsidRPr="008F14CC" w:rsidRDefault="00862AB7" w:rsidP="00271392">
            <w:pPr>
              <w:ind w:left="490" w:hanging="490"/>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31" w:type="dxa"/>
            <w:gridSpan w:val="3"/>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1569" w:type="dxa"/>
            <w:gridSpan w:val="5"/>
            <w:vAlign w:val="center"/>
          </w:tcPr>
          <w:p w:rsidR="00862AB7" w:rsidRPr="008F14CC" w:rsidRDefault="00862AB7" w:rsidP="004950DD">
            <w:pPr>
              <w:ind w:right="-428"/>
              <w:rPr>
                <w:rFonts w:ascii="Arial" w:hAnsi="Arial" w:cs="Arial"/>
                <w:b/>
                <w:bCs/>
                <w:sz w:val="18"/>
                <w:szCs w:val="18"/>
              </w:rPr>
            </w:pPr>
          </w:p>
        </w:tc>
        <w:tc>
          <w:tcPr>
            <w:tcW w:w="6318" w:type="dxa"/>
            <w:gridSpan w:val="2"/>
          </w:tcPr>
          <w:p w:rsidR="00862AB7" w:rsidRPr="008F14CC" w:rsidRDefault="00862AB7" w:rsidP="004950DD">
            <w:pPr>
              <w:ind w:right="-428"/>
              <w:rPr>
                <w:rFonts w:ascii="Arial" w:hAnsi="Arial" w:cs="Arial"/>
                <w:sz w:val="18"/>
                <w:szCs w:val="18"/>
              </w:rPr>
            </w:pPr>
          </w:p>
          <w:p w:rsidR="00862AB7" w:rsidRPr="008F14CC" w:rsidRDefault="00862AB7" w:rsidP="004950DD">
            <w:pPr>
              <w:ind w:right="-428"/>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2"/>
            <w:vMerge w:val="restart"/>
            <w:tcBorders>
              <w:left w:val="single" w:sz="6" w:space="0" w:color="auto"/>
            </w:tcBorders>
            <w:vAlign w:val="bottom"/>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Keskkonnaohtlikud ained</w:t>
            </w:r>
          </w:p>
        </w:tc>
        <w:tc>
          <w:tcPr>
            <w:tcW w:w="1260" w:type="dxa"/>
            <w:gridSpan w:val="3"/>
            <w:vMerge w:val="restart"/>
            <w:tcBorders>
              <w:top w:val="single" w:sz="6" w:space="0" w:color="auto"/>
              <w:left w:val="single" w:sz="6" w:space="0" w:color="auto"/>
            </w:tcBorders>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Vee saastajad, vedelad</w:t>
            </w:r>
          </w:p>
        </w:tc>
        <w:tc>
          <w:tcPr>
            <w:tcW w:w="900" w:type="dxa"/>
            <w:gridSpan w:val="3"/>
            <w:tcBorders>
              <w:top w:val="single" w:sz="4" w:space="0" w:color="auto"/>
            </w:tcBorders>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М6</w:t>
            </w:r>
          </w:p>
        </w:tc>
        <w:tc>
          <w:tcPr>
            <w:tcW w:w="6318" w:type="dxa"/>
            <w:gridSpan w:val="2"/>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709"/>
                <w:tab w:val="left" w:pos="1080"/>
                <w:tab w:val="left" w:pos="1417"/>
              </w:tabs>
              <w:spacing w:before="40"/>
              <w:ind w:left="490" w:right="-428" w:hanging="490"/>
              <w:rPr>
                <w:rFonts w:ascii="Arial" w:hAnsi="Arial" w:cs="Arial"/>
                <w:sz w:val="18"/>
                <w:szCs w:val="18"/>
              </w:rPr>
            </w:pPr>
            <w:r w:rsidRPr="008F14CC">
              <w:rPr>
                <w:rFonts w:ascii="Arial" w:hAnsi="Arial" w:cs="Arial"/>
                <w:sz w:val="18"/>
                <w:szCs w:val="18"/>
              </w:rPr>
              <w:t>3082 VEDELAD KESKKONNAOHTLIKUD AINED, N.O.S</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2"/>
            <w:vMerge/>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1260" w:type="dxa"/>
            <w:gridSpan w:val="3"/>
            <w:vMerge/>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900" w:type="dxa"/>
            <w:gridSpan w:val="3"/>
          </w:tcPr>
          <w:p w:rsidR="00862AB7" w:rsidRPr="008F14CC" w:rsidRDefault="00862AB7" w:rsidP="004950DD">
            <w:pPr>
              <w:ind w:right="-428"/>
              <w:rPr>
                <w:rFonts w:ascii="Arial" w:hAnsi="Arial" w:cs="Arial"/>
                <w:b/>
                <w:bCs/>
                <w:sz w:val="18"/>
                <w:szCs w:val="18"/>
              </w:rPr>
            </w:pPr>
          </w:p>
        </w:tc>
        <w:tc>
          <w:tcPr>
            <w:tcW w:w="6318" w:type="dxa"/>
            <w:gridSpan w:val="2"/>
            <w:vAlign w:val="center"/>
          </w:tcPr>
          <w:p w:rsidR="00862AB7" w:rsidRPr="008F14CC" w:rsidRDefault="00862AB7" w:rsidP="004950DD">
            <w:pPr>
              <w:ind w:left="490" w:right="-428" w:hanging="490"/>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2"/>
            <w:vMerge/>
            <w:tcBorders>
              <w:left w:val="single" w:sz="6" w:space="0" w:color="auto"/>
              <w:bottom w:val="single" w:sz="6" w:space="0" w:color="auto"/>
            </w:tcBorders>
            <w:vAlign w:val="center"/>
          </w:tcPr>
          <w:p w:rsidR="00862AB7" w:rsidRPr="008F14CC" w:rsidRDefault="00862AB7" w:rsidP="004950DD">
            <w:pPr>
              <w:ind w:right="-428"/>
              <w:rPr>
                <w:rFonts w:ascii="Arial" w:hAnsi="Arial" w:cs="Arial"/>
                <w:b/>
                <w:bCs/>
                <w:sz w:val="18"/>
                <w:szCs w:val="18"/>
              </w:rPr>
            </w:pPr>
          </w:p>
        </w:tc>
        <w:tc>
          <w:tcPr>
            <w:tcW w:w="1260" w:type="dxa"/>
            <w:gridSpan w:val="3"/>
            <w:tcBorders>
              <w:left w:val="single" w:sz="6" w:space="0" w:color="auto"/>
              <w:bottom w:val="single" w:sz="4" w:space="0" w:color="auto"/>
            </w:tcBorders>
            <w:vAlign w:val="bottom"/>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Vee saastajad, tahked</w:t>
            </w:r>
          </w:p>
        </w:tc>
        <w:tc>
          <w:tcPr>
            <w:tcW w:w="900" w:type="dxa"/>
            <w:gridSpan w:val="3"/>
            <w:tcBorders>
              <w:bottom w:val="single" w:sz="4" w:space="0" w:color="auto"/>
            </w:tcBorders>
            <w:vAlign w:val="bottom"/>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М7</w:t>
            </w:r>
          </w:p>
        </w:tc>
        <w:tc>
          <w:tcPr>
            <w:tcW w:w="6318" w:type="dxa"/>
            <w:gridSpan w:val="2"/>
            <w:tcBorders>
              <w:top w:val="single" w:sz="6" w:space="0" w:color="auto"/>
              <w:left w:val="single" w:sz="6" w:space="0" w:color="auto"/>
              <w:bottom w:val="single" w:sz="6" w:space="0" w:color="auto"/>
              <w:right w:val="single" w:sz="6" w:space="0" w:color="auto"/>
            </w:tcBorders>
            <w:vAlign w:val="center"/>
          </w:tcPr>
          <w:p w:rsidR="00862AB7" w:rsidRPr="008F14CC" w:rsidRDefault="00862AB7" w:rsidP="004950DD">
            <w:pPr>
              <w:tabs>
                <w:tab w:val="left" w:pos="709"/>
                <w:tab w:val="left" w:pos="1080"/>
                <w:tab w:val="left" w:pos="1417"/>
              </w:tabs>
              <w:spacing w:before="40"/>
              <w:ind w:left="490" w:right="-428" w:hanging="490"/>
              <w:rPr>
                <w:rFonts w:ascii="Arial" w:hAnsi="Arial" w:cs="Arial"/>
                <w:sz w:val="18"/>
                <w:szCs w:val="18"/>
              </w:rPr>
            </w:pPr>
            <w:r w:rsidRPr="008F14CC">
              <w:rPr>
                <w:rFonts w:ascii="Arial" w:hAnsi="Arial" w:cs="Arial"/>
                <w:sz w:val="18"/>
                <w:szCs w:val="18"/>
              </w:rPr>
              <w:t>3077 TAHKED KESKKONNAOHTLIKUD AINED, N.O.S</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2"/>
            <w:tcBorders>
              <w:left w:val="single" w:sz="6" w:space="0" w:color="auto"/>
              <w:right w:val="single" w:sz="4" w:space="0" w:color="auto"/>
            </w:tcBorders>
            <w:vAlign w:val="center"/>
          </w:tcPr>
          <w:p w:rsidR="00862AB7" w:rsidRPr="008F14CC" w:rsidRDefault="00862AB7" w:rsidP="004950DD">
            <w:pPr>
              <w:ind w:right="-428"/>
              <w:rPr>
                <w:rFonts w:ascii="Arial" w:hAnsi="Arial" w:cs="Arial"/>
                <w:b/>
                <w:bCs/>
                <w:sz w:val="18"/>
                <w:szCs w:val="18"/>
              </w:rPr>
            </w:pPr>
          </w:p>
        </w:tc>
        <w:tc>
          <w:tcPr>
            <w:tcW w:w="1260" w:type="dxa"/>
            <w:gridSpan w:val="3"/>
            <w:tcBorders>
              <w:top w:val="single" w:sz="4" w:space="0" w:color="auto"/>
              <w:left w:val="single" w:sz="4" w:space="0" w:color="auto"/>
            </w:tcBorders>
            <w:vAlign w:val="center"/>
          </w:tcPr>
          <w:p w:rsidR="00862AB7" w:rsidRPr="008F14CC" w:rsidRDefault="00862AB7" w:rsidP="004950DD">
            <w:pPr>
              <w:ind w:right="-428"/>
              <w:rPr>
                <w:rFonts w:ascii="Arial" w:hAnsi="Arial" w:cs="Arial"/>
                <w:b/>
                <w:bCs/>
                <w:sz w:val="18"/>
                <w:szCs w:val="18"/>
              </w:rPr>
            </w:pPr>
          </w:p>
        </w:tc>
        <w:tc>
          <w:tcPr>
            <w:tcW w:w="900" w:type="dxa"/>
            <w:gridSpan w:val="3"/>
            <w:tcBorders>
              <w:top w:val="single" w:sz="4" w:space="0" w:color="auto"/>
            </w:tcBorders>
            <w:vAlign w:val="bottom"/>
          </w:tcPr>
          <w:p w:rsidR="00862AB7" w:rsidRPr="008F14CC" w:rsidRDefault="00862AB7" w:rsidP="004950DD">
            <w:pPr>
              <w:ind w:right="-428"/>
              <w:rPr>
                <w:rFonts w:ascii="Arial" w:hAnsi="Arial" w:cs="Arial"/>
                <w:b/>
                <w:bCs/>
                <w:sz w:val="18"/>
                <w:szCs w:val="18"/>
              </w:rPr>
            </w:pPr>
          </w:p>
        </w:tc>
        <w:tc>
          <w:tcPr>
            <w:tcW w:w="6318" w:type="dxa"/>
            <w:gridSpan w:val="2"/>
          </w:tcPr>
          <w:p w:rsidR="00862AB7" w:rsidRPr="008F14CC" w:rsidRDefault="00862AB7" w:rsidP="004950DD">
            <w:pPr>
              <w:ind w:left="490" w:right="-428" w:hanging="490"/>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1440" w:type="dxa"/>
            <w:gridSpan w:val="2"/>
            <w:vMerge w:val="restart"/>
            <w:tcBorders>
              <w:left w:val="single" w:sz="6" w:space="0" w:color="auto"/>
              <w:right w:val="single" w:sz="6" w:space="0" w:color="auto"/>
            </w:tcBorders>
            <w:vAlign w:val="center"/>
          </w:tcPr>
          <w:p w:rsidR="00862AB7" w:rsidRPr="008F14CC" w:rsidRDefault="00862AB7" w:rsidP="004950DD">
            <w:pPr>
              <w:ind w:right="-428"/>
              <w:rPr>
                <w:rFonts w:ascii="Arial" w:hAnsi="Arial" w:cs="Arial"/>
                <w:b/>
                <w:bCs/>
                <w:sz w:val="18"/>
                <w:szCs w:val="18"/>
              </w:rPr>
            </w:pPr>
          </w:p>
        </w:tc>
        <w:tc>
          <w:tcPr>
            <w:tcW w:w="1260" w:type="dxa"/>
            <w:gridSpan w:val="3"/>
            <w:vMerge w:val="restart"/>
            <w:tcBorders>
              <w:left w:val="nil"/>
            </w:tcBorders>
            <w:vAlign w:val="center"/>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Geneetiliselt muudetud mikroorganismid ja organismid</w:t>
            </w:r>
          </w:p>
        </w:tc>
        <w:tc>
          <w:tcPr>
            <w:tcW w:w="900" w:type="dxa"/>
            <w:gridSpan w:val="3"/>
            <w:vMerge w:val="restart"/>
            <w:tcBorders>
              <w:bottom w:val="single" w:sz="4" w:space="0" w:color="auto"/>
            </w:tcBorders>
            <w:vAlign w:val="bottom"/>
          </w:tcPr>
          <w:p w:rsidR="00862AB7" w:rsidRPr="008F14CC" w:rsidRDefault="00862AB7" w:rsidP="004950DD">
            <w:pPr>
              <w:ind w:right="-428"/>
              <w:rPr>
                <w:rFonts w:ascii="Arial" w:hAnsi="Arial" w:cs="Arial"/>
                <w:b/>
                <w:bCs/>
                <w:sz w:val="18"/>
                <w:szCs w:val="18"/>
              </w:rPr>
            </w:pPr>
          </w:p>
          <w:p w:rsidR="00862AB7" w:rsidRPr="008F14CC" w:rsidRDefault="00862AB7" w:rsidP="004950DD">
            <w:pPr>
              <w:ind w:right="-428"/>
              <w:rPr>
                <w:rFonts w:ascii="Arial" w:hAnsi="Arial" w:cs="Arial"/>
                <w:b/>
                <w:bCs/>
                <w:sz w:val="18"/>
                <w:szCs w:val="18"/>
              </w:rPr>
            </w:pPr>
          </w:p>
          <w:p w:rsidR="00862AB7" w:rsidRPr="008F14CC" w:rsidRDefault="00862AB7" w:rsidP="004950DD">
            <w:pPr>
              <w:ind w:right="-428"/>
              <w:rPr>
                <w:rFonts w:ascii="Arial" w:hAnsi="Arial" w:cs="Arial"/>
                <w:b/>
                <w:bCs/>
                <w:sz w:val="18"/>
                <w:szCs w:val="18"/>
              </w:rPr>
            </w:pPr>
            <w:r w:rsidRPr="008F14CC">
              <w:rPr>
                <w:rFonts w:ascii="Arial" w:hAnsi="Arial" w:cs="Arial"/>
                <w:b/>
                <w:bCs/>
                <w:sz w:val="18"/>
                <w:szCs w:val="18"/>
              </w:rPr>
              <w:t>М8</w:t>
            </w:r>
          </w:p>
        </w:tc>
        <w:tc>
          <w:tcPr>
            <w:tcW w:w="6318" w:type="dxa"/>
            <w:gridSpan w:val="2"/>
            <w:tcBorders>
              <w:bottom w:val="single" w:sz="4" w:space="0" w:color="auto"/>
            </w:tcBorders>
            <w:vAlign w:val="bottom"/>
          </w:tcPr>
          <w:p w:rsidR="00862AB7" w:rsidRPr="008F14CC" w:rsidRDefault="00862AB7" w:rsidP="004950DD">
            <w:pPr>
              <w:tabs>
                <w:tab w:val="left" w:pos="709"/>
                <w:tab w:val="left" w:pos="1080"/>
                <w:tab w:val="left" w:pos="1417"/>
              </w:tabs>
              <w:spacing w:before="40"/>
              <w:ind w:left="490" w:right="-428" w:hanging="490"/>
              <w:rPr>
                <w:rFonts w:ascii="Arial" w:hAnsi="Arial" w:cs="Arial"/>
                <w:sz w:val="18"/>
                <w:szCs w:val="18"/>
              </w:rPr>
            </w:pPr>
            <w:r w:rsidRPr="008F14CC">
              <w:rPr>
                <w:rFonts w:ascii="Arial" w:hAnsi="Arial" w:cs="Arial"/>
                <w:sz w:val="18"/>
                <w:szCs w:val="18"/>
              </w:rPr>
              <w:t xml:space="preserve"> </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1440" w:type="dxa"/>
            <w:gridSpan w:val="2"/>
            <w:vMerge/>
            <w:tcBorders>
              <w:left w:val="single" w:sz="6" w:space="0" w:color="auto"/>
              <w:right w:val="single" w:sz="6" w:space="0" w:color="auto"/>
            </w:tcBorders>
            <w:vAlign w:val="center"/>
          </w:tcPr>
          <w:p w:rsidR="00862AB7" w:rsidRPr="008F14CC" w:rsidRDefault="00862AB7" w:rsidP="004950DD">
            <w:pPr>
              <w:ind w:right="-428"/>
              <w:rPr>
                <w:rFonts w:ascii="Arial" w:hAnsi="Arial" w:cs="Arial"/>
                <w:b/>
                <w:bCs/>
                <w:sz w:val="18"/>
                <w:szCs w:val="18"/>
              </w:rPr>
            </w:pPr>
          </w:p>
        </w:tc>
        <w:tc>
          <w:tcPr>
            <w:tcW w:w="1260" w:type="dxa"/>
            <w:gridSpan w:val="3"/>
            <w:vMerge/>
            <w:tcBorders>
              <w:left w:val="nil"/>
              <w:bottom w:val="single" w:sz="4" w:space="0" w:color="auto"/>
            </w:tcBorders>
            <w:vAlign w:val="center"/>
          </w:tcPr>
          <w:p w:rsidR="00862AB7" w:rsidRPr="008F14CC" w:rsidRDefault="00862AB7" w:rsidP="004950DD">
            <w:pPr>
              <w:ind w:right="-428"/>
              <w:rPr>
                <w:rFonts w:ascii="Arial" w:hAnsi="Arial" w:cs="Arial"/>
                <w:b/>
                <w:bCs/>
                <w:sz w:val="18"/>
                <w:szCs w:val="18"/>
              </w:rPr>
            </w:pPr>
          </w:p>
        </w:tc>
        <w:tc>
          <w:tcPr>
            <w:tcW w:w="900" w:type="dxa"/>
            <w:gridSpan w:val="3"/>
            <w:vMerge/>
            <w:tcBorders>
              <w:bottom w:val="single" w:sz="4" w:space="0" w:color="auto"/>
              <w:right w:val="single" w:sz="4" w:space="0" w:color="auto"/>
            </w:tcBorders>
            <w:vAlign w:val="bottom"/>
          </w:tcPr>
          <w:p w:rsidR="00862AB7" w:rsidRPr="008F14CC" w:rsidRDefault="00862AB7" w:rsidP="004950DD">
            <w:pPr>
              <w:ind w:right="-428"/>
              <w:rPr>
                <w:rFonts w:ascii="Arial" w:hAnsi="Arial" w:cs="Arial"/>
                <w:b/>
                <w:bCs/>
                <w:sz w:val="18"/>
                <w:szCs w:val="18"/>
              </w:rPr>
            </w:pPr>
          </w:p>
        </w:tc>
        <w:tc>
          <w:tcPr>
            <w:tcW w:w="6318" w:type="dxa"/>
            <w:gridSpan w:val="2"/>
            <w:tcBorders>
              <w:top w:val="single" w:sz="4" w:space="0" w:color="auto"/>
              <w:left w:val="single" w:sz="4" w:space="0" w:color="auto"/>
              <w:bottom w:val="single" w:sz="4" w:space="0" w:color="auto"/>
              <w:right w:val="single" w:sz="4" w:space="0" w:color="auto"/>
            </w:tcBorders>
            <w:vAlign w:val="bottom"/>
          </w:tcPr>
          <w:p w:rsidR="00862AB7" w:rsidRPr="008F14CC" w:rsidRDefault="00862AB7" w:rsidP="004950DD">
            <w:pPr>
              <w:tabs>
                <w:tab w:val="left" w:pos="709"/>
                <w:tab w:val="left" w:pos="1080"/>
                <w:tab w:val="left" w:pos="1417"/>
              </w:tabs>
              <w:spacing w:before="40"/>
              <w:ind w:left="490" w:right="-428" w:hanging="490"/>
              <w:rPr>
                <w:rFonts w:ascii="Arial" w:hAnsi="Arial" w:cs="Arial"/>
                <w:sz w:val="18"/>
                <w:szCs w:val="18"/>
              </w:rPr>
            </w:pPr>
            <w:r w:rsidRPr="008F14CC">
              <w:rPr>
                <w:rFonts w:ascii="Arial" w:hAnsi="Arial" w:cs="Arial"/>
                <w:sz w:val="18"/>
                <w:szCs w:val="18"/>
              </w:rPr>
              <w:t>3245 GENEETILISELT MUUDETUD MIKROORGANISMID või</w:t>
            </w:r>
          </w:p>
          <w:p w:rsidR="00862AB7" w:rsidRPr="008F14CC" w:rsidRDefault="00862AB7" w:rsidP="004950DD">
            <w:pPr>
              <w:ind w:left="490" w:right="-428" w:hanging="490"/>
              <w:rPr>
                <w:rFonts w:ascii="Arial" w:hAnsi="Arial" w:cs="Arial"/>
                <w:sz w:val="18"/>
                <w:szCs w:val="18"/>
              </w:rPr>
            </w:pPr>
            <w:r w:rsidRPr="008F14CC">
              <w:rPr>
                <w:rFonts w:ascii="Arial" w:hAnsi="Arial" w:cs="Arial"/>
                <w:sz w:val="18"/>
                <w:szCs w:val="18"/>
              </w:rPr>
              <w:t xml:space="preserve">3245 GENEETILISELT MUUDETUD ORGANISMID </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gridSpan w:val="2"/>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1260" w:type="dxa"/>
            <w:gridSpan w:val="3"/>
            <w:tcBorders>
              <w:top w:val="single" w:sz="4" w:space="0" w:color="auto"/>
            </w:tcBorders>
            <w:vAlign w:val="center"/>
          </w:tcPr>
          <w:p w:rsidR="00862AB7" w:rsidRPr="008F14CC" w:rsidRDefault="00862AB7" w:rsidP="004950DD">
            <w:pPr>
              <w:ind w:right="-428"/>
              <w:rPr>
                <w:rFonts w:ascii="Arial" w:hAnsi="Arial" w:cs="Arial"/>
                <w:b/>
                <w:bCs/>
                <w:sz w:val="18"/>
                <w:szCs w:val="18"/>
              </w:rPr>
            </w:pPr>
          </w:p>
        </w:tc>
        <w:tc>
          <w:tcPr>
            <w:tcW w:w="900" w:type="dxa"/>
            <w:gridSpan w:val="3"/>
            <w:tcBorders>
              <w:top w:val="single" w:sz="4" w:space="0" w:color="auto"/>
              <w:bottom w:val="single" w:sz="4" w:space="0" w:color="auto"/>
            </w:tcBorders>
            <w:vAlign w:val="bottom"/>
          </w:tcPr>
          <w:p w:rsidR="00862AB7" w:rsidRPr="008F14CC" w:rsidRDefault="00862AB7" w:rsidP="004950DD">
            <w:pPr>
              <w:ind w:right="-428"/>
              <w:rPr>
                <w:rFonts w:ascii="Arial" w:hAnsi="Arial" w:cs="Arial"/>
                <w:b/>
                <w:bCs/>
                <w:sz w:val="18"/>
                <w:szCs w:val="18"/>
              </w:rPr>
            </w:pPr>
          </w:p>
        </w:tc>
        <w:tc>
          <w:tcPr>
            <w:tcW w:w="6318" w:type="dxa"/>
            <w:gridSpan w:val="2"/>
            <w:tcBorders>
              <w:top w:val="single" w:sz="4" w:space="0" w:color="auto"/>
            </w:tcBorders>
          </w:tcPr>
          <w:p w:rsidR="00862AB7" w:rsidRPr="008F14CC" w:rsidRDefault="00862AB7" w:rsidP="004950DD">
            <w:pPr>
              <w:ind w:left="490" w:right="-428" w:hanging="490"/>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14" w:type="dxa"/>
            <w:vMerge w:val="restart"/>
            <w:tcBorders>
              <w:left w:val="single" w:sz="6" w:space="0" w:color="auto"/>
            </w:tcBorders>
            <w:vAlign w:val="bottom"/>
          </w:tcPr>
          <w:p w:rsidR="00862AB7" w:rsidRPr="008F14CC" w:rsidRDefault="00862AB7" w:rsidP="004950DD">
            <w:pPr>
              <w:tabs>
                <w:tab w:val="left" w:pos="709"/>
                <w:tab w:val="left" w:pos="1080"/>
                <w:tab w:val="left" w:pos="1417"/>
              </w:tabs>
              <w:spacing w:before="40"/>
              <w:ind w:right="-4"/>
              <w:rPr>
                <w:rFonts w:ascii="Arial" w:hAnsi="Arial" w:cs="Arial"/>
                <w:b/>
                <w:bCs/>
                <w:sz w:val="18"/>
                <w:szCs w:val="18"/>
              </w:rPr>
            </w:pPr>
            <w:r w:rsidRPr="008F14CC">
              <w:rPr>
                <w:rFonts w:ascii="Arial" w:hAnsi="Arial" w:cs="Arial"/>
                <w:b/>
                <w:bCs/>
                <w:sz w:val="18"/>
                <w:szCs w:val="18"/>
              </w:rPr>
              <w:t xml:space="preserve">Kõrgendatud temperatuuriga ained </w:t>
            </w:r>
          </w:p>
        </w:tc>
        <w:tc>
          <w:tcPr>
            <w:tcW w:w="1286" w:type="dxa"/>
            <w:gridSpan w:val="4"/>
            <w:tcBorders>
              <w:top w:val="single" w:sz="6" w:space="0" w:color="auto"/>
              <w:left w:val="single" w:sz="6" w:space="0" w:color="auto"/>
            </w:tcBorders>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vedelad</w:t>
            </w:r>
          </w:p>
          <w:p w:rsidR="00862AB7" w:rsidRPr="008F14CC" w:rsidRDefault="00862AB7" w:rsidP="004950DD">
            <w:pPr>
              <w:ind w:right="-428"/>
              <w:rPr>
                <w:rFonts w:ascii="Arial" w:hAnsi="Arial" w:cs="Arial"/>
                <w:sz w:val="18"/>
                <w:szCs w:val="18"/>
              </w:rPr>
            </w:pPr>
          </w:p>
        </w:tc>
        <w:tc>
          <w:tcPr>
            <w:tcW w:w="900" w:type="dxa"/>
            <w:gridSpan w:val="3"/>
            <w:tcBorders>
              <w:top w:val="single" w:sz="4" w:space="0" w:color="auto"/>
            </w:tcBorders>
          </w:tcPr>
          <w:p w:rsidR="00862AB7" w:rsidRPr="008F14CC" w:rsidRDefault="00862AB7" w:rsidP="004950DD">
            <w:pPr>
              <w:pStyle w:val="Heading3"/>
              <w:tabs>
                <w:tab w:val="left" w:pos="709"/>
                <w:tab w:val="left" w:pos="1080"/>
                <w:tab w:val="left" w:pos="1417"/>
              </w:tabs>
              <w:ind w:right="-428"/>
              <w:rPr>
                <w:sz w:val="18"/>
                <w:szCs w:val="18"/>
                <w:lang w:val="et-EE"/>
              </w:rPr>
            </w:pPr>
            <w:r w:rsidRPr="008F14CC">
              <w:rPr>
                <w:sz w:val="18"/>
                <w:szCs w:val="18"/>
                <w:lang w:val="et-EE"/>
              </w:rPr>
              <w:t>М9</w:t>
            </w:r>
          </w:p>
        </w:tc>
        <w:tc>
          <w:tcPr>
            <w:tcW w:w="6318" w:type="dxa"/>
            <w:gridSpan w:val="2"/>
            <w:tcBorders>
              <w:top w:val="single" w:sz="6" w:space="0" w:color="auto"/>
              <w:left w:val="single" w:sz="6" w:space="0" w:color="auto"/>
              <w:bottom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390" w:right="-93" w:hanging="390"/>
              <w:rPr>
                <w:rFonts w:ascii="Arial" w:hAnsi="Arial" w:cs="Arial"/>
                <w:sz w:val="18"/>
                <w:szCs w:val="18"/>
              </w:rPr>
            </w:pPr>
            <w:r w:rsidRPr="008F14CC">
              <w:rPr>
                <w:rFonts w:ascii="Arial" w:hAnsi="Arial" w:cs="Arial"/>
                <w:sz w:val="18"/>
                <w:szCs w:val="18"/>
              </w:rPr>
              <w:t xml:space="preserve">3257 KÕRGTEMPERATUURNE VEDELIK, N.O.S, temperatuuril </w:t>
            </w:r>
          </w:p>
          <w:p w:rsidR="00862AB7" w:rsidRPr="008F14CC" w:rsidRDefault="00862AB7" w:rsidP="004950DD">
            <w:pPr>
              <w:ind w:left="390" w:hanging="390"/>
              <w:rPr>
                <w:rFonts w:ascii="Arial" w:hAnsi="Arial" w:cs="Arial"/>
                <w:sz w:val="18"/>
                <w:szCs w:val="18"/>
              </w:rPr>
            </w:pPr>
            <w:r w:rsidRPr="008F14CC">
              <w:rPr>
                <w:rFonts w:ascii="Arial" w:hAnsi="Arial" w:cs="Arial"/>
                <w:sz w:val="18"/>
                <w:szCs w:val="18"/>
              </w:rPr>
              <w:t xml:space="preserve">100 °C või üle selle ja allpool leekpunkti (sh metallid sulas olekus, soolad sulas olekus jne) </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14" w:type="dxa"/>
            <w:vMerge/>
            <w:tcBorders>
              <w:left w:val="single" w:sz="6" w:space="0" w:color="auto"/>
              <w:bottom w:val="single" w:sz="6" w:space="0" w:color="auto"/>
            </w:tcBorders>
            <w:vAlign w:val="center"/>
          </w:tcPr>
          <w:p w:rsidR="00862AB7" w:rsidRPr="008F14CC" w:rsidRDefault="00862AB7" w:rsidP="004950DD">
            <w:pPr>
              <w:ind w:right="-428"/>
              <w:rPr>
                <w:rFonts w:ascii="Arial" w:hAnsi="Arial" w:cs="Arial"/>
                <w:b/>
                <w:bCs/>
                <w:sz w:val="18"/>
                <w:szCs w:val="18"/>
              </w:rPr>
            </w:pPr>
          </w:p>
        </w:tc>
        <w:tc>
          <w:tcPr>
            <w:tcW w:w="8504" w:type="dxa"/>
            <w:gridSpan w:val="9"/>
            <w:tcBorders>
              <w:left w:val="single" w:sz="6" w:space="0" w:color="auto"/>
            </w:tcBorders>
            <w:vAlign w:val="center"/>
          </w:tcPr>
          <w:p w:rsidR="00862AB7" w:rsidRPr="008F14CC" w:rsidRDefault="00862AB7" w:rsidP="004950DD">
            <w:pPr>
              <w:ind w:left="390" w:right="-428" w:hanging="390"/>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14" w:type="dxa"/>
            <w:tcBorders>
              <w:left w:val="single" w:sz="6" w:space="0" w:color="auto"/>
            </w:tcBorders>
            <w:vAlign w:val="center"/>
          </w:tcPr>
          <w:p w:rsidR="00862AB7" w:rsidRPr="008F14CC" w:rsidRDefault="00862AB7" w:rsidP="004950DD">
            <w:pPr>
              <w:ind w:right="-428"/>
              <w:rPr>
                <w:rFonts w:ascii="Arial" w:hAnsi="Arial" w:cs="Arial"/>
                <w:b/>
                <w:bCs/>
                <w:sz w:val="18"/>
                <w:szCs w:val="18"/>
              </w:rPr>
            </w:pPr>
          </w:p>
        </w:tc>
        <w:tc>
          <w:tcPr>
            <w:tcW w:w="1286" w:type="dxa"/>
            <w:gridSpan w:val="4"/>
            <w:tcBorders>
              <w:left w:val="single" w:sz="6" w:space="0" w:color="auto"/>
              <w:bottom w:val="single" w:sz="6" w:space="0" w:color="auto"/>
            </w:tcBorders>
            <w:vAlign w:val="bottom"/>
          </w:tcPr>
          <w:p w:rsidR="00862AB7" w:rsidRPr="008F14CC" w:rsidRDefault="00862AB7" w:rsidP="004950DD">
            <w:pPr>
              <w:tabs>
                <w:tab w:val="left" w:pos="709"/>
                <w:tab w:val="left" w:pos="1080"/>
                <w:tab w:val="left" w:pos="1417"/>
              </w:tabs>
              <w:spacing w:before="40"/>
              <w:ind w:right="-93"/>
              <w:rPr>
                <w:rFonts w:ascii="Arial" w:hAnsi="Arial" w:cs="Arial"/>
                <w:sz w:val="18"/>
                <w:szCs w:val="18"/>
              </w:rPr>
            </w:pPr>
            <w:r w:rsidRPr="008F14CC">
              <w:rPr>
                <w:rFonts w:ascii="Arial" w:hAnsi="Arial" w:cs="Arial"/>
                <w:b/>
                <w:bCs/>
                <w:sz w:val="18"/>
                <w:szCs w:val="18"/>
              </w:rPr>
              <w:t>tahked</w:t>
            </w:r>
          </w:p>
        </w:tc>
        <w:tc>
          <w:tcPr>
            <w:tcW w:w="900" w:type="dxa"/>
            <w:gridSpan w:val="3"/>
            <w:tcBorders>
              <w:bottom w:val="single" w:sz="4" w:space="0" w:color="auto"/>
            </w:tcBorders>
            <w:vAlign w:val="bottom"/>
          </w:tcPr>
          <w:p w:rsidR="00862AB7" w:rsidRPr="008F14CC" w:rsidRDefault="00862AB7" w:rsidP="004950DD">
            <w:pPr>
              <w:tabs>
                <w:tab w:val="left" w:pos="709"/>
                <w:tab w:val="left" w:pos="1080"/>
                <w:tab w:val="left" w:pos="1417"/>
              </w:tabs>
              <w:spacing w:before="40"/>
              <w:ind w:right="-428"/>
              <w:rPr>
                <w:rFonts w:ascii="Arial" w:hAnsi="Arial" w:cs="Arial"/>
                <w:sz w:val="18"/>
                <w:szCs w:val="18"/>
              </w:rPr>
            </w:pPr>
            <w:r w:rsidRPr="008F14CC">
              <w:rPr>
                <w:rFonts w:ascii="Arial" w:hAnsi="Arial" w:cs="Arial"/>
                <w:b/>
                <w:bCs/>
                <w:sz w:val="18"/>
                <w:szCs w:val="18"/>
              </w:rPr>
              <w:t>М10</w:t>
            </w:r>
          </w:p>
        </w:tc>
        <w:tc>
          <w:tcPr>
            <w:tcW w:w="6318" w:type="dxa"/>
            <w:gridSpan w:val="2"/>
            <w:tcBorders>
              <w:top w:val="single" w:sz="6" w:space="0" w:color="auto"/>
              <w:left w:val="single" w:sz="6" w:space="0" w:color="auto"/>
              <w:bottom w:val="single" w:sz="6" w:space="0" w:color="auto"/>
              <w:right w:val="single" w:sz="6" w:space="0" w:color="auto"/>
            </w:tcBorders>
          </w:tcPr>
          <w:p w:rsidR="00862AB7" w:rsidRPr="008F14CC" w:rsidRDefault="00862AB7" w:rsidP="004950DD">
            <w:pPr>
              <w:tabs>
                <w:tab w:val="left" w:pos="709"/>
                <w:tab w:val="left" w:pos="1080"/>
                <w:tab w:val="left" w:pos="1417"/>
              </w:tabs>
              <w:spacing w:before="40"/>
              <w:ind w:left="390" w:right="-428" w:hanging="390"/>
              <w:rPr>
                <w:rFonts w:ascii="Arial" w:hAnsi="Arial" w:cs="Arial"/>
                <w:sz w:val="18"/>
                <w:szCs w:val="18"/>
              </w:rPr>
            </w:pPr>
            <w:r w:rsidRPr="008F14CC">
              <w:rPr>
                <w:rFonts w:ascii="Arial" w:hAnsi="Arial" w:cs="Arial"/>
                <w:sz w:val="18"/>
                <w:szCs w:val="18"/>
              </w:rPr>
              <w:t>3258 KÕRGTEMPERATUURNE TAHKE AINE, N.O.S,</w:t>
            </w:r>
          </w:p>
          <w:p w:rsidR="00862AB7" w:rsidRPr="008F14CC" w:rsidRDefault="00862AB7" w:rsidP="004950DD">
            <w:pPr>
              <w:ind w:left="390" w:right="-428" w:hanging="390"/>
              <w:rPr>
                <w:rFonts w:ascii="Arial" w:hAnsi="Arial" w:cs="Arial"/>
                <w:sz w:val="18"/>
                <w:szCs w:val="18"/>
              </w:rPr>
            </w:pPr>
            <w:r w:rsidRPr="008F14CC">
              <w:rPr>
                <w:rFonts w:ascii="Arial" w:hAnsi="Arial" w:cs="Arial"/>
                <w:sz w:val="18"/>
                <w:szCs w:val="18"/>
              </w:rPr>
              <w:t>temperatuuril 240 °C või üle selle</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18" w:type="dxa"/>
            <w:gridSpan w:val="10"/>
            <w:tcBorders>
              <w:left w:val="single" w:sz="6" w:space="0" w:color="auto"/>
            </w:tcBorders>
            <w:vAlign w:val="center"/>
          </w:tcPr>
          <w:p w:rsidR="00862AB7" w:rsidRPr="008F14CC" w:rsidRDefault="00862AB7" w:rsidP="004950DD">
            <w:pPr>
              <w:ind w:right="-428"/>
              <w:rPr>
                <w:rFonts w:ascii="Arial" w:hAnsi="Arial" w:cs="Arial"/>
                <w:sz w:val="18"/>
                <w:szCs w:val="18"/>
              </w:rPr>
            </w:pP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tcBorders>
              <w:left w:val="single" w:sz="6" w:space="0" w:color="auto"/>
            </w:tcBorders>
            <w:vAlign w:val="center"/>
          </w:tcPr>
          <w:p w:rsidR="00862AB7" w:rsidRPr="008F14CC" w:rsidRDefault="00862AB7" w:rsidP="004950DD">
            <w:pPr>
              <w:tabs>
                <w:tab w:val="left" w:pos="709"/>
                <w:tab w:val="left" w:pos="1080"/>
                <w:tab w:val="left" w:pos="1417"/>
              </w:tabs>
              <w:spacing w:before="40"/>
              <w:ind w:right="-93"/>
              <w:rPr>
                <w:rFonts w:ascii="Arial" w:hAnsi="Arial" w:cs="Arial"/>
                <w:b/>
                <w:bCs/>
                <w:sz w:val="18"/>
                <w:szCs w:val="18"/>
              </w:rPr>
            </w:pPr>
            <w:r w:rsidRPr="008F14CC">
              <w:rPr>
                <w:rFonts w:ascii="Arial" w:hAnsi="Arial" w:cs="Arial"/>
                <w:b/>
                <w:bCs/>
                <w:sz w:val="18"/>
                <w:szCs w:val="18"/>
              </w:rPr>
              <w:t>Muud ained, mis võivad olla veo ajal ohtlikud ja mis ei vasta teiste klasside definitsioonile</w:t>
            </w:r>
          </w:p>
        </w:tc>
        <w:tc>
          <w:tcPr>
            <w:tcW w:w="900" w:type="dxa"/>
            <w:gridSpan w:val="3"/>
            <w:tcBorders>
              <w:bottom w:val="single" w:sz="4" w:space="0" w:color="auto"/>
              <w:right w:val="single" w:sz="6" w:space="0" w:color="auto"/>
            </w:tcBorders>
            <w:vAlign w:val="bottom"/>
          </w:tcPr>
          <w:p w:rsidR="00862AB7" w:rsidRPr="008F14CC" w:rsidRDefault="00862AB7" w:rsidP="004950DD">
            <w:pPr>
              <w:tabs>
                <w:tab w:val="left" w:pos="709"/>
                <w:tab w:val="left" w:pos="1080"/>
                <w:tab w:val="left" w:pos="1417"/>
              </w:tabs>
              <w:spacing w:before="40"/>
              <w:ind w:right="-428"/>
              <w:rPr>
                <w:rFonts w:ascii="Arial" w:hAnsi="Arial" w:cs="Arial"/>
                <w:b/>
                <w:bCs/>
                <w:sz w:val="18"/>
                <w:szCs w:val="18"/>
              </w:rPr>
            </w:pPr>
            <w:r w:rsidRPr="008F14CC">
              <w:rPr>
                <w:rFonts w:ascii="Arial" w:hAnsi="Arial" w:cs="Arial"/>
                <w:b/>
                <w:bCs/>
                <w:sz w:val="18"/>
                <w:szCs w:val="18"/>
              </w:rPr>
              <w:t>М11</w:t>
            </w:r>
          </w:p>
        </w:tc>
        <w:tc>
          <w:tcPr>
            <w:tcW w:w="6318" w:type="dxa"/>
            <w:gridSpan w:val="2"/>
            <w:vMerge w:val="restart"/>
            <w:tcBorders>
              <w:top w:val="single" w:sz="6" w:space="0" w:color="auto"/>
              <w:right w:val="single" w:sz="6" w:space="0" w:color="auto"/>
            </w:tcBorders>
          </w:tcPr>
          <w:p w:rsidR="00862AB7" w:rsidRPr="008F14CC" w:rsidRDefault="00862AB7" w:rsidP="004950DD">
            <w:pPr>
              <w:tabs>
                <w:tab w:val="left" w:pos="709"/>
                <w:tab w:val="left" w:pos="1080"/>
                <w:tab w:val="left" w:pos="1417"/>
              </w:tabs>
              <w:spacing w:before="40"/>
              <w:ind w:right="-93"/>
              <w:rPr>
                <w:rFonts w:ascii="Arial" w:hAnsi="Arial" w:cs="Arial"/>
                <w:sz w:val="18"/>
                <w:szCs w:val="18"/>
              </w:rPr>
            </w:pPr>
            <w:r w:rsidRPr="008F14CC">
              <w:rPr>
                <w:rFonts w:ascii="Arial" w:hAnsi="Arial" w:cs="Arial"/>
                <w:sz w:val="18"/>
                <w:szCs w:val="18"/>
              </w:rPr>
              <w:t>Ühised kirjed puuduvad. Ainult järgmised, peatüki 3.2 tabelis A esitatud selle klassifikatsiooni koodi kohased ained on 9. klassi nõuete alased.</w:t>
            </w:r>
          </w:p>
          <w:p w:rsidR="00862AB7" w:rsidRPr="008F14CC" w:rsidRDefault="00862AB7" w:rsidP="004950DD">
            <w:pPr>
              <w:rPr>
                <w:rFonts w:ascii="Arial" w:hAnsi="Arial" w:cs="Arial"/>
                <w:sz w:val="18"/>
                <w:szCs w:val="18"/>
              </w:rPr>
            </w:pPr>
            <w:r w:rsidRPr="008F14CC">
              <w:rPr>
                <w:rFonts w:ascii="Arial" w:hAnsi="Arial" w:cs="Arial"/>
                <w:sz w:val="18"/>
                <w:szCs w:val="18"/>
              </w:rPr>
              <w:t>1841 ATSETAAALDEHÜÜD-AMMONIAAK</w:t>
            </w:r>
          </w:p>
          <w:p w:rsidR="00862AB7" w:rsidRPr="008F14CC" w:rsidRDefault="00862AB7" w:rsidP="004950DD">
            <w:pPr>
              <w:rPr>
                <w:rFonts w:ascii="Arial" w:hAnsi="Arial" w:cs="Arial"/>
                <w:sz w:val="18"/>
                <w:szCs w:val="18"/>
              </w:rPr>
            </w:pPr>
            <w:r w:rsidRPr="008F14CC">
              <w:rPr>
                <w:rFonts w:ascii="Arial" w:hAnsi="Arial" w:cs="Arial"/>
                <w:sz w:val="18"/>
                <w:szCs w:val="18"/>
              </w:rPr>
              <w:t>1931 TSINKDITIONIIT (TSINKHÜDROSULFIIT)</w:t>
            </w:r>
          </w:p>
          <w:p w:rsidR="00862AB7" w:rsidRPr="008F14CC" w:rsidRDefault="00862AB7" w:rsidP="004950DD">
            <w:pPr>
              <w:rPr>
                <w:rFonts w:ascii="Arial" w:hAnsi="Arial" w:cs="Arial"/>
                <w:sz w:val="18"/>
                <w:szCs w:val="18"/>
              </w:rPr>
            </w:pPr>
            <w:r w:rsidRPr="008F14CC">
              <w:rPr>
                <w:rFonts w:ascii="Arial" w:hAnsi="Arial" w:cs="Arial"/>
                <w:sz w:val="18"/>
                <w:szCs w:val="18"/>
              </w:rPr>
              <w:t>1941 DIBROMODIFLUOROMETAAN</w:t>
            </w:r>
          </w:p>
          <w:p w:rsidR="00862AB7" w:rsidRPr="008F14CC" w:rsidRDefault="00862AB7" w:rsidP="004950DD">
            <w:pPr>
              <w:rPr>
                <w:rFonts w:ascii="Arial" w:hAnsi="Arial" w:cs="Arial"/>
                <w:sz w:val="18"/>
                <w:szCs w:val="18"/>
              </w:rPr>
            </w:pPr>
            <w:r w:rsidRPr="008F14CC">
              <w:rPr>
                <w:rFonts w:ascii="Arial" w:hAnsi="Arial" w:cs="Arial"/>
                <w:sz w:val="18"/>
                <w:szCs w:val="18"/>
              </w:rPr>
              <w:t>1990 BENSALDEHÜÜD</w:t>
            </w:r>
          </w:p>
          <w:p w:rsidR="00862AB7" w:rsidRPr="008F14CC" w:rsidRDefault="00862AB7" w:rsidP="004950DD">
            <w:pPr>
              <w:rPr>
                <w:rFonts w:ascii="Arial" w:hAnsi="Arial" w:cs="Arial"/>
                <w:sz w:val="18"/>
                <w:szCs w:val="18"/>
              </w:rPr>
            </w:pPr>
            <w:r w:rsidRPr="008F14CC">
              <w:rPr>
                <w:rFonts w:ascii="Arial" w:hAnsi="Arial" w:cs="Arial"/>
                <w:sz w:val="18"/>
                <w:szCs w:val="18"/>
              </w:rPr>
              <w:t>2969 RIITSINUSE SEEMNED või</w:t>
            </w:r>
          </w:p>
          <w:p w:rsidR="00862AB7" w:rsidRPr="008F14CC" w:rsidRDefault="00862AB7" w:rsidP="004950DD">
            <w:pPr>
              <w:rPr>
                <w:rFonts w:ascii="Arial" w:hAnsi="Arial" w:cs="Arial"/>
                <w:sz w:val="18"/>
                <w:szCs w:val="18"/>
              </w:rPr>
            </w:pPr>
            <w:r w:rsidRPr="008F14CC">
              <w:rPr>
                <w:rFonts w:ascii="Arial" w:hAnsi="Arial" w:cs="Arial"/>
                <w:sz w:val="18"/>
                <w:szCs w:val="18"/>
              </w:rPr>
              <w:t>2969 RIITSINUSE JAHU või</w:t>
            </w:r>
          </w:p>
          <w:p w:rsidR="00862AB7" w:rsidRPr="008F14CC" w:rsidRDefault="00862AB7" w:rsidP="004950DD">
            <w:pPr>
              <w:rPr>
                <w:rFonts w:ascii="Arial" w:hAnsi="Arial" w:cs="Arial"/>
                <w:sz w:val="18"/>
                <w:szCs w:val="18"/>
              </w:rPr>
            </w:pPr>
            <w:r w:rsidRPr="008F14CC">
              <w:rPr>
                <w:rFonts w:ascii="Arial" w:hAnsi="Arial" w:cs="Arial"/>
                <w:sz w:val="18"/>
                <w:szCs w:val="18"/>
              </w:rPr>
              <w:t>2969 RIITSINUSE PRESSITUD MASS või</w:t>
            </w:r>
          </w:p>
          <w:p w:rsidR="00862AB7" w:rsidRPr="008F14CC" w:rsidRDefault="00862AB7" w:rsidP="004950DD">
            <w:pPr>
              <w:rPr>
                <w:rFonts w:ascii="Arial" w:hAnsi="Arial" w:cs="Arial"/>
                <w:sz w:val="18"/>
                <w:szCs w:val="18"/>
              </w:rPr>
            </w:pPr>
            <w:r w:rsidRPr="008F14CC">
              <w:rPr>
                <w:rFonts w:ascii="Arial" w:hAnsi="Arial" w:cs="Arial"/>
                <w:sz w:val="18"/>
                <w:szCs w:val="18"/>
              </w:rPr>
              <w:t xml:space="preserve">2969 RIITSINUSE HELBED </w:t>
            </w:r>
          </w:p>
          <w:p w:rsidR="00862AB7" w:rsidRPr="008F14CC" w:rsidRDefault="00862AB7" w:rsidP="004950DD">
            <w:pPr>
              <w:rPr>
                <w:rFonts w:ascii="Arial" w:hAnsi="Arial" w:cs="Arial"/>
                <w:sz w:val="18"/>
                <w:szCs w:val="18"/>
              </w:rPr>
            </w:pPr>
            <w:r w:rsidRPr="008F14CC">
              <w:rPr>
                <w:rFonts w:ascii="Arial" w:hAnsi="Arial" w:cs="Arial"/>
                <w:sz w:val="18"/>
                <w:szCs w:val="18"/>
              </w:rPr>
              <w:t>3316 KEEMILINE KOMPLEKT või</w:t>
            </w:r>
          </w:p>
          <w:p w:rsidR="00862AB7" w:rsidRPr="008F14CC" w:rsidRDefault="00862AB7" w:rsidP="004950DD">
            <w:pPr>
              <w:rPr>
                <w:rFonts w:ascii="Arial" w:hAnsi="Arial" w:cs="Arial"/>
                <w:sz w:val="18"/>
                <w:szCs w:val="18"/>
              </w:rPr>
            </w:pPr>
            <w:r w:rsidRPr="008F14CC">
              <w:rPr>
                <w:rFonts w:ascii="Arial" w:hAnsi="Arial" w:cs="Arial"/>
                <w:sz w:val="18"/>
                <w:szCs w:val="18"/>
              </w:rPr>
              <w:t>3316 ESMAABIKOMPLEKT</w:t>
            </w:r>
          </w:p>
          <w:p w:rsidR="00862AB7" w:rsidRPr="008F14CC" w:rsidRDefault="00862AB7" w:rsidP="004950DD">
            <w:pPr>
              <w:rPr>
                <w:rFonts w:ascii="Arial" w:hAnsi="Arial" w:cs="Arial"/>
                <w:sz w:val="18"/>
                <w:szCs w:val="18"/>
              </w:rPr>
            </w:pPr>
            <w:r w:rsidRPr="008F14CC">
              <w:rPr>
                <w:rFonts w:ascii="Arial" w:hAnsi="Arial" w:cs="Arial"/>
                <w:sz w:val="18"/>
                <w:szCs w:val="18"/>
              </w:rPr>
              <w:t xml:space="preserve">3359 FUMIGEERITUD VEOÜHIK </w:t>
            </w:r>
          </w:p>
          <w:p w:rsidR="00271392" w:rsidRPr="008F14CC" w:rsidRDefault="00271392" w:rsidP="004950DD">
            <w:pPr>
              <w:rPr>
                <w:rFonts w:ascii="Arial" w:hAnsi="Arial" w:cs="Arial"/>
                <w:sz w:val="16"/>
              </w:rPr>
            </w:pPr>
            <w:r w:rsidRPr="008F14CC">
              <w:rPr>
                <w:rFonts w:ascii="Arial" w:hAnsi="Arial" w:cs="Arial"/>
                <w:sz w:val="16"/>
              </w:rPr>
              <w:t>3499 KAHE ELKTRILISE KIHIGA KONDENSAATOR (</w:t>
            </w:r>
            <w:r w:rsidR="00F90C10" w:rsidRPr="008F14CC">
              <w:rPr>
                <w:rFonts w:ascii="Arial" w:hAnsi="Arial" w:cs="Arial"/>
                <w:sz w:val="16"/>
              </w:rPr>
              <w:t>energia</w:t>
            </w:r>
            <w:r w:rsidRPr="008F14CC">
              <w:rPr>
                <w:rFonts w:ascii="Arial" w:hAnsi="Arial" w:cs="Arial"/>
                <w:sz w:val="16"/>
              </w:rPr>
              <w:t>mahtuvusega üle 0,3 Wh)</w:t>
            </w:r>
          </w:p>
          <w:p w:rsidR="00F90C10" w:rsidRPr="008F14CC" w:rsidRDefault="00F90C10" w:rsidP="004950DD">
            <w:pPr>
              <w:rPr>
                <w:rFonts w:ascii="Arial" w:hAnsi="Arial" w:cs="Arial"/>
                <w:sz w:val="16"/>
              </w:rPr>
            </w:pPr>
            <w:r w:rsidRPr="008F14CC">
              <w:rPr>
                <w:rFonts w:ascii="Arial" w:hAnsi="Arial" w:cs="Arial"/>
                <w:sz w:val="16"/>
                <w:szCs w:val="16"/>
              </w:rPr>
              <w:t>3508 KONDENSAATOR, ASÜMMEETRILINE (</w:t>
            </w:r>
            <w:r w:rsidRPr="008F14CC">
              <w:rPr>
                <w:rFonts w:ascii="Arial" w:hAnsi="Arial" w:cs="Arial"/>
                <w:sz w:val="16"/>
              </w:rPr>
              <w:t>energiamahtuvusega üle 0,3 Wh)</w:t>
            </w:r>
          </w:p>
          <w:p w:rsidR="00F90C10" w:rsidRPr="008F14CC" w:rsidRDefault="00F90C10" w:rsidP="004950DD">
            <w:pPr>
              <w:rPr>
                <w:rFonts w:ascii="Arial" w:hAnsi="Arial" w:cs="Arial"/>
                <w:sz w:val="18"/>
                <w:szCs w:val="18"/>
              </w:rPr>
            </w:pPr>
            <w:r w:rsidRPr="008F14CC">
              <w:rPr>
                <w:rFonts w:ascii="Arial" w:hAnsi="Arial" w:cs="Arial"/>
                <w:sz w:val="16"/>
                <w:szCs w:val="16"/>
              </w:rPr>
              <w:t>3509 PAKEND, VÄLJAPRAAGITUD, TÜHI, PUHASTAMATA</w:t>
            </w:r>
          </w:p>
        </w:tc>
      </w:tr>
      <w:tr w:rsidR="00862AB7" w:rsidRPr="008F14CC" w:rsidTr="004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5"/>
            <w:tcBorders>
              <w:top w:val="single" w:sz="6" w:space="0" w:color="auto"/>
            </w:tcBorders>
            <w:vAlign w:val="center"/>
          </w:tcPr>
          <w:p w:rsidR="00862AB7" w:rsidRPr="008F14CC" w:rsidRDefault="00862AB7" w:rsidP="004950DD">
            <w:pPr>
              <w:ind w:right="-428"/>
              <w:rPr>
                <w:rFonts w:ascii="Arial" w:hAnsi="Arial" w:cs="Arial"/>
                <w:sz w:val="18"/>
                <w:szCs w:val="18"/>
              </w:rPr>
            </w:pPr>
          </w:p>
        </w:tc>
        <w:tc>
          <w:tcPr>
            <w:tcW w:w="900" w:type="dxa"/>
            <w:gridSpan w:val="3"/>
            <w:tcBorders>
              <w:right w:val="single" w:sz="6" w:space="0" w:color="auto"/>
            </w:tcBorders>
            <w:vAlign w:val="center"/>
          </w:tcPr>
          <w:p w:rsidR="00862AB7" w:rsidRPr="008F14CC" w:rsidRDefault="00862AB7" w:rsidP="004950DD">
            <w:pPr>
              <w:ind w:right="-428"/>
              <w:rPr>
                <w:rFonts w:ascii="Arial" w:hAnsi="Arial" w:cs="Arial"/>
                <w:sz w:val="18"/>
                <w:szCs w:val="18"/>
              </w:rPr>
            </w:pPr>
          </w:p>
        </w:tc>
        <w:tc>
          <w:tcPr>
            <w:tcW w:w="6318" w:type="dxa"/>
            <w:gridSpan w:val="2"/>
            <w:vMerge/>
            <w:tcBorders>
              <w:top w:val="nil"/>
              <w:bottom w:val="single" w:sz="4" w:space="0" w:color="auto"/>
              <w:right w:val="single" w:sz="6" w:space="0" w:color="auto"/>
            </w:tcBorders>
          </w:tcPr>
          <w:p w:rsidR="00862AB7" w:rsidRPr="008F14CC" w:rsidRDefault="00862AB7" w:rsidP="004950DD">
            <w:pPr>
              <w:ind w:right="-428"/>
              <w:rPr>
                <w:rFonts w:ascii="Arial" w:hAnsi="Arial" w:cs="Arial"/>
                <w:sz w:val="18"/>
                <w:szCs w:val="18"/>
              </w:rPr>
            </w:pPr>
          </w:p>
        </w:tc>
      </w:tr>
    </w:tbl>
    <w:p w:rsidR="00862AB7" w:rsidRPr="008F14CC" w:rsidRDefault="00862AB7" w:rsidP="00862AB7">
      <w:pPr>
        <w:ind w:right="-425"/>
        <w:jc w:val="center"/>
        <w:rPr>
          <w:rFonts w:ascii="Arial" w:hAnsi="Arial" w:cs="Arial"/>
          <w:b/>
          <w:bCs/>
          <w:sz w:val="18"/>
          <w:szCs w:val="18"/>
        </w:rPr>
      </w:pPr>
      <w:r w:rsidRPr="008F14CC">
        <w:rPr>
          <w:rFonts w:ascii="Arial" w:hAnsi="Arial" w:cs="Arial"/>
          <w:sz w:val="18"/>
          <w:szCs w:val="18"/>
        </w:rPr>
        <w:br w:type="page"/>
      </w:r>
      <w:r w:rsidRPr="008F14CC">
        <w:rPr>
          <w:rFonts w:ascii="Arial" w:hAnsi="Arial" w:cs="Arial"/>
          <w:b/>
          <w:bCs/>
          <w:sz w:val="18"/>
          <w:szCs w:val="18"/>
        </w:rPr>
        <w:t>PEATÜKK 2.3</w:t>
      </w:r>
    </w:p>
    <w:p w:rsidR="00862AB7" w:rsidRPr="008F14CC" w:rsidRDefault="00862AB7" w:rsidP="001D69A9">
      <w:pPr>
        <w:pStyle w:val="Heading7"/>
        <w:rPr>
          <w:sz w:val="18"/>
          <w:szCs w:val="18"/>
        </w:rPr>
      </w:pPr>
      <w:r w:rsidRPr="008F14CC">
        <w:rPr>
          <w:sz w:val="18"/>
          <w:szCs w:val="18"/>
        </w:rPr>
        <w:t>KATSEMEETODID</w:t>
      </w:r>
    </w:p>
    <w:p w:rsidR="00862AB7" w:rsidRPr="008F14CC" w:rsidRDefault="00862AB7" w:rsidP="00862AB7">
      <w:pPr>
        <w:ind w:right="-425" w:hanging="990"/>
        <w:rPr>
          <w:rFonts w:ascii="Arial" w:hAnsi="Arial" w:cs="Arial"/>
          <w:b/>
          <w:bCs/>
          <w:sz w:val="18"/>
          <w:szCs w:val="18"/>
        </w:rPr>
      </w:pPr>
    </w:p>
    <w:p w:rsidR="00862AB7" w:rsidRPr="008F14CC" w:rsidRDefault="00862AB7" w:rsidP="001D69A9">
      <w:pPr>
        <w:pStyle w:val="Heading8"/>
        <w:rPr>
          <w:sz w:val="18"/>
          <w:szCs w:val="18"/>
        </w:rPr>
      </w:pPr>
      <w:r w:rsidRPr="008F14CC">
        <w:rPr>
          <w:sz w:val="18"/>
          <w:szCs w:val="18"/>
        </w:rPr>
        <w:t>2.3.0</w:t>
      </w:r>
      <w:r w:rsidRPr="008F14CC">
        <w:rPr>
          <w:sz w:val="18"/>
          <w:szCs w:val="18"/>
        </w:rPr>
        <w:tab/>
      </w:r>
      <w:r w:rsidRPr="008F14CC">
        <w:rPr>
          <w:caps/>
          <w:sz w:val="18"/>
          <w:szCs w:val="18"/>
        </w:rPr>
        <w:t>ÜLD</w:t>
      </w:r>
      <w:r w:rsidR="00604972" w:rsidRPr="008F14CC">
        <w:rPr>
          <w:caps/>
          <w:sz w:val="18"/>
          <w:szCs w:val="18"/>
        </w:rPr>
        <w:t>SÄTTED</w:t>
      </w:r>
    </w:p>
    <w:p w:rsidR="00862AB7" w:rsidRPr="008F14CC" w:rsidRDefault="00862AB7" w:rsidP="008F14CC">
      <w:pPr>
        <w:spacing w:after="0"/>
        <w:ind w:left="969"/>
        <w:rPr>
          <w:rFonts w:ascii="Arial" w:hAnsi="Arial" w:cs="Arial"/>
          <w:sz w:val="18"/>
          <w:szCs w:val="18"/>
        </w:rPr>
      </w:pPr>
      <w:r w:rsidRPr="008F14CC">
        <w:rPr>
          <w:rFonts w:ascii="Arial" w:hAnsi="Arial" w:cs="Arial"/>
          <w:sz w:val="18"/>
          <w:szCs w:val="18"/>
        </w:rPr>
        <w:t>Välja arvatud juhul, kui peatükis 2.2 või käesolevas peatükis ei ole sätestatud teisiti, kasutatakse ohtlike veoste klassifitseerimise katsemeetoditena neid meetodeid, mis on kirjeldatud „Katsete ja kriteeriumide käsiraamatus”.</w:t>
      </w:r>
    </w:p>
    <w:p w:rsidR="00862AB7" w:rsidRPr="008F14CC" w:rsidRDefault="00862AB7" w:rsidP="001D69A9">
      <w:pPr>
        <w:pStyle w:val="Heading8"/>
        <w:rPr>
          <w:sz w:val="18"/>
          <w:szCs w:val="18"/>
        </w:rPr>
      </w:pPr>
      <w:r w:rsidRPr="008F14CC">
        <w:rPr>
          <w:sz w:val="18"/>
          <w:szCs w:val="18"/>
        </w:rPr>
        <w:t xml:space="preserve">2.3.1 </w:t>
      </w:r>
      <w:r w:rsidRPr="008F14CC">
        <w:rPr>
          <w:sz w:val="18"/>
          <w:szCs w:val="18"/>
        </w:rPr>
        <w:tab/>
        <w:t>EKSUDATSIOONIKATSE A-TÜÜPI BRISANTLÕHKEAINETELE</w:t>
      </w:r>
    </w:p>
    <w:p w:rsidR="00862AB7" w:rsidRPr="008F14CC" w:rsidRDefault="00862AB7" w:rsidP="00862AB7">
      <w:pPr>
        <w:rPr>
          <w:rFonts w:ascii="Arial" w:hAnsi="Arial" w:cs="Arial"/>
          <w:sz w:val="18"/>
          <w:szCs w:val="18"/>
        </w:rPr>
      </w:pPr>
    </w:p>
    <w:p w:rsidR="00862AB7" w:rsidRPr="008F14CC" w:rsidRDefault="00862AB7" w:rsidP="008F14CC">
      <w:pPr>
        <w:spacing w:after="0"/>
        <w:ind w:left="969"/>
        <w:rPr>
          <w:rFonts w:ascii="Arial" w:hAnsi="Arial" w:cs="Arial"/>
          <w:sz w:val="18"/>
          <w:szCs w:val="18"/>
        </w:rPr>
      </w:pPr>
      <w:r w:rsidRPr="008F14CC">
        <w:rPr>
          <w:rFonts w:ascii="Arial" w:hAnsi="Arial" w:cs="Arial"/>
          <w:b/>
          <w:sz w:val="18"/>
          <w:szCs w:val="18"/>
        </w:rPr>
        <w:t>2.3.1.1</w:t>
      </w:r>
      <w:r w:rsidRPr="008F14CC">
        <w:rPr>
          <w:rFonts w:ascii="Arial" w:hAnsi="Arial" w:cs="Arial"/>
          <w:sz w:val="18"/>
          <w:szCs w:val="18"/>
        </w:rPr>
        <w:t xml:space="preserve"> </w:t>
      </w:r>
      <w:r w:rsidRPr="008F14CC">
        <w:rPr>
          <w:rFonts w:ascii="Arial" w:hAnsi="Arial" w:cs="Arial"/>
          <w:sz w:val="18"/>
          <w:szCs w:val="18"/>
        </w:rPr>
        <w:tab/>
        <w:t>A-tüüpi brisantlõhkeained (ÜRO nr 0081) peavad lisaks "Katsete ja kriteeriumide käsiraamatus" kirjeldatud katsetele vastama järgnevale eksudatsioonikatsele, kui need sisaldavad üle 40% vedelat lämmastikuestrit.</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2.3.1.2</w:t>
      </w:r>
      <w:r w:rsidRPr="008F14CC">
        <w:rPr>
          <w:rFonts w:ascii="Arial" w:hAnsi="Arial" w:cs="Arial"/>
          <w:sz w:val="18"/>
          <w:szCs w:val="18"/>
        </w:rPr>
        <w:t xml:space="preserve"> </w:t>
      </w:r>
      <w:r w:rsidRPr="008F14CC">
        <w:rPr>
          <w:rFonts w:ascii="Arial" w:hAnsi="Arial" w:cs="Arial"/>
          <w:sz w:val="18"/>
          <w:szCs w:val="18"/>
        </w:rPr>
        <w:tab/>
        <w:t>Brisantlõhkeaine eksudatsioonikatse seade (joonised 2.1–2.3) koosneb õõnsast pronkssilindrist kõrgusega 40 mm ja siseläbimõõduga 15,7 mm. Silindri külgpinnas on 20 0,5 mm läbimõõduga avaust (neli rida, igaühes viis avaust). Pronksist kolb, mille silindrilise osa pikkus on 48 mm ja üldpikkus 52 mm, libiseb vertikaalses silindris. 15,6 mm läbimõõduga kolb on koormatud 2,22 kg raskusega, mis avaldab silindri põhjale rõhku 120 kPa (1,20 baari).</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2.3.1.3</w:t>
      </w:r>
      <w:r w:rsidRPr="008F14CC">
        <w:rPr>
          <w:rFonts w:ascii="Arial" w:hAnsi="Arial" w:cs="Arial"/>
          <w:sz w:val="18"/>
          <w:szCs w:val="18"/>
        </w:rPr>
        <w:t xml:space="preserve"> </w:t>
      </w:r>
      <w:r w:rsidRPr="008F14CC">
        <w:rPr>
          <w:rFonts w:ascii="Arial" w:hAnsi="Arial" w:cs="Arial"/>
          <w:sz w:val="18"/>
          <w:szCs w:val="18"/>
        </w:rPr>
        <w:tab/>
        <w:t>Brisantlõhkeainest tehakse väike tomp kaaluga 5 kuni 8 g, pikkusega 30 mm ja läbimõõduga 15 mm. Tomp mähitakse väga peenesse marlisse ja asetatakse silindrisse; seejärel asetatakse kolb koos sellel oleva raskusega brisantlõhkeaine tombule nii, et sellele mõjub rõhk 120 kPa (1,20 baari). Mõõdetakse ära aeg, mis kulub esimeste õliste nitroglütseriini tilkade ilmumiseni silindris olevate avauste välisele suudmele.</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2.3.1.4</w:t>
      </w:r>
      <w:r w:rsidRPr="008F14CC">
        <w:rPr>
          <w:rFonts w:ascii="Arial" w:hAnsi="Arial" w:cs="Arial"/>
          <w:sz w:val="18"/>
          <w:szCs w:val="18"/>
        </w:rPr>
        <w:t xml:space="preserve"> </w:t>
      </w:r>
      <w:r w:rsidRPr="008F14CC">
        <w:rPr>
          <w:rFonts w:ascii="Arial" w:hAnsi="Arial" w:cs="Arial"/>
          <w:sz w:val="18"/>
          <w:szCs w:val="18"/>
        </w:rPr>
        <w:tab/>
        <w:t>Brisantlõhkeaine loetakse küllalt heaks, kui esimesed tilgad ilmuvad hiljem kui viie minuti pärast. Katse korraldatakse temperatuuril +15…+25 </w:t>
      </w:r>
      <w:r w:rsidRPr="008F14CC">
        <w:rPr>
          <w:rFonts w:ascii="Arial" w:hAnsi="Arial" w:cs="Arial"/>
          <w:i/>
          <w:iCs/>
          <w:sz w:val="18"/>
          <w:szCs w:val="18"/>
        </w:rPr>
        <w:t>°</w:t>
      </w:r>
      <w:r w:rsidRPr="008F14CC">
        <w:rPr>
          <w:rFonts w:ascii="Arial" w:hAnsi="Arial" w:cs="Arial"/>
          <w:sz w:val="18"/>
          <w:szCs w:val="18"/>
        </w:rPr>
        <w:t>C.</w:t>
      </w:r>
    </w:p>
    <w:p w:rsidR="00862AB7" w:rsidRPr="008F14CC" w:rsidRDefault="00862AB7" w:rsidP="001D69A9">
      <w:pPr>
        <w:rPr>
          <w:rFonts w:ascii="Arial" w:hAnsi="Arial" w:cs="Arial"/>
          <w:sz w:val="18"/>
          <w:szCs w:val="18"/>
        </w:rPr>
      </w:pPr>
      <w:r w:rsidRPr="008F14CC">
        <w:rPr>
          <w:rFonts w:ascii="Arial" w:hAnsi="Arial" w:cs="Arial"/>
          <w:sz w:val="18"/>
          <w:szCs w:val="18"/>
        </w:rPr>
        <w:br w:type="page"/>
      </w:r>
      <w:r w:rsidRPr="008F14CC">
        <w:rPr>
          <w:rFonts w:ascii="Arial" w:hAnsi="Arial" w:cs="Arial"/>
          <w:sz w:val="18"/>
          <w:szCs w:val="18"/>
        </w:rPr>
        <w:tab/>
        <w:t>Brisantlõhkeaine eksudatsioonikatse</w:t>
      </w:r>
    </w:p>
    <w:p w:rsidR="00862AB7" w:rsidRPr="008F14CC" w:rsidRDefault="009E4CD0" w:rsidP="00862AB7">
      <w:pPr>
        <w:pStyle w:val="Header"/>
        <w:ind w:right="-428" w:hanging="990"/>
      </w:pPr>
      <w:r w:rsidRPr="008F14CC">
        <w:rPr>
          <w:noProof/>
          <w:snapToGrid/>
          <w:lang w:eastAsia="et-EE"/>
        </w:rPr>
        <w:drawing>
          <wp:anchor distT="0" distB="0" distL="114300" distR="114300" simplePos="0" relativeHeight="251629056" behindDoc="0" locked="1" layoutInCell="0" allowOverlap="1" wp14:anchorId="3B857E97" wp14:editId="0B5648A4">
            <wp:simplePos x="0" y="0"/>
            <wp:positionH relativeFrom="margin">
              <wp:posOffset>0</wp:posOffset>
            </wp:positionH>
            <wp:positionV relativeFrom="paragraph">
              <wp:posOffset>71755</wp:posOffset>
            </wp:positionV>
            <wp:extent cx="2174240" cy="5664835"/>
            <wp:effectExtent l="0" t="0" r="0" b="0"/>
            <wp:wrapSquare wrapText="largest"/>
            <wp:docPr id="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74240" cy="566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AB7" w:rsidRPr="008F14CC" w:rsidRDefault="00862AB7" w:rsidP="00A21922">
      <w:pPr>
        <w:ind w:right="-428"/>
      </w:pPr>
    </w:p>
    <w:p w:rsidR="00862AB7" w:rsidRPr="008F14CC" w:rsidRDefault="00862AB7" w:rsidP="004D1AFD">
      <w:pPr>
        <w:ind w:left="969" w:right="-428"/>
        <w:rPr>
          <w:rFonts w:ascii="Arial" w:hAnsi="Arial" w:cs="Arial"/>
          <w:sz w:val="18"/>
          <w:szCs w:val="18"/>
        </w:rPr>
      </w:pPr>
      <w:r w:rsidRPr="008F14CC">
        <w:rPr>
          <w:rFonts w:ascii="Arial" w:hAnsi="Arial" w:cs="Arial"/>
          <w:b/>
          <w:sz w:val="18"/>
          <w:szCs w:val="18"/>
        </w:rPr>
        <w:t>Joonis</w:t>
      </w:r>
      <w:r w:rsidRPr="008F14CC">
        <w:rPr>
          <w:rFonts w:ascii="Arial" w:hAnsi="Arial" w:cs="Arial"/>
          <w:b/>
          <w:bCs/>
          <w:sz w:val="18"/>
          <w:szCs w:val="18"/>
        </w:rPr>
        <w:t xml:space="preserve"> 2.1.</w:t>
      </w:r>
      <w:r w:rsidRPr="008F14CC">
        <w:rPr>
          <w:rFonts w:ascii="Arial" w:hAnsi="Arial" w:cs="Arial"/>
          <w:sz w:val="18"/>
          <w:szCs w:val="18"/>
        </w:rPr>
        <w:t xml:space="preserve"> Kellakujuline raskus massiga 2200 g, mis asetatakse pronkskolvile, mõõtmed on millimeetrites</w:t>
      </w:r>
    </w:p>
    <w:p w:rsidR="00862AB7" w:rsidRPr="008F14CC" w:rsidRDefault="00862AB7" w:rsidP="004D1AFD">
      <w:pPr>
        <w:ind w:right="-428"/>
        <w:rPr>
          <w:rFonts w:ascii="Arial" w:hAnsi="Arial" w:cs="Arial"/>
          <w:sz w:val="18"/>
          <w:szCs w:val="18"/>
        </w:rPr>
      </w:pPr>
    </w:p>
    <w:p w:rsidR="00862AB7" w:rsidRPr="008F14CC" w:rsidRDefault="00862AB7" w:rsidP="00481DCF">
      <w:pPr>
        <w:ind w:right="-428"/>
        <w:rPr>
          <w:rFonts w:ascii="Arial" w:hAnsi="Arial" w:cs="Arial"/>
          <w:sz w:val="18"/>
          <w:szCs w:val="18"/>
        </w:rPr>
      </w:pPr>
    </w:p>
    <w:p w:rsidR="00862AB7" w:rsidRPr="008F14CC" w:rsidRDefault="00862AB7" w:rsidP="000A354A">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r w:rsidRPr="008F14CC">
        <w:rPr>
          <w:rFonts w:ascii="Arial" w:hAnsi="Arial" w:cs="Arial"/>
          <w:b/>
          <w:bCs/>
          <w:sz w:val="18"/>
          <w:szCs w:val="18"/>
        </w:rPr>
        <w:t>Joonis 2.2.</w:t>
      </w:r>
      <w:r w:rsidRPr="008F14CC">
        <w:rPr>
          <w:rFonts w:ascii="Arial" w:hAnsi="Arial" w:cs="Arial"/>
          <w:sz w:val="18"/>
          <w:szCs w:val="18"/>
        </w:rPr>
        <w:t xml:space="preserve"> Pronkskolb, mõõtmed on millimeetrites</w:t>
      </w: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pPr>
        <w:ind w:right="-428"/>
        <w:rPr>
          <w:rFonts w:ascii="Arial" w:hAnsi="Arial" w:cs="Arial"/>
          <w:sz w:val="18"/>
          <w:szCs w:val="18"/>
        </w:rPr>
      </w:pPr>
    </w:p>
    <w:p w:rsidR="00862AB7" w:rsidRPr="008F14CC" w:rsidRDefault="00862AB7" w:rsidP="008F14CC">
      <w:pPr>
        <w:rPr>
          <w:rFonts w:ascii="Arial" w:hAnsi="Arial" w:cs="Arial"/>
          <w:sz w:val="18"/>
          <w:szCs w:val="18"/>
        </w:rPr>
      </w:pPr>
      <w:r w:rsidRPr="008F14CC">
        <w:rPr>
          <w:rFonts w:ascii="Arial" w:hAnsi="Arial" w:cs="Arial"/>
          <w:b/>
          <w:bCs/>
          <w:sz w:val="18"/>
          <w:szCs w:val="18"/>
        </w:rPr>
        <w:t>Joonis 2.3.</w:t>
      </w:r>
      <w:r w:rsidRPr="008F14CC">
        <w:rPr>
          <w:rFonts w:ascii="Arial" w:hAnsi="Arial" w:cs="Arial"/>
          <w:sz w:val="18"/>
          <w:szCs w:val="18"/>
        </w:rPr>
        <w:t xml:space="preserve"> Õõnes pronkssilinder, mõõtmed on millimeetrites</w:t>
      </w:r>
    </w:p>
    <w:p w:rsidR="00862AB7" w:rsidRPr="008F14CC" w:rsidRDefault="00862AB7" w:rsidP="008F14CC">
      <w:pPr>
        <w:rPr>
          <w:rFonts w:ascii="Arial" w:hAnsi="Arial" w:cs="Arial"/>
          <w:sz w:val="18"/>
          <w:szCs w:val="18"/>
        </w:rPr>
      </w:pPr>
      <w:r w:rsidRPr="008F14CC">
        <w:rPr>
          <w:rFonts w:ascii="Arial" w:hAnsi="Arial" w:cs="Arial"/>
          <w:sz w:val="18"/>
          <w:szCs w:val="18"/>
        </w:rPr>
        <w:t>Joonistel 2.1–2.3:</w:t>
      </w:r>
    </w:p>
    <w:p w:rsidR="00862AB7" w:rsidRPr="008F14CC" w:rsidRDefault="00862AB7" w:rsidP="008F14CC">
      <w:pPr>
        <w:rPr>
          <w:rFonts w:ascii="Arial" w:hAnsi="Arial" w:cs="Arial"/>
          <w:b/>
          <w:bCs/>
          <w:i/>
          <w:iCs/>
          <w:sz w:val="18"/>
          <w:szCs w:val="18"/>
        </w:rPr>
      </w:pPr>
      <w:r w:rsidRPr="008F14CC">
        <w:rPr>
          <w:rFonts w:ascii="Arial" w:hAnsi="Arial" w:cs="Arial"/>
          <w:sz w:val="18"/>
          <w:szCs w:val="18"/>
        </w:rPr>
        <w:t>1) avaused läbimõõduga 0,5 mm, viiekaupa neljas reas</w:t>
      </w:r>
    </w:p>
    <w:p w:rsidR="00862AB7" w:rsidRPr="008F14CC" w:rsidRDefault="00862AB7" w:rsidP="008F14CC">
      <w:pPr>
        <w:rPr>
          <w:rFonts w:ascii="Arial" w:hAnsi="Arial" w:cs="Arial"/>
          <w:sz w:val="18"/>
          <w:szCs w:val="18"/>
        </w:rPr>
      </w:pPr>
      <w:r w:rsidRPr="008F14CC">
        <w:rPr>
          <w:rFonts w:ascii="Arial" w:hAnsi="Arial" w:cs="Arial"/>
          <w:sz w:val="18"/>
          <w:szCs w:val="18"/>
        </w:rPr>
        <w:t>2) vask</w:t>
      </w:r>
    </w:p>
    <w:p w:rsidR="00862AB7" w:rsidRPr="008F14CC" w:rsidRDefault="00862AB7" w:rsidP="008F14CC">
      <w:pPr>
        <w:rPr>
          <w:rFonts w:ascii="Arial" w:hAnsi="Arial" w:cs="Arial"/>
          <w:sz w:val="18"/>
          <w:szCs w:val="18"/>
        </w:rPr>
      </w:pPr>
      <w:r w:rsidRPr="008F14CC">
        <w:rPr>
          <w:rFonts w:ascii="Arial" w:hAnsi="Arial" w:cs="Arial"/>
          <w:sz w:val="18"/>
          <w:szCs w:val="18"/>
        </w:rPr>
        <w:t>3) seatinast plaat koonusega sisekülje keskel</w:t>
      </w:r>
    </w:p>
    <w:p w:rsidR="00862AB7" w:rsidRPr="008F14CC" w:rsidRDefault="00862AB7" w:rsidP="008F14CC">
      <w:pPr>
        <w:rPr>
          <w:rFonts w:ascii="Arial" w:hAnsi="Arial" w:cs="Arial"/>
          <w:sz w:val="18"/>
          <w:szCs w:val="18"/>
        </w:rPr>
      </w:pPr>
      <w:r w:rsidRPr="008F14CC">
        <w:rPr>
          <w:rFonts w:ascii="Arial" w:hAnsi="Arial" w:cs="Arial"/>
          <w:sz w:val="18"/>
          <w:szCs w:val="18"/>
        </w:rPr>
        <w:t xml:space="preserve">4) 4 avaust mõõtmetega 46 </w:t>
      </w:r>
      <w:r w:rsidRPr="008F14CC">
        <w:rPr>
          <w:rFonts w:ascii="Arial" w:hAnsi="Arial" w:cs="Arial"/>
          <w:sz w:val="18"/>
          <w:szCs w:val="18"/>
        </w:rPr>
        <w:sym w:font="Symbol" w:char="F0B4"/>
      </w:r>
      <w:r w:rsidRPr="008F14CC">
        <w:rPr>
          <w:rFonts w:ascii="Arial" w:hAnsi="Arial" w:cs="Arial"/>
          <w:sz w:val="18"/>
          <w:szCs w:val="18"/>
        </w:rPr>
        <w:t xml:space="preserve"> 56 mm, asetsevad perimeetriliselt võrdsete vahedega</w:t>
      </w:r>
    </w:p>
    <w:p w:rsidR="00862AB7" w:rsidRPr="008F14CC" w:rsidRDefault="00862AB7" w:rsidP="00862AB7">
      <w:pPr>
        <w:ind w:right="-425" w:hanging="990"/>
        <w:rPr>
          <w:rFonts w:ascii="Arial" w:hAnsi="Arial" w:cs="Arial"/>
          <w:sz w:val="18"/>
          <w:szCs w:val="18"/>
        </w:rPr>
      </w:pPr>
    </w:p>
    <w:p w:rsidR="00862AB7" w:rsidRPr="008F14CC" w:rsidRDefault="00862AB7" w:rsidP="00862AB7">
      <w:pPr>
        <w:ind w:right="-425" w:hanging="990"/>
        <w:rPr>
          <w:rFonts w:ascii="Arial" w:hAnsi="Arial" w:cs="Arial"/>
          <w:sz w:val="18"/>
          <w:szCs w:val="18"/>
        </w:rPr>
      </w:pPr>
    </w:p>
    <w:p w:rsidR="00862AB7" w:rsidRPr="008F14CC" w:rsidRDefault="00862AB7" w:rsidP="008F14CC">
      <w:pPr>
        <w:pStyle w:val="Heading8"/>
        <w:rPr>
          <w:sz w:val="18"/>
          <w:szCs w:val="18"/>
        </w:rPr>
      </w:pPr>
    </w:p>
    <w:p w:rsidR="00862AB7" w:rsidRPr="008F14CC" w:rsidRDefault="00862AB7">
      <w:pPr>
        <w:pStyle w:val="Heading8"/>
        <w:rPr>
          <w:sz w:val="18"/>
          <w:szCs w:val="18"/>
        </w:rPr>
      </w:pPr>
    </w:p>
    <w:p w:rsidR="00862AB7" w:rsidRPr="008F14CC" w:rsidRDefault="00862AB7">
      <w:pPr>
        <w:pStyle w:val="Heading8"/>
        <w:rPr>
          <w:sz w:val="18"/>
          <w:szCs w:val="18"/>
        </w:rPr>
      </w:pPr>
      <w:r w:rsidRPr="008F14CC">
        <w:rPr>
          <w:sz w:val="18"/>
          <w:szCs w:val="18"/>
        </w:rPr>
        <w:t xml:space="preserve">2.3.2 </w:t>
      </w:r>
      <w:r w:rsidRPr="008F14CC">
        <w:rPr>
          <w:sz w:val="18"/>
          <w:szCs w:val="18"/>
        </w:rPr>
        <w:tab/>
        <w:t>KLASSI 4.1 NITROTSELLULOOSI SEGUDE KATSED</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2.3.2.1</w:t>
      </w:r>
      <w:r w:rsidRPr="008F14CC">
        <w:rPr>
          <w:rFonts w:ascii="Arial" w:hAnsi="Arial" w:cs="Arial"/>
          <w:sz w:val="18"/>
          <w:szCs w:val="18"/>
        </w:rPr>
        <w:t xml:space="preserve"> </w:t>
      </w:r>
      <w:r w:rsidRPr="008F14CC">
        <w:rPr>
          <w:rFonts w:ascii="Arial" w:hAnsi="Arial" w:cs="Arial"/>
          <w:sz w:val="18"/>
          <w:szCs w:val="18"/>
        </w:rPr>
        <w:tab/>
        <w:t>Nitrotselluloos, mida on kuumutatud 30 minutit temperatuuril 132 °С, ei tohi eraldada nähtavaid kollakaspruune lämmastikuoksiidide aure. Süttimistemperatuur peab olema kõrgem kui 180 °С. Vt punkte 2.3.2.3 – 2.3.2.8, 2.3.2.9 а) ja 2.3.2.10.</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2.3.2.2</w:t>
      </w:r>
      <w:r w:rsidRPr="008F14CC">
        <w:rPr>
          <w:rFonts w:ascii="Arial" w:hAnsi="Arial" w:cs="Arial"/>
          <w:sz w:val="18"/>
          <w:szCs w:val="18"/>
        </w:rPr>
        <w:t xml:space="preserve"> </w:t>
      </w:r>
      <w:r w:rsidRPr="008F14CC">
        <w:rPr>
          <w:rFonts w:ascii="Arial" w:hAnsi="Arial" w:cs="Arial"/>
          <w:sz w:val="18"/>
          <w:szCs w:val="18"/>
        </w:rPr>
        <w:tab/>
        <w:t>3 g plastifitseeritud nitrotselluloosi, mida on kuumutatud 60 minutit temperatuuril 132 °С,</w:t>
      </w:r>
      <w:r w:rsidR="000767E3">
        <w:rPr>
          <w:rFonts w:ascii="Arial" w:hAnsi="Arial" w:cs="Arial"/>
          <w:sz w:val="18"/>
          <w:szCs w:val="18"/>
        </w:rPr>
        <w:t xml:space="preserve"> </w:t>
      </w:r>
      <w:r w:rsidRPr="008F14CC">
        <w:rPr>
          <w:rFonts w:ascii="Arial" w:hAnsi="Arial" w:cs="Arial"/>
          <w:sz w:val="18"/>
          <w:szCs w:val="18"/>
        </w:rPr>
        <w:t xml:space="preserve">ei tohi eraldada nähtavaid kollakaspruune lämmastikuoksiidide aure. Süttimistemperatuur peab olema kõrgem kui 170 °С. Vt punkte 2.3.2.3–2.3.2.8, 2.3.2.9 </w:t>
      </w:r>
      <w:r w:rsidR="00D0146D" w:rsidRPr="008F14CC">
        <w:rPr>
          <w:rFonts w:ascii="Arial" w:hAnsi="Arial" w:cs="Arial"/>
          <w:sz w:val="18"/>
          <w:szCs w:val="18"/>
        </w:rPr>
        <w:t>b)</w:t>
      </w:r>
      <w:r w:rsidRPr="008F14CC">
        <w:rPr>
          <w:rFonts w:ascii="Arial" w:hAnsi="Arial" w:cs="Arial"/>
          <w:sz w:val="18"/>
          <w:szCs w:val="18"/>
        </w:rPr>
        <w:t xml:space="preserve"> ja 2.3.2.10.</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2.3.2.3</w:t>
      </w:r>
      <w:r w:rsidRPr="008F14CC">
        <w:rPr>
          <w:rFonts w:ascii="Arial" w:hAnsi="Arial" w:cs="Arial"/>
          <w:sz w:val="18"/>
          <w:szCs w:val="18"/>
        </w:rPr>
        <w:t xml:space="preserve"> </w:t>
      </w:r>
      <w:r w:rsidRPr="008F14CC">
        <w:rPr>
          <w:rFonts w:ascii="Arial" w:hAnsi="Arial" w:cs="Arial"/>
          <w:sz w:val="18"/>
          <w:szCs w:val="18"/>
        </w:rPr>
        <w:tab/>
        <w:t>Alljärgnevas kirjeldatud katseprotseduure tuleb kasutada, kui ainete raudteeveo lubamisel tekivad erimeelsused.</w:t>
      </w:r>
    </w:p>
    <w:p w:rsidR="00862AB7" w:rsidRPr="008F14CC" w:rsidRDefault="00862AB7" w:rsidP="008F14CC">
      <w:pPr>
        <w:spacing w:after="0"/>
        <w:ind w:left="969"/>
        <w:rPr>
          <w:rFonts w:ascii="Arial" w:hAnsi="Arial" w:cs="Arial"/>
          <w:sz w:val="18"/>
          <w:szCs w:val="18"/>
        </w:rPr>
      </w:pPr>
      <w:r w:rsidRPr="008F14CC">
        <w:rPr>
          <w:rFonts w:ascii="Arial" w:hAnsi="Arial" w:cs="Arial"/>
          <w:b/>
          <w:bCs/>
          <w:sz w:val="18"/>
          <w:szCs w:val="18"/>
        </w:rPr>
        <w:t>2.3.2.4</w:t>
      </w:r>
      <w:r w:rsidRPr="008F14CC">
        <w:rPr>
          <w:rFonts w:ascii="Arial" w:hAnsi="Arial" w:cs="Arial"/>
          <w:sz w:val="18"/>
          <w:szCs w:val="18"/>
        </w:rPr>
        <w:t xml:space="preserve"> </w:t>
      </w:r>
      <w:r w:rsidRPr="008F14CC">
        <w:rPr>
          <w:rFonts w:ascii="Arial" w:hAnsi="Arial" w:cs="Arial"/>
          <w:sz w:val="18"/>
          <w:szCs w:val="18"/>
        </w:rPr>
        <w:tab/>
        <w:t>Kui selles alajaos eespool kirjeldatud stabiilsuse tingimuste kontrollimiseks kasutatakse muid meetodeid või katseprotseduure, peavad need andma samasuguseid tulemusi nagu allpool kirjeldatud meetodid.</w:t>
      </w:r>
    </w:p>
    <w:p w:rsidR="00862AB7" w:rsidRPr="008F14CC" w:rsidRDefault="00862AB7" w:rsidP="008F14CC">
      <w:pPr>
        <w:spacing w:after="0"/>
        <w:ind w:left="969" w:right="-428"/>
        <w:rPr>
          <w:rFonts w:ascii="Arial" w:hAnsi="Arial" w:cs="Arial"/>
          <w:sz w:val="18"/>
          <w:szCs w:val="18"/>
        </w:rPr>
      </w:pPr>
      <w:r w:rsidRPr="008F14CC">
        <w:rPr>
          <w:rFonts w:ascii="Arial" w:hAnsi="Arial" w:cs="Arial"/>
          <w:b/>
          <w:bCs/>
          <w:sz w:val="18"/>
          <w:szCs w:val="18"/>
        </w:rPr>
        <w:t>2.3.2.5</w:t>
      </w:r>
      <w:r w:rsidRPr="008F14CC">
        <w:rPr>
          <w:rFonts w:ascii="Arial" w:hAnsi="Arial" w:cs="Arial"/>
          <w:sz w:val="18"/>
          <w:szCs w:val="18"/>
        </w:rPr>
        <w:t xml:space="preserve"> </w:t>
      </w:r>
      <w:r w:rsidRPr="008F14CC">
        <w:rPr>
          <w:rFonts w:ascii="Arial" w:hAnsi="Arial" w:cs="Arial"/>
          <w:sz w:val="18"/>
          <w:szCs w:val="18"/>
        </w:rPr>
        <w:tab/>
        <w:t>Allpool kirjeldatud soojuspüsivuse katse korraldamisel ei tohi katsetatavat proovi sisaldava kuivatuskambri temperatuur erineda etteantust rohkem kui 2 °C võrra; etteantud 30- või 60-minutilist katseaega tuleb järgida 2-minutilise täpsusega. Kuivatuskamber peab olema selline, et temperatuur selles saavutab etteantud väärtuse mitte hiljem kui 5 minuti jooksul pärast proovi kambrisse asetamist.</w:t>
      </w:r>
    </w:p>
    <w:p w:rsidR="00862AB7" w:rsidRPr="008F14CC" w:rsidRDefault="00862AB7" w:rsidP="008F14CC">
      <w:pPr>
        <w:spacing w:after="0"/>
        <w:ind w:left="969" w:right="-428"/>
        <w:rPr>
          <w:rFonts w:ascii="Arial" w:hAnsi="Arial" w:cs="Arial"/>
          <w:sz w:val="18"/>
          <w:szCs w:val="18"/>
        </w:rPr>
      </w:pPr>
      <w:r w:rsidRPr="008F14CC">
        <w:rPr>
          <w:rFonts w:ascii="Arial" w:hAnsi="Arial" w:cs="Arial"/>
          <w:b/>
          <w:bCs/>
          <w:sz w:val="18"/>
          <w:szCs w:val="18"/>
        </w:rPr>
        <w:t>2.3.2.6</w:t>
      </w:r>
      <w:r w:rsidRPr="008F14CC">
        <w:rPr>
          <w:rFonts w:ascii="Arial" w:hAnsi="Arial" w:cs="Arial"/>
          <w:sz w:val="18"/>
          <w:szCs w:val="18"/>
        </w:rPr>
        <w:t xml:space="preserve"> </w:t>
      </w:r>
      <w:r w:rsidRPr="008F14CC">
        <w:rPr>
          <w:rFonts w:ascii="Arial" w:hAnsi="Arial" w:cs="Arial"/>
          <w:sz w:val="18"/>
          <w:szCs w:val="18"/>
        </w:rPr>
        <w:tab/>
        <w:t>Enne punktides 2.3.2.9 ja 2.3.2.10 kirjeldatud katsete korraldamist tuleb võetud proove vähemalt 15 tunni jooksul toatemperatuuril kuivatada vaakumkuivatis, mis sisaldab sulatatud ja granuleeritud kaltsiumkloriidi, kusjuures proov laotatakse laiali õhukese kihina. Selleks tuleb proovi ained, mis ei ole pulbrilises ega kiulises vormis, jahvatada, riivida või lõigata väikesteks tükkideks. Rõhk kuivatis peab olema väiksem kui 6,5 kPa (0,065 baari).</w:t>
      </w:r>
    </w:p>
    <w:p w:rsidR="00862AB7" w:rsidRPr="008F14CC" w:rsidRDefault="00862AB7" w:rsidP="008F14CC">
      <w:pPr>
        <w:spacing w:after="0"/>
        <w:ind w:left="969" w:right="-428"/>
        <w:rPr>
          <w:rFonts w:ascii="Arial" w:hAnsi="Arial" w:cs="Arial"/>
          <w:sz w:val="18"/>
          <w:szCs w:val="18"/>
        </w:rPr>
      </w:pPr>
      <w:r w:rsidRPr="008F14CC">
        <w:rPr>
          <w:rFonts w:ascii="Arial" w:hAnsi="Arial" w:cs="Arial"/>
          <w:b/>
          <w:bCs/>
          <w:sz w:val="18"/>
          <w:szCs w:val="18"/>
        </w:rPr>
        <w:t>2.3.2.7</w:t>
      </w:r>
      <w:r w:rsidRPr="008F14CC">
        <w:rPr>
          <w:rFonts w:ascii="Arial" w:hAnsi="Arial" w:cs="Arial"/>
          <w:sz w:val="18"/>
          <w:szCs w:val="18"/>
        </w:rPr>
        <w:t xml:space="preserve"> </w:t>
      </w:r>
      <w:r w:rsidRPr="008F14CC">
        <w:rPr>
          <w:rFonts w:ascii="Arial" w:hAnsi="Arial" w:cs="Arial"/>
          <w:sz w:val="18"/>
          <w:szCs w:val="18"/>
        </w:rPr>
        <w:tab/>
        <w:t>Enne kuivatamist punktis 2.3.2.6 kirjeldatud viisil tuleb punktis 2.3.2.2 nimetatud aineid eelkuivatada hästi ventileeritavas kuivatuskambris temperatuuril 70 °C. Eelkuivatus peab kestma seni, kuni massikaotus veerand tunni jooksul on väiksem kui 0,3% esialgsest massist.</w:t>
      </w:r>
    </w:p>
    <w:p w:rsidR="00862AB7" w:rsidRPr="008F14CC" w:rsidRDefault="00862AB7" w:rsidP="008F14CC">
      <w:pPr>
        <w:spacing w:after="0"/>
        <w:ind w:left="969" w:right="-428"/>
        <w:rPr>
          <w:rFonts w:ascii="Arial" w:hAnsi="Arial" w:cs="Arial"/>
          <w:sz w:val="18"/>
          <w:szCs w:val="18"/>
        </w:rPr>
      </w:pPr>
      <w:r w:rsidRPr="008F14CC">
        <w:rPr>
          <w:rFonts w:ascii="Arial" w:hAnsi="Arial" w:cs="Arial"/>
          <w:b/>
          <w:bCs/>
          <w:sz w:val="18"/>
          <w:szCs w:val="18"/>
        </w:rPr>
        <w:t>2.3.2.8</w:t>
      </w:r>
      <w:r w:rsidRPr="008F14CC">
        <w:rPr>
          <w:rFonts w:ascii="Arial" w:hAnsi="Arial" w:cs="Arial"/>
          <w:sz w:val="18"/>
          <w:szCs w:val="18"/>
        </w:rPr>
        <w:tab/>
        <w:t>Punkti 2.3.2.1 kohast nõrgalt nitreeritud nitrotselluloosi tuleb eelkuivatada punktis 2.3.2.7 kirjeldatud viisil. Kuivatamise lõpus asetatakse nitrotselluloos vähemalt 15 tunniks kuivatisse, mis sisaldab kontsentreeritud väävelhapet.</w:t>
      </w:r>
    </w:p>
    <w:p w:rsidR="00862AB7" w:rsidRPr="008F14CC" w:rsidRDefault="00862AB7" w:rsidP="00862AB7">
      <w:pPr>
        <w:pStyle w:val="Heading9"/>
        <w:spacing w:after="120"/>
        <w:ind w:left="1077" w:hanging="1077"/>
        <w:rPr>
          <w:rFonts w:ascii="Arial" w:hAnsi="Arial" w:cs="Arial"/>
          <w:b/>
          <w:sz w:val="18"/>
          <w:szCs w:val="18"/>
        </w:rPr>
      </w:pPr>
      <w:r w:rsidRPr="008F14CC">
        <w:rPr>
          <w:rFonts w:ascii="Arial" w:hAnsi="Arial" w:cs="Arial"/>
          <w:b/>
          <w:sz w:val="18"/>
          <w:szCs w:val="18"/>
        </w:rPr>
        <w:t xml:space="preserve">2.3.2.9 </w:t>
      </w:r>
      <w:r w:rsidRPr="008F14CC">
        <w:rPr>
          <w:rFonts w:ascii="Arial" w:hAnsi="Arial" w:cs="Arial"/>
          <w:b/>
          <w:sz w:val="18"/>
          <w:szCs w:val="18"/>
        </w:rPr>
        <w:tab/>
        <w:t>Keemilise püsivuse katse kuumutamisega</w:t>
      </w:r>
    </w:p>
    <w:p w:rsidR="00862AB7" w:rsidRPr="008F14CC" w:rsidRDefault="00862AB7" w:rsidP="001D69A9">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r>
      <w:r w:rsidR="00D0146D" w:rsidRPr="008F14CC">
        <w:rPr>
          <w:rFonts w:ascii="Arial" w:hAnsi="Arial" w:cs="Arial"/>
          <w:sz w:val="18"/>
          <w:szCs w:val="18"/>
        </w:rPr>
        <w:t>a)</w:t>
      </w:r>
      <w:r w:rsidRPr="008F14CC">
        <w:rPr>
          <w:rFonts w:ascii="Arial" w:hAnsi="Arial" w:cs="Arial"/>
          <w:sz w:val="18"/>
          <w:szCs w:val="18"/>
        </w:rPr>
        <w:t xml:space="preserve"> Punktis 2.3.2.1 nimetatud aine katsetamine</w:t>
      </w:r>
    </w:p>
    <w:p w:rsidR="00862AB7" w:rsidRPr="008F14CC" w:rsidRDefault="00862AB7">
      <w:r w:rsidRPr="008F14CC">
        <w:t>– kahte klaasist katseklaasi, mille pikkus on 350 mm, siseläbimõõt 16 mm ja seina paksus 1,5 mm, tuleb asetada 1 g kaltsiumkloriidi kohal kuivatatud ainet. Vajaduse korral tuleb aine peenestada mitte üle 0,05grammisteks tükkideks. Seejärel suletakse mõlemad katseklaasid vabalt istuvate korkidega ja asetatakse kuivatuskambrisse selliselt, et vähemalt 4/5 nende pikkusest on nähtav. Katseklaase hoitakse kuivatuskambris 30 minutit püsival temperatuuril 132 °C. Selle aja jooksul jälgitakse, kas eraldub lämmastikuoksiide kollakaspruunide aurudena, mis on valgel taustal hästi nähtavad.</w:t>
      </w:r>
    </w:p>
    <w:p w:rsidR="00862AB7" w:rsidRPr="008F14CC" w:rsidRDefault="00862AB7">
      <w:r w:rsidRPr="008F14CC">
        <w:t>– Niisuguste aurude puudumise korral loetakse aine püsivaks.</w:t>
      </w:r>
    </w:p>
    <w:p w:rsidR="00862AB7" w:rsidRPr="008F14CC" w:rsidRDefault="00862AB7" w:rsidP="00481DCF">
      <w:pPr>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r>
      <w:r w:rsidR="00D0146D" w:rsidRPr="008F14CC">
        <w:rPr>
          <w:rFonts w:ascii="Arial" w:hAnsi="Arial" w:cs="Arial"/>
          <w:sz w:val="18"/>
          <w:szCs w:val="18"/>
        </w:rPr>
        <w:t>b)</w:t>
      </w:r>
      <w:r w:rsidRPr="008F14CC">
        <w:rPr>
          <w:rFonts w:ascii="Arial" w:hAnsi="Arial" w:cs="Arial"/>
          <w:sz w:val="18"/>
          <w:szCs w:val="18"/>
        </w:rPr>
        <w:t xml:space="preserve"> Plastifitseeritud nitrotselluloosi katsetamine (vt p 2.3.2.2).</w:t>
      </w:r>
    </w:p>
    <w:p w:rsidR="00862AB7" w:rsidRPr="008F14CC" w:rsidRDefault="00862AB7">
      <w:r w:rsidRPr="008F14CC">
        <w:t xml:space="preserve">– 3 g plastifitseeritud nitrotselluloosi asetatakse klaasist katseklaasidesse, mis on analoogilised alapunktis </w:t>
      </w:r>
      <w:r w:rsidR="00D0146D" w:rsidRPr="008F14CC">
        <w:t>a)</w:t>
      </w:r>
      <w:r w:rsidRPr="008F14CC">
        <w:t xml:space="preserve"> kirjeldatuga. Seejärel asetatakse katseklaasid kuivatuskambrisse ja hoitakse püsival temperatuuril 132 °C.</w:t>
      </w:r>
    </w:p>
    <w:p w:rsidR="00862AB7" w:rsidRPr="008F14CC" w:rsidRDefault="00862AB7">
      <w:r w:rsidRPr="008F14CC">
        <w:t>–</w:t>
      </w:r>
      <w:r w:rsidR="008F69C7" w:rsidRPr="008F14CC">
        <w:t xml:space="preserve"> </w:t>
      </w:r>
      <w:r w:rsidRPr="008F14CC">
        <w:t xml:space="preserve">Plastifitseeritud nitrotselluloosiga katseklaase hoitakse kuivatuskambris 60 minutit. Seejuures ei tohi eralduda lämmastikuoksiide kollakaspruunide aurudena, mis on valgel taustal hästi nähtavad. Katse jälgimine ja hindamine toimub samamoodi nagu alapunktis </w:t>
      </w:r>
      <w:r w:rsidR="00D0146D" w:rsidRPr="008F14CC">
        <w:t>a)</w:t>
      </w:r>
      <w:r w:rsidRPr="008F14CC">
        <w:t>.</w:t>
      </w:r>
    </w:p>
    <w:p w:rsidR="00862AB7" w:rsidRPr="008F14CC" w:rsidRDefault="00862AB7" w:rsidP="00862AB7">
      <w:pPr>
        <w:spacing w:after="120"/>
        <w:ind w:left="1140" w:right="-425" w:hanging="1140"/>
        <w:rPr>
          <w:rFonts w:ascii="Arial" w:hAnsi="Arial" w:cs="Arial"/>
          <w:b/>
          <w:bCs/>
          <w:sz w:val="18"/>
          <w:szCs w:val="18"/>
        </w:rPr>
      </w:pPr>
      <w:r w:rsidRPr="008F14CC">
        <w:rPr>
          <w:rFonts w:ascii="Arial" w:hAnsi="Arial" w:cs="Arial"/>
          <w:b/>
          <w:bCs/>
          <w:sz w:val="18"/>
          <w:szCs w:val="18"/>
        </w:rPr>
        <w:t>2.3.2.10</w:t>
      </w:r>
      <w:r w:rsidRPr="008F14CC">
        <w:rPr>
          <w:rFonts w:ascii="Arial" w:hAnsi="Arial" w:cs="Arial"/>
          <w:b/>
          <w:bCs/>
          <w:sz w:val="18"/>
          <w:szCs w:val="18"/>
        </w:rPr>
        <w:tab/>
      </w:r>
      <w:r w:rsidR="008F69C7" w:rsidRPr="008F14CC">
        <w:rPr>
          <w:rFonts w:ascii="Arial" w:hAnsi="Arial" w:cs="Arial"/>
          <w:b/>
          <w:bCs/>
          <w:sz w:val="18"/>
          <w:szCs w:val="18"/>
        </w:rPr>
        <w:t>Ises</w:t>
      </w:r>
      <w:r w:rsidRPr="008F14CC">
        <w:rPr>
          <w:rFonts w:ascii="Arial" w:hAnsi="Arial" w:cs="Arial"/>
          <w:b/>
          <w:bCs/>
          <w:sz w:val="18"/>
          <w:szCs w:val="18"/>
        </w:rPr>
        <w:t>üttimistemperatuur (vt punkte 2.3.2.1 ja 2.3.2.2)</w:t>
      </w:r>
    </w:p>
    <w:p w:rsidR="00862AB7" w:rsidRPr="008F14CC" w:rsidRDefault="00862AB7" w:rsidP="001D69A9">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a)</w:t>
      </w:r>
      <w:r w:rsidR="008F69C7" w:rsidRPr="008F14CC">
        <w:rPr>
          <w:rFonts w:ascii="Arial" w:hAnsi="Arial" w:cs="Arial"/>
          <w:sz w:val="18"/>
          <w:szCs w:val="18"/>
        </w:rPr>
        <w:t>Ises</w:t>
      </w:r>
      <w:r w:rsidRPr="008F14CC">
        <w:rPr>
          <w:rFonts w:ascii="Arial" w:hAnsi="Arial" w:cs="Arial"/>
          <w:sz w:val="18"/>
          <w:szCs w:val="18"/>
        </w:rPr>
        <w:t>üttimistemperatuur määratakse 0,2 g aine kuumutamisel klaasist katseklaasis, mis on sukeldatud Woodi sulamiga täidetud vanni. Katseklaas asetatakse vanni, kui selle temperatuur on jõudnud 100 °Cni. Seejärel tõstetakse temperatuuri astmeliselt 5 °C kaupa minutis.</w:t>
      </w:r>
    </w:p>
    <w:p w:rsidR="00862AB7" w:rsidRPr="008F14CC" w:rsidRDefault="00862AB7" w:rsidP="00A21922">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b)</w:t>
      </w:r>
      <w:r w:rsidRPr="008F14CC">
        <w:rPr>
          <w:rFonts w:ascii="Arial" w:hAnsi="Arial" w:cs="Arial"/>
          <w:sz w:val="18"/>
          <w:szCs w:val="18"/>
        </w:rPr>
        <w:t xml:space="preserve"> Katseklaasi pikkus peab olema 125 mm, siseläbimõõt 15 mm, seina paksus 0,5 mm. Katseklaasid tuleb sukeldada sügavusele 20 mm. </w:t>
      </w:r>
    </w:p>
    <w:p w:rsidR="00862AB7" w:rsidRPr="008F14CC" w:rsidRDefault="00862AB7" w:rsidP="004D1AFD">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c)</w:t>
      </w:r>
      <w:r w:rsidRPr="008F14CC">
        <w:rPr>
          <w:rFonts w:ascii="Arial" w:hAnsi="Arial" w:cs="Arial"/>
          <w:sz w:val="18"/>
          <w:szCs w:val="18"/>
        </w:rPr>
        <w:t xml:space="preserve"> Katset korratakse kolm korda, märkides iga kord ära, millisel temperatuuril aine süttib, milline on põlemise kiirus, kas esineb deflagratsioon või detonatsioon.</w:t>
      </w:r>
    </w:p>
    <w:p w:rsidR="00862AB7" w:rsidRPr="008F14CC" w:rsidRDefault="00862AB7" w:rsidP="004D1AFD">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d)</w:t>
      </w:r>
      <w:r w:rsidRPr="008F14CC">
        <w:rPr>
          <w:rFonts w:ascii="Arial" w:hAnsi="Arial" w:cs="Arial"/>
          <w:sz w:val="18"/>
          <w:szCs w:val="18"/>
        </w:rPr>
        <w:t xml:space="preserve"> Kolmest katsest madalaim registreeritud temperatuur on </w:t>
      </w:r>
      <w:r w:rsidR="008F69C7" w:rsidRPr="008F14CC">
        <w:rPr>
          <w:rFonts w:ascii="Arial" w:hAnsi="Arial" w:cs="Arial"/>
          <w:sz w:val="18"/>
          <w:szCs w:val="18"/>
        </w:rPr>
        <w:t>ise</w:t>
      </w:r>
      <w:r w:rsidRPr="008F14CC">
        <w:rPr>
          <w:rFonts w:ascii="Arial" w:hAnsi="Arial" w:cs="Arial"/>
          <w:sz w:val="18"/>
          <w:szCs w:val="18"/>
        </w:rPr>
        <w:t>süttimistemperatuur.</w:t>
      </w:r>
    </w:p>
    <w:p w:rsidR="00862AB7" w:rsidRPr="008F14CC" w:rsidRDefault="00862AB7" w:rsidP="00862AB7">
      <w:pPr>
        <w:ind w:right="-428" w:hanging="990"/>
        <w:rPr>
          <w:rFonts w:ascii="Arial" w:hAnsi="Arial" w:cs="Arial"/>
          <w:sz w:val="18"/>
          <w:szCs w:val="18"/>
        </w:rPr>
      </w:pPr>
      <w:r w:rsidRPr="008F14CC">
        <w:rPr>
          <w:rFonts w:ascii="Arial" w:hAnsi="Arial" w:cs="Arial"/>
          <w:sz w:val="18"/>
          <w:szCs w:val="18"/>
        </w:rPr>
        <w:t xml:space="preserve"> </w:t>
      </w:r>
    </w:p>
    <w:p w:rsidR="00862AB7" w:rsidRPr="008F14CC" w:rsidRDefault="00862AB7" w:rsidP="001D69A9">
      <w:pPr>
        <w:pStyle w:val="Heading8"/>
        <w:rPr>
          <w:sz w:val="18"/>
          <w:szCs w:val="18"/>
        </w:rPr>
      </w:pPr>
      <w:r w:rsidRPr="008F14CC">
        <w:rPr>
          <w:sz w:val="18"/>
          <w:szCs w:val="18"/>
        </w:rPr>
        <w:t>2.3.3</w:t>
      </w:r>
      <w:r w:rsidRPr="008F14CC">
        <w:rPr>
          <w:sz w:val="18"/>
          <w:szCs w:val="18"/>
        </w:rPr>
        <w:tab/>
        <w:t xml:space="preserve"> KATSED KLASSIDE 3, 6.1 JA 8 KERGESTISÜTTIVATE VEDELIKEGA</w:t>
      </w:r>
    </w:p>
    <w:p w:rsidR="00862AB7" w:rsidRPr="008F14CC" w:rsidRDefault="00862AB7" w:rsidP="00862AB7">
      <w:pPr>
        <w:pStyle w:val="Heading9"/>
        <w:spacing w:after="120"/>
        <w:ind w:left="1140" w:right="-428" w:hanging="1140"/>
        <w:rPr>
          <w:rFonts w:ascii="Arial" w:hAnsi="Arial" w:cs="Arial"/>
          <w:b/>
          <w:sz w:val="18"/>
          <w:szCs w:val="18"/>
        </w:rPr>
      </w:pPr>
      <w:r w:rsidRPr="008F14CC">
        <w:rPr>
          <w:rFonts w:ascii="Arial" w:hAnsi="Arial" w:cs="Arial"/>
          <w:b/>
          <w:sz w:val="18"/>
          <w:szCs w:val="18"/>
        </w:rPr>
        <w:t>2.3.3.1</w:t>
      </w:r>
      <w:r w:rsidRPr="008F14CC">
        <w:rPr>
          <w:rFonts w:ascii="Arial" w:hAnsi="Arial" w:cs="Arial"/>
          <w:b/>
          <w:sz w:val="18"/>
          <w:szCs w:val="18"/>
        </w:rPr>
        <w:tab/>
      </w:r>
      <w:r w:rsidRPr="008F14CC">
        <w:rPr>
          <w:rFonts w:ascii="Arial" w:hAnsi="Arial" w:cs="Arial"/>
          <w:b/>
          <w:sz w:val="18"/>
          <w:szCs w:val="18"/>
        </w:rPr>
        <w:tab/>
        <w:t xml:space="preserve">Leekpunkti määramise katse </w:t>
      </w:r>
    </w:p>
    <w:p w:rsidR="00862AB7" w:rsidRPr="008F14CC" w:rsidRDefault="00862AB7" w:rsidP="00862AB7">
      <w:pPr>
        <w:tabs>
          <w:tab w:val="left" w:pos="1083"/>
          <w:tab w:val="left" w:pos="1870"/>
        </w:tabs>
        <w:spacing w:after="120"/>
        <w:ind w:left="1083" w:hanging="1083"/>
        <w:jc w:val="both"/>
        <w:rPr>
          <w:rFonts w:ascii="Arial" w:hAnsi="Arial" w:cs="Arial"/>
          <w:sz w:val="18"/>
          <w:szCs w:val="18"/>
        </w:rPr>
      </w:pPr>
      <w:r w:rsidRPr="008F14CC">
        <w:rPr>
          <w:rFonts w:ascii="Arial" w:hAnsi="Arial" w:cs="Arial"/>
          <w:b/>
          <w:bCs/>
          <w:sz w:val="18"/>
          <w:szCs w:val="18"/>
        </w:rPr>
        <w:t>2.3.3.1.1</w:t>
      </w:r>
      <w:r w:rsidRPr="008F14CC">
        <w:rPr>
          <w:rFonts w:ascii="Arial" w:hAnsi="Arial" w:cs="Arial"/>
          <w:sz w:val="18"/>
          <w:szCs w:val="18"/>
        </w:rPr>
        <w:tab/>
        <w:t>Kergestisüttiva vedeliku leekpunkti määramiseks võib kasutada järgmisi meetodeid:</w:t>
      </w:r>
    </w:p>
    <w:p w:rsidR="00862AB7" w:rsidRPr="008F14CC" w:rsidRDefault="00862AB7" w:rsidP="00862AB7">
      <w:pPr>
        <w:tabs>
          <w:tab w:val="left" w:pos="1083"/>
          <w:tab w:val="left" w:pos="1870"/>
        </w:tabs>
        <w:spacing w:after="120"/>
        <w:ind w:left="1083"/>
        <w:jc w:val="both"/>
        <w:rPr>
          <w:rFonts w:ascii="Arial" w:hAnsi="Arial" w:cs="Arial"/>
          <w:sz w:val="18"/>
          <w:szCs w:val="18"/>
        </w:rPr>
      </w:pPr>
      <w:r w:rsidRPr="008F14CC">
        <w:rPr>
          <w:rFonts w:ascii="Arial" w:hAnsi="Arial" w:cs="Arial"/>
          <w:sz w:val="18"/>
          <w:szCs w:val="18"/>
          <w:u w:val="single"/>
        </w:rPr>
        <w:t>Rahvusvahelised standardid</w:t>
      </w:r>
      <w:r w:rsidRPr="008F14CC">
        <w:rPr>
          <w:rFonts w:ascii="Arial" w:hAnsi="Arial" w:cs="Arial"/>
          <w:sz w:val="18"/>
          <w:szCs w:val="18"/>
        </w:rPr>
        <w:t>:</w:t>
      </w:r>
    </w:p>
    <w:p w:rsidR="00862AB7" w:rsidRPr="008F14CC" w:rsidRDefault="00862AB7" w:rsidP="00862AB7">
      <w:pPr>
        <w:tabs>
          <w:tab w:val="left" w:pos="1083"/>
          <w:tab w:val="left" w:pos="1870"/>
          <w:tab w:val="left" w:pos="2431"/>
        </w:tabs>
        <w:spacing w:after="120"/>
        <w:ind w:left="1083"/>
        <w:jc w:val="both"/>
        <w:rPr>
          <w:rFonts w:ascii="Arial" w:hAnsi="Arial" w:cs="Arial"/>
          <w:sz w:val="18"/>
          <w:szCs w:val="18"/>
        </w:rPr>
      </w:pPr>
      <w:r w:rsidRPr="008F14CC">
        <w:rPr>
          <w:rFonts w:ascii="Arial" w:hAnsi="Arial" w:cs="Arial"/>
          <w:sz w:val="18"/>
          <w:szCs w:val="18"/>
        </w:rPr>
        <w:t xml:space="preserve">ISO 1516 Leekpunkti või selle puudumise määramine – Suletud tiigli kasutamise meetod tasakaalulistes tingimustes </w:t>
      </w:r>
      <w:r w:rsidRPr="008F14CC">
        <w:rPr>
          <w:rFonts w:ascii="Arial" w:hAnsi="Arial" w:cs="Arial"/>
          <w:i/>
          <w:iCs/>
          <w:sz w:val="18"/>
          <w:szCs w:val="18"/>
        </w:rPr>
        <w:t>(Determination of flash/no flash – Closed cup equilibrium method</w:t>
      </w:r>
      <w:r w:rsidRPr="008F14CC">
        <w:rPr>
          <w:rFonts w:ascii="Arial" w:hAnsi="Arial" w:cs="Arial"/>
          <w:sz w:val="18"/>
          <w:szCs w:val="18"/>
        </w:rPr>
        <w:t>)</w:t>
      </w:r>
    </w:p>
    <w:p w:rsidR="00862AB7" w:rsidRPr="008F14CC" w:rsidRDefault="00862AB7" w:rsidP="00862AB7">
      <w:pPr>
        <w:tabs>
          <w:tab w:val="left" w:pos="1083"/>
          <w:tab w:val="left" w:pos="1870"/>
          <w:tab w:val="left" w:pos="2431"/>
        </w:tabs>
        <w:spacing w:after="120"/>
        <w:ind w:left="1083"/>
        <w:jc w:val="both"/>
        <w:rPr>
          <w:rFonts w:ascii="Arial" w:hAnsi="Arial" w:cs="Arial"/>
          <w:sz w:val="18"/>
          <w:szCs w:val="18"/>
        </w:rPr>
      </w:pPr>
      <w:r w:rsidRPr="008F14CC">
        <w:rPr>
          <w:rFonts w:ascii="Arial" w:hAnsi="Arial" w:cs="Arial"/>
          <w:sz w:val="18"/>
          <w:szCs w:val="18"/>
        </w:rPr>
        <w:t>ISO 1523 Leekpunkti määramine – Suletud tiigli kasutamise meetod tasakaalulistes tingimustes (</w:t>
      </w:r>
      <w:r w:rsidRPr="008F14CC">
        <w:rPr>
          <w:rFonts w:ascii="Arial" w:hAnsi="Arial" w:cs="Arial"/>
          <w:i/>
          <w:iCs/>
          <w:sz w:val="18"/>
          <w:szCs w:val="18"/>
        </w:rPr>
        <w:t>Determination of flash point – Closed cup equilibrium method</w:t>
      </w:r>
      <w:r w:rsidRPr="008F14CC">
        <w:rPr>
          <w:rFonts w:ascii="Arial" w:hAnsi="Arial" w:cs="Arial"/>
          <w:sz w:val="18"/>
          <w:szCs w:val="18"/>
        </w:rPr>
        <w:t xml:space="preserve">) </w:t>
      </w:r>
    </w:p>
    <w:p w:rsidR="00862AB7" w:rsidRPr="008F14CC" w:rsidRDefault="00862AB7" w:rsidP="00862AB7">
      <w:pPr>
        <w:tabs>
          <w:tab w:val="left" w:pos="1083"/>
          <w:tab w:val="left" w:pos="1870"/>
          <w:tab w:val="left" w:pos="2431"/>
        </w:tabs>
        <w:spacing w:after="120"/>
        <w:ind w:left="1083"/>
        <w:jc w:val="both"/>
        <w:rPr>
          <w:rFonts w:ascii="Arial" w:hAnsi="Arial" w:cs="Arial"/>
          <w:sz w:val="18"/>
          <w:szCs w:val="18"/>
        </w:rPr>
      </w:pPr>
      <w:r w:rsidRPr="008F14CC">
        <w:rPr>
          <w:rFonts w:ascii="Arial" w:hAnsi="Arial" w:cs="Arial"/>
          <w:sz w:val="18"/>
          <w:szCs w:val="18"/>
        </w:rPr>
        <w:t xml:space="preserve">ISO 2719 Leekpunkti määramine – Pensky-Martensi suletud tiigli kasutamise meetod </w:t>
      </w:r>
      <w:r w:rsidRPr="008F14CC">
        <w:rPr>
          <w:rFonts w:ascii="Arial" w:hAnsi="Arial" w:cs="Arial"/>
          <w:i/>
          <w:iCs/>
          <w:sz w:val="18"/>
          <w:szCs w:val="18"/>
        </w:rPr>
        <w:t>(Determination of flash point – Pensky-Martens closed cup method)</w:t>
      </w:r>
    </w:p>
    <w:p w:rsidR="00862AB7" w:rsidRPr="008F14CC" w:rsidRDefault="00862AB7" w:rsidP="00862AB7">
      <w:pPr>
        <w:tabs>
          <w:tab w:val="left" w:pos="1083"/>
          <w:tab w:val="left" w:pos="1870"/>
          <w:tab w:val="left" w:pos="2431"/>
        </w:tabs>
        <w:spacing w:after="120"/>
        <w:ind w:left="1083"/>
        <w:jc w:val="both"/>
        <w:rPr>
          <w:rFonts w:ascii="Arial" w:hAnsi="Arial" w:cs="Arial"/>
          <w:sz w:val="18"/>
          <w:szCs w:val="18"/>
        </w:rPr>
      </w:pPr>
      <w:r w:rsidRPr="008F14CC">
        <w:rPr>
          <w:rFonts w:ascii="Arial" w:hAnsi="Arial" w:cs="Arial"/>
          <w:sz w:val="18"/>
          <w:szCs w:val="18"/>
        </w:rPr>
        <w:t xml:space="preserve">ISO 13736 Leekpunkti määramine – Abeli suletud tiigli kasutamise meetod </w:t>
      </w:r>
      <w:r w:rsidRPr="008F14CC">
        <w:rPr>
          <w:rFonts w:ascii="Arial" w:hAnsi="Arial" w:cs="Arial"/>
          <w:i/>
          <w:iCs/>
          <w:sz w:val="18"/>
          <w:szCs w:val="18"/>
        </w:rPr>
        <w:t>(Determination of flash point – Abel closed-cup method)</w:t>
      </w:r>
    </w:p>
    <w:p w:rsidR="00862AB7" w:rsidRPr="008F14CC" w:rsidRDefault="00862AB7" w:rsidP="00862AB7">
      <w:pPr>
        <w:tabs>
          <w:tab w:val="left" w:pos="1083"/>
          <w:tab w:val="left" w:pos="1870"/>
          <w:tab w:val="left" w:pos="2431"/>
        </w:tabs>
        <w:spacing w:after="120"/>
        <w:ind w:left="1083"/>
        <w:jc w:val="both"/>
        <w:rPr>
          <w:rFonts w:ascii="Arial" w:hAnsi="Arial" w:cs="Arial"/>
          <w:sz w:val="18"/>
          <w:szCs w:val="18"/>
        </w:rPr>
      </w:pPr>
      <w:r w:rsidRPr="008F14CC">
        <w:rPr>
          <w:rFonts w:ascii="Arial" w:hAnsi="Arial" w:cs="Arial"/>
          <w:sz w:val="18"/>
          <w:szCs w:val="18"/>
        </w:rPr>
        <w:t xml:space="preserve">ISO 3679 Leekpunkti määramine – Leekpunkti kiirendatud määramise meetod suletud tiiglis tasakaalulistes tingimustes </w:t>
      </w:r>
      <w:r w:rsidRPr="008F14CC">
        <w:rPr>
          <w:rFonts w:ascii="Arial" w:hAnsi="Arial" w:cs="Arial"/>
          <w:i/>
          <w:iCs/>
          <w:sz w:val="18"/>
          <w:szCs w:val="18"/>
        </w:rPr>
        <w:t>(Determination of flash point – Rapid equilibrium closed cup method)</w:t>
      </w:r>
    </w:p>
    <w:p w:rsidR="00862AB7" w:rsidRPr="008F14CC" w:rsidRDefault="00862AB7" w:rsidP="00862AB7">
      <w:pPr>
        <w:tabs>
          <w:tab w:val="left" w:pos="1083"/>
          <w:tab w:val="left" w:pos="1870"/>
          <w:tab w:val="left" w:pos="2431"/>
        </w:tabs>
        <w:spacing w:after="120"/>
        <w:ind w:left="1083"/>
        <w:jc w:val="both"/>
        <w:rPr>
          <w:rFonts w:ascii="Arial" w:hAnsi="Arial" w:cs="Arial"/>
          <w:sz w:val="18"/>
          <w:szCs w:val="18"/>
        </w:rPr>
      </w:pPr>
      <w:r w:rsidRPr="008F14CC">
        <w:rPr>
          <w:rFonts w:ascii="Arial" w:hAnsi="Arial" w:cs="Arial"/>
          <w:sz w:val="18"/>
          <w:szCs w:val="18"/>
        </w:rPr>
        <w:t xml:space="preserve">ISO 3680 Leekpunkti või selle puudumise määramine – Leekpunkti kiirendatud määramise meetod suletud tiiglis tasakaalulistes tingimustes </w:t>
      </w:r>
      <w:r w:rsidRPr="008F14CC">
        <w:rPr>
          <w:rFonts w:ascii="Arial" w:hAnsi="Arial" w:cs="Arial"/>
          <w:i/>
          <w:iCs/>
          <w:sz w:val="18"/>
          <w:szCs w:val="18"/>
        </w:rPr>
        <w:t>(Determination of flash/no flash – Rapid equilibrium closed cup method)</w:t>
      </w:r>
    </w:p>
    <w:p w:rsidR="00862AB7" w:rsidRPr="008F14CC" w:rsidRDefault="00862AB7" w:rsidP="00862AB7">
      <w:pPr>
        <w:tabs>
          <w:tab w:val="left" w:pos="1083"/>
          <w:tab w:val="left" w:pos="1870"/>
        </w:tabs>
        <w:spacing w:after="120"/>
        <w:ind w:left="1083"/>
        <w:jc w:val="both"/>
        <w:rPr>
          <w:rFonts w:ascii="Arial" w:hAnsi="Arial" w:cs="Arial"/>
          <w:sz w:val="18"/>
          <w:szCs w:val="18"/>
        </w:rPr>
      </w:pPr>
      <w:r w:rsidRPr="008F14CC">
        <w:rPr>
          <w:rFonts w:ascii="Arial" w:hAnsi="Arial" w:cs="Arial"/>
          <w:sz w:val="18"/>
          <w:szCs w:val="18"/>
          <w:u w:val="single"/>
        </w:rPr>
        <w:t>Riiklikud standardid</w:t>
      </w:r>
      <w:r w:rsidRPr="008F14CC">
        <w:rPr>
          <w:rFonts w:ascii="Arial" w:hAnsi="Arial" w:cs="Arial"/>
          <w:sz w:val="18"/>
          <w:szCs w:val="18"/>
        </w:rPr>
        <w:t>:</w:t>
      </w:r>
    </w:p>
    <w:p w:rsidR="00862AB7" w:rsidRPr="008F14CC" w:rsidRDefault="00862AB7" w:rsidP="00862AB7">
      <w:pPr>
        <w:tabs>
          <w:tab w:val="left" w:pos="1083"/>
          <w:tab w:val="left" w:pos="1870"/>
        </w:tabs>
        <w:spacing w:after="120"/>
        <w:ind w:left="1083"/>
        <w:jc w:val="both"/>
        <w:rPr>
          <w:rFonts w:ascii="Arial" w:hAnsi="Arial" w:cs="Arial"/>
          <w:i/>
          <w:iCs/>
          <w:sz w:val="18"/>
          <w:szCs w:val="18"/>
        </w:rPr>
      </w:pPr>
      <w:r w:rsidRPr="008F14CC">
        <w:rPr>
          <w:rFonts w:ascii="Arial" w:hAnsi="Arial" w:cs="Arial"/>
          <w:i/>
          <w:iCs/>
          <w:sz w:val="18"/>
          <w:szCs w:val="18"/>
        </w:rPr>
        <w:t>American Society for Testing Materials International (Ameerika Rahvusvaheline Materjalide Testimise Ühing), 100 Barr Harbor Drive, PO Box C700, West Conshohocken, Pennsylvania, USA 19428-2959):</w:t>
      </w:r>
    </w:p>
    <w:p w:rsidR="00862AB7" w:rsidRPr="008F14CC" w:rsidRDefault="00862AB7" w:rsidP="00862AB7">
      <w:pPr>
        <w:tabs>
          <w:tab w:val="left" w:pos="1083"/>
          <w:tab w:val="left" w:pos="1870"/>
        </w:tabs>
        <w:ind w:left="1083"/>
        <w:jc w:val="both"/>
        <w:rPr>
          <w:rFonts w:ascii="Arial" w:hAnsi="Arial" w:cs="Arial"/>
          <w:sz w:val="18"/>
          <w:szCs w:val="18"/>
        </w:rPr>
      </w:pPr>
      <w:r w:rsidRPr="008F14CC">
        <w:rPr>
          <w:rFonts w:ascii="Arial" w:hAnsi="Arial" w:cs="Arial"/>
          <w:sz w:val="18"/>
          <w:szCs w:val="18"/>
        </w:rPr>
        <w:t xml:space="preserve">Standard ASTM D3828-07a, </w:t>
      </w:r>
    </w:p>
    <w:p w:rsidR="00862AB7" w:rsidRPr="008F14CC" w:rsidRDefault="00862AB7" w:rsidP="00862AB7">
      <w:pPr>
        <w:tabs>
          <w:tab w:val="left" w:pos="1083"/>
          <w:tab w:val="left" w:pos="1870"/>
        </w:tabs>
        <w:ind w:left="1083"/>
        <w:jc w:val="both"/>
        <w:rPr>
          <w:rFonts w:ascii="Arial" w:hAnsi="Arial" w:cs="Arial"/>
          <w:sz w:val="18"/>
          <w:szCs w:val="18"/>
        </w:rPr>
      </w:pPr>
      <w:r w:rsidRPr="008F14CC">
        <w:rPr>
          <w:rFonts w:ascii="Arial" w:hAnsi="Arial" w:cs="Arial"/>
          <w:sz w:val="18"/>
          <w:szCs w:val="18"/>
        </w:rPr>
        <w:t xml:space="preserve">Standard ASTM D56-05, </w:t>
      </w:r>
    </w:p>
    <w:p w:rsidR="00862AB7" w:rsidRPr="008F14CC" w:rsidRDefault="00862AB7" w:rsidP="00862AB7">
      <w:pPr>
        <w:tabs>
          <w:tab w:val="left" w:pos="1083"/>
          <w:tab w:val="left" w:pos="1870"/>
        </w:tabs>
        <w:ind w:left="1083"/>
        <w:jc w:val="both"/>
        <w:rPr>
          <w:rFonts w:ascii="Arial" w:hAnsi="Arial" w:cs="Arial"/>
          <w:sz w:val="18"/>
          <w:szCs w:val="18"/>
        </w:rPr>
      </w:pPr>
      <w:r w:rsidRPr="008F14CC">
        <w:rPr>
          <w:rFonts w:ascii="Arial" w:hAnsi="Arial" w:cs="Arial"/>
          <w:sz w:val="18"/>
          <w:szCs w:val="18"/>
        </w:rPr>
        <w:t xml:space="preserve">Standard ASTM D3278-96(2004)e1, </w:t>
      </w:r>
    </w:p>
    <w:p w:rsidR="00862AB7" w:rsidRPr="008F14CC" w:rsidRDefault="00862AB7" w:rsidP="00862AB7">
      <w:pPr>
        <w:tabs>
          <w:tab w:val="left" w:pos="1083"/>
          <w:tab w:val="left" w:pos="1870"/>
        </w:tabs>
        <w:spacing w:after="120"/>
        <w:ind w:left="1083"/>
        <w:jc w:val="both"/>
        <w:rPr>
          <w:rFonts w:ascii="Arial" w:hAnsi="Arial" w:cs="Arial"/>
          <w:sz w:val="18"/>
          <w:szCs w:val="18"/>
        </w:rPr>
      </w:pPr>
      <w:r w:rsidRPr="008F14CC">
        <w:rPr>
          <w:rFonts w:ascii="Arial" w:hAnsi="Arial" w:cs="Arial"/>
          <w:sz w:val="18"/>
          <w:szCs w:val="18"/>
        </w:rPr>
        <w:t>Standard ASTM D93-08.</w:t>
      </w:r>
    </w:p>
    <w:p w:rsidR="00862AB7" w:rsidRPr="008F14CC" w:rsidRDefault="00862AB7" w:rsidP="00862AB7">
      <w:pPr>
        <w:tabs>
          <w:tab w:val="left" w:pos="1083"/>
          <w:tab w:val="left" w:pos="1870"/>
        </w:tabs>
        <w:spacing w:after="120"/>
        <w:ind w:left="1140" w:hanging="57"/>
        <w:jc w:val="both"/>
        <w:rPr>
          <w:rFonts w:ascii="Arial" w:hAnsi="Arial" w:cs="Arial"/>
          <w:i/>
          <w:iCs/>
          <w:sz w:val="18"/>
          <w:szCs w:val="18"/>
        </w:rPr>
      </w:pPr>
      <w:r w:rsidRPr="008F14CC">
        <w:rPr>
          <w:rFonts w:ascii="Arial" w:hAnsi="Arial" w:cs="Arial"/>
          <w:i/>
          <w:iCs/>
          <w:sz w:val="18"/>
          <w:szCs w:val="18"/>
        </w:rPr>
        <w:tab/>
        <w:t>Association française de normalisation, AFNOR (Prantsusmaa Standardiseerimise Assotsiatsioon), 11, rue de Pressensé, F-93571 La Plaine Saint-Denis Cedex:</w:t>
      </w:r>
    </w:p>
    <w:p w:rsidR="00862AB7" w:rsidRPr="008F14CC" w:rsidRDefault="00862AB7" w:rsidP="00862AB7">
      <w:pPr>
        <w:tabs>
          <w:tab w:val="left" w:pos="1083"/>
          <w:tab w:val="left" w:pos="1870"/>
        </w:tabs>
        <w:spacing w:after="120"/>
        <w:ind w:left="1140" w:hanging="57"/>
        <w:jc w:val="both"/>
        <w:rPr>
          <w:rFonts w:ascii="Arial" w:hAnsi="Arial" w:cs="Arial"/>
          <w:sz w:val="18"/>
          <w:szCs w:val="18"/>
        </w:rPr>
      </w:pPr>
      <w:r w:rsidRPr="008F14CC">
        <w:rPr>
          <w:rFonts w:ascii="Arial" w:hAnsi="Arial" w:cs="Arial"/>
          <w:sz w:val="18"/>
          <w:szCs w:val="18"/>
        </w:rPr>
        <w:tab/>
        <w:t>Standard NF M 07 - 019</w:t>
      </w:r>
    </w:p>
    <w:p w:rsidR="00862AB7" w:rsidRPr="008F14CC" w:rsidRDefault="00862AB7" w:rsidP="00862AB7">
      <w:pPr>
        <w:tabs>
          <w:tab w:val="left" w:pos="1083"/>
          <w:tab w:val="left" w:pos="1870"/>
        </w:tabs>
        <w:spacing w:after="120"/>
        <w:ind w:left="1140" w:hanging="57"/>
        <w:jc w:val="both"/>
        <w:rPr>
          <w:rFonts w:ascii="Arial" w:hAnsi="Arial" w:cs="Arial"/>
          <w:sz w:val="18"/>
          <w:szCs w:val="18"/>
        </w:rPr>
      </w:pPr>
      <w:r w:rsidRPr="008F14CC">
        <w:rPr>
          <w:rFonts w:ascii="Arial" w:hAnsi="Arial" w:cs="Arial"/>
          <w:sz w:val="18"/>
          <w:szCs w:val="18"/>
        </w:rPr>
        <w:tab/>
        <w:t>Standardid NF M 07 - 011 / NF T 30 - 050 / NF T 66 - 009</w:t>
      </w:r>
    </w:p>
    <w:p w:rsidR="00862AB7" w:rsidRPr="008F14CC" w:rsidRDefault="00862AB7" w:rsidP="00862AB7">
      <w:pPr>
        <w:tabs>
          <w:tab w:val="left" w:pos="1083"/>
          <w:tab w:val="left" w:pos="1870"/>
        </w:tabs>
        <w:spacing w:after="120"/>
        <w:ind w:left="1140" w:hanging="57"/>
        <w:jc w:val="both"/>
        <w:rPr>
          <w:rFonts w:ascii="Arial" w:hAnsi="Arial" w:cs="Arial"/>
          <w:sz w:val="18"/>
          <w:szCs w:val="18"/>
        </w:rPr>
      </w:pPr>
      <w:r w:rsidRPr="008F14CC">
        <w:rPr>
          <w:rFonts w:ascii="Arial" w:hAnsi="Arial" w:cs="Arial"/>
          <w:sz w:val="18"/>
          <w:szCs w:val="18"/>
        </w:rPr>
        <w:tab/>
        <w:t>Standard NF M 07 - 036</w:t>
      </w:r>
    </w:p>
    <w:p w:rsidR="00862AB7" w:rsidRPr="008F14CC" w:rsidRDefault="00862AB7" w:rsidP="00862AB7">
      <w:pPr>
        <w:tabs>
          <w:tab w:val="left" w:pos="1083"/>
          <w:tab w:val="left" w:pos="1870"/>
        </w:tabs>
        <w:spacing w:after="120"/>
        <w:ind w:left="1140" w:hanging="57"/>
        <w:jc w:val="both"/>
        <w:rPr>
          <w:rFonts w:ascii="Arial" w:hAnsi="Arial" w:cs="Arial"/>
          <w:i/>
          <w:iCs/>
          <w:sz w:val="18"/>
          <w:szCs w:val="18"/>
        </w:rPr>
      </w:pPr>
      <w:r w:rsidRPr="008F14CC">
        <w:rPr>
          <w:rFonts w:ascii="Arial" w:hAnsi="Arial" w:cs="Arial"/>
          <w:i/>
          <w:iCs/>
          <w:sz w:val="18"/>
          <w:szCs w:val="18"/>
        </w:rPr>
        <w:tab/>
        <w:t>Deutsches Institut für Normung (Saksamaa Standardiseerimise Instituut), Burggrafenstr. 6, D-10787 Berlin:</w:t>
      </w:r>
    </w:p>
    <w:p w:rsidR="00862AB7" w:rsidRPr="008F14CC" w:rsidRDefault="00862AB7" w:rsidP="00862AB7">
      <w:pPr>
        <w:tabs>
          <w:tab w:val="left" w:pos="1083"/>
          <w:tab w:val="left" w:pos="1870"/>
        </w:tabs>
        <w:spacing w:after="120"/>
        <w:ind w:left="1140" w:hanging="57"/>
        <w:jc w:val="both"/>
        <w:rPr>
          <w:rFonts w:ascii="Arial" w:hAnsi="Arial" w:cs="Arial"/>
          <w:sz w:val="18"/>
          <w:szCs w:val="18"/>
        </w:rPr>
      </w:pPr>
      <w:r w:rsidRPr="008F14CC">
        <w:rPr>
          <w:rFonts w:ascii="Arial" w:hAnsi="Arial" w:cs="Arial"/>
          <w:sz w:val="18"/>
          <w:szCs w:val="18"/>
        </w:rPr>
        <w:tab/>
        <w:t>Standard DIN 51755 (leekpunkt alla 65 °C)</w:t>
      </w:r>
    </w:p>
    <w:p w:rsidR="00862AB7" w:rsidRPr="008F14CC" w:rsidRDefault="00862AB7" w:rsidP="00862AB7">
      <w:pPr>
        <w:tabs>
          <w:tab w:val="left" w:pos="1083"/>
          <w:tab w:val="left" w:pos="1870"/>
        </w:tabs>
        <w:spacing w:after="120"/>
        <w:ind w:left="1140" w:hanging="57"/>
        <w:jc w:val="both"/>
        <w:rPr>
          <w:rFonts w:ascii="Arial" w:hAnsi="Arial" w:cs="Arial"/>
          <w:i/>
          <w:iCs/>
          <w:sz w:val="18"/>
          <w:szCs w:val="18"/>
        </w:rPr>
      </w:pPr>
      <w:r w:rsidRPr="008F14CC">
        <w:rPr>
          <w:rFonts w:ascii="Arial" w:hAnsi="Arial" w:cs="Arial"/>
          <w:i/>
          <w:iCs/>
          <w:sz w:val="18"/>
          <w:szCs w:val="18"/>
        </w:rPr>
        <w:tab/>
        <w:t>Федеральное агентство по техническому регулированию и метрологии (</w:t>
      </w:r>
      <w:r w:rsidR="00CE2F5A" w:rsidRPr="008F14CC">
        <w:rPr>
          <w:rFonts w:ascii="Arial" w:hAnsi="Arial" w:cs="Arial"/>
          <w:i/>
          <w:iCs/>
          <w:sz w:val="18"/>
          <w:szCs w:val="18"/>
        </w:rPr>
        <w:t>T</w:t>
      </w:r>
      <w:r w:rsidRPr="008F14CC">
        <w:rPr>
          <w:rFonts w:ascii="Arial" w:hAnsi="Arial" w:cs="Arial"/>
          <w:i/>
          <w:iCs/>
          <w:sz w:val="18"/>
          <w:szCs w:val="18"/>
        </w:rPr>
        <w:t>ehniliste normide ja metroloogia föderaalne agentuur)</w:t>
      </w:r>
      <w:r w:rsidRPr="008F14CC">
        <w:rPr>
          <w:rFonts w:ascii="Arial" w:hAnsi="Arial" w:cs="Arial"/>
          <w:sz w:val="18"/>
          <w:szCs w:val="18"/>
        </w:rPr>
        <w:t xml:space="preserve">, </w:t>
      </w:r>
      <w:r w:rsidRPr="008F14CC">
        <w:rPr>
          <w:rFonts w:ascii="Arial" w:hAnsi="Arial" w:cs="Arial"/>
          <w:i/>
          <w:iCs/>
          <w:sz w:val="18"/>
          <w:szCs w:val="18"/>
        </w:rPr>
        <w:t>Venemaa 119991, ГСП-1, Москва, В-49, Ленинский проспект 9;</w:t>
      </w:r>
    </w:p>
    <w:p w:rsidR="00862AB7" w:rsidRPr="008F14CC" w:rsidRDefault="00862AB7" w:rsidP="001D69A9">
      <w:pPr>
        <w:rPr>
          <w:rFonts w:ascii="Arial" w:hAnsi="Arial" w:cs="Arial"/>
          <w:sz w:val="18"/>
          <w:szCs w:val="18"/>
        </w:rPr>
      </w:pPr>
      <w:r w:rsidRPr="008F14CC">
        <w:rPr>
          <w:rFonts w:ascii="Arial" w:hAnsi="Arial" w:cs="Arial"/>
          <w:sz w:val="18"/>
          <w:szCs w:val="18"/>
        </w:rPr>
        <w:tab/>
        <w:t>Standard ГОСТ 12.1.044-89 Система стандартов безопасности труда. Пожаровзрывоопасность веществ и материалов. Номенклатура показателей и методы их определения (Tööohutusstandardite süsteem. Ainete ja materjalide tule- ja plahvatusohtlikkus. Parameetrite nimistu ja nende määramise meetodid).</w:t>
      </w:r>
    </w:p>
    <w:p w:rsidR="00862AB7" w:rsidRPr="008F14CC" w:rsidRDefault="00862AB7" w:rsidP="00A21922">
      <w:pPr>
        <w:rPr>
          <w:rFonts w:ascii="Arial" w:hAnsi="Arial" w:cs="Arial"/>
          <w:sz w:val="18"/>
          <w:szCs w:val="18"/>
        </w:rPr>
      </w:pPr>
    </w:p>
    <w:p w:rsidR="00862AB7" w:rsidRPr="008F14CC" w:rsidRDefault="00862AB7" w:rsidP="008F14CC">
      <w:pPr>
        <w:ind w:left="969" w:right="-428"/>
        <w:rPr>
          <w:rFonts w:ascii="Arial" w:hAnsi="Arial" w:cs="Arial"/>
          <w:sz w:val="18"/>
          <w:szCs w:val="18"/>
        </w:rPr>
      </w:pPr>
      <w:r w:rsidRPr="008F14CC">
        <w:rPr>
          <w:rFonts w:ascii="Arial" w:hAnsi="Arial" w:cs="Arial"/>
          <w:b/>
          <w:bCs/>
          <w:sz w:val="18"/>
          <w:szCs w:val="18"/>
        </w:rPr>
        <w:t>2.3.3.1.2</w:t>
      </w:r>
      <w:r w:rsidRPr="008F14CC">
        <w:rPr>
          <w:rFonts w:ascii="Arial" w:hAnsi="Arial" w:cs="Arial"/>
          <w:sz w:val="18"/>
          <w:szCs w:val="18"/>
        </w:rPr>
        <w:t xml:space="preserve"> </w:t>
      </w:r>
      <w:r w:rsidRPr="008F14CC">
        <w:rPr>
          <w:rFonts w:ascii="Arial" w:hAnsi="Arial" w:cs="Arial"/>
          <w:sz w:val="18"/>
          <w:szCs w:val="18"/>
        </w:rPr>
        <w:tab/>
        <w:t>Värvide, liimide ja nendesarnaste lahusteid sisaldavate viskoossete ainete leekpunkti määramiseks tuleb kasutada ainult aparaate ja katsemeetodeid, mis sobivad viskoossete vedelike leekpunkti määramiseks järgmiste standardite kohaselt:</w:t>
      </w:r>
    </w:p>
    <w:p w:rsidR="00862AB7" w:rsidRPr="008F14CC" w:rsidRDefault="00862AB7" w:rsidP="00A21922">
      <w:pPr>
        <w:ind w:right="-428"/>
        <w:rPr>
          <w:rFonts w:ascii="Arial" w:hAnsi="Arial" w:cs="Arial"/>
          <w:sz w:val="18"/>
          <w:szCs w:val="18"/>
        </w:rPr>
      </w:pPr>
    </w:p>
    <w:p w:rsidR="00862AB7" w:rsidRPr="008F14CC" w:rsidRDefault="00862AB7" w:rsidP="001D69A9">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a)</w:t>
      </w:r>
      <w:r w:rsidRPr="008F14CC">
        <w:rPr>
          <w:rFonts w:ascii="Arial" w:hAnsi="Arial" w:cs="Arial"/>
          <w:sz w:val="18"/>
          <w:szCs w:val="18"/>
        </w:rPr>
        <w:t xml:space="preserve"> rahvusvaheline standard ISO 3679: 1983; </w:t>
      </w:r>
    </w:p>
    <w:p w:rsidR="00862AB7" w:rsidRPr="008F14CC" w:rsidRDefault="00862AB7" w:rsidP="00A21922">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b)</w:t>
      </w:r>
      <w:r w:rsidRPr="008F14CC">
        <w:rPr>
          <w:rFonts w:ascii="Arial" w:hAnsi="Arial" w:cs="Arial"/>
          <w:sz w:val="18"/>
          <w:szCs w:val="18"/>
        </w:rPr>
        <w:t xml:space="preserve"> rahvusvaheline standard ISO 3680: 1983; </w:t>
      </w:r>
    </w:p>
    <w:p w:rsidR="00862AB7" w:rsidRPr="008F14CC" w:rsidRDefault="00862AB7" w:rsidP="004D1AFD">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c)</w:t>
      </w:r>
      <w:r w:rsidRPr="008F14CC">
        <w:rPr>
          <w:rFonts w:ascii="Arial" w:hAnsi="Arial" w:cs="Arial"/>
          <w:sz w:val="18"/>
          <w:szCs w:val="18"/>
        </w:rPr>
        <w:t xml:space="preserve"> rahvusvaheline standard ISO 1523: 1983; </w:t>
      </w:r>
    </w:p>
    <w:p w:rsidR="00862AB7" w:rsidRPr="008F14CC" w:rsidRDefault="00862AB7" w:rsidP="004D1AFD">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d)</w:t>
      </w:r>
      <w:r w:rsidRPr="008F14CC">
        <w:rPr>
          <w:rFonts w:ascii="Arial" w:hAnsi="Arial" w:cs="Arial"/>
          <w:sz w:val="18"/>
          <w:szCs w:val="18"/>
        </w:rPr>
        <w:t xml:space="preserve"> rahvusvahelised standardid EN ISO 13736 ja EN ISO 2719, meetod B. </w:t>
      </w:r>
    </w:p>
    <w:p w:rsidR="00862AB7" w:rsidRPr="008F14CC" w:rsidRDefault="00862AB7" w:rsidP="00481DCF">
      <w:pPr>
        <w:rPr>
          <w:rFonts w:ascii="Arial" w:hAnsi="Arial" w:cs="Arial"/>
          <w:sz w:val="18"/>
          <w:szCs w:val="18"/>
        </w:rPr>
      </w:pPr>
    </w:p>
    <w:p w:rsidR="00862AB7" w:rsidRPr="008F14CC" w:rsidRDefault="00862AB7" w:rsidP="008F14CC">
      <w:pPr>
        <w:ind w:left="969" w:right="-428"/>
        <w:rPr>
          <w:rFonts w:ascii="Arial" w:hAnsi="Arial" w:cs="Arial"/>
          <w:sz w:val="18"/>
          <w:szCs w:val="18"/>
        </w:rPr>
      </w:pPr>
      <w:r w:rsidRPr="008F14CC">
        <w:rPr>
          <w:rFonts w:ascii="Arial" w:hAnsi="Arial" w:cs="Arial"/>
          <w:b/>
          <w:bCs/>
          <w:sz w:val="18"/>
          <w:szCs w:val="18"/>
        </w:rPr>
        <w:t>2.3.3.1.3</w:t>
      </w:r>
      <w:r w:rsidRPr="008F14CC">
        <w:rPr>
          <w:rFonts w:ascii="Arial" w:hAnsi="Arial" w:cs="Arial"/>
          <w:sz w:val="18"/>
          <w:szCs w:val="18"/>
        </w:rPr>
        <w:t xml:space="preserve"> </w:t>
      </w:r>
      <w:r w:rsidRPr="008F14CC">
        <w:rPr>
          <w:rFonts w:ascii="Arial" w:hAnsi="Arial" w:cs="Arial"/>
          <w:sz w:val="18"/>
          <w:szCs w:val="18"/>
        </w:rPr>
        <w:tab/>
        <w:t>Punktis 2.3.3.1.1 loetletud standardeid tohib kasutada ainult nendes leekpunkti temperatuurivahemikes, mis on osutatud neis standardites. Standardi valikul tuleb arvestada keemiliste reaktsioonide tekkimise võimalikkust katsetatava aine ja aparaadi materjali vahel. Ohutusnõuete kohaselt peab aparaat asuma tõmbetuule eest kaitstud kohas. Ohutuse tagamiseks orgaaniliste peroksiidide ja isereageerivate, samuti mürgiste ainete katsetamisel tuleb kasutada meetodeid, mis vajavad väiksemahulisi – umbes 2 ml – proove.</w:t>
      </w:r>
    </w:p>
    <w:p w:rsidR="00862AB7" w:rsidRPr="008F14CC" w:rsidRDefault="00862AB7" w:rsidP="00A21922">
      <w:pPr>
        <w:ind w:right="-428"/>
        <w:rPr>
          <w:rFonts w:ascii="Arial" w:hAnsi="Arial" w:cs="Arial"/>
          <w:sz w:val="18"/>
          <w:szCs w:val="18"/>
        </w:rPr>
      </w:pPr>
    </w:p>
    <w:p w:rsidR="00862AB7" w:rsidRPr="008F14CC" w:rsidRDefault="00862AB7" w:rsidP="008F14CC">
      <w:pPr>
        <w:ind w:left="969" w:hanging="765"/>
        <w:rPr>
          <w:rFonts w:ascii="Arial" w:hAnsi="Arial" w:cs="Arial"/>
          <w:sz w:val="18"/>
          <w:szCs w:val="18"/>
        </w:rPr>
      </w:pPr>
      <w:r w:rsidRPr="008F14CC">
        <w:rPr>
          <w:rFonts w:ascii="Arial" w:hAnsi="Arial" w:cs="Arial"/>
          <w:b/>
          <w:sz w:val="18"/>
          <w:szCs w:val="18"/>
        </w:rPr>
        <w:t>2.3.3.1.4</w:t>
      </w:r>
      <w:r w:rsidR="00E95EDF" w:rsidRPr="008F14CC">
        <w:rPr>
          <w:rFonts w:ascii="Arial" w:hAnsi="Arial" w:cs="Arial"/>
          <w:b/>
          <w:sz w:val="18"/>
          <w:szCs w:val="18"/>
        </w:rPr>
        <w:tab/>
      </w:r>
      <w:r w:rsidRPr="008F14CC">
        <w:rPr>
          <w:rFonts w:ascii="Arial" w:hAnsi="Arial" w:cs="Arial"/>
          <w:sz w:val="18"/>
          <w:szCs w:val="18"/>
        </w:rPr>
        <w:t xml:space="preserve"> Kui mittetasakaalulisel meetodil määratud leekpunkt on 23 ± 2 °С või 60 ± 2 °С, tuleb kummagi temperatuurivahemiku tulemust kontrollida tasakaalulisel meetodil.</w:t>
      </w:r>
    </w:p>
    <w:p w:rsidR="00862AB7" w:rsidRPr="008F14CC" w:rsidRDefault="00862AB7" w:rsidP="008F14CC">
      <w:pPr>
        <w:ind w:left="1080" w:hanging="1080"/>
      </w:pPr>
      <w:r w:rsidRPr="008F14CC">
        <w:rPr>
          <w:b/>
        </w:rPr>
        <w:t xml:space="preserve">2.3.3.1.5 </w:t>
      </w:r>
      <w:r w:rsidRPr="008F14CC">
        <w:rPr>
          <w:b/>
        </w:rPr>
        <w:tab/>
      </w:r>
      <w:r w:rsidRPr="008F14CC">
        <w:t>Erimeelsuste esinemise korral kergestisüttivate vedelike klassifitseerimisel tuleb aktsepteerida kaubasaatja klassifikatsiooni, kui leekpunkti kontrollimise katse annab tulemuse, mis ei erine punktis 2.2.3.1 sätestatud piirmäärast üle 2 °C (vastavalt 23 °С ja 60 °С). Kui erinevus on üle 2 °C, tuleb korraldada veel üks kontrollkatse ja võtta aluseks kahest kontrollkatsest saadud väiksem tulemus.</w:t>
      </w:r>
    </w:p>
    <w:p w:rsidR="00862AB7" w:rsidRPr="008F14CC" w:rsidRDefault="00862AB7" w:rsidP="00862AB7">
      <w:pPr>
        <w:tabs>
          <w:tab w:val="left" w:pos="1026"/>
          <w:tab w:val="left" w:pos="1870"/>
        </w:tabs>
        <w:spacing w:after="120"/>
        <w:ind w:left="1083" w:hanging="1083"/>
        <w:jc w:val="both"/>
        <w:rPr>
          <w:rFonts w:ascii="Arial" w:hAnsi="Arial" w:cs="Arial"/>
          <w:sz w:val="18"/>
          <w:szCs w:val="18"/>
        </w:rPr>
      </w:pPr>
      <w:r w:rsidRPr="008F14CC">
        <w:rPr>
          <w:rFonts w:ascii="Arial" w:hAnsi="Arial" w:cs="Arial"/>
          <w:b/>
          <w:bCs/>
          <w:sz w:val="18"/>
          <w:szCs w:val="18"/>
        </w:rPr>
        <w:t>2.3.3.2</w:t>
      </w:r>
      <w:r w:rsidRPr="008F14CC">
        <w:rPr>
          <w:rFonts w:ascii="Arial" w:hAnsi="Arial" w:cs="Arial"/>
          <w:i/>
          <w:iCs/>
          <w:sz w:val="18"/>
          <w:szCs w:val="18"/>
        </w:rPr>
        <w:t xml:space="preserve"> </w:t>
      </w:r>
      <w:r w:rsidRPr="008F14CC">
        <w:rPr>
          <w:rFonts w:ascii="Arial" w:hAnsi="Arial" w:cs="Arial"/>
          <w:i/>
          <w:iCs/>
          <w:sz w:val="18"/>
          <w:szCs w:val="18"/>
        </w:rPr>
        <w:tab/>
      </w:r>
      <w:r w:rsidRPr="008F14CC">
        <w:rPr>
          <w:rFonts w:ascii="Arial" w:hAnsi="Arial" w:cs="Arial"/>
          <w:b/>
          <w:bCs/>
          <w:i/>
          <w:iCs/>
          <w:sz w:val="18"/>
          <w:szCs w:val="18"/>
        </w:rPr>
        <w:t>Keemise algtemperatuuri määramine</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Kergestisüttivate vedelike keemise algtemperatuuri määramiseks võib kasutada järgmisi meetodeid.</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r>
      <w:r w:rsidRPr="008F14CC">
        <w:rPr>
          <w:rFonts w:ascii="Arial" w:hAnsi="Arial" w:cs="Arial"/>
          <w:sz w:val="18"/>
          <w:szCs w:val="18"/>
          <w:u w:val="single"/>
        </w:rPr>
        <w:t>Rahvusvahelised standardid</w:t>
      </w:r>
      <w:r w:rsidRPr="008F14CC">
        <w:rPr>
          <w:rFonts w:ascii="Arial" w:hAnsi="Arial" w:cs="Arial"/>
          <w:sz w:val="18"/>
          <w:szCs w:val="18"/>
        </w:rPr>
        <w:t>:</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 xml:space="preserve">ISO 3924 </w:t>
      </w:r>
      <w:r w:rsidRPr="008F14CC">
        <w:rPr>
          <w:rFonts w:ascii="Arial" w:hAnsi="Arial" w:cs="Arial"/>
          <w:color w:val="000000"/>
          <w:sz w:val="18"/>
          <w:szCs w:val="18"/>
        </w:rPr>
        <w:t>Naftasaadused – Keemistemperatuuri vahemiku määramine – Gaaskromatograafiline meetod</w:t>
      </w:r>
      <w:r w:rsidRPr="008F14CC">
        <w:rPr>
          <w:rFonts w:ascii="Arial" w:hAnsi="Arial" w:cs="Arial"/>
          <w:i/>
          <w:iCs/>
          <w:sz w:val="18"/>
          <w:szCs w:val="18"/>
        </w:rPr>
        <w:t xml:space="preserve"> (Petroleum products – Determination of boiling range distribution – Gas chromatography method)</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 xml:space="preserve">ISO 4626 </w:t>
      </w:r>
      <w:r w:rsidRPr="008F14CC">
        <w:rPr>
          <w:rFonts w:ascii="Arial" w:hAnsi="Arial" w:cs="Arial"/>
          <w:color w:val="000000"/>
          <w:sz w:val="18"/>
          <w:szCs w:val="18"/>
        </w:rPr>
        <w:t>Lenduvad orgaanilised vedelikud – Toorainena kasutatavate orgaaniliste lahustite keemistemperatuuri vahemiku määramine</w:t>
      </w:r>
      <w:r w:rsidRPr="008F14CC">
        <w:rPr>
          <w:rFonts w:ascii="Arial" w:hAnsi="Arial" w:cs="Arial"/>
          <w:i/>
          <w:iCs/>
          <w:sz w:val="18"/>
          <w:szCs w:val="18"/>
        </w:rPr>
        <w:t xml:space="preserve"> (Volatile organic liquids – Determination of boiling range of organic solvents used as raw materials)</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 xml:space="preserve">ISO 3405 </w:t>
      </w:r>
      <w:r w:rsidRPr="008F14CC">
        <w:rPr>
          <w:rFonts w:ascii="Arial" w:hAnsi="Arial" w:cs="Arial"/>
          <w:color w:val="000000"/>
          <w:sz w:val="18"/>
          <w:szCs w:val="18"/>
        </w:rPr>
        <w:t xml:space="preserve">Naftasaadused – Fraktsioonkoostise määramine atmosfäärirõhul </w:t>
      </w:r>
      <w:r w:rsidRPr="008F14CC">
        <w:rPr>
          <w:rFonts w:ascii="Arial" w:hAnsi="Arial" w:cs="Arial"/>
          <w:i/>
          <w:iCs/>
          <w:sz w:val="18"/>
          <w:szCs w:val="18"/>
        </w:rPr>
        <w:t>(Petroleum products – Determination of distillation characteristics at atmospheric pressure)</w:t>
      </w:r>
      <w:r w:rsidRPr="008F14CC">
        <w:rPr>
          <w:rFonts w:ascii="Arial" w:hAnsi="Arial" w:cs="Arial"/>
          <w:sz w:val="18"/>
          <w:szCs w:val="18"/>
        </w:rPr>
        <w:t xml:space="preserve"> </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r>
      <w:r w:rsidRPr="008F14CC">
        <w:rPr>
          <w:rFonts w:ascii="Arial" w:hAnsi="Arial" w:cs="Arial"/>
          <w:sz w:val="18"/>
          <w:szCs w:val="18"/>
          <w:u w:val="single"/>
        </w:rPr>
        <w:t>Riiklikud standardid</w:t>
      </w:r>
      <w:r w:rsidRPr="008F14CC">
        <w:rPr>
          <w:rFonts w:ascii="Arial" w:hAnsi="Arial" w:cs="Arial"/>
          <w:sz w:val="18"/>
          <w:szCs w:val="18"/>
        </w:rPr>
        <w:t>:</w:t>
      </w:r>
    </w:p>
    <w:p w:rsidR="00862AB7" w:rsidRPr="008F14CC" w:rsidRDefault="00862AB7" w:rsidP="00862AB7">
      <w:pPr>
        <w:tabs>
          <w:tab w:val="left" w:pos="1140"/>
          <w:tab w:val="left" w:pos="1870"/>
        </w:tabs>
        <w:spacing w:after="120"/>
        <w:ind w:left="1140"/>
        <w:jc w:val="both"/>
        <w:rPr>
          <w:rFonts w:ascii="Arial" w:hAnsi="Arial" w:cs="Arial"/>
          <w:i/>
          <w:iCs/>
          <w:sz w:val="18"/>
          <w:szCs w:val="18"/>
        </w:rPr>
      </w:pPr>
      <w:r w:rsidRPr="008F14CC">
        <w:rPr>
          <w:rFonts w:ascii="Arial" w:hAnsi="Arial" w:cs="Arial"/>
          <w:i/>
          <w:iCs/>
          <w:sz w:val="18"/>
          <w:szCs w:val="18"/>
        </w:rPr>
        <w:t>American Society for Testing Materials International (Ameerika Rahvusvaheline Materjalide Testimise Ühing), 100 Barr Harbor Drive, PO Box C700, West Conshohocken, Pennsylvania, USA 19428-2959):</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 xml:space="preserve">Standard ASTM D86-07a, </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t>Standard ASTM D1078-05.</w:t>
      </w:r>
    </w:p>
    <w:p w:rsidR="00862AB7" w:rsidRPr="008F14CC" w:rsidRDefault="00862AB7" w:rsidP="00862AB7">
      <w:pPr>
        <w:tabs>
          <w:tab w:val="left" w:pos="1140"/>
          <w:tab w:val="left" w:pos="1870"/>
        </w:tabs>
        <w:spacing w:after="120"/>
        <w:ind w:left="1140"/>
        <w:jc w:val="both"/>
        <w:rPr>
          <w:rFonts w:ascii="Arial" w:hAnsi="Arial" w:cs="Arial"/>
          <w:sz w:val="18"/>
          <w:szCs w:val="18"/>
        </w:rPr>
      </w:pPr>
      <w:r w:rsidRPr="008F14CC">
        <w:rPr>
          <w:rFonts w:ascii="Arial" w:hAnsi="Arial" w:cs="Arial"/>
          <w:sz w:val="18"/>
          <w:szCs w:val="18"/>
        </w:rPr>
        <w:tab/>
      </w:r>
      <w:r w:rsidRPr="008F14CC">
        <w:rPr>
          <w:rFonts w:ascii="Arial" w:hAnsi="Arial" w:cs="Arial"/>
          <w:sz w:val="18"/>
          <w:szCs w:val="18"/>
        </w:rPr>
        <w:tab/>
      </w:r>
      <w:r w:rsidRPr="008F14CC">
        <w:rPr>
          <w:rFonts w:ascii="Arial" w:hAnsi="Arial" w:cs="Arial"/>
          <w:sz w:val="18"/>
          <w:szCs w:val="18"/>
          <w:u w:val="single"/>
        </w:rPr>
        <w:t>Muud vastuvõetavad meetodid</w:t>
      </w:r>
      <w:r w:rsidRPr="008F14CC">
        <w:rPr>
          <w:rFonts w:ascii="Arial" w:hAnsi="Arial" w:cs="Arial"/>
          <w:sz w:val="18"/>
          <w:szCs w:val="18"/>
        </w:rPr>
        <w:t>:</w:t>
      </w:r>
    </w:p>
    <w:p w:rsidR="00862AB7" w:rsidRPr="008F14CC" w:rsidRDefault="00862AB7" w:rsidP="00862AB7">
      <w:pPr>
        <w:pStyle w:val="Heading9"/>
        <w:tabs>
          <w:tab w:val="left" w:pos="900"/>
          <w:tab w:val="left" w:pos="1140"/>
        </w:tabs>
        <w:spacing w:after="120"/>
        <w:ind w:left="1140" w:right="-428"/>
        <w:rPr>
          <w:rFonts w:ascii="Arial" w:hAnsi="Arial" w:cs="Arial"/>
          <w:sz w:val="18"/>
          <w:szCs w:val="18"/>
        </w:rPr>
      </w:pPr>
      <w:r w:rsidRPr="008F14CC">
        <w:rPr>
          <w:rFonts w:ascii="Arial" w:hAnsi="Arial" w:cs="Arial"/>
          <w:b/>
          <w:i/>
          <w:sz w:val="18"/>
          <w:szCs w:val="18"/>
        </w:rPr>
        <w:t>Komisjoni (EÜ) määruse nr 440/2008 A osas kirjeldatud meetod A.2</w:t>
      </w:r>
      <w:r w:rsidRPr="008F14CC">
        <w:rPr>
          <w:rStyle w:val="FootnoteReference"/>
          <w:rFonts w:ascii="Arial" w:hAnsi="Arial" w:cs="Arial"/>
          <w:b/>
          <w:bCs/>
          <w:i/>
          <w:iCs/>
          <w:sz w:val="18"/>
          <w:szCs w:val="18"/>
        </w:rPr>
        <w:footnoteReference w:customMarkFollows="1" w:id="29"/>
        <w:t>*</w:t>
      </w:r>
    </w:p>
    <w:p w:rsidR="00862AB7" w:rsidRPr="008F14CC" w:rsidRDefault="00862AB7" w:rsidP="00862AB7">
      <w:pPr>
        <w:pStyle w:val="Heading9"/>
        <w:tabs>
          <w:tab w:val="left" w:pos="900"/>
        </w:tabs>
        <w:spacing w:after="0"/>
        <w:ind w:left="1140" w:right="-428" w:hanging="1140"/>
        <w:rPr>
          <w:rFonts w:ascii="Arial" w:hAnsi="Arial" w:cs="Arial"/>
          <w:b/>
          <w:sz w:val="18"/>
          <w:szCs w:val="18"/>
        </w:rPr>
      </w:pPr>
      <w:r w:rsidRPr="008F14CC">
        <w:rPr>
          <w:rFonts w:ascii="Arial" w:hAnsi="Arial" w:cs="Arial"/>
          <w:b/>
          <w:sz w:val="18"/>
          <w:szCs w:val="18"/>
        </w:rPr>
        <w:t>2.3.3.3</w:t>
      </w:r>
      <w:r w:rsidRPr="008F14CC">
        <w:rPr>
          <w:rFonts w:ascii="Arial" w:hAnsi="Arial" w:cs="Arial"/>
          <w:b/>
          <w:sz w:val="18"/>
          <w:szCs w:val="18"/>
        </w:rPr>
        <w:tab/>
        <w:t xml:space="preserve">Peroksiidi suhtelise sisalduse määramise katse </w:t>
      </w:r>
    </w:p>
    <w:p w:rsidR="00862AB7" w:rsidRPr="008F14CC" w:rsidRDefault="00862AB7" w:rsidP="008F14CC">
      <w:pPr>
        <w:ind w:left="969" w:right="-428"/>
        <w:rPr>
          <w:rFonts w:ascii="Arial" w:hAnsi="Arial" w:cs="Arial"/>
          <w:sz w:val="18"/>
          <w:szCs w:val="18"/>
        </w:rPr>
      </w:pPr>
      <w:r w:rsidRPr="008F14CC">
        <w:rPr>
          <w:rFonts w:ascii="Arial" w:hAnsi="Arial" w:cs="Arial"/>
          <w:sz w:val="18"/>
          <w:szCs w:val="18"/>
        </w:rPr>
        <w:t>Katsetatava vedeliku peroksiidisisaldus määratakse järgmiselt. Erlenmeyeri kolbi valatakse 5 g (kaalutud 0,01 g täpsusega) katsetatavat vedelikku. Sellele lisatakse atsetaanhüdriidi ja 1 g pulbrilist tahket kaaliumjodiidi. Kolbi raputatakse ja 10 minuti pärast kuumutatakse 3 minuti kestel temperatuurini 60 °C. Segu lastakse 5 minutit jahtuda, seejärel lisatakse 25 cm</w:t>
      </w:r>
      <w:r w:rsidRPr="008F14CC">
        <w:rPr>
          <w:rFonts w:ascii="Arial" w:hAnsi="Arial" w:cs="Arial"/>
          <w:sz w:val="18"/>
          <w:szCs w:val="18"/>
          <w:vertAlign w:val="superscript"/>
        </w:rPr>
        <w:t>3</w:t>
      </w:r>
      <w:r w:rsidRPr="008F14CC">
        <w:rPr>
          <w:rFonts w:ascii="Arial" w:hAnsi="Arial" w:cs="Arial"/>
          <w:sz w:val="18"/>
          <w:szCs w:val="18"/>
        </w:rPr>
        <w:t xml:space="preserve"> vett. Segu jäetakse 30 minutiks seisma, seejärel tiitritakse vabanenud jood naatriumtiosulfaadi detsinormaalse lahusega, indikaatorit lisamata. Värvuse täielik puudumine viitab reaktsiooni lõpule. Peroksiidisisaldus proovis (arvutatuna H</w:t>
      </w:r>
      <w:r w:rsidRPr="008F14CC">
        <w:rPr>
          <w:rFonts w:ascii="Arial" w:hAnsi="Arial" w:cs="Arial"/>
          <w:sz w:val="18"/>
          <w:szCs w:val="18"/>
          <w:vertAlign w:val="subscript"/>
        </w:rPr>
        <w:t>2</w:t>
      </w:r>
      <w:r w:rsidRPr="008F14CC">
        <w:rPr>
          <w:rFonts w:ascii="Arial" w:hAnsi="Arial" w:cs="Arial"/>
          <w:sz w:val="18"/>
          <w:szCs w:val="18"/>
        </w:rPr>
        <w:t>O</w:t>
      </w:r>
      <w:r w:rsidRPr="008F14CC">
        <w:rPr>
          <w:rFonts w:ascii="Arial" w:hAnsi="Arial" w:cs="Arial"/>
          <w:sz w:val="18"/>
          <w:szCs w:val="18"/>
          <w:vertAlign w:val="subscript"/>
        </w:rPr>
        <w:t>2</w:t>
      </w:r>
      <w:r w:rsidRPr="008F14CC">
        <w:rPr>
          <w:rFonts w:ascii="Arial" w:hAnsi="Arial" w:cs="Arial"/>
          <w:sz w:val="18"/>
          <w:szCs w:val="18"/>
        </w:rPr>
        <w:t xml:space="preserve"> kohta) leitakse valemiga: </w:t>
      </w:r>
    </w:p>
    <w:p w:rsidR="00862AB7" w:rsidRPr="008F14CC" w:rsidRDefault="00862AB7" w:rsidP="00A21922">
      <w:pPr>
        <w:ind w:right="-428"/>
        <w:rPr>
          <w:rFonts w:ascii="Arial" w:hAnsi="Arial" w:cs="Arial"/>
          <w:sz w:val="18"/>
          <w:szCs w:val="18"/>
        </w:rPr>
      </w:pPr>
    </w:p>
    <w:p w:rsidR="005719D1" w:rsidRPr="008F14CC" w:rsidRDefault="005719D1" w:rsidP="008F14CC">
      <w:pPr>
        <w:pStyle w:val="russian0"/>
        <w:ind w:left="1083" w:right="-428" w:firstLine="0"/>
        <w:rPr>
          <w:lang w:val="et-EE"/>
        </w:rPr>
      </w:pPr>
    </w:p>
    <w:p w:rsidR="00862AB7" w:rsidRPr="008F14CC" w:rsidRDefault="00264255" w:rsidP="008F14CC">
      <w:pPr>
        <w:jc w:val="center"/>
      </w:pPr>
      <m:oMath>
        <m:f>
          <m:fPr>
            <m:ctrlPr>
              <w:rPr>
                <w:rFonts w:ascii="Cambria Math" w:hAnsi="Cambria Math"/>
                <w:i/>
                <w:sz w:val="28"/>
                <w:szCs w:val="28"/>
              </w:rPr>
            </m:ctrlPr>
          </m:fPr>
          <m:num>
            <m:r>
              <m:rPr>
                <m:sty m:val="bi"/>
              </m:rPr>
              <w:rPr>
                <w:rFonts w:ascii="Cambria Math"/>
                <w:sz w:val="28"/>
                <w:szCs w:val="28"/>
              </w:rPr>
              <m:t>17</m:t>
            </m:r>
            <m:r>
              <m:rPr>
                <m:sty m:val="bi"/>
              </m:rPr>
              <w:rPr>
                <w:rFonts w:ascii="Cambria Math" w:hAnsi="Cambria Math"/>
                <w:sz w:val="28"/>
                <w:szCs w:val="28"/>
              </w:rPr>
              <m:t>n</m:t>
            </m:r>
          </m:num>
          <m:den>
            <m:r>
              <m:rPr>
                <m:sty m:val="bi"/>
              </m:rPr>
              <w:rPr>
                <w:rFonts w:ascii="Cambria Math"/>
                <w:sz w:val="28"/>
                <w:szCs w:val="28"/>
              </w:rPr>
              <m:t>100</m:t>
            </m:r>
            <m:r>
              <m:rPr>
                <m:sty m:val="bi"/>
              </m:rPr>
              <w:rPr>
                <w:rFonts w:ascii="Cambria Math" w:hAnsi="Cambria Math"/>
                <w:sz w:val="28"/>
                <w:szCs w:val="28"/>
              </w:rPr>
              <m:t>p</m:t>
            </m:r>
          </m:den>
        </m:f>
      </m:oMath>
      <w:r w:rsidR="005719D1" w:rsidRPr="008F14CC">
        <w:rPr>
          <w:rFonts w:ascii="Arial" w:hAnsi="Arial" w:cs="Arial"/>
          <w:snapToGrid w:val="0"/>
          <w:sz w:val="28"/>
          <w:szCs w:val="28"/>
          <w:lang w:eastAsia="et-EE"/>
        </w:rPr>
        <w:t>,</w:t>
      </w:r>
    </w:p>
    <w:p w:rsidR="005719D1" w:rsidRPr="008F14CC" w:rsidRDefault="005719D1">
      <w:r w:rsidRPr="008F14CC">
        <w:tab/>
      </w:r>
      <w:r w:rsidR="00862AB7" w:rsidRPr="008F14CC">
        <w:t>kus</w:t>
      </w:r>
      <w:r w:rsidRPr="008F14CC">
        <w:t>:</w:t>
      </w:r>
    </w:p>
    <w:p w:rsidR="00862AB7" w:rsidRPr="008F14CC" w:rsidRDefault="005719D1">
      <w:r w:rsidRPr="008F14CC">
        <w:tab/>
      </w:r>
      <w:r w:rsidR="00862AB7" w:rsidRPr="008F14CC">
        <w:t>n – naatriumtiosulfaadi lahuse hulk cm</w:t>
      </w:r>
      <w:r w:rsidR="00862AB7" w:rsidRPr="008F14CC">
        <w:rPr>
          <w:vertAlign w:val="superscript"/>
        </w:rPr>
        <w:t>3</w:t>
      </w:r>
      <w:r w:rsidR="00862AB7" w:rsidRPr="008F14CC">
        <w:t>;</w:t>
      </w:r>
    </w:p>
    <w:p w:rsidR="00862AB7" w:rsidRPr="008F14CC" w:rsidRDefault="005719D1">
      <w:r w:rsidRPr="008F14CC">
        <w:tab/>
      </w:r>
      <w:r w:rsidR="00862AB7" w:rsidRPr="008F14CC">
        <w:t>р – katsetatava vedeliku hulk g.</w:t>
      </w:r>
    </w:p>
    <w:p w:rsidR="00862AB7" w:rsidRPr="008F14CC" w:rsidRDefault="00862AB7" w:rsidP="00862AB7">
      <w:pPr>
        <w:ind w:right="-428" w:hanging="990"/>
        <w:rPr>
          <w:rFonts w:ascii="Arial" w:hAnsi="Arial" w:cs="Arial"/>
          <w:sz w:val="18"/>
          <w:szCs w:val="18"/>
        </w:rPr>
      </w:pPr>
    </w:p>
    <w:p w:rsidR="00862AB7" w:rsidRPr="008F14CC" w:rsidRDefault="00862AB7" w:rsidP="001D69A9">
      <w:pPr>
        <w:pStyle w:val="Heading8"/>
        <w:rPr>
          <w:sz w:val="18"/>
          <w:szCs w:val="18"/>
        </w:rPr>
      </w:pPr>
      <w:r w:rsidRPr="008F14CC">
        <w:rPr>
          <w:sz w:val="18"/>
          <w:szCs w:val="18"/>
        </w:rPr>
        <w:t xml:space="preserve">2.3.4 </w:t>
      </w:r>
      <w:r w:rsidRPr="008F14CC">
        <w:rPr>
          <w:sz w:val="18"/>
          <w:szCs w:val="18"/>
        </w:rPr>
        <w:tab/>
        <w:t>VOOLAVUSE MÄÄRAMISE KATSE</w:t>
      </w:r>
    </w:p>
    <w:p w:rsidR="00862AB7" w:rsidRPr="008F14CC" w:rsidRDefault="00862AB7" w:rsidP="008F14CC">
      <w:pPr>
        <w:ind w:left="969"/>
        <w:rPr>
          <w:rFonts w:ascii="Arial" w:hAnsi="Arial" w:cs="Arial"/>
          <w:sz w:val="18"/>
          <w:szCs w:val="18"/>
        </w:rPr>
      </w:pPr>
      <w:r w:rsidRPr="008F14CC">
        <w:rPr>
          <w:rFonts w:ascii="Arial" w:hAnsi="Arial" w:cs="Arial"/>
          <w:sz w:val="18"/>
          <w:szCs w:val="18"/>
        </w:rPr>
        <w:t>Vedelate, viskoossete või pastataoliste ainete ja segude voolavuse määramiseks kasutatakse järgmist katsemeetodit.</w:t>
      </w:r>
    </w:p>
    <w:p w:rsidR="00862AB7" w:rsidRPr="008F14CC" w:rsidRDefault="00862AB7" w:rsidP="00862AB7">
      <w:pPr>
        <w:pStyle w:val="Heading9"/>
        <w:spacing w:after="0"/>
        <w:rPr>
          <w:rFonts w:ascii="Arial" w:hAnsi="Arial" w:cs="Arial"/>
          <w:b/>
          <w:sz w:val="18"/>
          <w:szCs w:val="18"/>
        </w:rPr>
      </w:pPr>
      <w:r w:rsidRPr="008F14CC">
        <w:rPr>
          <w:rFonts w:ascii="Arial" w:hAnsi="Arial" w:cs="Arial"/>
          <w:b/>
          <w:sz w:val="18"/>
          <w:szCs w:val="18"/>
        </w:rPr>
        <w:t xml:space="preserve">2.3.4.1 </w:t>
      </w:r>
      <w:r w:rsidRPr="008F14CC">
        <w:rPr>
          <w:rFonts w:ascii="Arial" w:hAnsi="Arial" w:cs="Arial"/>
          <w:b/>
          <w:sz w:val="18"/>
          <w:szCs w:val="18"/>
        </w:rPr>
        <w:tab/>
        <w:t>Katseaparatuur</w:t>
      </w:r>
    </w:p>
    <w:p w:rsidR="00862AB7" w:rsidRPr="008F14CC" w:rsidRDefault="00862AB7" w:rsidP="008F14CC">
      <w:pPr>
        <w:ind w:left="969"/>
        <w:rPr>
          <w:rFonts w:ascii="Arial" w:hAnsi="Arial" w:cs="Arial"/>
          <w:sz w:val="18"/>
          <w:szCs w:val="18"/>
        </w:rPr>
      </w:pPr>
      <w:r w:rsidRPr="008F14CC">
        <w:rPr>
          <w:rFonts w:ascii="Arial" w:hAnsi="Arial" w:cs="Arial"/>
          <w:sz w:val="18"/>
          <w:szCs w:val="18"/>
        </w:rPr>
        <w:t>Standardile ISO 2137-1985 vastav penetromeeter juhtvardaga, mille mass on 47,5 ± 0,05 g, duralumiiniumist kooniliste aukudega sõelketas, mille mass on 102,5 ± 0,05 g (vt joonis 2.4), proovi hoidmise nõu sisemise läbimõõduga 72–80 mm.</w:t>
      </w:r>
    </w:p>
    <w:p w:rsidR="00862AB7" w:rsidRPr="008F14CC" w:rsidRDefault="00862AB7" w:rsidP="00862AB7">
      <w:pPr>
        <w:pStyle w:val="Heading9"/>
        <w:spacing w:after="0"/>
        <w:rPr>
          <w:rFonts w:ascii="Arial" w:hAnsi="Arial" w:cs="Arial"/>
          <w:b/>
          <w:sz w:val="18"/>
          <w:szCs w:val="18"/>
        </w:rPr>
      </w:pPr>
      <w:r w:rsidRPr="008F14CC">
        <w:rPr>
          <w:rFonts w:ascii="Arial" w:hAnsi="Arial" w:cs="Arial"/>
          <w:b/>
          <w:sz w:val="18"/>
          <w:szCs w:val="18"/>
        </w:rPr>
        <w:t xml:space="preserve">2.3.4.2 </w:t>
      </w:r>
      <w:r w:rsidRPr="008F14CC">
        <w:rPr>
          <w:rFonts w:ascii="Arial" w:hAnsi="Arial" w:cs="Arial"/>
          <w:b/>
          <w:sz w:val="18"/>
          <w:szCs w:val="18"/>
        </w:rPr>
        <w:tab/>
        <w:t xml:space="preserve">Katseprotseduur </w:t>
      </w:r>
    </w:p>
    <w:p w:rsidR="00862AB7" w:rsidRPr="008F14CC" w:rsidRDefault="00862AB7" w:rsidP="008F14CC">
      <w:pPr>
        <w:ind w:left="969"/>
        <w:rPr>
          <w:rFonts w:ascii="Arial" w:hAnsi="Arial" w:cs="Arial"/>
          <w:sz w:val="18"/>
          <w:szCs w:val="18"/>
        </w:rPr>
      </w:pPr>
      <w:r w:rsidRPr="008F14CC">
        <w:rPr>
          <w:rFonts w:ascii="Arial" w:hAnsi="Arial" w:cs="Arial"/>
          <w:sz w:val="18"/>
          <w:szCs w:val="18"/>
        </w:rPr>
        <w:t>Proov kallatakse penetratsiooninõusse vähemalt pool tundi enne mõõtmise algust. Seejärel suletakse nõu tihedalt ja jäetakse kuni mõõtmise alguseni seisma. Tihedalt suletud penetratsiooninõus asuvat proovi kuumutatakse temperatuurini 35±0,5 °C ja asetatakse penetromeetri alusele vahetult (mitte varem kui 2 minutit) enne mõõtmist. Seejärel viiakse sõelketta teravik S kontakti vedeliku pinnaga ja mõõdetakse penetratsiooni sügavus.</w:t>
      </w:r>
    </w:p>
    <w:p w:rsidR="00862AB7" w:rsidRPr="008F14CC" w:rsidRDefault="00862AB7" w:rsidP="001D69A9">
      <w:pPr>
        <w:rPr>
          <w:rFonts w:ascii="Arial" w:hAnsi="Arial" w:cs="Arial"/>
          <w:sz w:val="18"/>
          <w:szCs w:val="18"/>
        </w:rPr>
      </w:pPr>
    </w:p>
    <w:p w:rsidR="00862AB7" w:rsidRPr="008F14CC" w:rsidRDefault="00862AB7" w:rsidP="00862AB7">
      <w:pPr>
        <w:pStyle w:val="Heading9"/>
        <w:spacing w:after="0"/>
        <w:ind w:left="1140" w:hanging="1140"/>
        <w:rPr>
          <w:rFonts w:ascii="Arial" w:hAnsi="Arial" w:cs="Arial"/>
          <w:b/>
          <w:sz w:val="18"/>
          <w:szCs w:val="18"/>
        </w:rPr>
      </w:pPr>
      <w:r w:rsidRPr="008F14CC">
        <w:rPr>
          <w:rFonts w:ascii="Arial" w:hAnsi="Arial" w:cs="Arial"/>
          <w:b/>
          <w:sz w:val="18"/>
          <w:szCs w:val="18"/>
        </w:rPr>
        <w:t xml:space="preserve">2.3.4.3 </w:t>
      </w:r>
      <w:r w:rsidR="003C707C" w:rsidRPr="008F14CC">
        <w:rPr>
          <w:rFonts w:ascii="Arial" w:hAnsi="Arial" w:cs="Arial"/>
          <w:b/>
          <w:sz w:val="18"/>
          <w:szCs w:val="18"/>
        </w:rPr>
        <w:tab/>
      </w:r>
      <w:r w:rsidRPr="008F14CC">
        <w:rPr>
          <w:rFonts w:ascii="Arial" w:hAnsi="Arial" w:cs="Arial"/>
          <w:b/>
          <w:sz w:val="18"/>
          <w:szCs w:val="18"/>
        </w:rPr>
        <w:t>Katsetulemuste hindamine</w:t>
      </w:r>
    </w:p>
    <w:p w:rsidR="00862AB7" w:rsidRPr="008F14CC" w:rsidRDefault="00862AB7" w:rsidP="008F14CC">
      <w:pPr>
        <w:ind w:left="969"/>
        <w:rPr>
          <w:rFonts w:ascii="Arial" w:hAnsi="Arial" w:cs="Arial"/>
          <w:sz w:val="18"/>
          <w:szCs w:val="18"/>
        </w:rPr>
      </w:pPr>
      <w:r w:rsidRPr="008F14CC">
        <w:rPr>
          <w:rFonts w:ascii="Arial" w:hAnsi="Arial" w:cs="Arial"/>
          <w:sz w:val="18"/>
          <w:szCs w:val="18"/>
        </w:rPr>
        <w:t>Aine on pastataoline, kui pärast teraviku S kontakti viimist proovi pinnaga on mikromõõturi näidatav penetratsioon:</w:t>
      </w:r>
    </w:p>
    <w:p w:rsidR="00862AB7" w:rsidRPr="008F14CC" w:rsidRDefault="00862AB7" w:rsidP="001D69A9">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a)</w:t>
      </w:r>
      <w:r w:rsidRPr="008F14CC">
        <w:rPr>
          <w:rFonts w:ascii="Arial" w:hAnsi="Arial" w:cs="Arial"/>
          <w:sz w:val="18"/>
          <w:szCs w:val="18"/>
        </w:rPr>
        <w:t xml:space="preserve"> pärast 5 </w:t>
      </w:r>
      <w:r w:rsidRPr="008F14CC">
        <w:rPr>
          <w:rFonts w:ascii="Arial" w:hAnsi="Arial" w:cs="Arial"/>
          <w:sz w:val="18"/>
          <w:szCs w:val="18"/>
          <w:u w:val="single"/>
        </w:rPr>
        <w:t>+</w:t>
      </w:r>
      <w:r w:rsidRPr="008F14CC">
        <w:rPr>
          <w:rFonts w:ascii="Arial" w:hAnsi="Arial" w:cs="Arial"/>
          <w:sz w:val="18"/>
          <w:szCs w:val="18"/>
        </w:rPr>
        <w:t xml:space="preserve"> 0,1 s sukeldamisaega väiksem kui 15,0 </w:t>
      </w:r>
      <w:r w:rsidRPr="008F14CC">
        <w:rPr>
          <w:rFonts w:ascii="Arial" w:hAnsi="Arial" w:cs="Arial"/>
          <w:sz w:val="18"/>
          <w:szCs w:val="18"/>
          <w:u w:val="single"/>
        </w:rPr>
        <w:t>+</w:t>
      </w:r>
      <w:r w:rsidRPr="008F14CC">
        <w:rPr>
          <w:rFonts w:ascii="Arial" w:hAnsi="Arial" w:cs="Arial"/>
          <w:sz w:val="18"/>
          <w:szCs w:val="18"/>
        </w:rPr>
        <w:t xml:space="preserve"> 0,3 mm või </w:t>
      </w:r>
    </w:p>
    <w:p w:rsidR="00862AB7" w:rsidRPr="008F14CC" w:rsidRDefault="00862AB7" w:rsidP="00A21922">
      <w:pPr>
        <w:rPr>
          <w:rFonts w:ascii="Arial" w:hAnsi="Arial" w:cs="Arial"/>
          <w:sz w:val="18"/>
          <w:szCs w:val="18"/>
        </w:rPr>
      </w:pPr>
      <w:r w:rsidRPr="008F14CC">
        <w:rPr>
          <w:rFonts w:ascii="Arial" w:hAnsi="Arial" w:cs="Arial"/>
          <w:sz w:val="18"/>
          <w:szCs w:val="18"/>
        </w:rPr>
        <w:tab/>
      </w:r>
      <w:r w:rsidR="00D0146D" w:rsidRPr="008F14CC">
        <w:rPr>
          <w:rFonts w:ascii="Arial" w:hAnsi="Arial" w:cs="Arial"/>
          <w:sz w:val="18"/>
          <w:szCs w:val="18"/>
        </w:rPr>
        <w:t>b)</w:t>
      </w:r>
      <w:r w:rsidRPr="008F14CC">
        <w:rPr>
          <w:rFonts w:ascii="Arial" w:hAnsi="Arial" w:cs="Arial"/>
          <w:sz w:val="18"/>
          <w:szCs w:val="18"/>
        </w:rPr>
        <w:t xml:space="preserve"> pärast 5 </w:t>
      </w:r>
      <w:r w:rsidRPr="008F14CC">
        <w:rPr>
          <w:rFonts w:ascii="Arial" w:hAnsi="Arial" w:cs="Arial"/>
          <w:sz w:val="18"/>
          <w:szCs w:val="18"/>
          <w:u w:val="single"/>
        </w:rPr>
        <w:t>+</w:t>
      </w:r>
      <w:r w:rsidRPr="008F14CC">
        <w:rPr>
          <w:rFonts w:ascii="Arial" w:hAnsi="Arial" w:cs="Arial"/>
          <w:sz w:val="18"/>
          <w:szCs w:val="18"/>
        </w:rPr>
        <w:t xml:space="preserve"> 0,1 s sukeldamisaega suurem kui 15,0 </w:t>
      </w:r>
      <w:r w:rsidRPr="008F14CC">
        <w:rPr>
          <w:rFonts w:ascii="Arial" w:hAnsi="Arial" w:cs="Arial"/>
          <w:sz w:val="18"/>
          <w:szCs w:val="18"/>
          <w:u w:val="single"/>
        </w:rPr>
        <w:t>+</w:t>
      </w:r>
      <w:r w:rsidRPr="008F14CC">
        <w:rPr>
          <w:rFonts w:ascii="Arial" w:hAnsi="Arial" w:cs="Arial"/>
          <w:sz w:val="18"/>
          <w:szCs w:val="18"/>
        </w:rPr>
        <w:t xml:space="preserve"> 0,3 mm, kuid pärast täiendavat sukeldamisaega 55 </w:t>
      </w:r>
      <w:r w:rsidRPr="008F14CC">
        <w:rPr>
          <w:rFonts w:ascii="Arial" w:hAnsi="Arial" w:cs="Arial"/>
          <w:sz w:val="18"/>
          <w:szCs w:val="18"/>
          <w:u w:val="single"/>
        </w:rPr>
        <w:t>+</w:t>
      </w:r>
      <w:r w:rsidRPr="008F14CC">
        <w:rPr>
          <w:rFonts w:ascii="Arial" w:hAnsi="Arial" w:cs="Arial"/>
          <w:sz w:val="18"/>
          <w:szCs w:val="18"/>
        </w:rPr>
        <w:t xml:space="preserve"> 0,5 s ei ületa 5,0 </w:t>
      </w:r>
      <w:r w:rsidRPr="008F14CC">
        <w:rPr>
          <w:rFonts w:ascii="Arial" w:hAnsi="Arial" w:cs="Arial"/>
          <w:sz w:val="18"/>
          <w:szCs w:val="18"/>
          <w:u w:val="single"/>
        </w:rPr>
        <w:t>+</w:t>
      </w:r>
      <w:r w:rsidRPr="008F14CC">
        <w:rPr>
          <w:rFonts w:ascii="Arial" w:hAnsi="Arial" w:cs="Arial"/>
          <w:sz w:val="18"/>
          <w:szCs w:val="18"/>
        </w:rPr>
        <w:t xml:space="preserve"> 0,5 mm.</w:t>
      </w:r>
    </w:p>
    <w:p w:rsidR="00862AB7" w:rsidRPr="008F14CC" w:rsidRDefault="00862AB7" w:rsidP="004D1AFD">
      <w:pPr>
        <w:rPr>
          <w:rFonts w:ascii="Arial" w:hAnsi="Arial" w:cs="Arial"/>
          <w:i/>
          <w:sz w:val="18"/>
          <w:szCs w:val="18"/>
        </w:rPr>
      </w:pPr>
      <w:r w:rsidRPr="008F14CC">
        <w:rPr>
          <w:rFonts w:ascii="Arial" w:hAnsi="Arial" w:cs="Arial"/>
          <w:b/>
          <w:i/>
          <w:sz w:val="18"/>
          <w:szCs w:val="18"/>
        </w:rPr>
        <w:t>Märkus:</w:t>
      </w:r>
      <w:r w:rsidRPr="008F14CC">
        <w:rPr>
          <w:rFonts w:ascii="Arial" w:hAnsi="Arial" w:cs="Arial"/>
          <w:i/>
          <w:sz w:val="18"/>
          <w:szCs w:val="18"/>
        </w:rPr>
        <w:t xml:space="preserve"> Teatud voolamistemperatuuride vahemikuga proovide puhul on sageli võimatu tekitada penetratsiooninõus tasast pinda ja luua kontaktiks teravikuga S rahuldavaid algseid mõõtmistingimusi. Lisaks sellele võib sõelketta toime mõne proovi puhul esimese paari sekundi kestel põhjustada elastse deformatsiooni ja näidata sügavamat penetratsiooni. Neil juhtudel võib olla kohane hinnata tulemusi alapunkti </w:t>
      </w:r>
      <w:r w:rsidR="00D0146D" w:rsidRPr="008F14CC">
        <w:rPr>
          <w:rFonts w:ascii="Arial" w:hAnsi="Arial" w:cs="Arial"/>
          <w:i/>
          <w:sz w:val="18"/>
          <w:szCs w:val="18"/>
        </w:rPr>
        <w:t>b)</w:t>
      </w:r>
      <w:r w:rsidRPr="008F14CC">
        <w:rPr>
          <w:rFonts w:ascii="Arial" w:hAnsi="Arial" w:cs="Arial"/>
          <w:i/>
          <w:sz w:val="18"/>
          <w:szCs w:val="18"/>
        </w:rPr>
        <w:t xml:space="preserve"> kohaselt.</w:t>
      </w:r>
    </w:p>
    <w:p w:rsidR="00862AB7" w:rsidRPr="008F14CC" w:rsidRDefault="00264255">
      <w:pPr>
        <w:rPr>
          <w:rFonts w:ascii="Arial" w:hAnsi="Arial" w:cs="Arial"/>
          <w:b/>
          <w:bCs/>
          <w:snapToGrid w:val="0"/>
          <w:sz w:val="20"/>
          <w:szCs w:val="20"/>
          <w:lang w:eastAsia="et-EE"/>
        </w:rPr>
      </w:pPr>
      <w:r>
        <w:rPr>
          <w:lang w:eastAsia="et-EE"/>
        </w:rPr>
        <w:pict>
          <v:shape id="_x0000_s1062" type="#_x0000_t75" style="position:absolute;margin-left:82.35pt;margin-top:18.2pt;width:216.3pt;height:420.1pt;z-index:251699712">
            <v:imagedata r:id="rId72" o:title=""/>
            <w10:wrap type="topAndBottom"/>
            <w10:anchorlock/>
          </v:shape>
        </w:pict>
      </w:r>
    </w:p>
    <w:p w:rsidR="00862AB7" w:rsidRPr="008F14CC" w:rsidRDefault="00862AB7"/>
    <w:p w:rsidR="00862AB7" w:rsidRPr="008F14CC" w:rsidRDefault="00862AB7"/>
    <w:p w:rsidR="00862AB7" w:rsidRPr="008F14CC" w:rsidRDefault="00862AB7" w:rsidP="008F14CC">
      <w:pPr>
        <w:jc w:val="center"/>
        <w:rPr>
          <w:rFonts w:ascii="Arial" w:hAnsi="Arial" w:cs="Arial"/>
          <w:b/>
          <w:sz w:val="18"/>
          <w:szCs w:val="18"/>
        </w:rPr>
      </w:pPr>
      <w:r w:rsidRPr="008F14CC">
        <w:rPr>
          <w:rFonts w:ascii="Arial" w:hAnsi="Arial" w:cs="Arial"/>
          <w:b/>
          <w:sz w:val="18"/>
          <w:szCs w:val="18"/>
        </w:rPr>
        <w:t>Joon. 2.4. Penetromeeter</w:t>
      </w:r>
    </w:p>
    <w:p w:rsidR="00862AB7" w:rsidRPr="008F14CC" w:rsidRDefault="00862AB7" w:rsidP="008F14CC">
      <w:pPr>
        <w:jc w:val="center"/>
        <w:rPr>
          <w:rFonts w:ascii="Arial" w:hAnsi="Arial" w:cs="Arial"/>
          <w:b/>
          <w:sz w:val="18"/>
          <w:szCs w:val="18"/>
        </w:rPr>
      </w:pPr>
    </w:p>
    <w:p w:rsidR="00862AB7" w:rsidRPr="008F14CC" w:rsidRDefault="003C707C" w:rsidP="008F14CC">
      <w:pPr>
        <w:jc w:val="center"/>
        <w:rPr>
          <w:rFonts w:ascii="Arial" w:hAnsi="Arial" w:cs="Arial"/>
          <w:b/>
          <w:sz w:val="18"/>
          <w:szCs w:val="18"/>
        </w:rPr>
      </w:pPr>
      <w:r w:rsidRPr="008F14CC">
        <w:rPr>
          <w:rFonts w:ascii="Arial" w:hAnsi="Arial" w:cs="Arial"/>
          <w:b/>
          <w:sz w:val="18"/>
          <w:szCs w:val="18"/>
        </w:rPr>
        <w:t>Seada</w:t>
      </w:r>
      <w:r w:rsidR="00862AB7" w:rsidRPr="008F14CC">
        <w:rPr>
          <w:rFonts w:ascii="Arial" w:hAnsi="Arial" w:cs="Arial"/>
          <w:b/>
          <w:sz w:val="18"/>
          <w:szCs w:val="18"/>
        </w:rPr>
        <w:t xml:space="preserve"> massi väärtuseks</w:t>
      </w:r>
    </w:p>
    <w:p w:rsidR="00862AB7" w:rsidRPr="008F14CC" w:rsidRDefault="00B36EE3" w:rsidP="008F14CC">
      <w:pPr>
        <w:jc w:val="center"/>
        <w:rPr>
          <w:rFonts w:ascii="Arial" w:hAnsi="Arial" w:cs="Arial"/>
          <w:b/>
          <w:sz w:val="18"/>
          <w:szCs w:val="18"/>
        </w:rPr>
      </w:pPr>
      <w:r w:rsidRPr="008F14CC">
        <w:rPr>
          <w:rFonts w:ascii="Arial" w:hAnsi="Arial" w:cs="Arial"/>
          <w:b/>
          <w:sz w:val="18"/>
          <w:szCs w:val="18"/>
        </w:rPr>
        <w:t xml:space="preserve">kuni </w:t>
      </w:r>
      <w:r w:rsidR="00862AB7" w:rsidRPr="008F14CC">
        <w:rPr>
          <w:rFonts w:ascii="Arial" w:hAnsi="Arial" w:cs="Arial"/>
          <w:b/>
          <w:sz w:val="18"/>
          <w:szCs w:val="18"/>
        </w:rPr>
        <w:t>102,5 ± 0,05 g</w:t>
      </w:r>
    </w:p>
    <w:p w:rsidR="00862AB7" w:rsidRPr="008F14CC" w:rsidRDefault="003C707C" w:rsidP="008F14CC">
      <w:pPr>
        <w:jc w:val="center"/>
        <w:rPr>
          <w:rFonts w:ascii="Arial" w:hAnsi="Arial" w:cs="Arial"/>
          <w:b/>
          <w:sz w:val="18"/>
          <w:szCs w:val="18"/>
        </w:rPr>
      </w:pPr>
      <w:r w:rsidRPr="008F14CC">
        <w:rPr>
          <w:rFonts w:ascii="Arial" w:hAnsi="Arial" w:cs="Arial"/>
          <w:b/>
          <w:sz w:val="18"/>
          <w:szCs w:val="18"/>
        </w:rPr>
        <w:t>Press</w:t>
      </w:r>
      <w:r w:rsidR="00862AB7" w:rsidRPr="008F14CC">
        <w:rPr>
          <w:rFonts w:ascii="Arial" w:hAnsi="Arial" w:cs="Arial"/>
          <w:b/>
          <w:sz w:val="18"/>
          <w:szCs w:val="18"/>
        </w:rPr>
        <w:t>ist</w:t>
      </w:r>
    </w:p>
    <w:p w:rsidR="00862AB7" w:rsidRPr="008F14CC" w:rsidRDefault="00B36EE3" w:rsidP="008F14CC">
      <w:pPr>
        <w:jc w:val="center"/>
        <w:rPr>
          <w:rFonts w:ascii="Arial" w:hAnsi="Arial" w:cs="Arial"/>
          <w:b/>
          <w:sz w:val="18"/>
          <w:szCs w:val="18"/>
        </w:rPr>
      </w:pPr>
      <w:r w:rsidRPr="008F14CC">
        <w:rPr>
          <w:rFonts w:ascii="Arial" w:hAnsi="Arial" w:cs="Arial"/>
          <w:b/>
          <w:sz w:val="18"/>
          <w:szCs w:val="18"/>
        </w:rPr>
        <w:t>Joonisel n</w:t>
      </w:r>
      <w:r w:rsidR="00862AB7" w:rsidRPr="008F14CC">
        <w:rPr>
          <w:rFonts w:ascii="Arial" w:hAnsi="Arial" w:cs="Arial"/>
          <w:b/>
          <w:sz w:val="18"/>
          <w:szCs w:val="18"/>
        </w:rPr>
        <w:t>äitamata tolerantsid ±0,1 mm</w:t>
      </w:r>
    </w:p>
    <w:p w:rsidR="00862AB7" w:rsidRPr="008F14CC" w:rsidRDefault="00862AB7" w:rsidP="00862AB7">
      <w:pPr>
        <w:spacing w:after="120"/>
        <w:ind w:left="1140" w:right="-428" w:hanging="1140"/>
        <w:rPr>
          <w:rFonts w:ascii="Arial" w:hAnsi="Arial" w:cs="Arial"/>
          <w:b/>
          <w:bCs/>
          <w:color w:val="000000"/>
          <w:sz w:val="18"/>
          <w:szCs w:val="18"/>
        </w:rPr>
      </w:pPr>
      <w:r w:rsidRPr="008F14CC">
        <w:rPr>
          <w:rFonts w:ascii="Arial" w:hAnsi="Arial" w:cs="Arial"/>
          <w:sz w:val="18"/>
          <w:szCs w:val="18"/>
        </w:rPr>
        <w:br w:type="page"/>
      </w:r>
      <w:r w:rsidRPr="008F14CC">
        <w:rPr>
          <w:rFonts w:ascii="Arial" w:hAnsi="Arial" w:cs="Arial"/>
          <w:b/>
          <w:bCs/>
          <w:color w:val="000000"/>
          <w:sz w:val="18"/>
          <w:szCs w:val="18"/>
        </w:rPr>
        <w:t>2.3.5</w:t>
      </w:r>
      <w:r w:rsidRPr="008F14CC">
        <w:rPr>
          <w:rFonts w:ascii="Arial" w:hAnsi="Arial" w:cs="Arial"/>
          <w:b/>
          <w:bCs/>
          <w:color w:val="000000"/>
          <w:sz w:val="18"/>
          <w:szCs w:val="18"/>
        </w:rPr>
        <w:tab/>
        <w:t xml:space="preserve">KLASSIDE 4.2 JA 4.3 METALLORGAANILISTE AINETE KLASSIFITSEERIMINE </w:t>
      </w:r>
    </w:p>
    <w:p w:rsidR="00862AB7" w:rsidRPr="008F14CC" w:rsidRDefault="00862AB7" w:rsidP="00862AB7">
      <w:pPr>
        <w:autoSpaceDE w:val="0"/>
        <w:autoSpaceDN w:val="0"/>
        <w:adjustRightInd w:val="0"/>
        <w:spacing w:after="120"/>
        <w:ind w:left="1140" w:right="-425"/>
        <w:jc w:val="both"/>
        <w:rPr>
          <w:rFonts w:ascii="Arial" w:hAnsi="Arial" w:cs="Arial"/>
          <w:color w:val="000000"/>
          <w:sz w:val="18"/>
          <w:szCs w:val="18"/>
        </w:rPr>
      </w:pPr>
      <w:r w:rsidRPr="008F14CC">
        <w:rPr>
          <w:rFonts w:ascii="Arial" w:hAnsi="Arial" w:cs="Arial"/>
          <w:color w:val="000000"/>
          <w:sz w:val="18"/>
          <w:szCs w:val="18"/>
        </w:rPr>
        <w:t>„Katsete ja kriteeriumide käsiraamatu” III osa jaos 33 kirjeldatud meetodite 1–5 kohaselt määratud omadustest sõltuvalt võib metallorgaanilisi aineid määrata klassi 4.2 või 4.3, juhindudes joonisel 2.3.5 esitatud plokkskeemist.</w:t>
      </w:r>
    </w:p>
    <w:p w:rsidR="00862AB7" w:rsidRPr="008F14CC" w:rsidRDefault="00862AB7" w:rsidP="00862AB7">
      <w:pPr>
        <w:autoSpaceDE w:val="0"/>
        <w:autoSpaceDN w:val="0"/>
        <w:adjustRightInd w:val="0"/>
        <w:spacing w:after="120"/>
        <w:ind w:left="2793" w:right="-425" w:hanging="1710"/>
        <w:jc w:val="both"/>
        <w:rPr>
          <w:rFonts w:ascii="Arial" w:hAnsi="Arial" w:cs="Arial"/>
          <w:color w:val="000000"/>
          <w:sz w:val="18"/>
          <w:szCs w:val="18"/>
        </w:rPr>
      </w:pPr>
      <w:r w:rsidRPr="008F14CC">
        <w:rPr>
          <w:rFonts w:ascii="Arial" w:hAnsi="Arial" w:cs="Arial"/>
          <w:b/>
          <w:bCs/>
          <w:i/>
          <w:iCs/>
          <w:color w:val="000000"/>
          <w:sz w:val="18"/>
          <w:szCs w:val="18"/>
        </w:rPr>
        <w:t>Märkus 1:</w:t>
      </w:r>
      <w:r w:rsidRPr="008F14CC">
        <w:rPr>
          <w:rFonts w:ascii="Arial" w:hAnsi="Arial" w:cs="Arial"/>
          <w:i/>
          <w:iCs/>
          <w:color w:val="000000"/>
          <w:sz w:val="18"/>
          <w:szCs w:val="18"/>
        </w:rPr>
        <w:t xml:space="preserve"> </w:t>
      </w:r>
      <w:r w:rsidRPr="008F14CC">
        <w:rPr>
          <w:rFonts w:ascii="Arial" w:hAnsi="Arial" w:cs="Arial"/>
          <w:i/>
          <w:iCs/>
          <w:color w:val="000000"/>
          <w:sz w:val="18"/>
          <w:szCs w:val="18"/>
        </w:rPr>
        <w:tab/>
        <w:t>Sõltuvalt omadustest ja ohtlike omaduste prioriteetsuse tabeli (vt punkt 2.1.3.10) nõuetest võ</w:t>
      </w:r>
      <w:r w:rsidR="00C03CC9">
        <w:rPr>
          <w:rFonts w:ascii="Arial" w:hAnsi="Arial" w:cs="Arial"/>
          <w:i/>
          <w:iCs/>
          <w:color w:val="000000"/>
          <w:sz w:val="18"/>
          <w:szCs w:val="18"/>
        </w:rPr>
        <w:t>i</w:t>
      </w:r>
      <w:r w:rsidRPr="008F14CC">
        <w:rPr>
          <w:rFonts w:ascii="Arial" w:hAnsi="Arial" w:cs="Arial"/>
          <w:i/>
          <w:iCs/>
          <w:color w:val="000000"/>
          <w:sz w:val="18"/>
          <w:szCs w:val="18"/>
        </w:rPr>
        <w:t>b metallorgaanilisi aineid määrata vastavatesse ohtlikkuse klassidesse</w:t>
      </w:r>
      <w:r w:rsidRPr="008F14CC">
        <w:rPr>
          <w:rFonts w:ascii="Arial" w:hAnsi="Arial" w:cs="Arial"/>
          <w:color w:val="000000"/>
          <w:sz w:val="18"/>
          <w:szCs w:val="18"/>
        </w:rPr>
        <w:t>.</w:t>
      </w:r>
    </w:p>
    <w:p w:rsidR="00862AB7" w:rsidRPr="008F14CC" w:rsidRDefault="00862AB7" w:rsidP="00862AB7">
      <w:pPr>
        <w:autoSpaceDE w:val="0"/>
        <w:autoSpaceDN w:val="0"/>
        <w:adjustRightInd w:val="0"/>
        <w:spacing w:after="120"/>
        <w:ind w:left="2793" w:right="-425" w:hanging="1710"/>
        <w:jc w:val="both"/>
        <w:rPr>
          <w:rFonts w:ascii="Arial" w:hAnsi="Arial" w:cs="Arial"/>
          <w:color w:val="000000"/>
          <w:sz w:val="18"/>
          <w:szCs w:val="18"/>
        </w:rPr>
      </w:pPr>
      <w:r w:rsidRPr="008F14CC">
        <w:rPr>
          <w:rFonts w:ascii="Arial" w:hAnsi="Arial" w:cs="Arial"/>
          <w:b/>
          <w:bCs/>
          <w:i/>
          <w:iCs/>
          <w:color w:val="000000"/>
          <w:sz w:val="18"/>
          <w:szCs w:val="18"/>
        </w:rPr>
        <w:t>Märkus 2:</w:t>
      </w:r>
      <w:r w:rsidRPr="008F14CC">
        <w:rPr>
          <w:rFonts w:ascii="Arial" w:hAnsi="Arial" w:cs="Arial"/>
          <w:i/>
          <w:iCs/>
          <w:color w:val="000000"/>
          <w:sz w:val="18"/>
          <w:szCs w:val="18"/>
        </w:rPr>
        <w:t xml:space="preserve"> </w:t>
      </w:r>
      <w:r w:rsidRPr="008F14CC">
        <w:rPr>
          <w:rFonts w:ascii="Arial" w:hAnsi="Arial" w:cs="Arial"/>
          <w:i/>
          <w:iCs/>
          <w:color w:val="000000"/>
          <w:sz w:val="18"/>
          <w:szCs w:val="18"/>
        </w:rPr>
        <w:tab/>
        <w:t>Kergestisüttivad metallorgaaniliste ühendite lahused kontsentratsioonil, mille juures need iseenesest ei sütti ega erita kokkupuutel veega ohtlikus koguses kergestisüttivaid gaase, määratakse 3. klassi.</w:t>
      </w:r>
    </w:p>
    <w:p w:rsidR="00862AB7" w:rsidRPr="008F14CC" w:rsidRDefault="00862AB7" w:rsidP="00862AB7">
      <w:pPr>
        <w:autoSpaceDE w:val="0"/>
        <w:autoSpaceDN w:val="0"/>
        <w:adjustRightInd w:val="0"/>
        <w:ind w:left="2451" w:right="-425" w:hanging="1710"/>
        <w:rPr>
          <w:rFonts w:ascii="Arial" w:hAnsi="Arial" w:cs="Arial"/>
          <w:color w:val="000000"/>
          <w:sz w:val="18"/>
          <w:szCs w:val="18"/>
          <w:vertAlign w:val="superscript"/>
        </w:rPr>
      </w:pPr>
      <w:r w:rsidRPr="008F14CC">
        <w:rPr>
          <w:rFonts w:ascii="Arial" w:hAnsi="Arial" w:cs="Arial"/>
          <w:color w:val="000000"/>
          <w:sz w:val="18"/>
          <w:szCs w:val="18"/>
        </w:rPr>
        <w:br w:type="column"/>
        <w:t xml:space="preserve">Joonis 2.3.5. Klasside 4.2 ja 4.3 metallorgaaniliste ainete klassifitseerimise plokkskeem </w:t>
      </w:r>
      <w:r w:rsidRPr="008F14CC">
        <w:rPr>
          <w:rFonts w:ascii="Arial" w:hAnsi="Arial" w:cs="Arial"/>
          <w:color w:val="000000"/>
          <w:sz w:val="18"/>
          <w:szCs w:val="18"/>
          <w:vertAlign w:val="superscript"/>
        </w:rPr>
        <w:t>а</w:t>
      </w:r>
    </w:p>
    <w:p w:rsidR="00862AB7" w:rsidRPr="008F14CC" w:rsidRDefault="00862AB7" w:rsidP="00862AB7">
      <w:pPr>
        <w:autoSpaceDE w:val="0"/>
        <w:autoSpaceDN w:val="0"/>
        <w:adjustRightInd w:val="0"/>
        <w:spacing w:after="0"/>
        <w:ind w:left="2451" w:right="-428" w:hanging="2166"/>
        <w:rPr>
          <w:rFonts w:ascii="Arial" w:hAnsi="Arial" w:cs="Arial"/>
          <w:color w:val="000000"/>
          <w:sz w:val="20"/>
          <w:szCs w:val="20"/>
        </w:rPr>
      </w:pPr>
    </w:p>
    <w:p w:rsidR="00862AB7" w:rsidRPr="008F14CC" w:rsidRDefault="009E4CD0" w:rsidP="00862AB7">
      <w:pPr>
        <w:tabs>
          <w:tab w:val="left" w:pos="6300"/>
        </w:tabs>
        <w:autoSpaceDE w:val="0"/>
        <w:autoSpaceDN w:val="0"/>
        <w:adjustRightInd w:val="0"/>
        <w:ind w:right="-428"/>
      </w:pPr>
      <w:r w:rsidRPr="008F14CC">
        <w:rPr>
          <w:noProof/>
          <w:lang w:eastAsia="et-EE"/>
        </w:rPr>
        <mc:AlternateContent>
          <mc:Choice Requires="wps">
            <w:drawing>
              <wp:anchor distT="0" distB="0" distL="114300" distR="114300" simplePos="0" relativeHeight="251640320" behindDoc="0" locked="0" layoutInCell="1" allowOverlap="1" wp14:anchorId="18CE1079" wp14:editId="345AA522">
                <wp:simplePos x="0" y="0"/>
                <wp:positionH relativeFrom="column">
                  <wp:posOffset>3452495</wp:posOffset>
                </wp:positionH>
                <wp:positionV relativeFrom="paragraph">
                  <wp:posOffset>1096645</wp:posOffset>
                </wp:positionV>
                <wp:extent cx="662305" cy="146050"/>
                <wp:effectExtent l="4445" t="127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Vedel</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E1079" id="_x0000_s1082" type="#_x0000_t202" style="position:absolute;margin-left:271.85pt;margin-top:86.35pt;width:52.15pt;height: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Vedel</w:t>
                      </w:r>
                    </w:p>
                  </w:txbxContent>
                </v:textbox>
              </v:shape>
            </w:pict>
          </mc:Fallback>
        </mc:AlternateContent>
      </w:r>
      <w:r w:rsidRPr="008F14CC">
        <w:rPr>
          <w:noProof/>
          <w:lang w:eastAsia="et-EE"/>
        </w:rPr>
        <mc:AlternateContent>
          <mc:Choice Requires="wps">
            <w:drawing>
              <wp:anchor distT="0" distB="0" distL="114300" distR="114300" simplePos="0" relativeHeight="251677184" behindDoc="0" locked="0" layoutInCell="1" allowOverlap="1" wp14:anchorId="147DE584" wp14:editId="3CDABC77">
                <wp:simplePos x="0" y="0"/>
                <wp:positionH relativeFrom="column">
                  <wp:posOffset>796290</wp:posOffset>
                </wp:positionH>
                <wp:positionV relativeFrom="paragraph">
                  <wp:posOffset>6322060</wp:posOffset>
                </wp:positionV>
                <wp:extent cx="234950" cy="10731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DE584" id="_x0000_s1083" type="#_x0000_t202" style="position:absolute;margin-left:62.7pt;margin-top:497.8pt;width:18.5pt;height:8.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76160" behindDoc="0" locked="0" layoutInCell="1" allowOverlap="1" wp14:anchorId="2E7CEDF5" wp14:editId="09C1A9D9">
                <wp:simplePos x="0" y="0"/>
                <wp:positionH relativeFrom="column">
                  <wp:posOffset>2458085</wp:posOffset>
                </wp:positionH>
                <wp:positionV relativeFrom="paragraph">
                  <wp:posOffset>5441950</wp:posOffset>
                </wp:positionV>
                <wp:extent cx="234950" cy="107315"/>
                <wp:effectExtent l="635" t="3175" r="2540" b="381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CEDF5" id="_x0000_s1084" type="#_x0000_t202" style="position:absolute;margin-left:193.55pt;margin-top:428.5pt;width:18.5pt;height:8.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75136" behindDoc="0" locked="0" layoutInCell="1" allowOverlap="1" wp14:anchorId="659D9523" wp14:editId="696F5F77">
                <wp:simplePos x="0" y="0"/>
                <wp:positionH relativeFrom="column">
                  <wp:posOffset>796290</wp:posOffset>
                </wp:positionH>
                <wp:positionV relativeFrom="paragraph">
                  <wp:posOffset>4984750</wp:posOffset>
                </wp:positionV>
                <wp:extent cx="234950" cy="107315"/>
                <wp:effectExtent l="0" t="3175"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D9523" id="_x0000_s1085" type="#_x0000_t202" style="position:absolute;margin-left:62.7pt;margin-top:392.5pt;width:18.5pt;height: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74112" behindDoc="0" locked="0" layoutInCell="1" allowOverlap="1" wp14:anchorId="70AE4CD1" wp14:editId="69C5E00A">
                <wp:simplePos x="0" y="0"/>
                <wp:positionH relativeFrom="column">
                  <wp:posOffset>4157980</wp:posOffset>
                </wp:positionH>
                <wp:positionV relativeFrom="paragraph">
                  <wp:posOffset>4611370</wp:posOffset>
                </wp:positionV>
                <wp:extent cx="234950" cy="107315"/>
                <wp:effectExtent l="0" t="127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4CD1" id="_x0000_s1086" type="#_x0000_t202" style="position:absolute;margin-left:327.4pt;margin-top:363.1pt;width:18.5pt;height:8.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48512" behindDoc="0" locked="0" layoutInCell="1" allowOverlap="1" wp14:anchorId="6730D20C" wp14:editId="56F6FE35">
                <wp:simplePos x="0" y="0"/>
                <wp:positionH relativeFrom="column">
                  <wp:posOffset>3517900</wp:posOffset>
                </wp:positionH>
                <wp:positionV relativeFrom="paragraph">
                  <wp:posOffset>3643630</wp:posOffset>
                </wp:positionV>
                <wp:extent cx="234950" cy="107315"/>
                <wp:effectExtent l="3175" t="0" r="0" b="19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0D20C" id="_x0000_s1087" type="#_x0000_t202" style="position:absolute;margin-left:277pt;margin-top:286.9pt;width:18.5pt;height: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73088" behindDoc="0" locked="0" layoutInCell="1" allowOverlap="1" wp14:anchorId="5C832E04" wp14:editId="2F892579">
                <wp:simplePos x="0" y="0"/>
                <wp:positionH relativeFrom="column">
                  <wp:posOffset>4116705</wp:posOffset>
                </wp:positionH>
                <wp:positionV relativeFrom="paragraph">
                  <wp:posOffset>5239385</wp:posOffset>
                </wp:positionV>
                <wp:extent cx="360045" cy="107315"/>
                <wp:effectExtent l="1905" t="635"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32E04" id="_x0000_s1088" type="#_x0000_t202" style="position:absolute;margin-left:324.15pt;margin-top:412.55pt;width:28.35pt;height: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72064" behindDoc="0" locked="0" layoutInCell="1" allowOverlap="1" wp14:anchorId="3B6F5A84" wp14:editId="39F03F56">
                <wp:simplePos x="0" y="0"/>
                <wp:positionH relativeFrom="column">
                  <wp:posOffset>1464945</wp:posOffset>
                </wp:positionH>
                <wp:positionV relativeFrom="paragraph">
                  <wp:posOffset>5795010</wp:posOffset>
                </wp:positionV>
                <wp:extent cx="360045" cy="107315"/>
                <wp:effectExtent l="0" t="3810" r="3810" b="31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F5A84" id="_x0000_s1089" type="#_x0000_t202" style="position:absolute;margin-left:115.35pt;margin-top:456.3pt;width:28.35pt;height: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71040" behindDoc="0" locked="0" layoutInCell="1" allowOverlap="1" wp14:anchorId="50BAA7B9" wp14:editId="23C14A1D">
                <wp:simplePos x="0" y="0"/>
                <wp:positionH relativeFrom="column">
                  <wp:posOffset>1464945</wp:posOffset>
                </wp:positionH>
                <wp:positionV relativeFrom="paragraph">
                  <wp:posOffset>4546600</wp:posOffset>
                </wp:positionV>
                <wp:extent cx="283845" cy="107315"/>
                <wp:effectExtent l="0" t="3175" r="3810" b="381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AA7B9" id="_x0000_s1090" type="#_x0000_t202" style="position:absolute;margin-left:115.35pt;margin-top:358pt;width:22.35pt;height: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70016" behindDoc="0" locked="0" layoutInCell="1" allowOverlap="1" wp14:anchorId="4944EF36" wp14:editId="7499B8B1">
                <wp:simplePos x="0" y="0"/>
                <wp:positionH relativeFrom="column">
                  <wp:posOffset>158115</wp:posOffset>
                </wp:positionH>
                <wp:positionV relativeFrom="paragraph">
                  <wp:posOffset>6802120</wp:posOffset>
                </wp:positionV>
                <wp:extent cx="1227455" cy="426085"/>
                <wp:effectExtent l="0" t="1270" r="0" b="12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spacing w:after="0" w:line="240" w:lineRule="auto"/>
                              <w:jc w:val="center"/>
                              <w:rPr>
                                <w:rFonts w:ascii="Times New Roman" w:hAnsi="Times New Roman"/>
                                <w:sz w:val="16"/>
                              </w:rPr>
                            </w:pPr>
                            <w:r w:rsidRPr="001263CF">
                              <w:rPr>
                                <w:rFonts w:ascii="Times New Roman" w:hAnsi="Times New Roman"/>
                                <w:sz w:val="16"/>
                              </w:rPr>
                              <w:t>Ainet ei saa määrata klassi 4.2 või 4.3</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4EF36" id="_x0000_s1091" type="#_x0000_t202" style="position:absolute;margin-left:12.45pt;margin-top:535.6pt;width:96.65pt;height:3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xZgwIAABA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" stroked="f">
                <v:textbox inset="1mm,0,1mm,0">
                  <w:txbxContent>
                    <w:p w:rsidR="00690609" w:rsidRPr="003F2DD9" w:rsidRDefault="00690609" w:rsidP="00862AB7">
                      <w:pPr>
                        <w:spacing w:after="0" w:line="240" w:lineRule="auto"/>
                        <w:jc w:val="center"/>
                        <w:rPr>
                          <w:rFonts w:ascii="Times New Roman" w:hAnsi="Times New Roman"/>
                          <w:sz w:val="16"/>
                        </w:rPr>
                      </w:pPr>
                      <w:r w:rsidRPr="001263CF">
                        <w:rPr>
                          <w:rFonts w:ascii="Times New Roman" w:hAnsi="Times New Roman"/>
                          <w:sz w:val="16"/>
                        </w:rPr>
                        <w:t>Ainet ei saa määrata klassi 4.2 või 4.3</w:t>
                      </w:r>
                    </w:p>
                  </w:txbxContent>
                </v:textbox>
              </v:shape>
            </w:pict>
          </mc:Fallback>
        </mc:AlternateContent>
      </w:r>
      <w:r w:rsidRPr="008F14CC">
        <w:rPr>
          <w:noProof/>
          <w:lang w:eastAsia="et-EE"/>
        </w:rPr>
        <mc:AlternateContent>
          <mc:Choice Requires="wps">
            <w:drawing>
              <wp:anchor distT="0" distB="0" distL="114300" distR="114300" simplePos="0" relativeHeight="251668992" behindDoc="0" locked="0" layoutInCell="1" allowOverlap="1" wp14:anchorId="484F427B" wp14:editId="23B63CFB">
                <wp:simplePos x="0" y="0"/>
                <wp:positionH relativeFrom="column">
                  <wp:posOffset>121920</wp:posOffset>
                </wp:positionH>
                <wp:positionV relativeFrom="paragraph">
                  <wp:posOffset>5654040</wp:posOffset>
                </wp:positionV>
                <wp:extent cx="1297305" cy="564515"/>
                <wp:effectExtent l="0" t="0" r="0" b="12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1263CF" w:rsidRDefault="00690609" w:rsidP="00862AB7">
                            <w:pPr>
                              <w:spacing w:after="0" w:line="240" w:lineRule="auto"/>
                              <w:jc w:val="center"/>
                              <w:rPr>
                                <w:rFonts w:ascii="Times New Roman" w:hAnsi="Times New Roman"/>
                                <w:sz w:val="16"/>
                              </w:rPr>
                            </w:pPr>
                            <w:r w:rsidRPr="001263CF">
                              <w:rPr>
                                <w:rFonts w:ascii="Times New Roman" w:hAnsi="Times New Roman"/>
                                <w:sz w:val="16"/>
                              </w:rPr>
                              <w:t>Kas see on isekuumenev tahke aine?</w:t>
                            </w:r>
                          </w:p>
                          <w:p w:rsidR="00690609" w:rsidRPr="003F2DD9" w:rsidRDefault="00690609" w:rsidP="00862AB7">
                            <w:pPr>
                              <w:spacing w:after="0" w:line="240" w:lineRule="auto"/>
                              <w:jc w:val="center"/>
                              <w:rPr>
                                <w:rFonts w:ascii="Times New Roman" w:hAnsi="Times New Roman"/>
                                <w:sz w:val="16"/>
                              </w:rPr>
                            </w:pPr>
                            <w:r w:rsidRPr="001263CF">
                              <w:rPr>
                                <w:rFonts w:ascii="Times New Roman" w:hAnsi="Times New Roman"/>
                                <w:sz w:val="16"/>
                              </w:rPr>
                              <w:t>Katse 4</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F427B" id="_x0000_s1092" type="#_x0000_t202" style="position:absolute;margin-left:9.6pt;margin-top:445.2pt;width:102.15pt;height:4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" stroked="f">
                <v:textbox inset="1mm,0,1mm,0">
                  <w:txbxContent>
                    <w:p w:rsidR="00690609" w:rsidRPr="001263CF" w:rsidRDefault="00690609" w:rsidP="00862AB7">
                      <w:pPr>
                        <w:spacing w:after="0" w:line="240" w:lineRule="auto"/>
                        <w:jc w:val="center"/>
                        <w:rPr>
                          <w:rFonts w:ascii="Times New Roman" w:hAnsi="Times New Roman"/>
                          <w:sz w:val="16"/>
                        </w:rPr>
                      </w:pPr>
                      <w:r w:rsidRPr="001263CF">
                        <w:rPr>
                          <w:rFonts w:ascii="Times New Roman" w:hAnsi="Times New Roman"/>
                          <w:sz w:val="16"/>
                        </w:rPr>
                        <w:t>Kas see on isekuumenev tahke aine?</w:t>
                      </w:r>
                    </w:p>
                    <w:p w:rsidR="00690609" w:rsidRPr="003F2DD9" w:rsidRDefault="00690609" w:rsidP="00862AB7">
                      <w:pPr>
                        <w:spacing w:after="0" w:line="240" w:lineRule="auto"/>
                        <w:jc w:val="center"/>
                        <w:rPr>
                          <w:rFonts w:ascii="Times New Roman" w:hAnsi="Times New Roman"/>
                          <w:sz w:val="16"/>
                        </w:rPr>
                      </w:pPr>
                      <w:r w:rsidRPr="001263CF">
                        <w:rPr>
                          <w:rFonts w:ascii="Times New Roman" w:hAnsi="Times New Roman"/>
                          <w:sz w:val="16"/>
                        </w:rPr>
                        <w:t>Katse 4</w:t>
                      </w:r>
                    </w:p>
                  </w:txbxContent>
                </v:textbox>
              </v:shape>
            </w:pict>
          </mc:Fallback>
        </mc:AlternateContent>
      </w:r>
      <w:r w:rsidRPr="008F14CC">
        <w:rPr>
          <w:noProof/>
          <w:lang w:eastAsia="et-EE"/>
        </w:rPr>
        <mc:AlternateContent>
          <mc:Choice Requires="wps">
            <w:drawing>
              <wp:anchor distT="0" distB="0" distL="114300" distR="114300" simplePos="0" relativeHeight="251663872" behindDoc="0" locked="0" layoutInCell="1" allowOverlap="1" wp14:anchorId="214E29ED" wp14:editId="4EAB1A2D">
                <wp:simplePos x="0" y="0"/>
                <wp:positionH relativeFrom="column">
                  <wp:posOffset>4566920</wp:posOffset>
                </wp:positionH>
                <wp:positionV relativeFrom="paragraph">
                  <wp:posOffset>5735955</wp:posOffset>
                </wp:positionV>
                <wp:extent cx="1323975" cy="432435"/>
                <wp:effectExtent l="4445" t="1905" r="0" b="381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1263CF" w:rsidRDefault="00690609" w:rsidP="00862AB7">
                            <w:pPr>
                              <w:spacing w:after="0" w:line="240" w:lineRule="auto"/>
                              <w:jc w:val="center"/>
                              <w:rPr>
                                <w:rFonts w:ascii="Times New Roman" w:hAnsi="Times New Roman"/>
                                <w:sz w:val="16"/>
                              </w:rPr>
                            </w:pPr>
                            <w:r w:rsidRPr="001263CF">
                              <w:rPr>
                                <w:rFonts w:ascii="Times New Roman" w:hAnsi="Times New Roman"/>
                                <w:sz w:val="16"/>
                              </w:rPr>
                              <w:t>Metallorgaaniline aine, tahke, isekuumenev</w:t>
                            </w:r>
                          </w:p>
                          <w:p w:rsidR="00690609" w:rsidRPr="003F2DD9" w:rsidRDefault="00690609" w:rsidP="00862AB7">
                            <w:pPr>
                              <w:spacing w:after="0" w:line="240" w:lineRule="auto"/>
                              <w:jc w:val="center"/>
                              <w:rPr>
                                <w:rFonts w:ascii="Times New Roman" w:hAnsi="Times New Roman"/>
                                <w:sz w:val="16"/>
                              </w:rPr>
                            </w:pPr>
                            <w:r w:rsidRPr="001263CF">
                              <w:rPr>
                                <w:rFonts w:ascii="Times New Roman" w:hAnsi="Times New Roman"/>
                                <w:sz w:val="16"/>
                              </w:rPr>
                              <w:t>ÜRO nr 3400</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E29ED" id="_x0000_s1093" type="#_x0000_t202" style="position:absolute;margin-left:359.6pt;margin-top:451.65pt;width:104.25pt;height:3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" stroked="f">
                <v:textbox inset="1mm,0,1mm,0">
                  <w:txbxContent>
                    <w:p w:rsidR="00690609" w:rsidRPr="001263CF" w:rsidRDefault="00690609" w:rsidP="00862AB7">
                      <w:pPr>
                        <w:spacing w:after="0" w:line="240" w:lineRule="auto"/>
                        <w:jc w:val="center"/>
                        <w:rPr>
                          <w:rFonts w:ascii="Times New Roman" w:hAnsi="Times New Roman"/>
                          <w:sz w:val="16"/>
                        </w:rPr>
                      </w:pPr>
                      <w:r w:rsidRPr="001263CF">
                        <w:rPr>
                          <w:rFonts w:ascii="Times New Roman" w:hAnsi="Times New Roman"/>
                          <w:sz w:val="16"/>
                        </w:rPr>
                        <w:t>Metallorgaaniline aine, tahke, isekuumenev</w:t>
                      </w:r>
                    </w:p>
                    <w:p w:rsidR="00690609" w:rsidRPr="003F2DD9" w:rsidRDefault="00690609" w:rsidP="00862AB7">
                      <w:pPr>
                        <w:spacing w:after="0" w:line="240" w:lineRule="auto"/>
                        <w:jc w:val="center"/>
                        <w:rPr>
                          <w:rFonts w:ascii="Times New Roman" w:hAnsi="Times New Roman"/>
                          <w:sz w:val="16"/>
                        </w:rPr>
                      </w:pPr>
                      <w:r w:rsidRPr="001263CF">
                        <w:rPr>
                          <w:rFonts w:ascii="Times New Roman" w:hAnsi="Times New Roman"/>
                          <w:sz w:val="16"/>
                        </w:rPr>
                        <w:t>ÜRO nr 3400</w:t>
                      </w:r>
                    </w:p>
                  </w:txbxContent>
                </v:textbox>
              </v:shape>
            </w:pict>
          </mc:Fallback>
        </mc:AlternateContent>
      </w:r>
      <w:r w:rsidRPr="008F14CC">
        <w:rPr>
          <w:noProof/>
          <w:lang w:eastAsia="et-EE"/>
        </w:rPr>
        <mc:AlternateContent>
          <mc:Choice Requires="wps">
            <w:drawing>
              <wp:anchor distT="0" distB="0" distL="114300" distR="114300" simplePos="0" relativeHeight="251662848" behindDoc="0" locked="0" layoutInCell="1" allowOverlap="1" wp14:anchorId="15180937" wp14:editId="562646CA">
                <wp:simplePos x="0" y="0"/>
                <wp:positionH relativeFrom="column">
                  <wp:posOffset>4566920</wp:posOffset>
                </wp:positionH>
                <wp:positionV relativeFrom="paragraph">
                  <wp:posOffset>5089525</wp:posOffset>
                </wp:positionV>
                <wp:extent cx="1323975" cy="553085"/>
                <wp:effectExtent l="4445" t="3175"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7B5B65" w:rsidRDefault="00690609" w:rsidP="00862AB7">
                            <w:pPr>
                              <w:spacing w:after="0" w:line="240" w:lineRule="auto"/>
                              <w:jc w:val="center"/>
                              <w:rPr>
                                <w:rFonts w:ascii="Times New Roman" w:hAnsi="Times New Roman"/>
                                <w:sz w:val="16"/>
                              </w:rPr>
                            </w:pPr>
                            <w:r w:rsidRPr="007B5B65">
                              <w:rPr>
                                <w:rFonts w:ascii="Times New Roman" w:hAnsi="Times New Roman"/>
                                <w:sz w:val="16"/>
                              </w:rPr>
                              <w:t>Metallorgaaniline aine, vedel, isesüttiv, veega reageeriv</w:t>
                            </w:r>
                          </w:p>
                          <w:p w:rsidR="00690609" w:rsidRPr="003F2DD9" w:rsidRDefault="00690609" w:rsidP="00862AB7">
                            <w:pPr>
                              <w:spacing w:after="0" w:line="240" w:lineRule="auto"/>
                              <w:jc w:val="center"/>
                              <w:rPr>
                                <w:rFonts w:ascii="Times New Roman" w:hAnsi="Times New Roman"/>
                                <w:sz w:val="16"/>
                              </w:rPr>
                            </w:pPr>
                            <w:r w:rsidRPr="007B5B65">
                              <w:rPr>
                                <w:rFonts w:ascii="Times New Roman" w:hAnsi="Times New Roman"/>
                                <w:sz w:val="16"/>
                              </w:rPr>
                              <w:t>ÜRO nr 3399</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80937" id="_x0000_s1094" type="#_x0000_t202" style="position:absolute;margin-left:359.6pt;margin-top:400.75pt;width:104.25pt;height:4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" stroked="f">
                <v:textbox inset="1mm,0,1mm,0">
                  <w:txbxContent>
                    <w:p w:rsidR="00690609" w:rsidRPr="007B5B65" w:rsidRDefault="00690609" w:rsidP="00862AB7">
                      <w:pPr>
                        <w:spacing w:after="0" w:line="240" w:lineRule="auto"/>
                        <w:jc w:val="center"/>
                        <w:rPr>
                          <w:rFonts w:ascii="Times New Roman" w:hAnsi="Times New Roman"/>
                          <w:sz w:val="16"/>
                        </w:rPr>
                      </w:pPr>
                      <w:r w:rsidRPr="007B5B65">
                        <w:rPr>
                          <w:rFonts w:ascii="Times New Roman" w:hAnsi="Times New Roman"/>
                          <w:sz w:val="16"/>
                        </w:rPr>
                        <w:t>Metallorgaaniline aine, vedel, isesüttiv, veega reageeriv</w:t>
                      </w:r>
                    </w:p>
                    <w:p w:rsidR="00690609" w:rsidRPr="003F2DD9" w:rsidRDefault="00690609" w:rsidP="00862AB7">
                      <w:pPr>
                        <w:spacing w:after="0" w:line="240" w:lineRule="auto"/>
                        <w:jc w:val="center"/>
                        <w:rPr>
                          <w:rFonts w:ascii="Times New Roman" w:hAnsi="Times New Roman"/>
                          <w:sz w:val="16"/>
                        </w:rPr>
                      </w:pPr>
                      <w:r w:rsidRPr="007B5B65">
                        <w:rPr>
                          <w:rFonts w:ascii="Times New Roman" w:hAnsi="Times New Roman"/>
                          <w:sz w:val="16"/>
                        </w:rPr>
                        <w:t>ÜRO nr 3399</w:t>
                      </w:r>
                    </w:p>
                  </w:txbxContent>
                </v:textbox>
              </v:shape>
            </w:pict>
          </mc:Fallback>
        </mc:AlternateContent>
      </w:r>
      <w:r w:rsidRPr="008F14CC">
        <w:rPr>
          <w:noProof/>
          <w:lang w:eastAsia="et-EE"/>
        </w:rPr>
        <mc:AlternateContent>
          <mc:Choice Requires="wps">
            <w:drawing>
              <wp:anchor distT="0" distB="0" distL="114300" distR="114300" simplePos="0" relativeHeight="251661824" behindDoc="0" locked="0" layoutInCell="1" allowOverlap="1" wp14:anchorId="15769BFC" wp14:editId="024ADBE8">
                <wp:simplePos x="0" y="0"/>
                <wp:positionH relativeFrom="column">
                  <wp:posOffset>4566920</wp:posOffset>
                </wp:positionH>
                <wp:positionV relativeFrom="paragraph">
                  <wp:posOffset>4546600</wp:posOffset>
                </wp:positionV>
                <wp:extent cx="1323340" cy="438150"/>
                <wp:effectExtent l="4445" t="3175"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7B5B65" w:rsidRDefault="00690609" w:rsidP="00862AB7">
                            <w:pPr>
                              <w:spacing w:after="0" w:line="240" w:lineRule="auto"/>
                              <w:jc w:val="center"/>
                              <w:rPr>
                                <w:rFonts w:ascii="Times New Roman" w:hAnsi="Times New Roman"/>
                                <w:sz w:val="16"/>
                              </w:rPr>
                            </w:pPr>
                            <w:r w:rsidRPr="007B5B65">
                              <w:rPr>
                                <w:rFonts w:ascii="Times New Roman" w:hAnsi="Times New Roman"/>
                                <w:sz w:val="16"/>
                              </w:rPr>
                              <w:t>Metallorgaaniline aine, vedel, veega reageeriv</w:t>
                            </w:r>
                          </w:p>
                          <w:p w:rsidR="00690609" w:rsidRPr="003F2DD9" w:rsidRDefault="00690609" w:rsidP="00862AB7">
                            <w:pPr>
                              <w:spacing w:after="0" w:line="240" w:lineRule="auto"/>
                              <w:jc w:val="center"/>
                              <w:rPr>
                                <w:rFonts w:ascii="Times New Roman" w:hAnsi="Times New Roman"/>
                                <w:sz w:val="16"/>
                              </w:rPr>
                            </w:pPr>
                            <w:r w:rsidRPr="007B5B65">
                              <w:rPr>
                                <w:rFonts w:ascii="Times New Roman" w:hAnsi="Times New Roman"/>
                                <w:sz w:val="16"/>
                              </w:rPr>
                              <w:t>ÜRO nr 3398</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69BFC" id="_x0000_s1095" type="#_x0000_t202" style="position:absolute;margin-left:359.6pt;margin-top:358pt;width:104.2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" stroked="f">
                <v:textbox inset="1mm,0,1mm,0">
                  <w:txbxContent>
                    <w:p w:rsidR="00690609" w:rsidRPr="007B5B65" w:rsidRDefault="00690609" w:rsidP="00862AB7">
                      <w:pPr>
                        <w:spacing w:after="0" w:line="240" w:lineRule="auto"/>
                        <w:jc w:val="center"/>
                        <w:rPr>
                          <w:rFonts w:ascii="Times New Roman" w:hAnsi="Times New Roman"/>
                          <w:sz w:val="16"/>
                        </w:rPr>
                      </w:pPr>
                      <w:r w:rsidRPr="007B5B65">
                        <w:rPr>
                          <w:rFonts w:ascii="Times New Roman" w:hAnsi="Times New Roman"/>
                          <w:sz w:val="16"/>
                        </w:rPr>
                        <w:t>Metallorgaaniline aine, vedel, veega reageeriv</w:t>
                      </w:r>
                    </w:p>
                    <w:p w:rsidR="00690609" w:rsidRPr="003F2DD9" w:rsidRDefault="00690609" w:rsidP="00862AB7">
                      <w:pPr>
                        <w:spacing w:after="0" w:line="240" w:lineRule="auto"/>
                        <w:jc w:val="center"/>
                        <w:rPr>
                          <w:rFonts w:ascii="Times New Roman" w:hAnsi="Times New Roman"/>
                          <w:sz w:val="16"/>
                        </w:rPr>
                      </w:pPr>
                      <w:r w:rsidRPr="007B5B65">
                        <w:rPr>
                          <w:rFonts w:ascii="Times New Roman" w:hAnsi="Times New Roman"/>
                          <w:sz w:val="16"/>
                        </w:rPr>
                        <w:t>ÜRO nr 3398</w:t>
                      </w:r>
                    </w:p>
                  </w:txbxContent>
                </v:textbox>
              </v:shape>
            </w:pict>
          </mc:Fallback>
        </mc:AlternateContent>
      </w:r>
      <w:r w:rsidRPr="008F14CC">
        <w:rPr>
          <w:noProof/>
          <w:lang w:eastAsia="et-EE"/>
        </w:rPr>
        <mc:AlternateContent>
          <mc:Choice Requires="wps">
            <w:drawing>
              <wp:anchor distT="0" distB="0" distL="114300" distR="114300" simplePos="0" relativeHeight="251666944" behindDoc="0" locked="0" layoutInCell="1" allowOverlap="1" wp14:anchorId="0CE30018" wp14:editId="7B873DA8">
                <wp:simplePos x="0" y="0"/>
                <wp:positionH relativeFrom="column">
                  <wp:posOffset>2832735</wp:posOffset>
                </wp:positionH>
                <wp:positionV relativeFrom="paragraph">
                  <wp:posOffset>5089525</wp:posOffset>
                </wp:positionV>
                <wp:extent cx="1240790" cy="564515"/>
                <wp:effectExtent l="3810" t="3175" r="3175" b="381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spacing w:after="0" w:line="240" w:lineRule="auto"/>
                              <w:jc w:val="center"/>
                              <w:rPr>
                                <w:rFonts w:ascii="Times New Roman" w:hAnsi="Times New Roman"/>
                                <w:sz w:val="16"/>
                              </w:rPr>
                            </w:pPr>
                            <w:r w:rsidRPr="00575C34">
                              <w:rPr>
                                <w:rFonts w:ascii="Times New Roman" w:hAnsi="Times New Roman"/>
                                <w:sz w:val="16"/>
                              </w:rPr>
                              <w:t>Kas aine sisaldab lahustit leekpunktiga ≤ 60 °C?</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30018" id="_x0000_s1096" type="#_x0000_t202" style="position:absolute;margin-left:223.05pt;margin-top:400.75pt;width:97.7pt;height:4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" stroked="f">
                <v:textbox inset="1mm,0,1mm,0">
                  <w:txbxContent>
                    <w:p w:rsidR="00690609" w:rsidRPr="003F2DD9" w:rsidRDefault="00690609" w:rsidP="00862AB7">
                      <w:pPr>
                        <w:spacing w:after="0" w:line="240" w:lineRule="auto"/>
                        <w:jc w:val="center"/>
                        <w:rPr>
                          <w:rFonts w:ascii="Times New Roman" w:hAnsi="Times New Roman"/>
                          <w:sz w:val="16"/>
                        </w:rPr>
                      </w:pPr>
                      <w:r w:rsidRPr="00575C34">
                        <w:rPr>
                          <w:rFonts w:ascii="Times New Roman" w:hAnsi="Times New Roman"/>
                          <w:sz w:val="16"/>
                        </w:rPr>
                        <w:t>Kas aine sisaldab lahustit leekpunktiga ≤ 60 °C?</w:t>
                      </w:r>
                    </w:p>
                  </w:txbxContent>
                </v:textbox>
              </v:shape>
            </w:pict>
          </mc:Fallback>
        </mc:AlternateContent>
      </w:r>
      <w:r w:rsidRPr="008F14CC">
        <w:rPr>
          <w:noProof/>
          <w:lang w:eastAsia="et-EE"/>
        </w:rPr>
        <mc:AlternateContent>
          <mc:Choice Requires="wps">
            <w:drawing>
              <wp:anchor distT="0" distB="0" distL="114300" distR="114300" simplePos="0" relativeHeight="251665920" behindDoc="0" locked="0" layoutInCell="1" allowOverlap="1" wp14:anchorId="0E555BEC" wp14:editId="7BB427B3">
                <wp:simplePos x="0" y="0"/>
                <wp:positionH relativeFrom="column">
                  <wp:posOffset>1951990</wp:posOffset>
                </wp:positionH>
                <wp:positionV relativeFrom="paragraph">
                  <wp:posOffset>4380230</wp:posOffset>
                </wp:positionV>
                <wp:extent cx="1292225" cy="604520"/>
                <wp:effectExtent l="0" t="0" r="381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D5E79" w:rsidRDefault="00690609" w:rsidP="00862AB7">
                            <w:pPr>
                              <w:spacing w:after="0" w:line="240" w:lineRule="auto"/>
                              <w:jc w:val="center"/>
                              <w:rPr>
                                <w:rFonts w:ascii="Times New Roman" w:hAnsi="Times New Roman"/>
                                <w:sz w:val="16"/>
                              </w:rPr>
                            </w:pPr>
                            <w:r w:rsidRPr="003D5E79">
                              <w:rPr>
                                <w:rFonts w:ascii="Times New Roman" w:hAnsi="Times New Roman"/>
                                <w:sz w:val="16"/>
                              </w:rPr>
                              <w:t>Klass 4.3, pakendigrupp I, II või III.</w:t>
                            </w:r>
                          </w:p>
                          <w:p w:rsidR="00690609" w:rsidRPr="003F2DD9" w:rsidRDefault="00690609" w:rsidP="00862AB7">
                            <w:pPr>
                              <w:spacing w:after="0" w:line="240" w:lineRule="auto"/>
                              <w:jc w:val="center"/>
                              <w:rPr>
                                <w:rFonts w:ascii="Times New Roman" w:hAnsi="Times New Roman"/>
                                <w:sz w:val="16"/>
                              </w:rPr>
                            </w:pPr>
                            <w:r w:rsidRPr="003D5E79">
                              <w:rPr>
                                <w:rFonts w:ascii="Times New Roman" w:hAnsi="Times New Roman"/>
                                <w:sz w:val="16"/>
                              </w:rPr>
                              <w:t>Kas aine on tahke?</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55BEC" id="_x0000_s1097" type="#_x0000_t202" style="position:absolute;margin-left:153.7pt;margin-top:344.9pt;width:101.75pt;height:4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" stroked="f">
                <v:textbox inset="1mm,0,1mm,0">
                  <w:txbxContent>
                    <w:p w:rsidR="00690609" w:rsidRPr="003D5E79" w:rsidRDefault="00690609" w:rsidP="00862AB7">
                      <w:pPr>
                        <w:spacing w:after="0" w:line="240" w:lineRule="auto"/>
                        <w:jc w:val="center"/>
                        <w:rPr>
                          <w:rFonts w:ascii="Times New Roman" w:hAnsi="Times New Roman"/>
                          <w:sz w:val="16"/>
                        </w:rPr>
                      </w:pPr>
                      <w:r w:rsidRPr="003D5E79">
                        <w:rPr>
                          <w:rFonts w:ascii="Times New Roman" w:hAnsi="Times New Roman"/>
                          <w:sz w:val="16"/>
                        </w:rPr>
                        <w:t>Klass 4.3, pakendigrupp I, II või III.</w:t>
                      </w:r>
                    </w:p>
                    <w:p w:rsidR="00690609" w:rsidRPr="003F2DD9" w:rsidRDefault="00690609" w:rsidP="00862AB7">
                      <w:pPr>
                        <w:spacing w:after="0" w:line="240" w:lineRule="auto"/>
                        <w:jc w:val="center"/>
                        <w:rPr>
                          <w:rFonts w:ascii="Times New Roman" w:hAnsi="Times New Roman"/>
                          <w:sz w:val="16"/>
                        </w:rPr>
                      </w:pPr>
                      <w:r w:rsidRPr="003D5E79">
                        <w:rPr>
                          <w:rFonts w:ascii="Times New Roman" w:hAnsi="Times New Roman"/>
                          <w:sz w:val="16"/>
                        </w:rPr>
                        <w:t>Kas aine on tahke?</w:t>
                      </w:r>
                    </w:p>
                  </w:txbxContent>
                </v:textbox>
              </v:shape>
            </w:pict>
          </mc:Fallback>
        </mc:AlternateContent>
      </w:r>
      <w:r w:rsidRPr="008F14CC">
        <w:rPr>
          <w:noProof/>
          <w:lang w:eastAsia="et-EE"/>
        </w:rPr>
        <mc:AlternateContent>
          <mc:Choice Requires="wps">
            <w:drawing>
              <wp:anchor distT="0" distB="0" distL="114300" distR="114300" simplePos="0" relativeHeight="251667968" behindDoc="0" locked="0" layoutInCell="1" allowOverlap="1" wp14:anchorId="4963FC5B" wp14:editId="1BD51257">
                <wp:simplePos x="0" y="0"/>
                <wp:positionH relativeFrom="column">
                  <wp:posOffset>121920</wp:posOffset>
                </wp:positionH>
                <wp:positionV relativeFrom="paragraph">
                  <wp:posOffset>4460875</wp:posOffset>
                </wp:positionV>
                <wp:extent cx="1297305" cy="439420"/>
                <wp:effectExtent l="0" t="3175"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6B128D" w:rsidRDefault="00690609" w:rsidP="00862AB7">
                            <w:pPr>
                              <w:spacing w:after="0" w:line="240" w:lineRule="auto"/>
                              <w:jc w:val="center"/>
                              <w:rPr>
                                <w:rFonts w:ascii="Times New Roman" w:hAnsi="Times New Roman"/>
                                <w:sz w:val="16"/>
                              </w:rPr>
                            </w:pPr>
                            <w:r w:rsidRPr="006B128D">
                              <w:rPr>
                                <w:rFonts w:ascii="Times New Roman" w:hAnsi="Times New Roman"/>
                                <w:sz w:val="16"/>
                              </w:rPr>
                              <w:t>Kas aine reageerib veega?</w:t>
                            </w:r>
                          </w:p>
                          <w:p w:rsidR="00690609" w:rsidRPr="003F2DD9" w:rsidRDefault="00690609" w:rsidP="00862AB7">
                            <w:pPr>
                              <w:spacing w:after="0" w:line="240" w:lineRule="auto"/>
                              <w:jc w:val="center"/>
                              <w:rPr>
                                <w:rFonts w:ascii="Times New Roman" w:hAnsi="Times New Roman"/>
                                <w:sz w:val="16"/>
                              </w:rPr>
                            </w:pPr>
                            <w:r w:rsidRPr="006B128D">
                              <w:rPr>
                                <w:rFonts w:ascii="Times New Roman" w:hAnsi="Times New Roman"/>
                                <w:sz w:val="16"/>
                              </w:rPr>
                              <w:t>Katse 5</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3FC5B" id="_x0000_s1098" type="#_x0000_t202" style="position:absolute;margin-left:9.6pt;margin-top:351.25pt;width:102.15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" stroked="f">
                <v:textbox inset="1mm,0,1mm,0">
                  <w:txbxContent>
                    <w:p w:rsidR="00690609" w:rsidRPr="006B128D" w:rsidRDefault="00690609" w:rsidP="00862AB7">
                      <w:pPr>
                        <w:spacing w:after="0" w:line="240" w:lineRule="auto"/>
                        <w:jc w:val="center"/>
                        <w:rPr>
                          <w:rFonts w:ascii="Times New Roman" w:hAnsi="Times New Roman"/>
                          <w:sz w:val="16"/>
                        </w:rPr>
                      </w:pPr>
                      <w:r w:rsidRPr="006B128D">
                        <w:rPr>
                          <w:rFonts w:ascii="Times New Roman" w:hAnsi="Times New Roman"/>
                          <w:sz w:val="16"/>
                        </w:rPr>
                        <w:t>Kas aine reageerib veega?</w:t>
                      </w:r>
                    </w:p>
                    <w:p w:rsidR="00690609" w:rsidRPr="003F2DD9" w:rsidRDefault="00690609" w:rsidP="00862AB7">
                      <w:pPr>
                        <w:spacing w:after="0" w:line="240" w:lineRule="auto"/>
                        <w:jc w:val="center"/>
                        <w:rPr>
                          <w:rFonts w:ascii="Times New Roman" w:hAnsi="Times New Roman"/>
                          <w:sz w:val="16"/>
                        </w:rPr>
                      </w:pPr>
                      <w:r w:rsidRPr="006B128D">
                        <w:rPr>
                          <w:rFonts w:ascii="Times New Roman" w:hAnsi="Times New Roman"/>
                          <w:sz w:val="16"/>
                        </w:rPr>
                        <w:t>Katse 5</w:t>
                      </w:r>
                    </w:p>
                  </w:txbxContent>
                </v:textbox>
              </v:shape>
            </w:pict>
          </mc:Fallback>
        </mc:AlternateContent>
      </w:r>
      <w:r w:rsidRPr="008F14CC">
        <w:rPr>
          <w:noProof/>
          <w:lang w:eastAsia="et-EE"/>
        </w:rPr>
        <mc:AlternateContent>
          <mc:Choice Requires="wps">
            <w:drawing>
              <wp:anchor distT="0" distB="0" distL="114300" distR="114300" simplePos="0" relativeHeight="251660800" behindDoc="0" locked="0" layoutInCell="1" allowOverlap="1" wp14:anchorId="582D60EE" wp14:editId="5FEC75AF">
                <wp:simplePos x="0" y="0"/>
                <wp:positionH relativeFrom="column">
                  <wp:posOffset>4566920</wp:posOffset>
                </wp:positionH>
                <wp:positionV relativeFrom="paragraph">
                  <wp:posOffset>3867785</wp:posOffset>
                </wp:positionV>
                <wp:extent cx="1323975" cy="544195"/>
                <wp:effectExtent l="4445" t="635"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6B128D" w:rsidRDefault="00690609" w:rsidP="00862AB7">
                            <w:pPr>
                              <w:spacing w:after="0" w:line="240" w:lineRule="auto"/>
                              <w:jc w:val="center"/>
                              <w:rPr>
                                <w:rFonts w:ascii="Times New Roman" w:hAnsi="Times New Roman"/>
                                <w:sz w:val="16"/>
                              </w:rPr>
                            </w:pPr>
                            <w:r w:rsidRPr="006B128D">
                              <w:rPr>
                                <w:rFonts w:ascii="Times New Roman" w:hAnsi="Times New Roman"/>
                                <w:sz w:val="16"/>
                              </w:rPr>
                              <w:t>Metallorgaaniline aine, tahke, isekuumenev, veega reageeriv</w:t>
                            </w:r>
                          </w:p>
                          <w:p w:rsidR="00690609" w:rsidRPr="003F2DD9" w:rsidRDefault="00690609" w:rsidP="00862AB7">
                            <w:pPr>
                              <w:spacing w:after="0" w:line="240" w:lineRule="auto"/>
                              <w:jc w:val="center"/>
                              <w:rPr>
                                <w:rFonts w:ascii="Times New Roman" w:hAnsi="Times New Roman"/>
                                <w:sz w:val="16"/>
                              </w:rPr>
                            </w:pPr>
                            <w:r w:rsidRPr="006B128D">
                              <w:rPr>
                                <w:rFonts w:ascii="Times New Roman" w:hAnsi="Times New Roman"/>
                                <w:sz w:val="16"/>
                              </w:rPr>
                              <w:t>ÜRO nr 3397</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D60EE" id="_x0000_s1099" type="#_x0000_t202" style="position:absolute;margin-left:359.6pt;margin-top:304.55pt;width:104.25pt;height:4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" stroked="f">
                <v:textbox inset="1mm,0,1mm,0">
                  <w:txbxContent>
                    <w:p w:rsidR="00690609" w:rsidRPr="006B128D" w:rsidRDefault="00690609" w:rsidP="00862AB7">
                      <w:pPr>
                        <w:spacing w:after="0" w:line="240" w:lineRule="auto"/>
                        <w:jc w:val="center"/>
                        <w:rPr>
                          <w:rFonts w:ascii="Times New Roman" w:hAnsi="Times New Roman"/>
                          <w:sz w:val="16"/>
                        </w:rPr>
                      </w:pPr>
                      <w:r w:rsidRPr="006B128D">
                        <w:rPr>
                          <w:rFonts w:ascii="Times New Roman" w:hAnsi="Times New Roman"/>
                          <w:sz w:val="16"/>
                        </w:rPr>
                        <w:t>Metallorgaaniline aine, tahke, isekuumenev, veega reageeriv</w:t>
                      </w:r>
                    </w:p>
                    <w:p w:rsidR="00690609" w:rsidRPr="003F2DD9" w:rsidRDefault="00690609" w:rsidP="00862AB7">
                      <w:pPr>
                        <w:spacing w:after="0" w:line="240" w:lineRule="auto"/>
                        <w:jc w:val="center"/>
                        <w:rPr>
                          <w:rFonts w:ascii="Times New Roman" w:hAnsi="Times New Roman"/>
                          <w:sz w:val="16"/>
                        </w:rPr>
                      </w:pPr>
                      <w:r w:rsidRPr="006B128D">
                        <w:rPr>
                          <w:rFonts w:ascii="Times New Roman" w:hAnsi="Times New Roman"/>
                          <w:sz w:val="16"/>
                        </w:rPr>
                        <w:t>ÜRO nr 3397</w:t>
                      </w:r>
                    </w:p>
                  </w:txbxContent>
                </v:textbox>
              </v:shape>
            </w:pict>
          </mc:Fallback>
        </mc:AlternateContent>
      </w:r>
      <w:r w:rsidRPr="008F14CC">
        <w:rPr>
          <w:noProof/>
          <w:lang w:eastAsia="et-EE"/>
        </w:rPr>
        <mc:AlternateContent>
          <mc:Choice Requires="wps">
            <w:drawing>
              <wp:anchor distT="0" distB="0" distL="114300" distR="114300" simplePos="0" relativeHeight="251664896" behindDoc="0" locked="0" layoutInCell="1" allowOverlap="1" wp14:anchorId="0D6B91A5" wp14:editId="72BF1CF6">
                <wp:simplePos x="0" y="0"/>
                <wp:positionH relativeFrom="column">
                  <wp:posOffset>2832735</wp:posOffset>
                </wp:positionH>
                <wp:positionV relativeFrom="paragraph">
                  <wp:posOffset>3867785</wp:posOffset>
                </wp:positionV>
                <wp:extent cx="1240790" cy="426720"/>
                <wp:effectExtent l="3810" t="635" r="3175"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DA78EF" w:rsidRDefault="00690609" w:rsidP="00862AB7">
                            <w:pPr>
                              <w:spacing w:after="0" w:line="240" w:lineRule="auto"/>
                              <w:jc w:val="center"/>
                              <w:rPr>
                                <w:rFonts w:ascii="Times New Roman" w:hAnsi="Times New Roman"/>
                                <w:sz w:val="16"/>
                              </w:rPr>
                            </w:pPr>
                            <w:r w:rsidRPr="00DA78EF">
                              <w:rPr>
                                <w:rFonts w:ascii="Times New Roman" w:hAnsi="Times New Roman"/>
                                <w:sz w:val="16"/>
                              </w:rPr>
                              <w:t>Kas see on isekuumenev aine?</w:t>
                            </w:r>
                          </w:p>
                          <w:p w:rsidR="00690609" w:rsidRPr="003F2DD9" w:rsidRDefault="00690609" w:rsidP="00862AB7">
                            <w:pPr>
                              <w:spacing w:after="0" w:line="240" w:lineRule="auto"/>
                              <w:jc w:val="center"/>
                              <w:rPr>
                                <w:rFonts w:ascii="Times New Roman" w:hAnsi="Times New Roman"/>
                                <w:sz w:val="16"/>
                              </w:rPr>
                            </w:pPr>
                            <w:r w:rsidRPr="00DA78EF">
                              <w:rPr>
                                <w:rFonts w:ascii="Times New Roman" w:hAnsi="Times New Roman"/>
                                <w:sz w:val="16"/>
                              </w:rPr>
                              <w:t>Katse 4</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B91A5" id="_x0000_s1100" type="#_x0000_t202" style="position:absolute;margin-left:223.05pt;margin-top:304.55pt;width:97.7pt;height:3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" stroked="f">
                <v:textbox inset="1mm,0,1mm,0">
                  <w:txbxContent>
                    <w:p w:rsidR="00690609" w:rsidRPr="00DA78EF" w:rsidRDefault="00690609" w:rsidP="00862AB7">
                      <w:pPr>
                        <w:spacing w:after="0" w:line="240" w:lineRule="auto"/>
                        <w:jc w:val="center"/>
                        <w:rPr>
                          <w:rFonts w:ascii="Times New Roman" w:hAnsi="Times New Roman"/>
                          <w:sz w:val="16"/>
                        </w:rPr>
                      </w:pPr>
                      <w:r w:rsidRPr="00DA78EF">
                        <w:rPr>
                          <w:rFonts w:ascii="Times New Roman" w:hAnsi="Times New Roman"/>
                          <w:sz w:val="16"/>
                        </w:rPr>
                        <w:t>Kas see on isekuumenev aine?</w:t>
                      </w:r>
                    </w:p>
                    <w:p w:rsidR="00690609" w:rsidRPr="003F2DD9" w:rsidRDefault="00690609" w:rsidP="00862AB7">
                      <w:pPr>
                        <w:spacing w:after="0" w:line="240" w:lineRule="auto"/>
                        <w:jc w:val="center"/>
                        <w:rPr>
                          <w:rFonts w:ascii="Times New Roman" w:hAnsi="Times New Roman"/>
                          <w:sz w:val="16"/>
                        </w:rPr>
                      </w:pPr>
                      <w:r w:rsidRPr="00DA78EF">
                        <w:rPr>
                          <w:rFonts w:ascii="Times New Roman" w:hAnsi="Times New Roman"/>
                          <w:sz w:val="16"/>
                        </w:rPr>
                        <w:t>Katse 4</w:t>
                      </w:r>
                    </w:p>
                  </w:txbxContent>
                </v:textbox>
              </v:shape>
            </w:pict>
          </mc:Fallback>
        </mc:AlternateContent>
      </w:r>
      <w:r w:rsidRPr="008F14CC">
        <w:rPr>
          <w:noProof/>
          <w:lang w:eastAsia="et-EE"/>
        </w:rPr>
        <mc:AlternateContent>
          <mc:Choice Requires="wps">
            <w:drawing>
              <wp:anchor distT="0" distB="0" distL="114300" distR="114300" simplePos="0" relativeHeight="251659776" behindDoc="0" locked="0" layoutInCell="1" allowOverlap="1" wp14:anchorId="28C70826" wp14:editId="76905A2A">
                <wp:simplePos x="0" y="0"/>
                <wp:positionH relativeFrom="column">
                  <wp:posOffset>4526915</wp:posOffset>
                </wp:positionH>
                <wp:positionV relativeFrom="paragraph">
                  <wp:posOffset>3035935</wp:posOffset>
                </wp:positionV>
                <wp:extent cx="1363980" cy="557530"/>
                <wp:effectExtent l="254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F63F9B" w:rsidRDefault="00690609" w:rsidP="00862AB7">
                            <w:pPr>
                              <w:spacing w:after="0" w:line="240" w:lineRule="auto"/>
                              <w:jc w:val="center"/>
                              <w:rPr>
                                <w:rFonts w:ascii="Times New Roman" w:hAnsi="Times New Roman"/>
                                <w:sz w:val="16"/>
                              </w:rPr>
                            </w:pPr>
                            <w:r w:rsidRPr="00F63F9B">
                              <w:rPr>
                                <w:rFonts w:ascii="Times New Roman" w:hAnsi="Times New Roman"/>
                                <w:sz w:val="16"/>
                              </w:rPr>
                              <w:t>Metallorgaaniline aine, tahke, kergestisüttiv, veega reageeriv</w:t>
                            </w:r>
                          </w:p>
                          <w:p w:rsidR="00690609" w:rsidRPr="003F2DD9" w:rsidRDefault="00690609" w:rsidP="00862AB7">
                            <w:pPr>
                              <w:spacing w:after="0" w:line="240" w:lineRule="auto"/>
                              <w:jc w:val="center"/>
                              <w:rPr>
                                <w:rFonts w:ascii="Times New Roman" w:hAnsi="Times New Roman"/>
                                <w:sz w:val="16"/>
                              </w:rPr>
                            </w:pPr>
                            <w:r w:rsidRPr="00F63F9B">
                              <w:rPr>
                                <w:rFonts w:ascii="Times New Roman" w:hAnsi="Times New Roman"/>
                                <w:sz w:val="16"/>
                              </w:rPr>
                              <w:t>ÜRO nr 3396</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70826" id="_x0000_s1101" type="#_x0000_t202" style="position:absolute;margin-left:356.45pt;margin-top:239.05pt;width:107.4pt;height:4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" stroked="f">
                <v:textbox inset="1mm,0,1mm,0">
                  <w:txbxContent>
                    <w:p w:rsidR="00690609" w:rsidRPr="00F63F9B" w:rsidRDefault="00690609" w:rsidP="00862AB7">
                      <w:pPr>
                        <w:spacing w:after="0" w:line="240" w:lineRule="auto"/>
                        <w:jc w:val="center"/>
                        <w:rPr>
                          <w:rFonts w:ascii="Times New Roman" w:hAnsi="Times New Roman"/>
                          <w:sz w:val="16"/>
                        </w:rPr>
                      </w:pPr>
                      <w:r w:rsidRPr="00F63F9B">
                        <w:rPr>
                          <w:rFonts w:ascii="Times New Roman" w:hAnsi="Times New Roman"/>
                          <w:sz w:val="16"/>
                        </w:rPr>
                        <w:t>Metallorgaaniline aine, tahke, kergestisüttiv, veega reageeriv</w:t>
                      </w:r>
                    </w:p>
                    <w:p w:rsidR="00690609" w:rsidRPr="003F2DD9" w:rsidRDefault="00690609" w:rsidP="00862AB7">
                      <w:pPr>
                        <w:spacing w:after="0" w:line="240" w:lineRule="auto"/>
                        <w:jc w:val="center"/>
                        <w:rPr>
                          <w:rFonts w:ascii="Times New Roman" w:hAnsi="Times New Roman"/>
                          <w:sz w:val="16"/>
                        </w:rPr>
                      </w:pPr>
                      <w:r w:rsidRPr="00F63F9B">
                        <w:rPr>
                          <w:rFonts w:ascii="Times New Roman" w:hAnsi="Times New Roman"/>
                          <w:sz w:val="16"/>
                        </w:rPr>
                        <w:t>ÜRO nr 3396</w:t>
                      </w:r>
                    </w:p>
                  </w:txbxContent>
                </v:textbox>
              </v:shape>
            </w:pict>
          </mc:Fallback>
        </mc:AlternateContent>
      </w:r>
      <w:r w:rsidRPr="008F14CC">
        <w:rPr>
          <w:noProof/>
          <w:lang w:eastAsia="et-EE"/>
        </w:rPr>
        <mc:AlternateContent>
          <mc:Choice Requires="wps">
            <w:drawing>
              <wp:anchor distT="0" distB="0" distL="114300" distR="114300" simplePos="0" relativeHeight="251658752" behindDoc="0" locked="0" layoutInCell="1" allowOverlap="1" wp14:anchorId="1ADFFE96" wp14:editId="1E36879A">
                <wp:simplePos x="0" y="0"/>
                <wp:positionH relativeFrom="column">
                  <wp:posOffset>2832735</wp:posOffset>
                </wp:positionH>
                <wp:positionV relativeFrom="paragraph">
                  <wp:posOffset>2967355</wp:posOffset>
                </wp:positionV>
                <wp:extent cx="1240790" cy="544195"/>
                <wp:effectExtent l="3810" t="0" r="3175" b="31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085995" w:rsidRDefault="00690609" w:rsidP="00862AB7">
                            <w:pPr>
                              <w:spacing w:after="0" w:line="240" w:lineRule="auto"/>
                              <w:jc w:val="center"/>
                              <w:rPr>
                                <w:rFonts w:ascii="Times New Roman" w:hAnsi="Times New Roman"/>
                                <w:sz w:val="16"/>
                              </w:rPr>
                            </w:pPr>
                            <w:r w:rsidRPr="00085995">
                              <w:rPr>
                                <w:rFonts w:ascii="Times New Roman" w:hAnsi="Times New Roman"/>
                                <w:sz w:val="16"/>
                              </w:rPr>
                              <w:t>Kas see on tahke kergestisüttiv aine?</w:t>
                            </w:r>
                          </w:p>
                          <w:p w:rsidR="00690609" w:rsidRPr="003F2DD9" w:rsidRDefault="00690609" w:rsidP="00862AB7">
                            <w:pPr>
                              <w:spacing w:after="0" w:line="240" w:lineRule="auto"/>
                              <w:jc w:val="center"/>
                              <w:rPr>
                                <w:rFonts w:ascii="Times New Roman" w:hAnsi="Times New Roman"/>
                                <w:sz w:val="16"/>
                              </w:rPr>
                            </w:pPr>
                            <w:r w:rsidRPr="00085995">
                              <w:rPr>
                                <w:rFonts w:ascii="Times New Roman" w:hAnsi="Times New Roman"/>
                                <w:sz w:val="16"/>
                              </w:rPr>
                              <w:t>Katse 1</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FFE96" id="_x0000_s1102" type="#_x0000_t202" style="position:absolute;margin-left:223.05pt;margin-top:233.65pt;width:97.7pt;height:4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" stroked="f">
                <v:textbox inset="1mm,0,1mm,0">
                  <w:txbxContent>
                    <w:p w:rsidR="00690609" w:rsidRPr="00085995" w:rsidRDefault="00690609" w:rsidP="00862AB7">
                      <w:pPr>
                        <w:spacing w:after="0" w:line="240" w:lineRule="auto"/>
                        <w:jc w:val="center"/>
                        <w:rPr>
                          <w:rFonts w:ascii="Times New Roman" w:hAnsi="Times New Roman"/>
                          <w:sz w:val="16"/>
                        </w:rPr>
                      </w:pPr>
                      <w:r w:rsidRPr="00085995">
                        <w:rPr>
                          <w:rFonts w:ascii="Times New Roman" w:hAnsi="Times New Roman"/>
                          <w:sz w:val="16"/>
                        </w:rPr>
                        <w:t>Kas see on tahke kergestisüttiv aine?</w:t>
                      </w:r>
                    </w:p>
                    <w:p w:rsidR="00690609" w:rsidRPr="003F2DD9" w:rsidRDefault="00690609" w:rsidP="00862AB7">
                      <w:pPr>
                        <w:spacing w:after="0" w:line="240" w:lineRule="auto"/>
                        <w:jc w:val="center"/>
                        <w:rPr>
                          <w:rFonts w:ascii="Times New Roman" w:hAnsi="Times New Roman"/>
                          <w:sz w:val="16"/>
                        </w:rPr>
                      </w:pPr>
                      <w:r w:rsidRPr="00085995">
                        <w:rPr>
                          <w:rFonts w:ascii="Times New Roman" w:hAnsi="Times New Roman"/>
                          <w:sz w:val="16"/>
                        </w:rPr>
                        <w:t>Katse 1</w:t>
                      </w:r>
                    </w:p>
                  </w:txbxContent>
                </v:textbox>
              </v:shape>
            </w:pict>
          </mc:Fallback>
        </mc:AlternateContent>
      </w:r>
      <w:r w:rsidRPr="008F14CC">
        <w:rPr>
          <w:noProof/>
          <w:lang w:eastAsia="et-EE"/>
        </w:rPr>
        <mc:AlternateContent>
          <mc:Choice Requires="wps">
            <w:drawing>
              <wp:anchor distT="0" distB="0" distL="114300" distR="114300" simplePos="0" relativeHeight="251657728" behindDoc="0" locked="0" layoutInCell="1" allowOverlap="1" wp14:anchorId="2CFCE0E2" wp14:editId="7C4C11F1">
                <wp:simplePos x="0" y="0"/>
                <wp:positionH relativeFrom="column">
                  <wp:posOffset>4526915</wp:posOffset>
                </wp:positionH>
                <wp:positionV relativeFrom="paragraph">
                  <wp:posOffset>2505075</wp:posOffset>
                </wp:positionV>
                <wp:extent cx="1363980" cy="433705"/>
                <wp:effectExtent l="254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E73D8F" w:rsidRDefault="00690609" w:rsidP="00862AB7">
                            <w:pPr>
                              <w:spacing w:after="0" w:line="240" w:lineRule="auto"/>
                              <w:jc w:val="center"/>
                              <w:rPr>
                                <w:rFonts w:ascii="Times New Roman" w:hAnsi="Times New Roman"/>
                                <w:sz w:val="16"/>
                              </w:rPr>
                            </w:pPr>
                            <w:r w:rsidRPr="00E73D8F">
                              <w:rPr>
                                <w:rFonts w:ascii="Times New Roman" w:hAnsi="Times New Roman"/>
                                <w:sz w:val="16"/>
                              </w:rPr>
                              <w:t>Metallorgaaniline aine, tahke, veega reageeriv</w:t>
                            </w:r>
                          </w:p>
                          <w:p w:rsidR="00690609" w:rsidRPr="003F2DD9" w:rsidRDefault="00690609" w:rsidP="00862AB7">
                            <w:pPr>
                              <w:spacing w:after="0" w:line="240" w:lineRule="auto"/>
                              <w:jc w:val="center"/>
                              <w:rPr>
                                <w:rFonts w:ascii="Times New Roman" w:hAnsi="Times New Roman"/>
                                <w:sz w:val="16"/>
                              </w:rPr>
                            </w:pPr>
                            <w:r w:rsidRPr="00E73D8F">
                              <w:rPr>
                                <w:rFonts w:ascii="Times New Roman" w:hAnsi="Times New Roman"/>
                                <w:sz w:val="16"/>
                              </w:rPr>
                              <w:t>ÜRO nr 3395</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CE0E2" id="_x0000_s1103" type="#_x0000_t202" style="position:absolute;margin-left:356.45pt;margin-top:197.25pt;width:107.4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" stroked="f">
                <v:textbox inset="1mm,0,1mm,0">
                  <w:txbxContent>
                    <w:p w:rsidR="00690609" w:rsidRPr="00E73D8F" w:rsidRDefault="00690609" w:rsidP="00862AB7">
                      <w:pPr>
                        <w:spacing w:after="0" w:line="240" w:lineRule="auto"/>
                        <w:jc w:val="center"/>
                        <w:rPr>
                          <w:rFonts w:ascii="Times New Roman" w:hAnsi="Times New Roman"/>
                          <w:sz w:val="16"/>
                        </w:rPr>
                      </w:pPr>
                      <w:r w:rsidRPr="00E73D8F">
                        <w:rPr>
                          <w:rFonts w:ascii="Times New Roman" w:hAnsi="Times New Roman"/>
                          <w:sz w:val="16"/>
                        </w:rPr>
                        <w:t>Metallorgaaniline aine, tahke, veega reageeriv</w:t>
                      </w:r>
                    </w:p>
                    <w:p w:rsidR="00690609" w:rsidRPr="003F2DD9" w:rsidRDefault="00690609" w:rsidP="00862AB7">
                      <w:pPr>
                        <w:spacing w:after="0" w:line="240" w:lineRule="auto"/>
                        <w:jc w:val="center"/>
                        <w:rPr>
                          <w:rFonts w:ascii="Times New Roman" w:hAnsi="Times New Roman"/>
                          <w:sz w:val="16"/>
                        </w:rPr>
                      </w:pPr>
                      <w:r w:rsidRPr="00E73D8F">
                        <w:rPr>
                          <w:rFonts w:ascii="Times New Roman" w:hAnsi="Times New Roman"/>
                          <w:sz w:val="16"/>
                        </w:rPr>
                        <w:t>ÜRO nr 3395</w:t>
                      </w:r>
                    </w:p>
                  </w:txbxContent>
                </v:textbox>
              </v:shape>
            </w:pict>
          </mc:Fallback>
        </mc:AlternateContent>
      </w:r>
      <w:r w:rsidRPr="008F14CC">
        <w:rPr>
          <w:noProof/>
          <w:lang w:eastAsia="et-EE"/>
        </w:rPr>
        <mc:AlternateContent>
          <mc:Choice Requires="wps">
            <w:drawing>
              <wp:anchor distT="0" distB="0" distL="114300" distR="114300" simplePos="0" relativeHeight="251656704" behindDoc="0" locked="0" layoutInCell="1" allowOverlap="1" wp14:anchorId="0D595492" wp14:editId="370E2ED8">
                <wp:simplePos x="0" y="0"/>
                <wp:positionH relativeFrom="column">
                  <wp:posOffset>4526915</wp:posOffset>
                </wp:positionH>
                <wp:positionV relativeFrom="paragraph">
                  <wp:posOffset>1938020</wp:posOffset>
                </wp:positionV>
                <wp:extent cx="1363980" cy="460375"/>
                <wp:effectExtent l="2540" t="4445"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907625" w:rsidRDefault="00690609" w:rsidP="00862AB7">
                            <w:pPr>
                              <w:spacing w:after="0" w:line="240" w:lineRule="auto"/>
                              <w:jc w:val="center"/>
                              <w:rPr>
                                <w:rFonts w:ascii="Times New Roman" w:hAnsi="Times New Roman"/>
                                <w:sz w:val="16"/>
                              </w:rPr>
                            </w:pPr>
                            <w:r w:rsidRPr="00907625">
                              <w:rPr>
                                <w:rFonts w:ascii="Times New Roman" w:hAnsi="Times New Roman"/>
                                <w:sz w:val="16"/>
                              </w:rPr>
                              <w:t>Metallorgaaniline aine, vedel, pürofoorne, veega reageeriv</w:t>
                            </w:r>
                          </w:p>
                          <w:p w:rsidR="00690609" w:rsidRPr="003F2DD9" w:rsidRDefault="00690609" w:rsidP="00862AB7">
                            <w:pPr>
                              <w:spacing w:after="0" w:line="240" w:lineRule="auto"/>
                              <w:jc w:val="center"/>
                              <w:rPr>
                                <w:rFonts w:ascii="Times New Roman" w:hAnsi="Times New Roman"/>
                                <w:sz w:val="16"/>
                              </w:rPr>
                            </w:pPr>
                            <w:r w:rsidRPr="00907625">
                              <w:rPr>
                                <w:rFonts w:ascii="Times New Roman" w:hAnsi="Times New Roman"/>
                                <w:sz w:val="16"/>
                              </w:rPr>
                              <w:t>ÜRO nr 3394</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95492" id="_x0000_s1104" type="#_x0000_t202" style="position:absolute;margin-left:356.45pt;margin-top:152.6pt;width:107.4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" stroked="f">
                <v:textbox inset="1mm,0,1mm,0">
                  <w:txbxContent>
                    <w:p w:rsidR="00690609" w:rsidRPr="00907625" w:rsidRDefault="00690609" w:rsidP="00862AB7">
                      <w:pPr>
                        <w:spacing w:after="0" w:line="240" w:lineRule="auto"/>
                        <w:jc w:val="center"/>
                        <w:rPr>
                          <w:rFonts w:ascii="Times New Roman" w:hAnsi="Times New Roman"/>
                          <w:sz w:val="16"/>
                        </w:rPr>
                      </w:pPr>
                      <w:r w:rsidRPr="00907625">
                        <w:rPr>
                          <w:rFonts w:ascii="Times New Roman" w:hAnsi="Times New Roman"/>
                          <w:sz w:val="16"/>
                        </w:rPr>
                        <w:t>Metallorgaaniline aine, vedel, pürofoorne, veega reageeriv</w:t>
                      </w:r>
                    </w:p>
                    <w:p w:rsidR="00690609" w:rsidRPr="003F2DD9" w:rsidRDefault="00690609" w:rsidP="00862AB7">
                      <w:pPr>
                        <w:spacing w:after="0" w:line="240" w:lineRule="auto"/>
                        <w:jc w:val="center"/>
                        <w:rPr>
                          <w:rFonts w:ascii="Times New Roman" w:hAnsi="Times New Roman"/>
                          <w:sz w:val="16"/>
                        </w:rPr>
                      </w:pPr>
                      <w:r w:rsidRPr="00907625">
                        <w:rPr>
                          <w:rFonts w:ascii="Times New Roman" w:hAnsi="Times New Roman"/>
                          <w:sz w:val="16"/>
                        </w:rPr>
                        <w:t>ÜRO nr 3394</w:t>
                      </w:r>
                    </w:p>
                  </w:txbxContent>
                </v:textbox>
              </v:shape>
            </w:pict>
          </mc:Fallback>
        </mc:AlternateContent>
      </w:r>
      <w:r w:rsidRPr="008F14CC">
        <w:rPr>
          <w:noProof/>
          <w:lang w:eastAsia="et-EE"/>
        </w:rPr>
        <mc:AlternateContent>
          <mc:Choice Requires="wps">
            <w:drawing>
              <wp:anchor distT="0" distB="0" distL="114300" distR="114300" simplePos="0" relativeHeight="251655680" behindDoc="0" locked="0" layoutInCell="1" allowOverlap="1" wp14:anchorId="3627EB16" wp14:editId="347283EF">
                <wp:simplePos x="0" y="0"/>
                <wp:positionH relativeFrom="column">
                  <wp:posOffset>4526280</wp:posOffset>
                </wp:positionH>
                <wp:positionV relativeFrom="paragraph">
                  <wp:posOffset>1388745</wp:posOffset>
                </wp:positionV>
                <wp:extent cx="1363980" cy="454025"/>
                <wp:effectExtent l="190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E9472D" w:rsidRDefault="00690609" w:rsidP="00862AB7">
                            <w:pPr>
                              <w:spacing w:after="0" w:line="240" w:lineRule="auto"/>
                              <w:jc w:val="center"/>
                              <w:rPr>
                                <w:rFonts w:ascii="Times New Roman" w:hAnsi="Times New Roman"/>
                                <w:sz w:val="16"/>
                              </w:rPr>
                            </w:pPr>
                            <w:r w:rsidRPr="00E9472D">
                              <w:rPr>
                                <w:rFonts w:ascii="Times New Roman" w:hAnsi="Times New Roman"/>
                                <w:sz w:val="16"/>
                              </w:rPr>
                              <w:t>Metallorgaaniline aine, tahke, pürofoorne, veega reageeriv</w:t>
                            </w:r>
                          </w:p>
                          <w:p w:rsidR="00690609" w:rsidRPr="003F2DD9" w:rsidRDefault="00690609" w:rsidP="00862AB7">
                            <w:pPr>
                              <w:spacing w:after="0" w:line="240" w:lineRule="auto"/>
                              <w:jc w:val="center"/>
                              <w:rPr>
                                <w:rFonts w:ascii="Times New Roman" w:hAnsi="Times New Roman"/>
                                <w:sz w:val="16"/>
                              </w:rPr>
                            </w:pPr>
                            <w:r w:rsidRPr="00E9472D">
                              <w:rPr>
                                <w:rFonts w:ascii="Times New Roman" w:hAnsi="Times New Roman"/>
                                <w:sz w:val="16"/>
                              </w:rPr>
                              <w:t>ÜRO nr 3393</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7EB16" id="_x0000_s1105" type="#_x0000_t202" style="position:absolute;margin-left:356.4pt;margin-top:109.35pt;width:107.4pt;height: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" stroked="f">
                <v:textbox inset="1mm,0,1mm,0">
                  <w:txbxContent>
                    <w:p w:rsidR="00690609" w:rsidRPr="00E9472D" w:rsidRDefault="00690609" w:rsidP="00862AB7">
                      <w:pPr>
                        <w:spacing w:after="0" w:line="240" w:lineRule="auto"/>
                        <w:jc w:val="center"/>
                        <w:rPr>
                          <w:rFonts w:ascii="Times New Roman" w:hAnsi="Times New Roman"/>
                          <w:sz w:val="16"/>
                        </w:rPr>
                      </w:pPr>
                      <w:r w:rsidRPr="00E9472D">
                        <w:rPr>
                          <w:rFonts w:ascii="Times New Roman" w:hAnsi="Times New Roman"/>
                          <w:sz w:val="16"/>
                        </w:rPr>
                        <w:t>Metallorgaaniline aine, tahke, pürofoorne, veega reageeriv</w:t>
                      </w:r>
                    </w:p>
                    <w:p w:rsidR="00690609" w:rsidRPr="003F2DD9" w:rsidRDefault="00690609" w:rsidP="00862AB7">
                      <w:pPr>
                        <w:spacing w:after="0" w:line="240" w:lineRule="auto"/>
                        <w:jc w:val="center"/>
                        <w:rPr>
                          <w:rFonts w:ascii="Times New Roman" w:hAnsi="Times New Roman"/>
                          <w:sz w:val="16"/>
                        </w:rPr>
                      </w:pPr>
                      <w:r w:rsidRPr="00E9472D">
                        <w:rPr>
                          <w:rFonts w:ascii="Times New Roman" w:hAnsi="Times New Roman"/>
                          <w:sz w:val="16"/>
                        </w:rPr>
                        <w:t>ÜRO nr 3393</w:t>
                      </w:r>
                    </w:p>
                  </w:txbxContent>
                </v:textbox>
              </v:shape>
            </w:pict>
          </mc:Fallback>
        </mc:AlternateContent>
      </w:r>
      <w:r w:rsidRPr="008F14CC">
        <w:rPr>
          <w:noProof/>
          <w:lang w:eastAsia="et-EE"/>
        </w:rPr>
        <mc:AlternateContent>
          <mc:Choice Requires="wps">
            <w:drawing>
              <wp:anchor distT="0" distB="0" distL="114300" distR="114300" simplePos="0" relativeHeight="251654656" behindDoc="0" locked="0" layoutInCell="1" allowOverlap="1" wp14:anchorId="283C329B" wp14:editId="286E226D">
                <wp:simplePos x="0" y="0"/>
                <wp:positionH relativeFrom="column">
                  <wp:posOffset>4526280</wp:posOffset>
                </wp:positionH>
                <wp:positionV relativeFrom="paragraph">
                  <wp:posOffset>913130</wp:posOffset>
                </wp:positionV>
                <wp:extent cx="1363980" cy="342265"/>
                <wp:effectExtent l="1905"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832366" w:rsidRDefault="00690609" w:rsidP="00862AB7">
                            <w:pPr>
                              <w:spacing w:after="0" w:line="240" w:lineRule="auto"/>
                              <w:jc w:val="center"/>
                              <w:rPr>
                                <w:rFonts w:ascii="Times New Roman" w:hAnsi="Times New Roman"/>
                                <w:sz w:val="16"/>
                              </w:rPr>
                            </w:pPr>
                            <w:r w:rsidRPr="00832366">
                              <w:rPr>
                                <w:rFonts w:ascii="Times New Roman" w:hAnsi="Times New Roman"/>
                                <w:sz w:val="16"/>
                              </w:rPr>
                              <w:t>Metallorgaaniline aine, vedel, pürofoorne</w:t>
                            </w:r>
                          </w:p>
                          <w:p w:rsidR="00690609" w:rsidRPr="003F2DD9" w:rsidRDefault="00690609" w:rsidP="00862AB7">
                            <w:pPr>
                              <w:spacing w:after="0" w:line="240" w:lineRule="auto"/>
                              <w:jc w:val="center"/>
                              <w:rPr>
                                <w:rFonts w:ascii="Times New Roman" w:hAnsi="Times New Roman"/>
                                <w:sz w:val="16"/>
                              </w:rPr>
                            </w:pPr>
                            <w:r w:rsidRPr="00832366">
                              <w:rPr>
                                <w:rFonts w:ascii="Times New Roman" w:hAnsi="Times New Roman"/>
                                <w:sz w:val="16"/>
                              </w:rPr>
                              <w:t>ÜRO nr 3392</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C329B" id="_x0000_s1106" type="#_x0000_t202" style="position:absolute;margin-left:356.4pt;margin-top:71.9pt;width:107.4pt;height: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" stroked="f">
                <v:textbox inset="1mm,0,1mm,0">
                  <w:txbxContent>
                    <w:p w:rsidR="00690609" w:rsidRPr="00832366" w:rsidRDefault="00690609" w:rsidP="00862AB7">
                      <w:pPr>
                        <w:spacing w:after="0" w:line="240" w:lineRule="auto"/>
                        <w:jc w:val="center"/>
                        <w:rPr>
                          <w:rFonts w:ascii="Times New Roman" w:hAnsi="Times New Roman"/>
                          <w:sz w:val="16"/>
                        </w:rPr>
                      </w:pPr>
                      <w:r w:rsidRPr="00832366">
                        <w:rPr>
                          <w:rFonts w:ascii="Times New Roman" w:hAnsi="Times New Roman"/>
                          <w:sz w:val="16"/>
                        </w:rPr>
                        <w:t>Metallorgaaniline aine, vedel, pürofoorne</w:t>
                      </w:r>
                    </w:p>
                    <w:p w:rsidR="00690609" w:rsidRPr="003F2DD9" w:rsidRDefault="00690609" w:rsidP="00862AB7">
                      <w:pPr>
                        <w:spacing w:after="0" w:line="240" w:lineRule="auto"/>
                        <w:jc w:val="center"/>
                        <w:rPr>
                          <w:rFonts w:ascii="Times New Roman" w:hAnsi="Times New Roman"/>
                          <w:sz w:val="16"/>
                        </w:rPr>
                      </w:pPr>
                      <w:r w:rsidRPr="00832366">
                        <w:rPr>
                          <w:rFonts w:ascii="Times New Roman" w:hAnsi="Times New Roman"/>
                          <w:sz w:val="16"/>
                        </w:rPr>
                        <w:t>ÜRO nr 3392</w:t>
                      </w:r>
                    </w:p>
                  </w:txbxContent>
                </v:textbox>
              </v:shape>
            </w:pict>
          </mc:Fallback>
        </mc:AlternateContent>
      </w:r>
      <w:r w:rsidRPr="008F14CC">
        <w:rPr>
          <w:noProof/>
          <w:lang w:eastAsia="et-EE"/>
        </w:rPr>
        <mc:AlternateContent>
          <mc:Choice Requires="wps">
            <w:drawing>
              <wp:anchor distT="0" distB="0" distL="114300" distR="114300" simplePos="0" relativeHeight="251643392" behindDoc="0" locked="0" layoutInCell="1" allowOverlap="1" wp14:anchorId="242B7954" wp14:editId="32DA5B2A">
                <wp:simplePos x="0" y="0"/>
                <wp:positionH relativeFrom="column">
                  <wp:posOffset>4526280</wp:posOffset>
                </wp:positionH>
                <wp:positionV relativeFrom="paragraph">
                  <wp:posOffset>418465</wp:posOffset>
                </wp:positionV>
                <wp:extent cx="1363980" cy="342265"/>
                <wp:effectExtent l="1905"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285188" w:rsidRDefault="00690609" w:rsidP="00862AB7">
                            <w:pPr>
                              <w:spacing w:after="0" w:line="240" w:lineRule="auto"/>
                              <w:jc w:val="center"/>
                              <w:rPr>
                                <w:rFonts w:ascii="Times New Roman" w:hAnsi="Times New Roman"/>
                                <w:sz w:val="16"/>
                              </w:rPr>
                            </w:pPr>
                            <w:r w:rsidRPr="00285188">
                              <w:rPr>
                                <w:rFonts w:ascii="Times New Roman" w:hAnsi="Times New Roman"/>
                                <w:sz w:val="16"/>
                              </w:rPr>
                              <w:t>Metallorgaaniline aine, tahke, pürofoorne</w:t>
                            </w:r>
                          </w:p>
                          <w:p w:rsidR="00690609" w:rsidRPr="003F2DD9" w:rsidRDefault="00690609" w:rsidP="00862AB7">
                            <w:pPr>
                              <w:spacing w:after="0" w:line="240" w:lineRule="auto"/>
                              <w:jc w:val="center"/>
                              <w:rPr>
                                <w:rFonts w:ascii="Times New Roman" w:hAnsi="Times New Roman"/>
                                <w:sz w:val="16"/>
                              </w:rPr>
                            </w:pPr>
                            <w:r w:rsidRPr="00285188">
                              <w:rPr>
                                <w:rFonts w:ascii="Times New Roman" w:hAnsi="Times New Roman"/>
                                <w:sz w:val="16"/>
                              </w:rPr>
                              <w:t>ÜRO nr 3391</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B7954" id="_x0000_s1107" type="#_x0000_t202" style="position:absolute;margin-left:356.4pt;margin-top:32.95pt;width:107.4pt;height:2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" stroked="f">
                <v:textbox inset="1mm,0,1mm,0">
                  <w:txbxContent>
                    <w:p w:rsidR="00690609" w:rsidRPr="00285188" w:rsidRDefault="00690609" w:rsidP="00862AB7">
                      <w:pPr>
                        <w:spacing w:after="0" w:line="240" w:lineRule="auto"/>
                        <w:jc w:val="center"/>
                        <w:rPr>
                          <w:rFonts w:ascii="Times New Roman" w:hAnsi="Times New Roman"/>
                          <w:sz w:val="16"/>
                        </w:rPr>
                      </w:pPr>
                      <w:r w:rsidRPr="00285188">
                        <w:rPr>
                          <w:rFonts w:ascii="Times New Roman" w:hAnsi="Times New Roman"/>
                          <w:sz w:val="16"/>
                        </w:rPr>
                        <w:t>Metallorgaaniline aine, tahke, pürofoorne</w:t>
                      </w:r>
                    </w:p>
                    <w:p w:rsidR="00690609" w:rsidRPr="003F2DD9" w:rsidRDefault="00690609" w:rsidP="00862AB7">
                      <w:pPr>
                        <w:spacing w:after="0" w:line="240" w:lineRule="auto"/>
                        <w:jc w:val="center"/>
                        <w:rPr>
                          <w:rFonts w:ascii="Times New Roman" w:hAnsi="Times New Roman"/>
                          <w:sz w:val="16"/>
                        </w:rPr>
                      </w:pPr>
                      <w:r w:rsidRPr="00285188">
                        <w:rPr>
                          <w:rFonts w:ascii="Times New Roman" w:hAnsi="Times New Roman"/>
                          <w:sz w:val="16"/>
                        </w:rPr>
                        <w:t>ÜRO nr 3391</w:t>
                      </w:r>
                    </w:p>
                  </w:txbxContent>
                </v:textbox>
              </v:shape>
            </w:pict>
          </mc:Fallback>
        </mc:AlternateContent>
      </w:r>
      <w:r w:rsidRPr="008F14CC">
        <w:rPr>
          <w:noProof/>
          <w:lang w:eastAsia="et-EE"/>
        </w:rPr>
        <mc:AlternateContent>
          <mc:Choice Requires="wps">
            <w:drawing>
              <wp:anchor distT="0" distB="0" distL="114300" distR="114300" simplePos="0" relativeHeight="251644416" behindDoc="0" locked="0" layoutInCell="1" allowOverlap="1" wp14:anchorId="7DE83751" wp14:editId="509F0F31">
                <wp:simplePos x="0" y="0"/>
                <wp:positionH relativeFrom="column">
                  <wp:posOffset>1951990</wp:posOffset>
                </wp:positionH>
                <wp:positionV relativeFrom="paragraph">
                  <wp:posOffset>1052195</wp:posOffset>
                </wp:positionV>
                <wp:extent cx="1292225" cy="438785"/>
                <wp:effectExtent l="0" t="4445" r="381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8151DA" w:rsidRDefault="00690609" w:rsidP="00862AB7">
                            <w:pPr>
                              <w:spacing w:after="0" w:line="240" w:lineRule="auto"/>
                              <w:jc w:val="center"/>
                              <w:rPr>
                                <w:rFonts w:ascii="Times New Roman" w:hAnsi="Times New Roman"/>
                                <w:sz w:val="16"/>
                              </w:rPr>
                            </w:pPr>
                            <w:r w:rsidRPr="008151DA">
                              <w:rPr>
                                <w:rFonts w:ascii="Times New Roman" w:hAnsi="Times New Roman"/>
                                <w:sz w:val="16"/>
                              </w:rPr>
                              <w:t>Kas aine reageerib veega?</w:t>
                            </w:r>
                          </w:p>
                          <w:p w:rsidR="00690609" w:rsidRPr="003F2DD9" w:rsidRDefault="00690609" w:rsidP="00862AB7">
                            <w:pPr>
                              <w:spacing w:after="0" w:line="240" w:lineRule="auto"/>
                              <w:jc w:val="center"/>
                              <w:rPr>
                                <w:rFonts w:ascii="Times New Roman" w:hAnsi="Times New Roman"/>
                                <w:sz w:val="16"/>
                              </w:rPr>
                            </w:pPr>
                            <w:r w:rsidRPr="008151DA">
                              <w:rPr>
                                <w:rFonts w:ascii="Times New Roman" w:hAnsi="Times New Roman"/>
                                <w:sz w:val="16"/>
                              </w:rPr>
                              <w:t>Katse 5</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83751" id="_x0000_s1108" type="#_x0000_t202" style="position:absolute;margin-left:153.7pt;margin-top:82.85pt;width:101.75pt;height:3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" stroked="f">
                <v:textbox inset="1mm,0,1mm,0">
                  <w:txbxContent>
                    <w:p w:rsidR="00690609" w:rsidRPr="008151DA" w:rsidRDefault="00690609" w:rsidP="00862AB7">
                      <w:pPr>
                        <w:spacing w:after="0" w:line="240" w:lineRule="auto"/>
                        <w:jc w:val="center"/>
                        <w:rPr>
                          <w:rFonts w:ascii="Times New Roman" w:hAnsi="Times New Roman"/>
                          <w:sz w:val="16"/>
                        </w:rPr>
                      </w:pPr>
                      <w:r w:rsidRPr="008151DA">
                        <w:rPr>
                          <w:rFonts w:ascii="Times New Roman" w:hAnsi="Times New Roman"/>
                          <w:sz w:val="16"/>
                        </w:rPr>
                        <w:t>Kas aine reageerib veega?</w:t>
                      </w:r>
                    </w:p>
                    <w:p w:rsidR="00690609" w:rsidRPr="003F2DD9" w:rsidRDefault="00690609" w:rsidP="00862AB7">
                      <w:pPr>
                        <w:spacing w:after="0" w:line="240" w:lineRule="auto"/>
                        <w:jc w:val="center"/>
                        <w:rPr>
                          <w:rFonts w:ascii="Times New Roman" w:hAnsi="Times New Roman"/>
                          <w:sz w:val="16"/>
                        </w:rPr>
                      </w:pPr>
                      <w:r w:rsidRPr="008151DA">
                        <w:rPr>
                          <w:rFonts w:ascii="Times New Roman" w:hAnsi="Times New Roman"/>
                          <w:sz w:val="16"/>
                        </w:rPr>
                        <w:t>Katse 5</w:t>
                      </w:r>
                    </w:p>
                  </w:txbxContent>
                </v:textbox>
              </v:shape>
            </w:pict>
          </mc:Fallback>
        </mc:AlternateContent>
      </w:r>
      <w:r w:rsidRPr="008F14CC">
        <w:rPr>
          <w:noProof/>
          <w:lang w:eastAsia="et-EE"/>
        </w:rPr>
        <mc:AlternateContent>
          <mc:Choice Requires="wps">
            <w:drawing>
              <wp:anchor distT="0" distB="0" distL="114300" distR="114300" simplePos="0" relativeHeight="251642368" behindDoc="0" locked="0" layoutInCell="1" allowOverlap="1" wp14:anchorId="0116B2E1" wp14:editId="5ED920AD">
                <wp:simplePos x="0" y="0"/>
                <wp:positionH relativeFrom="column">
                  <wp:posOffset>121920</wp:posOffset>
                </wp:positionH>
                <wp:positionV relativeFrom="paragraph">
                  <wp:posOffset>992505</wp:posOffset>
                </wp:positionV>
                <wp:extent cx="1297305" cy="575310"/>
                <wp:effectExtent l="0" t="1905"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8151DA" w:rsidRDefault="00690609" w:rsidP="00862AB7">
                            <w:pPr>
                              <w:spacing w:after="0"/>
                              <w:jc w:val="center"/>
                              <w:rPr>
                                <w:rFonts w:ascii="Times New Roman" w:hAnsi="Times New Roman"/>
                                <w:sz w:val="16"/>
                              </w:rPr>
                            </w:pPr>
                            <w:r w:rsidRPr="008151DA">
                              <w:rPr>
                                <w:rFonts w:ascii="Times New Roman" w:hAnsi="Times New Roman"/>
                                <w:sz w:val="16"/>
                              </w:rPr>
                              <w:t>Kas aine on pürofoorne?</w:t>
                            </w:r>
                          </w:p>
                          <w:p w:rsidR="00690609" w:rsidRPr="008151DA" w:rsidRDefault="00690609" w:rsidP="00862AB7">
                            <w:pPr>
                              <w:spacing w:after="0"/>
                              <w:jc w:val="center"/>
                              <w:rPr>
                                <w:rFonts w:ascii="Times New Roman" w:hAnsi="Times New Roman"/>
                                <w:sz w:val="16"/>
                              </w:rPr>
                            </w:pPr>
                            <w:r w:rsidRPr="008151DA">
                              <w:rPr>
                                <w:rFonts w:ascii="Times New Roman" w:hAnsi="Times New Roman"/>
                                <w:sz w:val="16"/>
                              </w:rPr>
                              <w:t>Katse 2 (tahke)</w:t>
                            </w:r>
                          </w:p>
                          <w:p w:rsidR="00690609" w:rsidRPr="003F2DD9" w:rsidRDefault="00690609" w:rsidP="00862AB7">
                            <w:pPr>
                              <w:spacing w:after="0"/>
                              <w:jc w:val="center"/>
                              <w:rPr>
                                <w:rFonts w:ascii="Times New Roman" w:hAnsi="Times New Roman"/>
                                <w:sz w:val="16"/>
                              </w:rPr>
                            </w:pPr>
                            <w:r w:rsidRPr="008151DA">
                              <w:rPr>
                                <w:rFonts w:ascii="Times New Roman" w:hAnsi="Times New Roman"/>
                                <w:sz w:val="16"/>
                              </w:rPr>
                              <w:t>Katse 3 (vedel)</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6B2E1" id="_x0000_s1109" type="#_x0000_t202" style="position:absolute;margin-left:9.6pt;margin-top:78.15pt;width:102.15pt;height:4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" stroked="f">
                <v:textbox inset="1mm,0,1mm,0">
                  <w:txbxContent>
                    <w:p w:rsidR="00690609" w:rsidRPr="008151DA" w:rsidRDefault="00690609" w:rsidP="00862AB7">
                      <w:pPr>
                        <w:spacing w:after="0"/>
                        <w:jc w:val="center"/>
                        <w:rPr>
                          <w:rFonts w:ascii="Times New Roman" w:hAnsi="Times New Roman"/>
                          <w:sz w:val="16"/>
                        </w:rPr>
                      </w:pPr>
                      <w:r w:rsidRPr="008151DA">
                        <w:rPr>
                          <w:rFonts w:ascii="Times New Roman" w:hAnsi="Times New Roman"/>
                          <w:sz w:val="16"/>
                        </w:rPr>
                        <w:t>Kas aine on pürofoorne?</w:t>
                      </w:r>
                    </w:p>
                    <w:p w:rsidR="00690609" w:rsidRPr="008151DA" w:rsidRDefault="00690609" w:rsidP="00862AB7">
                      <w:pPr>
                        <w:spacing w:after="0"/>
                        <w:jc w:val="center"/>
                        <w:rPr>
                          <w:rFonts w:ascii="Times New Roman" w:hAnsi="Times New Roman"/>
                          <w:sz w:val="16"/>
                        </w:rPr>
                      </w:pPr>
                      <w:r w:rsidRPr="008151DA">
                        <w:rPr>
                          <w:rFonts w:ascii="Times New Roman" w:hAnsi="Times New Roman"/>
                          <w:sz w:val="16"/>
                        </w:rPr>
                        <w:t>Katse 2 (tahke)</w:t>
                      </w:r>
                    </w:p>
                    <w:p w:rsidR="00690609" w:rsidRPr="003F2DD9" w:rsidRDefault="00690609" w:rsidP="00862AB7">
                      <w:pPr>
                        <w:spacing w:after="0"/>
                        <w:jc w:val="center"/>
                        <w:rPr>
                          <w:rFonts w:ascii="Times New Roman" w:hAnsi="Times New Roman"/>
                          <w:sz w:val="16"/>
                        </w:rPr>
                      </w:pPr>
                      <w:r w:rsidRPr="008151DA">
                        <w:rPr>
                          <w:rFonts w:ascii="Times New Roman" w:hAnsi="Times New Roman"/>
                          <w:sz w:val="16"/>
                        </w:rPr>
                        <w:t>Katse 3 (vedel)</w:t>
                      </w:r>
                    </w:p>
                  </w:txbxContent>
                </v:textbox>
              </v:shape>
            </w:pict>
          </mc:Fallback>
        </mc:AlternateContent>
      </w:r>
      <w:r w:rsidRPr="008F14CC">
        <w:rPr>
          <w:noProof/>
          <w:lang w:eastAsia="et-EE"/>
        </w:rPr>
        <mc:AlternateContent>
          <mc:Choice Requires="wps">
            <w:drawing>
              <wp:anchor distT="0" distB="0" distL="114300" distR="114300" simplePos="0" relativeHeight="251653632" behindDoc="0" locked="0" layoutInCell="1" allowOverlap="1" wp14:anchorId="4AC77CDE" wp14:editId="620E24CB">
                <wp:simplePos x="0" y="0"/>
                <wp:positionH relativeFrom="column">
                  <wp:posOffset>4116705</wp:posOffset>
                </wp:positionH>
                <wp:positionV relativeFrom="paragraph">
                  <wp:posOffset>3935730</wp:posOffset>
                </wp:positionV>
                <wp:extent cx="360045" cy="107315"/>
                <wp:effectExtent l="1905" t="1905"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77CDE" id="_x0000_s1110" type="#_x0000_t202" style="position:absolute;margin-left:324.15pt;margin-top:309.9pt;width:28.35pt;height: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pEgQIAAA8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52608" behindDoc="0" locked="0" layoutInCell="1" allowOverlap="1" wp14:anchorId="53A658E9" wp14:editId="2FADC254">
                <wp:simplePos x="0" y="0"/>
                <wp:positionH relativeFrom="column">
                  <wp:posOffset>2396490</wp:posOffset>
                </wp:positionH>
                <wp:positionV relativeFrom="paragraph">
                  <wp:posOffset>3935730</wp:posOffset>
                </wp:positionV>
                <wp:extent cx="360045" cy="107315"/>
                <wp:effectExtent l="0" t="1905"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658E9" id="_x0000_s1111" type="#_x0000_t202" style="position:absolute;margin-left:188.7pt;margin-top:309.9pt;width:28.35pt;height: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etgQIAAA8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51584" behindDoc="0" locked="0" layoutInCell="1" allowOverlap="1" wp14:anchorId="3804E8A2" wp14:editId="2F5D59B5">
                <wp:simplePos x="0" y="0"/>
                <wp:positionH relativeFrom="column">
                  <wp:posOffset>4116705</wp:posOffset>
                </wp:positionH>
                <wp:positionV relativeFrom="paragraph">
                  <wp:posOffset>3110865</wp:posOffset>
                </wp:positionV>
                <wp:extent cx="360045" cy="107315"/>
                <wp:effectExtent l="1905"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4E8A2" id="_x0000_s1112" type="#_x0000_t202" style="position:absolute;margin-left:324.15pt;margin-top:244.95pt;width:28.35pt;height: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3gQIAAA8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50560" behindDoc="0" locked="0" layoutInCell="1" allowOverlap="1" wp14:anchorId="2B4739D7" wp14:editId="6682B2B6">
                <wp:simplePos x="0" y="0"/>
                <wp:positionH relativeFrom="column">
                  <wp:posOffset>1464945</wp:posOffset>
                </wp:positionH>
                <wp:positionV relativeFrom="paragraph">
                  <wp:posOffset>1129665</wp:posOffset>
                </wp:positionV>
                <wp:extent cx="360045" cy="107315"/>
                <wp:effectExtent l="0" t="0" r="381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739D7" id="_x0000_s1113" type="#_x0000_t202" style="position:absolute;margin-left:115.35pt;margin-top:88.95pt;width:28.35pt;height: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XegQIAAA8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49536" behindDoc="0" locked="0" layoutInCell="1" allowOverlap="1" wp14:anchorId="3F0EE681" wp14:editId="39ADBC67">
                <wp:simplePos x="0" y="0"/>
                <wp:positionH relativeFrom="column">
                  <wp:posOffset>2642870</wp:posOffset>
                </wp:positionH>
                <wp:positionV relativeFrom="paragraph">
                  <wp:posOffset>1771650</wp:posOffset>
                </wp:positionV>
                <wp:extent cx="360045" cy="107315"/>
                <wp:effectExtent l="4445"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EE681" id="_x0000_s1114" type="#_x0000_t202" style="position:absolute;margin-left:208.1pt;margin-top:139.5pt;width:28.35pt;height: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N0gAIAAA8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Jah</w:t>
                      </w:r>
                    </w:p>
                  </w:txbxContent>
                </v:textbox>
              </v:shape>
            </w:pict>
          </mc:Fallback>
        </mc:AlternateContent>
      </w:r>
      <w:r w:rsidRPr="008F14CC">
        <w:rPr>
          <w:noProof/>
          <w:lang w:eastAsia="et-EE"/>
        </w:rPr>
        <mc:AlternateContent>
          <mc:Choice Requires="wps">
            <w:drawing>
              <wp:anchor distT="0" distB="0" distL="114300" distR="114300" simplePos="0" relativeHeight="251647488" behindDoc="0" locked="0" layoutInCell="1" allowOverlap="1" wp14:anchorId="59219794" wp14:editId="78C0F2A3">
                <wp:simplePos x="0" y="0"/>
                <wp:positionH relativeFrom="column">
                  <wp:posOffset>4032885</wp:posOffset>
                </wp:positionH>
                <wp:positionV relativeFrom="paragraph">
                  <wp:posOffset>2578100</wp:posOffset>
                </wp:positionV>
                <wp:extent cx="360045" cy="107315"/>
                <wp:effectExtent l="381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19794" id="_x0000_s1115" type="#_x0000_t202" style="position:absolute;margin-left:317.55pt;margin-top:203pt;width:28.35pt;height: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i+gQIAAA8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46464" behindDoc="0" locked="0" layoutInCell="1" allowOverlap="1" wp14:anchorId="1D294A4F" wp14:editId="54146C2D">
                <wp:simplePos x="0" y="0"/>
                <wp:positionH relativeFrom="column">
                  <wp:posOffset>796290</wp:posOffset>
                </wp:positionH>
                <wp:positionV relativeFrom="paragraph">
                  <wp:posOffset>1625600</wp:posOffset>
                </wp:positionV>
                <wp:extent cx="360045" cy="146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94A4F" id="_x0000_s1116" type="#_x0000_t202" style="position:absolute;margin-left:62.7pt;margin-top:128pt;width:28.35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45440" behindDoc="0" locked="0" layoutInCell="1" allowOverlap="1" wp14:anchorId="2E86CC05" wp14:editId="044DB536">
                <wp:simplePos x="0" y="0"/>
                <wp:positionH relativeFrom="column">
                  <wp:posOffset>2607310</wp:posOffset>
                </wp:positionH>
                <wp:positionV relativeFrom="paragraph">
                  <wp:posOffset>654685</wp:posOffset>
                </wp:positionV>
                <wp:extent cx="360045" cy="146050"/>
                <wp:effectExtent l="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6CC05" id="_x0000_s1117" type="#_x0000_t202" style="position:absolute;margin-left:205.3pt;margin-top:51.55pt;width:28.35pt;height: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Ei</w:t>
                      </w:r>
                    </w:p>
                  </w:txbxContent>
                </v:textbox>
              </v:shape>
            </w:pict>
          </mc:Fallback>
        </mc:AlternateContent>
      </w:r>
      <w:r w:rsidRPr="008F14CC">
        <w:rPr>
          <w:noProof/>
          <w:lang w:eastAsia="et-EE"/>
        </w:rPr>
        <mc:AlternateContent>
          <mc:Choice Requires="wps">
            <w:drawing>
              <wp:anchor distT="0" distB="0" distL="114300" distR="114300" simplePos="0" relativeHeight="251641344" behindDoc="0" locked="0" layoutInCell="1" allowOverlap="1" wp14:anchorId="342D807B" wp14:editId="50A6BA6F">
                <wp:simplePos x="0" y="0"/>
                <wp:positionH relativeFrom="column">
                  <wp:posOffset>3452495</wp:posOffset>
                </wp:positionH>
                <wp:positionV relativeFrom="paragraph">
                  <wp:posOffset>2182495</wp:posOffset>
                </wp:positionV>
                <wp:extent cx="662305" cy="146050"/>
                <wp:effectExtent l="4445"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Pr>
                                <w:rFonts w:ascii="Times New Roman" w:hAnsi="Times New Roman"/>
                                <w:sz w:val="16"/>
                              </w:rPr>
                              <w:t>Vedel</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D807B" id="_x0000_s1118" type="#_x0000_t202" style="position:absolute;margin-left:271.85pt;margin-top:171.85pt;width:52.15pt;height: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" stroked="f">
                <v:textbox inset="1mm,0,1mm,0">
                  <w:txbxContent>
                    <w:p w:rsidR="00690609" w:rsidRPr="003F2DD9" w:rsidRDefault="00690609" w:rsidP="00862AB7">
                      <w:pPr>
                        <w:jc w:val="center"/>
                        <w:rPr>
                          <w:rFonts w:ascii="Times New Roman" w:hAnsi="Times New Roman"/>
                          <w:sz w:val="16"/>
                        </w:rPr>
                      </w:pPr>
                      <w:r>
                        <w:rPr>
                          <w:rFonts w:ascii="Times New Roman" w:hAnsi="Times New Roman"/>
                          <w:sz w:val="16"/>
                        </w:rPr>
                        <w:t>Vedel</w:t>
                      </w:r>
                    </w:p>
                  </w:txbxContent>
                </v:textbox>
              </v:shape>
            </w:pict>
          </mc:Fallback>
        </mc:AlternateContent>
      </w:r>
      <w:r w:rsidRPr="008F14CC">
        <w:rPr>
          <w:noProof/>
          <w:lang w:eastAsia="et-EE"/>
        </w:rPr>
        <mc:AlternateContent>
          <mc:Choice Requires="wps">
            <w:drawing>
              <wp:anchor distT="0" distB="0" distL="114300" distR="114300" simplePos="0" relativeHeight="251639296" behindDoc="0" locked="0" layoutInCell="1" allowOverlap="1" wp14:anchorId="274B26AB" wp14:editId="091728A5">
                <wp:simplePos x="0" y="0"/>
                <wp:positionH relativeFrom="column">
                  <wp:posOffset>3452495</wp:posOffset>
                </wp:positionH>
                <wp:positionV relativeFrom="paragraph">
                  <wp:posOffset>1479550</wp:posOffset>
                </wp:positionV>
                <wp:extent cx="662305" cy="146050"/>
                <wp:effectExtent l="4445" t="3175"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sidRPr="00B509E7">
                              <w:rPr>
                                <w:rFonts w:ascii="Times New Roman" w:hAnsi="Times New Roman"/>
                                <w:sz w:val="16"/>
                              </w:rPr>
                              <w:t>Tahke</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B26AB" id="_x0000_s1119" type="#_x0000_t202" style="position:absolute;margin-left:271.85pt;margin-top:116.5pt;width:52.15pt;height: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" stroked="f">
                <v:textbox inset="1mm,0,1mm,0">
                  <w:txbxContent>
                    <w:p w:rsidR="00690609" w:rsidRPr="003F2DD9" w:rsidRDefault="00690609" w:rsidP="00862AB7">
                      <w:pPr>
                        <w:jc w:val="center"/>
                        <w:rPr>
                          <w:rFonts w:ascii="Times New Roman" w:hAnsi="Times New Roman"/>
                          <w:sz w:val="16"/>
                        </w:rPr>
                      </w:pPr>
                      <w:r w:rsidRPr="00B509E7">
                        <w:rPr>
                          <w:rFonts w:ascii="Times New Roman" w:hAnsi="Times New Roman"/>
                          <w:sz w:val="16"/>
                        </w:rPr>
                        <w:t>Tahke</w:t>
                      </w:r>
                    </w:p>
                  </w:txbxContent>
                </v:textbox>
              </v:shape>
            </w:pict>
          </mc:Fallback>
        </mc:AlternateContent>
      </w:r>
      <w:r w:rsidRPr="008F14CC">
        <w:rPr>
          <w:noProof/>
          <w:lang w:eastAsia="et-EE"/>
        </w:rPr>
        <mc:AlternateContent>
          <mc:Choice Requires="wps">
            <w:drawing>
              <wp:anchor distT="0" distB="0" distL="114300" distR="114300" simplePos="0" relativeHeight="251638272" behindDoc="0" locked="0" layoutInCell="1" allowOverlap="1" wp14:anchorId="587EF019" wp14:editId="18CDC4BA">
                <wp:simplePos x="0" y="0"/>
                <wp:positionH relativeFrom="column">
                  <wp:posOffset>3454400</wp:posOffset>
                </wp:positionH>
                <wp:positionV relativeFrom="paragraph">
                  <wp:posOffset>447040</wp:posOffset>
                </wp:positionV>
                <wp:extent cx="662305" cy="146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sidRPr="00B509E7">
                              <w:rPr>
                                <w:rFonts w:ascii="Times New Roman" w:hAnsi="Times New Roman"/>
                                <w:sz w:val="16"/>
                              </w:rPr>
                              <w:t>Tahke</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F019" id="_x0000_s1120" type="#_x0000_t202" style="position:absolute;margin-left:272pt;margin-top:35.2pt;width:52.15pt;height:1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" stroked="f">
                <v:textbox inset="1mm,0,1mm,0">
                  <w:txbxContent>
                    <w:p w:rsidR="00690609" w:rsidRPr="003F2DD9" w:rsidRDefault="00690609" w:rsidP="00862AB7">
                      <w:pPr>
                        <w:jc w:val="center"/>
                        <w:rPr>
                          <w:rFonts w:ascii="Times New Roman" w:hAnsi="Times New Roman"/>
                          <w:sz w:val="16"/>
                        </w:rPr>
                      </w:pPr>
                      <w:r w:rsidRPr="00B509E7">
                        <w:rPr>
                          <w:rFonts w:ascii="Times New Roman" w:hAnsi="Times New Roman"/>
                          <w:sz w:val="16"/>
                        </w:rPr>
                        <w:t>Tahke</w:t>
                      </w:r>
                    </w:p>
                  </w:txbxContent>
                </v:textbox>
              </v:shape>
            </w:pict>
          </mc:Fallback>
        </mc:AlternateContent>
      </w:r>
      <w:r w:rsidRPr="008F14CC">
        <w:rPr>
          <w:noProof/>
          <w:lang w:eastAsia="et-EE"/>
        </w:rPr>
        <mc:AlternateContent>
          <mc:Choice Requires="wps">
            <w:drawing>
              <wp:anchor distT="0" distB="0" distL="114300" distR="114300" simplePos="0" relativeHeight="251637248" behindDoc="0" locked="0" layoutInCell="1" allowOverlap="1" wp14:anchorId="2900DEA6" wp14:editId="216A604C">
                <wp:simplePos x="0" y="0"/>
                <wp:positionH relativeFrom="column">
                  <wp:posOffset>121920</wp:posOffset>
                </wp:positionH>
                <wp:positionV relativeFrom="paragraph">
                  <wp:posOffset>98425</wp:posOffset>
                </wp:positionV>
                <wp:extent cx="1297305" cy="342265"/>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Pr="003F2DD9" w:rsidRDefault="00690609" w:rsidP="00862AB7">
                            <w:pPr>
                              <w:jc w:val="center"/>
                              <w:rPr>
                                <w:rFonts w:ascii="Times New Roman" w:hAnsi="Times New Roman"/>
                                <w:sz w:val="16"/>
                              </w:rPr>
                            </w:pPr>
                            <w:r w:rsidRPr="003F2DD9">
                              <w:rPr>
                                <w:rFonts w:ascii="Times New Roman" w:hAnsi="Times New Roman"/>
                                <w:sz w:val="16"/>
                              </w:rPr>
                              <w:t xml:space="preserve">Metallorgaaniline aine/segu/lahus </w:t>
                            </w:r>
                            <w:r w:rsidRPr="003F2DD9">
                              <w:rPr>
                                <w:rFonts w:ascii="Times New Roman" w:hAnsi="Times New Roman"/>
                                <w:sz w:val="16"/>
                                <w:vertAlign w:val="superscript"/>
                              </w:rPr>
                              <w:t>b</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0DEA6" id="_x0000_s1121" type="#_x0000_t202" style="position:absolute;margin-left:9.6pt;margin-top:7.75pt;width:102.15pt;height:26.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XYggIAAA8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" stroked="f">
                <v:textbox inset="1mm,0,1mm,0">
                  <w:txbxContent>
                    <w:p w:rsidR="00690609" w:rsidRPr="003F2DD9" w:rsidRDefault="00690609" w:rsidP="00862AB7">
                      <w:pPr>
                        <w:jc w:val="center"/>
                        <w:rPr>
                          <w:rFonts w:ascii="Times New Roman" w:hAnsi="Times New Roman"/>
                          <w:sz w:val="16"/>
                        </w:rPr>
                      </w:pPr>
                      <w:r w:rsidRPr="003F2DD9">
                        <w:rPr>
                          <w:rFonts w:ascii="Times New Roman" w:hAnsi="Times New Roman"/>
                          <w:sz w:val="16"/>
                        </w:rPr>
                        <w:t xml:space="preserve">Metallorgaaniline aine/segu/lahus </w:t>
                      </w:r>
                      <w:r w:rsidRPr="003F2DD9">
                        <w:rPr>
                          <w:rFonts w:ascii="Times New Roman" w:hAnsi="Times New Roman"/>
                          <w:sz w:val="16"/>
                          <w:vertAlign w:val="superscript"/>
                        </w:rPr>
                        <w:t>b</w:t>
                      </w:r>
                    </w:p>
                  </w:txbxContent>
                </v:textbox>
              </v:shape>
            </w:pict>
          </mc:Fallback>
        </mc:AlternateContent>
      </w:r>
      <w:r w:rsidRPr="008F14CC">
        <w:rPr>
          <w:noProof/>
          <w:lang w:eastAsia="et-EE"/>
        </w:rPr>
        <mc:AlternateContent>
          <mc:Choice Requires="wps">
            <w:drawing>
              <wp:anchor distT="0" distB="0" distL="114300" distR="114300" simplePos="0" relativeHeight="251630080" behindDoc="0" locked="1" layoutInCell="1" allowOverlap="1" wp14:anchorId="08FCFCDC" wp14:editId="6C7D2EB4">
                <wp:simplePos x="0" y="0"/>
                <wp:positionH relativeFrom="column">
                  <wp:posOffset>3293745</wp:posOffset>
                </wp:positionH>
                <wp:positionV relativeFrom="paragraph">
                  <wp:posOffset>5549265</wp:posOffset>
                </wp:positionV>
                <wp:extent cx="325755" cy="144780"/>
                <wp:effectExtent l="0" t="0" r="0" b="190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09" w:rsidRDefault="00690609" w:rsidP="00862AB7">
                            <w:pPr>
                              <w:jc w:val="center"/>
                              <w:rPr>
                                <w:sz w:val="16"/>
                                <w:szCs w:val="16"/>
                                <w:lang w:val="ru-RU"/>
                              </w:rPr>
                            </w:pPr>
                            <w:r>
                              <w:rPr>
                                <w:rFonts w:ascii="Times New Roman" w:hAnsi="Times New Roman"/>
                                <w:sz w:val="16"/>
                                <w:szCs w:val="16"/>
                              </w:rPr>
                              <w:sym w:font="Symbol" w:char="F0A3"/>
                            </w:r>
                            <w:r>
                              <w:rPr>
                                <w:noProof/>
                                <w:sz w:val="16"/>
                                <w:szCs w:val="16"/>
                              </w:rPr>
                              <w:t>60°С?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FCDC" id="Text Box 39" o:spid="_x0000_s1122" type="#_x0000_t202" style="position:absolute;margin-left:259.35pt;margin-top:436.95pt;width:25.65pt;height:1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nRfwIAAAc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" stroked="f">
                <v:textbox inset="0,0,0,0">
                  <w:txbxContent>
                    <w:p w:rsidR="00690609" w:rsidRDefault="00690609" w:rsidP="00862AB7">
                      <w:pPr>
                        <w:jc w:val="center"/>
                        <w:rPr>
                          <w:sz w:val="16"/>
                          <w:szCs w:val="16"/>
                          <w:lang w:val="ru-RU"/>
                        </w:rPr>
                      </w:pPr>
                      <w:r>
                        <w:rPr>
                          <w:rFonts w:ascii="Times New Roman" w:hAnsi="Times New Roman"/>
                          <w:sz w:val="16"/>
                          <w:szCs w:val="16"/>
                        </w:rPr>
                        <w:sym w:font="Symbol" w:char="F0A3"/>
                      </w:r>
                      <w:r>
                        <w:rPr>
                          <w:noProof/>
                          <w:sz w:val="16"/>
                          <w:szCs w:val="16"/>
                        </w:rPr>
                        <w:t>60°С?</w:t>
                      </w:r>
                    </w:p>
                  </w:txbxContent>
                </v:textbox>
                <w10:anchorlock/>
              </v:shape>
            </w:pict>
          </mc:Fallback>
        </mc:AlternateContent>
      </w:r>
      <w:r w:rsidRPr="008F14CC">
        <w:rPr>
          <w:rFonts w:ascii="Arial" w:hAnsi="Arial" w:cs="Arial"/>
          <w:noProof/>
          <w:sz w:val="20"/>
          <w:szCs w:val="20"/>
          <w:lang w:eastAsia="et-EE"/>
        </w:rPr>
        <w:drawing>
          <wp:inline distT="0" distB="0" distL="0" distR="0" wp14:anchorId="1975A4BB" wp14:editId="513D5EA4">
            <wp:extent cx="5972175" cy="7496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72175" cy="7496175"/>
                    </a:xfrm>
                    <a:prstGeom prst="rect">
                      <a:avLst/>
                    </a:prstGeom>
                    <a:noFill/>
                    <a:ln>
                      <a:noFill/>
                    </a:ln>
                  </pic:spPr>
                </pic:pic>
              </a:graphicData>
            </a:graphic>
          </wp:inline>
        </w:drawing>
      </w:r>
      <w:r w:rsidR="00862AB7" w:rsidRPr="008F14CC">
        <w:rPr>
          <w:rFonts w:ascii="Arial" w:hAnsi="Arial" w:cs="Arial"/>
          <w:sz w:val="20"/>
          <w:szCs w:val="20"/>
        </w:rPr>
        <w:t>_____________________________</w:t>
      </w:r>
    </w:p>
    <w:p w:rsidR="00862AB7" w:rsidRPr="008F14CC" w:rsidRDefault="00862AB7" w:rsidP="00862AB7">
      <w:pPr>
        <w:autoSpaceDE w:val="0"/>
        <w:autoSpaceDN w:val="0"/>
        <w:adjustRightInd w:val="0"/>
        <w:ind w:left="171" w:right="-428" w:hanging="171"/>
        <w:rPr>
          <w:rFonts w:ascii="Arial" w:hAnsi="Arial" w:cs="Arial"/>
          <w:color w:val="000000"/>
          <w:sz w:val="18"/>
          <w:szCs w:val="18"/>
        </w:rPr>
      </w:pPr>
      <w:r w:rsidRPr="008F14CC">
        <w:rPr>
          <w:rFonts w:ascii="Arial" w:hAnsi="Arial" w:cs="Arial"/>
          <w:color w:val="000000"/>
          <w:sz w:val="18"/>
          <w:szCs w:val="18"/>
          <w:vertAlign w:val="superscript"/>
        </w:rPr>
        <w:t>а</w:t>
      </w:r>
      <w:r w:rsidRPr="008F14CC">
        <w:rPr>
          <w:rFonts w:ascii="Arial" w:hAnsi="Arial" w:cs="Arial"/>
          <w:color w:val="000000"/>
          <w:sz w:val="18"/>
          <w:szCs w:val="18"/>
        </w:rPr>
        <w:t xml:space="preserve"> Katsete 1–5 metoodika on esitatud „Katsete ja kriteeriumide käsiraamatu” III osa jaos 33.</w:t>
      </w:r>
    </w:p>
    <w:p w:rsidR="00862AB7" w:rsidRPr="008F14CC" w:rsidRDefault="00862AB7" w:rsidP="00862AB7">
      <w:pPr>
        <w:autoSpaceDE w:val="0"/>
        <w:autoSpaceDN w:val="0"/>
        <w:adjustRightInd w:val="0"/>
        <w:ind w:left="171" w:right="-428" w:hanging="171"/>
        <w:rPr>
          <w:rFonts w:ascii="Arial" w:hAnsi="Arial" w:cs="Arial"/>
          <w:sz w:val="18"/>
          <w:szCs w:val="18"/>
        </w:rPr>
      </w:pPr>
      <w:r w:rsidRPr="008F14CC">
        <w:rPr>
          <w:rFonts w:ascii="Arial" w:hAnsi="Arial" w:cs="Arial"/>
          <w:color w:val="000000"/>
          <w:sz w:val="18"/>
          <w:szCs w:val="18"/>
          <w:vertAlign w:val="superscript"/>
        </w:rPr>
        <w:t>b</w:t>
      </w:r>
      <w:r w:rsidRPr="008F14CC">
        <w:rPr>
          <w:rFonts w:ascii="Arial" w:hAnsi="Arial" w:cs="Arial"/>
          <w:color w:val="000000"/>
          <w:sz w:val="18"/>
          <w:szCs w:val="18"/>
        </w:rPr>
        <w:t xml:space="preserve"> Ainete määramisel klassidesse 6.1 ja 8 tuleb arvestada ohtlike omaduste prioriteetsuse tabeli (vt punkt 2.1.3.10) nõudeid.</w:t>
      </w:r>
    </w:p>
    <w:p w:rsidR="00862AB7" w:rsidRPr="008F14CC" w:rsidRDefault="00862AB7"/>
    <w:sectPr w:rsidR="00862AB7" w:rsidRPr="008F14CC" w:rsidSect="008F14CC">
      <w:footnotePr>
        <w:numFmt w:val="chicago"/>
        <w:numStart w:val="13"/>
      </w:footnotePr>
      <w:type w:val="continuous"/>
      <w:pgSz w:w="12240" w:h="15840"/>
      <w:pgMar w:top="1440" w:right="1440" w:bottom="709" w:left="1440" w:header="720" w:footer="36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50" w:rsidRDefault="00985750" w:rsidP="00501B8A">
      <w:pPr>
        <w:spacing w:after="0" w:line="240" w:lineRule="auto"/>
      </w:pPr>
      <w:r>
        <w:separator/>
      </w:r>
    </w:p>
  </w:endnote>
  <w:endnote w:type="continuationSeparator" w:id="0">
    <w:p w:rsidR="00985750" w:rsidRDefault="00985750" w:rsidP="0050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IPH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T61t00">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97"/>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4</w:t>
    </w:r>
    <w:r>
      <w:rPr>
        <w:rStyle w:val="FontStyle10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27</w:t>
    </w:r>
    <w:r>
      <w:rPr>
        <w:rStyle w:val="FontStyle10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28</w:t>
    </w:r>
    <w:r>
      <w:rPr>
        <w:rStyle w:val="FontStyle10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29</w:t>
    </w:r>
    <w:r>
      <w:rPr>
        <w:rStyle w:val="FontStyle10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32</w:t>
    </w:r>
    <w:r>
      <w:rPr>
        <w:rStyle w:val="FontStyle10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34</w:t>
    </w:r>
    <w:r>
      <w:rPr>
        <w:rStyle w:val="FontStyle10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34</w:t>
    </w:r>
    <w:r>
      <w:rPr>
        <w:rStyle w:val="FontStyle10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35</w:t>
    </w:r>
    <w:r>
      <w:rPr>
        <w:rStyle w:val="FontStyle10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34</w:t>
    </w:r>
    <w:r>
      <w:rPr>
        <w:rStyle w:val="FontStyle10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36</w:t>
    </w:r>
    <w:r>
      <w:rPr>
        <w:rStyle w:val="FontStyle10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36</w:t>
    </w:r>
    <w:r>
      <w:rPr>
        <w:rStyle w:val="FontStyle10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97"/>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1</w:t>
    </w:r>
    <w:r>
      <w:rPr>
        <w:rStyle w:val="FontStyle10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37</w:t>
    </w:r>
    <w:r>
      <w:rPr>
        <w:rStyle w:val="FontStyle10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4339"/>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Pr>
        <w:rStyle w:val="FontStyle105"/>
        <w:noProof/>
      </w:rPr>
      <w:t>52</w:t>
    </w:r>
    <w:r>
      <w:rPr>
        <w:rStyle w:val="FontStyle105"/>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4339"/>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sidR="00264255">
      <w:rPr>
        <w:rStyle w:val="FontStyle105"/>
        <w:noProof/>
      </w:rPr>
      <w:t>54</w:t>
    </w:r>
    <w:r>
      <w:rPr>
        <w:rStyle w:val="FontStyle105"/>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3167" w:right="-201"/>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Pr>
        <w:rStyle w:val="FontStyle105"/>
      </w:rPr>
      <w:t>73</w:t>
    </w:r>
    <w:r>
      <w:rPr>
        <w:rStyle w:val="FontStyle105"/>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3167" w:right="-201"/>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Pr>
        <w:rStyle w:val="FontStyle105"/>
      </w:rPr>
      <w:t>73</w:t>
    </w:r>
    <w:r>
      <w:rPr>
        <w:rStyle w:val="FontStyle105"/>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4339"/>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Pr>
        <w:rStyle w:val="FontStyle105"/>
      </w:rPr>
      <w:t>52</w:t>
    </w:r>
    <w:r>
      <w:rPr>
        <w:rStyle w:val="FontStyle105"/>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4339"/>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Pr>
        <w:rStyle w:val="FontStyle105"/>
      </w:rPr>
      <w:t>53</w:t>
    </w:r>
    <w:r>
      <w:rPr>
        <w:rStyle w:val="FontStyle105"/>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4920"/>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Pr>
        <w:rStyle w:val="FontStyle105"/>
        <w:noProof/>
      </w:rPr>
      <w:t>62</w:t>
    </w:r>
    <w:r>
      <w:rPr>
        <w:rStyle w:val="FontStyle105"/>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4"/>
      <w:widowControl/>
      <w:spacing w:line="240" w:lineRule="auto"/>
      <w:ind w:left="4920"/>
      <w:rPr>
        <w:rStyle w:val="FontStyle105"/>
      </w:rPr>
    </w:pPr>
    <w:r>
      <w:rPr>
        <w:rStyle w:val="FontStyle105"/>
      </w:rPr>
      <w:t>1-</w:t>
    </w:r>
    <w:r>
      <w:rPr>
        <w:rStyle w:val="FontStyle105"/>
      </w:rPr>
      <w:fldChar w:fldCharType="begin"/>
    </w:r>
    <w:r>
      <w:rPr>
        <w:rStyle w:val="FontStyle105"/>
      </w:rPr>
      <w:instrText>PAGE</w:instrText>
    </w:r>
    <w:r>
      <w:rPr>
        <w:rStyle w:val="FontStyle105"/>
      </w:rPr>
      <w:fldChar w:fldCharType="separate"/>
    </w:r>
    <w:r w:rsidR="00264255">
      <w:rPr>
        <w:rStyle w:val="FontStyle105"/>
        <w:noProof/>
      </w:rPr>
      <w:t>64</w:t>
    </w:r>
    <w:r>
      <w:rPr>
        <w:rStyle w:val="FontStyle105"/>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62</w:t>
    </w:r>
    <w:r>
      <w:rPr>
        <w:rStyle w:val="FontStyle10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97"/>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22</w:t>
    </w:r>
    <w:r>
      <w:rPr>
        <w:rStyle w:val="FontStyle10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65</w:t>
    </w:r>
    <w:r>
      <w:rPr>
        <w:rStyle w:val="FontStyle10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44"/>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64</w:t>
    </w:r>
    <w:r>
      <w:rPr>
        <w:rStyle w:val="FontStyle10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44"/>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66</w:t>
    </w:r>
    <w:r>
      <w:rPr>
        <w:rStyle w:val="FontStyle10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64</w:t>
    </w:r>
    <w:r>
      <w:rPr>
        <w:rStyle w:val="FontStyle10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67</w:t>
    </w:r>
    <w:r>
      <w:rPr>
        <w:rStyle w:val="FontStyle10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70</w:t>
    </w:r>
    <w:r>
      <w:rPr>
        <w:rStyle w:val="FontStyle10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69</w:t>
    </w:r>
    <w:r>
      <w:rPr>
        <w:rStyle w:val="FontStyle10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6"/>
      <w:widowControl/>
      <w:ind w:left="4397"/>
      <w:rPr>
        <w:rStyle w:val="FontStyle100"/>
      </w:rPr>
    </w:pPr>
    <w:r>
      <w:rPr>
        <w:rStyle w:val="FontStyle100"/>
      </w:rPr>
      <w:t>2-</w:t>
    </w:r>
    <w:r>
      <w:rPr>
        <w:rStyle w:val="FontStyle100"/>
      </w:rPr>
      <w:fldChar w:fldCharType="begin"/>
    </w:r>
    <w:r>
      <w:rPr>
        <w:rStyle w:val="FontStyle100"/>
      </w:rPr>
      <w:instrText>PAGE</w:instrText>
    </w:r>
    <w:r>
      <w:rPr>
        <w:rStyle w:val="FontStyle100"/>
      </w:rPr>
      <w:fldChar w:fldCharType="separate"/>
    </w:r>
    <w:r w:rsidR="00264255">
      <w:rPr>
        <w:rStyle w:val="FontStyle100"/>
        <w:noProof/>
      </w:rPr>
      <w:t>81</w:t>
    </w:r>
    <w:r>
      <w:rPr>
        <w:rStyle w:val="FontStyle100"/>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0"/>
      </w:rPr>
    </w:pPr>
    <w:r>
      <w:rPr>
        <w:rStyle w:val="FontStyle100"/>
      </w:rPr>
      <w:t>2-</w:t>
    </w:r>
    <w:r>
      <w:rPr>
        <w:rStyle w:val="FontStyle100"/>
      </w:rPr>
      <w:fldChar w:fldCharType="begin"/>
    </w:r>
    <w:r>
      <w:rPr>
        <w:rStyle w:val="FontStyle100"/>
      </w:rPr>
      <w:instrText>PAGE</w:instrText>
    </w:r>
    <w:r>
      <w:rPr>
        <w:rStyle w:val="FontStyle100"/>
      </w:rPr>
      <w:fldChar w:fldCharType="separate"/>
    </w:r>
    <w:r w:rsidR="00264255">
      <w:rPr>
        <w:rStyle w:val="FontStyle100"/>
        <w:noProof/>
      </w:rPr>
      <w:t>82</w:t>
    </w:r>
    <w:r>
      <w:rPr>
        <w:rStyle w:val="FontStyle100"/>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rPr>
        <w:rStyle w:val="FontStyle100"/>
      </w:rPr>
    </w:pPr>
    <w:r>
      <w:rPr>
        <w:rStyle w:val="FontStyle100"/>
      </w:rPr>
      <w:t>2-</w:t>
    </w:r>
    <w:r>
      <w:rPr>
        <w:rStyle w:val="FontStyle100"/>
      </w:rPr>
      <w:fldChar w:fldCharType="begin"/>
    </w:r>
    <w:r>
      <w:rPr>
        <w:rStyle w:val="FontStyle100"/>
      </w:rPr>
      <w:instrText>PAGE</w:instrText>
    </w:r>
    <w:r>
      <w:rPr>
        <w:rStyle w:val="FontStyle100"/>
      </w:rPr>
      <w:fldChar w:fldCharType="separate"/>
    </w:r>
    <w:r w:rsidR="00264255">
      <w:rPr>
        <w:rStyle w:val="FontStyle100"/>
        <w:noProof/>
      </w:rPr>
      <w:t>99</w:t>
    </w:r>
    <w:r>
      <w:rPr>
        <w:rStyle w:val="FontStyle1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97"/>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21</w:t>
    </w:r>
    <w:r>
      <w:rPr>
        <w:rStyle w:val="FontStyle10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3216"/>
      <w:rPr>
        <w:rStyle w:val="FontStyle100"/>
      </w:rPr>
    </w:pPr>
    <w:r>
      <w:rPr>
        <w:rStyle w:val="FontStyle100"/>
      </w:rPr>
      <w:t>2-</w:t>
    </w:r>
    <w:r>
      <w:rPr>
        <w:rStyle w:val="FontStyle100"/>
      </w:rPr>
      <w:fldChar w:fldCharType="begin"/>
    </w:r>
    <w:r>
      <w:rPr>
        <w:rStyle w:val="FontStyle100"/>
      </w:rPr>
      <w:instrText>PAGE</w:instrText>
    </w:r>
    <w:r>
      <w:rPr>
        <w:rStyle w:val="FontStyle100"/>
      </w:rPr>
      <w:fldChar w:fldCharType="separate"/>
    </w:r>
    <w:r w:rsidR="00264255">
      <w:rPr>
        <w:rStyle w:val="FontStyle100"/>
        <w:noProof/>
      </w:rPr>
      <w:t>110</w:t>
    </w:r>
    <w:r>
      <w:rPr>
        <w:rStyle w:val="FontStyle100"/>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rPr>
        <w:rStyle w:val="FontStyle100"/>
      </w:rPr>
    </w:pPr>
    <w:r>
      <w:rPr>
        <w:rStyle w:val="FontStyle100"/>
      </w:rPr>
      <w:t>2-</w:t>
    </w:r>
    <w:r>
      <w:rPr>
        <w:rStyle w:val="FontStyle100"/>
      </w:rPr>
      <w:fldChar w:fldCharType="begin"/>
    </w:r>
    <w:r>
      <w:rPr>
        <w:rStyle w:val="FontStyle100"/>
      </w:rPr>
      <w:instrText>PAGE</w:instrText>
    </w:r>
    <w:r>
      <w:rPr>
        <w:rStyle w:val="FontStyle100"/>
      </w:rPr>
      <w:fldChar w:fldCharType="separate"/>
    </w:r>
    <w:r w:rsidR="00264255">
      <w:rPr>
        <w:rStyle w:val="FontStyle100"/>
        <w:noProof/>
      </w:rPr>
      <w:t>112</w:t>
    </w:r>
    <w:r>
      <w:rPr>
        <w:rStyle w:val="FontStyle100"/>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3216"/>
      <w:rPr>
        <w:rStyle w:val="FontStyle100"/>
      </w:rPr>
    </w:pPr>
    <w:r>
      <w:rPr>
        <w:rStyle w:val="FontStyle100"/>
      </w:rPr>
      <w:t>2-</w:t>
    </w:r>
    <w:r>
      <w:rPr>
        <w:rStyle w:val="FontStyle100"/>
      </w:rPr>
      <w:fldChar w:fldCharType="begin"/>
    </w:r>
    <w:r>
      <w:rPr>
        <w:rStyle w:val="FontStyle100"/>
      </w:rPr>
      <w:instrText>PAGE</w:instrText>
    </w:r>
    <w:r>
      <w:rPr>
        <w:rStyle w:val="FontStyle100"/>
      </w:rPr>
      <w:fldChar w:fldCharType="separate"/>
    </w:r>
    <w:r w:rsidR="00264255">
      <w:rPr>
        <w:rStyle w:val="FontStyle100"/>
        <w:noProof/>
      </w:rPr>
      <w:t>113</w:t>
    </w:r>
    <w:r>
      <w:rPr>
        <w:rStyle w:val="FontStyle100"/>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39"/>
      <w:rPr>
        <w:rStyle w:val="FontStyle100"/>
      </w:rPr>
    </w:pPr>
    <w:r>
      <w:rPr>
        <w:rStyle w:val="FontStyle100"/>
      </w:rPr>
      <w:t>2-</w:t>
    </w:r>
    <w:r>
      <w:rPr>
        <w:rStyle w:val="FontStyle100"/>
      </w:rPr>
      <w:fldChar w:fldCharType="begin"/>
    </w:r>
    <w:r>
      <w:rPr>
        <w:rStyle w:val="FontStyle100"/>
      </w:rPr>
      <w:instrText>PAGE</w:instrText>
    </w:r>
    <w:r>
      <w:rPr>
        <w:rStyle w:val="FontStyle100"/>
      </w:rPr>
      <w:fldChar w:fldCharType="separate"/>
    </w:r>
    <w:r w:rsidR="00264255">
      <w:rPr>
        <w:rStyle w:val="FontStyle100"/>
        <w:noProof/>
      </w:rPr>
      <w:t>143</w:t>
    </w:r>
    <w:r>
      <w:rPr>
        <w:rStyle w:val="FontStyle100"/>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Footer"/>
      <w:jc w:val="center"/>
    </w:pPr>
    <w:r>
      <w:t>1-</w:t>
    </w:r>
    <w:r>
      <w:fldChar w:fldCharType="begin"/>
    </w:r>
    <w:r>
      <w:instrText>PAGE   \* MERGEFORMAT</w:instrText>
    </w:r>
    <w:r>
      <w:fldChar w:fldCharType="separate"/>
    </w:r>
    <w:r w:rsidR="00264255">
      <w:rPr>
        <w:noProof/>
      </w:rPr>
      <w:t>8</w:t>
    </w:r>
    <w:r>
      <w:fldChar w:fldCharType="end"/>
    </w:r>
  </w:p>
  <w:p w:rsidR="00690609" w:rsidRDefault="006906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40" w:right="-1786"/>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rPr>
      <w:t>32</w:t>
    </w:r>
    <w:r>
      <w:rPr>
        <w:rStyle w:val="FontStyle10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340" w:right="-1786"/>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rPr>
      <w:t>32</w:t>
    </w:r>
    <w:r>
      <w:rPr>
        <w:rStyle w:val="FontStyle10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464"/>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24</w:t>
    </w:r>
    <w:r>
      <w:rPr>
        <w:rStyle w:val="FontStyle10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ind w:left="4464"/>
      <w:jc w:val="both"/>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sidR="00264255">
      <w:rPr>
        <w:rStyle w:val="FontStyle106"/>
        <w:noProof/>
      </w:rPr>
      <w:t>26</w:t>
    </w:r>
    <w:r>
      <w:rPr>
        <w:rStyle w:val="FontStyle10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09" w:rsidRDefault="00690609">
    <w:pPr>
      <w:pStyle w:val="Style8"/>
      <w:widowControl/>
      <w:jc w:val="right"/>
      <w:rPr>
        <w:rStyle w:val="FontStyle106"/>
      </w:rPr>
    </w:pPr>
    <w:r>
      <w:rPr>
        <w:rStyle w:val="FontStyle106"/>
      </w:rPr>
      <w:t>1-</w:t>
    </w:r>
    <w:r>
      <w:rPr>
        <w:rStyle w:val="FontStyle106"/>
      </w:rPr>
      <w:fldChar w:fldCharType="begin"/>
    </w:r>
    <w:r>
      <w:rPr>
        <w:rStyle w:val="FontStyle106"/>
      </w:rPr>
      <w:instrText>PAGE</w:instrText>
    </w:r>
    <w:r>
      <w:rPr>
        <w:rStyle w:val="FontStyle106"/>
      </w:rPr>
      <w:fldChar w:fldCharType="separate"/>
    </w:r>
    <w:r>
      <w:rPr>
        <w:rStyle w:val="FontStyle106"/>
        <w:noProof/>
      </w:rPr>
      <w:t>24</w:t>
    </w:r>
    <w:r>
      <w:rPr>
        <w:rStyle w:val="FontStyle10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50" w:rsidRDefault="00985750" w:rsidP="00501B8A">
      <w:pPr>
        <w:spacing w:after="0" w:line="240" w:lineRule="auto"/>
      </w:pPr>
      <w:r>
        <w:separator/>
      </w:r>
    </w:p>
  </w:footnote>
  <w:footnote w:type="continuationSeparator" w:id="0">
    <w:p w:rsidR="00985750" w:rsidRDefault="00985750" w:rsidP="00501B8A">
      <w:pPr>
        <w:spacing w:after="0" w:line="240" w:lineRule="auto"/>
      </w:pPr>
      <w:r>
        <w:continuationSeparator/>
      </w:r>
    </w:p>
  </w:footnote>
  <w:footnote w:id="1">
    <w:p w:rsidR="00690609" w:rsidRDefault="00690609">
      <w:pPr>
        <w:pStyle w:val="FootnoteText"/>
      </w:pPr>
      <w:r>
        <w:rPr>
          <w:rStyle w:val="FootnoteReference"/>
        </w:rPr>
        <w:footnoteRef/>
      </w:r>
      <w:r>
        <w:t xml:space="preserve"> </w:t>
      </w:r>
      <w:r w:rsidRPr="00AA6A8E">
        <w:rPr>
          <w:rStyle w:val="FontStyle103"/>
          <w:lang w:val="fi-FI"/>
        </w:rPr>
        <w:t>Mõiste „väljaspool teid kasutatav liikurmasin“ (Non-road mobile machinery) on määratletud ÜRO dokumendis „Consolidated Resolution on the Construction of Vehicles (R.E.3)“ (ECE/TRANS/WP.29/78/Rev.3), vt punkt 2.7, ning Euroopa Parlamendi ja nõukogu direktiivis 97/68/EÜ, 16. detsember 1997 a, väljaspool teid kasutatavatele liikurmasinatele paigaldatavate sisepõlemismootorite heitgaaside ja tahkete heitmete vähendamise meetmeid käsitlevate liikmesriikide õigusaktide ühtlustamise kohta, vt artikkel 2.</w:t>
      </w:r>
    </w:p>
  </w:footnote>
  <w:footnote w:id="2">
    <w:p w:rsidR="00690609" w:rsidRDefault="00690609">
      <w:pPr>
        <w:pStyle w:val="FootnoteText"/>
      </w:pPr>
      <w:r>
        <w:rPr>
          <w:rStyle w:val="FootnoteReference"/>
        </w:rPr>
        <w:footnoteRef/>
      </w:r>
      <w:r>
        <w:t xml:space="preserve"> </w:t>
      </w:r>
      <w:r>
        <w:rPr>
          <w:rStyle w:val="FontStyle103"/>
        </w:rPr>
        <w:t>Rahvusvaheline mereorganisatsioon (IMO) on avaldanud ringkirja DSC/Circ.12 (muudatustega) „Guidance on the Continued Use of Existing IMO Type Portable Tanks and Road Tank Vehicles for the Transport of Dangerous Goods”</w:t>
      </w:r>
    </w:p>
  </w:footnote>
  <w:footnote w:id="3">
    <w:p w:rsidR="00690609" w:rsidRDefault="00690609">
      <w:pPr>
        <w:pStyle w:val="FootnoteText"/>
      </w:pPr>
      <w:r>
        <w:rPr>
          <w:rStyle w:val="FootnoteReference"/>
        </w:rPr>
        <w:footnoteRef/>
      </w:r>
      <w:r>
        <w:t xml:space="preserve"> </w:t>
      </w:r>
      <w:r w:rsidRPr="006701B1">
        <w:rPr>
          <w:rFonts w:ascii="Arial" w:hAnsi="Arial" w:cs="Arial"/>
          <w:szCs w:val="24"/>
        </w:rPr>
        <w:t xml:space="preserve">CSI on ingliskeelse termini </w:t>
      </w:r>
      <w:r w:rsidRPr="006701B1">
        <w:rPr>
          <w:rFonts w:ascii="Arial" w:hAnsi="Arial" w:cs="Arial"/>
          <w:i/>
          <w:szCs w:val="24"/>
        </w:rPr>
        <w:t>critical safety index</w:t>
      </w:r>
      <w:r w:rsidRPr="006701B1">
        <w:rPr>
          <w:rFonts w:ascii="Arial" w:hAnsi="Arial" w:cs="Arial"/>
          <w:szCs w:val="24"/>
        </w:rPr>
        <w:t xml:space="preserve"> lühend</w:t>
      </w:r>
      <w:r>
        <w:rPr>
          <w:rFonts w:ascii="Arial" w:hAnsi="Arial" w:cs="Arial"/>
          <w:szCs w:val="24"/>
        </w:rPr>
        <w:t>.</w:t>
      </w:r>
    </w:p>
  </w:footnote>
  <w:footnote w:id="4">
    <w:p w:rsidR="00690609" w:rsidRDefault="00690609">
      <w:pPr>
        <w:pStyle w:val="FootnoteText"/>
      </w:pPr>
      <w:r>
        <w:rPr>
          <w:rStyle w:val="FootnoteReference"/>
        </w:rPr>
        <w:footnoteRef/>
      </w:r>
      <w:r>
        <w:t xml:space="preserve"> </w:t>
      </w:r>
      <w:r>
        <w:rPr>
          <w:szCs w:val="24"/>
        </w:rPr>
        <w:t xml:space="preserve">TI on ingliskeelse termini </w:t>
      </w:r>
      <w:r w:rsidRPr="00BA0220">
        <w:rPr>
          <w:i/>
          <w:szCs w:val="24"/>
        </w:rPr>
        <w:t>transport index</w:t>
      </w:r>
      <w:r>
        <w:rPr>
          <w:szCs w:val="24"/>
        </w:rPr>
        <w:t xml:space="preserve"> lühend.</w:t>
      </w:r>
    </w:p>
  </w:footnote>
  <w:footnote w:id="5">
    <w:p w:rsidR="00690609" w:rsidRPr="00B132EA" w:rsidRDefault="00690609" w:rsidP="00B132EA">
      <w:pPr>
        <w:pStyle w:val="Style46"/>
        <w:widowControl/>
        <w:spacing w:line="264" w:lineRule="exact"/>
        <w:ind w:firstLine="221"/>
        <w:rPr>
          <w:rStyle w:val="FontStyle103"/>
          <w:lang w:val="et-EE"/>
        </w:rPr>
      </w:pPr>
      <w:r>
        <w:rPr>
          <w:rStyle w:val="FootnoteReference"/>
        </w:rPr>
        <w:footnoteRef/>
      </w:r>
      <w:r w:rsidRPr="00B132EA">
        <w:rPr>
          <w:lang w:val="et-EE"/>
        </w:rPr>
        <w:t xml:space="preserve"> </w:t>
      </w:r>
      <w:r w:rsidRPr="00B132EA">
        <w:rPr>
          <w:rStyle w:val="FontStyle103"/>
          <w:lang w:val="et-EE"/>
        </w:rPr>
        <w:t>Peatüki 1.10 sätteid kohaldatakse vaid juhul, kui seda näevad ette riiklikud seadusnormid.</w:t>
      </w:r>
    </w:p>
    <w:p w:rsidR="00690609" w:rsidRDefault="00690609">
      <w:pPr>
        <w:pStyle w:val="FootnoteText"/>
      </w:pPr>
    </w:p>
  </w:footnote>
  <w:footnote w:id="6">
    <w:p w:rsidR="00690609" w:rsidRDefault="00690609">
      <w:pPr>
        <w:pStyle w:val="FootnoteText"/>
      </w:pPr>
      <w:r>
        <w:rPr>
          <w:rStyle w:val="FootnoteReference"/>
        </w:rPr>
        <w:footnoteRef/>
      </w:r>
      <w:r>
        <w:t xml:space="preserve"> </w:t>
      </w:r>
      <w:r w:rsidRPr="00DD2013">
        <w:rPr>
          <w:rStyle w:val="FontStyle103"/>
        </w:rPr>
        <w:t>Selle kohustuse täitmiseks Euroopa Liidu riikides peavad olema täidetud nõuded, mille kehtestavad Euroopa Parlamendi ja nõukogu direktiiv 2004/49/EÜ, 29. aprill 2004, ühenduse raudteede ohutuse kohta, millega muudetakse Euroopa Parlamendi ja nõukogu direktiivi 95/18/EÜ raudtee-ettevõtjate litsentseerimise kohta ning Euroopa Parlamendi ja nõukogu direktiivi 2001/14/EÜ raudtee infrastruktuuri läbilaskevõime jaotamise ning raudtee infrastruktuuri kasutustasude kehtestamise ja ohutuse sertifitseerimise kohta (raudteede ohutuse direktiiv) ning Euroopa Parlamendi ja nõukogu direktiiv 2008/57/EÜ, 17. juuni 2008, ühenduse raudteesüsteemi koostalitlusvõime kohta.</w:t>
      </w:r>
    </w:p>
  </w:footnote>
  <w:footnote w:id="7">
    <w:p w:rsidR="00690609" w:rsidRPr="006E575D" w:rsidRDefault="00690609">
      <w:pPr>
        <w:pStyle w:val="FootnoteText"/>
      </w:pPr>
      <w:r>
        <w:rPr>
          <w:rStyle w:val="FootnoteReference"/>
        </w:rPr>
        <w:footnoteRef/>
      </w:r>
      <w:r>
        <w:t xml:space="preserve"> </w:t>
      </w:r>
      <w:r w:rsidRPr="006E575D">
        <w:rPr>
          <w:rStyle w:val="FontStyle103"/>
        </w:rPr>
        <w:t>Peatüki 1.8 sätteid kohaldatakse vaid juhul, kui seda näevad ette riiklikud seadusnormid.</w:t>
      </w:r>
    </w:p>
  </w:footnote>
  <w:footnote w:id="8">
    <w:p w:rsidR="00690609" w:rsidRPr="001443FB" w:rsidRDefault="00690609">
      <w:pPr>
        <w:pStyle w:val="FootnoteText"/>
      </w:pPr>
      <w:r>
        <w:rPr>
          <w:rStyle w:val="FootnoteReference"/>
        </w:rPr>
        <w:footnoteRef/>
      </w:r>
      <w:r>
        <w:t xml:space="preserve"> </w:t>
      </w:r>
      <w:r w:rsidRPr="001443FB">
        <w:rPr>
          <w:rStyle w:val="FontStyle103"/>
        </w:rPr>
        <w:t>Peatüki 1.10 sätteid kohaldatakse vaid juhul, kui seda näevad ette riiklikud seadusnormid.</w:t>
      </w:r>
    </w:p>
  </w:footnote>
  <w:footnote w:id="9">
    <w:p w:rsidR="00690609" w:rsidRPr="001443FB" w:rsidRDefault="00690609" w:rsidP="001443FB">
      <w:pPr>
        <w:pStyle w:val="Style22"/>
        <w:widowControl/>
        <w:spacing w:line="403" w:lineRule="exact"/>
        <w:rPr>
          <w:rStyle w:val="FontStyle103"/>
          <w:lang w:val="et-EE"/>
        </w:rPr>
      </w:pPr>
      <w:r>
        <w:rPr>
          <w:rStyle w:val="FootnoteReference"/>
        </w:rPr>
        <w:footnoteRef/>
      </w:r>
      <w:r w:rsidRPr="001443FB">
        <w:rPr>
          <w:lang w:val="et-EE"/>
        </w:rPr>
        <w:t xml:space="preserve"> </w:t>
      </w:r>
      <w:r w:rsidRPr="001443FB">
        <w:rPr>
          <w:rStyle w:val="FontStyle103"/>
          <w:lang w:val="et-EE"/>
        </w:rPr>
        <w:t xml:space="preserve">IAEACIRC/274/Rev.1, IAEA, Viin (1980). </w:t>
      </w:r>
    </w:p>
    <w:p w:rsidR="00690609" w:rsidRDefault="00690609">
      <w:pPr>
        <w:pStyle w:val="FootnoteText"/>
      </w:pPr>
    </w:p>
  </w:footnote>
  <w:footnote w:id="10">
    <w:p w:rsidR="00690609" w:rsidRPr="00BD079A" w:rsidRDefault="00690609" w:rsidP="001443FB">
      <w:pPr>
        <w:pStyle w:val="Style22"/>
        <w:widowControl/>
        <w:spacing w:line="403" w:lineRule="exact"/>
        <w:rPr>
          <w:rStyle w:val="FontStyle103"/>
          <w:lang w:val="et-EE"/>
        </w:rPr>
      </w:pPr>
      <w:r>
        <w:rPr>
          <w:rStyle w:val="FootnoteReference"/>
        </w:rPr>
        <w:footnoteRef/>
      </w:r>
      <w:r w:rsidRPr="00BD079A">
        <w:rPr>
          <w:lang w:val="et-EE"/>
        </w:rPr>
        <w:t xml:space="preserve"> </w:t>
      </w:r>
      <w:r w:rsidRPr="00BD079A">
        <w:rPr>
          <w:rStyle w:val="FontStyle103"/>
          <w:lang w:val="et-EE"/>
        </w:rPr>
        <w:t>IAEACIRC/225/Rev.4 (muudatustega), IAEA, Viin (1999).</w:t>
      </w:r>
    </w:p>
    <w:p w:rsidR="00690609" w:rsidRPr="00BD079A" w:rsidRDefault="00690609">
      <w:pPr>
        <w:pStyle w:val="FootnoteText"/>
      </w:pPr>
    </w:p>
  </w:footnote>
  <w:footnote w:id="11">
    <w:p w:rsidR="00690609" w:rsidRDefault="00690609" w:rsidP="00E459CC">
      <w:pPr>
        <w:pStyle w:val="Style9"/>
        <w:widowControl/>
        <w:spacing w:before="134" w:line="240" w:lineRule="auto"/>
        <w:ind w:firstLine="0"/>
        <w:jc w:val="left"/>
        <w:rPr>
          <w:rStyle w:val="FontStyle100"/>
          <w:lang w:val="fi-FI"/>
        </w:rPr>
      </w:pPr>
      <w:r>
        <w:rPr>
          <w:rStyle w:val="FootnoteReference"/>
        </w:rPr>
        <w:footnoteRef/>
      </w:r>
      <w:r w:rsidRPr="00E459CC">
        <w:rPr>
          <w:lang w:val="fi-FI"/>
        </w:rPr>
        <w:t xml:space="preserve"> </w:t>
      </w:r>
      <w:r w:rsidRPr="001443FB">
        <w:rPr>
          <w:rStyle w:val="FontStyle100"/>
          <w:lang w:val="et-EE"/>
        </w:rPr>
        <w:t>Tekstis kasutatakse mõistete „mürgised” ja „sööbivad” kõrval vastavalt ka mõisteid „toksilised” ja „korrodeerivad”.</w:t>
      </w:r>
    </w:p>
    <w:p w:rsidR="00690609" w:rsidRPr="00E459CC" w:rsidRDefault="00690609">
      <w:pPr>
        <w:pStyle w:val="FootnoteText"/>
        <w:rPr>
          <w:lang w:val="fi-FI"/>
        </w:rPr>
      </w:pPr>
    </w:p>
  </w:footnote>
  <w:footnote w:id="12">
    <w:p w:rsidR="00690609" w:rsidRDefault="00690609">
      <w:pPr>
        <w:pStyle w:val="FootnoteText"/>
      </w:pPr>
      <w:r>
        <w:rPr>
          <w:rStyle w:val="FootnoteReference"/>
        </w:rPr>
        <w:footnoteRef/>
      </w:r>
      <w:r>
        <w:t xml:space="preserve"> </w:t>
      </w:r>
      <w:r w:rsidRPr="006F3C1B">
        <w:t>Ohtlike veoste tähestikuline loend on toodud peatüki 3.2 tabelis B</w:t>
      </w:r>
      <w:r>
        <w:t>.</w:t>
      </w:r>
    </w:p>
  </w:footnote>
  <w:footnote w:id="13">
    <w:p w:rsidR="00690609" w:rsidRDefault="00690609" w:rsidP="00862AB7">
      <w:pPr>
        <w:pStyle w:val="FootnoteText"/>
        <w:jc w:val="both"/>
      </w:pPr>
      <w:r w:rsidRPr="00B34280">
        <w:rPr>
          <w:rStyle w:val="FootnoteReference"/>
          <w:rFonts w:ascii="Arial" w:hAnsi="Arial" w:cs="Arial"/>
          <w:sz w:val="18"/>
          <w:szCs w:val="18"/>
        </w:rPr>
        <w:t>*</w:t>
      </w:r>
      <w:r w:rsidRPr="00B34280">
        <w:rPr>
          <w:rFonts w:ascii="Arial" w:hAnsi="Arial" w:cs="Arial"/>
          <w:sz w:val="18"/>
          <w:szCs w:val="18"/>
        </w:rPr>
        <w:t xml:space="preserve"> </w:t>
      </w:r>
      <w:r w:rsidRPr="008A3D21">
        <w:rPr>
          <w:rFonts w:ascii="Arial" w:hAnsi="Arial" w:cs="Arial"/>
          <w:i/>
          <w:iCs/>
          <w:sz w:val="18"/>
          <w:szCs w:val="18"/>
        </w:rPr>
        <w:t>OECD juhised keemil</w:t>
      </w:r>
      <w:r>
        <w:rPr>
          <w:rFonts w:ascii="Arial" w:hAnsi="Arial" w:cs="Arial"/>
          <w:i/>
          <w:iCs/>
          <w:sz w:val="18"/>
          <w:szCs w:val="18"/>
        </w:rPr>
        <w:t xml:space="preserve">iste ainete testimiseks nr 404 </w:t>
      </w:r>
      <w:r w:rsidRPr="008A3D21">
        <w:rPr>
          <w:rFonts w:ascii="Arial" w:hAnsi="Arial" w:cs="Arial"/>
          <w:i/>
          <w:iCs/>
          <w:sz w:val="18"/>
          <w:szCs w:val="18"/>
        </w:rPr>
        <w:t>(</w:t>
      </w:r>
      <w:r w:rsidRPr="008A3D21">
        <w:rPr>
          <w:rFonts w:ascii="Arial" w:hAnsi="Arial" w:cs="Arial"/>
          <w:sz w:val="18"/>
          <w:szCs w:val="18"/>
        </w:rPr>
        <w:t>OECD Guidelines for Testing of Chemicals, No. 404 „Acute Dermal Irritation/Corrosion”), 2002</w:t>
      </w:r>
      <w:r>
        <w:t>.</w:t>
      </w:r>
    </w:p>
  </w:footnote>
  <w:footnote w:id="14">
    <w:p w:rsidR="00690609" w:rsidRDefault="00690609" w:rsidP="00862AB7">
      <w:pPr>
        <w:pStyle w:val="FootnoteText"/>
        <w:jc w:val="both"/>
      </w:pPr>
      <w:r>
        <w:rPr>
          <w:rStyle w:val="FootnoteReference"/>
        </w:rPr>
        <w:sym w:font="Symbol" w:char="F02A"/>
      </w:r>
      <w:r>
        <w:rPr>
          <w:rStyle w:val="FootnoteReference"/>
        </w:rPr>
        <w:sym w:font="Symbol" w:char="F02A"/>
      </w:r>
      <w:r>
        <w:t xml:space="preserve"> </w:t>
      </w:r>
      <w:r w:rsidRPr="008A3D21">
        <w:rPr>
          <w:rFonts w:ascii="Arial" w:hAnsi="Arial" w:cs="Arial"/>
          <w:color w:val="333333"/>
          <w:sz w:val="18"/>
          <w:szCs w:val="18"/>
        </w:rPr>
        <w:t>Majandusk</w:t>
      </w:r>
      <w:r w:rsidRPr="008A3D21">
        <w:rPr>
          <w:rStyle w:val="hps"/>
          <w:rFonts w:ascii="Arial" w:hAnsi="Arial" w:cs="Arial"/>
          <w:color w:val="333333"/>
          <w:sz w:val="18"/>
          <w:szCs w:val="18"/>
        </w:rPr>
        <w:t>oostöö ja Arengu</w:t>
      </w:r>
      <w:r w:rsidRPr="008A3D21">
        <w:rPr>
          <w:rFonts w:ascii="Arial" w:hAnsi="Arial" w:cs="Arial"/>
          <w:color w:val="333333"/>
          <w:sz w:val="18"/>
          <w:szCs w:val="18"/>
        </w:rPr>
        <w:t xml:space="preserve"> Organisatsioon </w:t>
      </w:r>
      <w:r>
        <w:rPr>
          <w:rStyle w:val="hps"/>
          <w:rFonts w:ascii="Arial" w:hAnsi="Arial" w:cs="Arial"/>
          <w:color w:val="333333"/>
          <w:sz w:val="18"/>
          <w:szCs w:val="18"/>
        </w:rPr>
        <w:t>– Juhen</w:t>
      </w:r>
      <w:r w:rsidRPr="008A3D21">
        <w:rPr>
          <w:rStyle w:val="hps"/>
          <w:rFonts w:ascii="Arial" w:hAnsi="Arial" w:cs="Arial"/>
          <w:color w:val="333333"/>
          <w:sz w:val="18"/>
          <w:szCs w:val="18"/>
        </w:rPr>
        <w:t>did</w:t>
      </w:r>
      <w:r w:rsidRPr="008A3D21">
        <w:rPr>
          <w:rFonts w:ascii="Arial" w:hAnsi="Arial" w:cs="Arial"/>
          <w:color w:val="333333"/>
          <w:sz w:val="18"/>
          <w:szCs w:val="18"/>
        </w:rPr>
        <w:t xml:space="preserve"> </w:t>
      </w:r>
      <w:r w:rsidRPr="008A3D21">
        <w:rPr>
          <w:rStyle w:val="hps"/>
          <w:rFonts w:ascii="Arial" w:hAnsi="Arial" w:cs="Arial"/>
          <w:color w:val="333333"/>
          <w:sz w:val="18"/>
          <w:szCs w:val="18"/>
        </w:rPr>
        <w:t>kemikaalide testimiseks</w:t>
      </w:r>
      <w:r w:rsidRPr="008A3D21">
        <w:rPr>
          <w:rFonts w:ascii="Arial" w:hAnsi="Arial" w:cs="Arial"/>
          <w:color w:val="333333"/>
          <w:sz w:val="18"/>
          <w:szCs w:val="18"/>
        </w:rPr>
        <w:t xml:space="preserve"> , TG </w:t>
      </w:r>
      <w:r w:rsidRPr="008A3D21">
        <w:rPr>
          <w:rStyle w:val="hps"/>
          <w:rFonts w:ascii="Arial" w:hAnsi="Arial" w:cs="Arial"/>
          <w:color w:val="333333"/>
          <w:sz w:val="18"/>
          <w:szCs w:val="18"/>
        </w:rPr>
        <w:t>435</w:t>
      </w:r>
      <w:r w:rsidRPr="008A3D21">
        <w:rPr>
          <w:rFonts w:ascii="Arial" w:hAnsi="Arial" w:cs="Arial"/>
          <w:color w:val="333333"/>
          <w:sz w:val="18"/>
          <w:szCs w:val="18"/>
        </w:rPr>
        <w:t xml:space="preserve"> </w:t>
      </w:r>
      <w:r>
        <w:rPr>
          <w:rStyle w:val="hps"/>
          <w:rFonts w:ascii="Arial" w:hAnsi="Arial" w:cs="Arial"/>
          <w:color w:val="333333"/>
          <w:sz w:val="18"/>
          <w:szCs w:val="18"/>
        </w:rPr>
        <w:t>„</w:t>
      </w:r>
      <w:r w:rsidRPr="008A3D21">
        <w:rPr>
          <w:rFonts w:ascii="Arial" w:hAnsi="Arial" w:cs="Arial"/>
          <w:sz w:val="18"/>
          <w:szCs w:val="18"/>
        </w:rPr>
        <w:t>Nahasöövitus in vitro : katse inimnaha mudelil” (OEC</w:t>
      </w:r>
      <w:r>
        <w:rPr>
          <w:rFonts w:ascii="Arial" w:hAnsi="Arial" w:cs="Arial"/>
          <w:sz w:val="18"/>
          <w:szCs w:val="18"/>
        </w:rPr>
        <w:t xml:space="preserve">D Guideline for the testing of chemicals No. 435 </w:t>
      </w:r>
      <w:r w:rsidRPr="008A3D21">
        <w:rPr>
          <w:rFonts w:ascii="Arial" w:hAnsi="Arial" w:cs="Arial"/>
          <w:sz w:val="18"/>
          <w:szCs w:val="18"/>
        </w:rPr>
        <w:t>„</w:t>
      </w:r>
      <w:r>
        <w:rPr>
          <w:rFonts w:ascii="Arial" w:hAnsi="Arial" w:cs="Arial"/>
          <w:sz w:val="18"/>
          <w:szCs w:val="18"/>
        </w:rPr>
        <w:t>I</w:t>
      </w:r>
      <w:r w:rsidRPr="008A3D21">
        <w:rPr>
          <w:rFonts w:ascii="Arial" w:hAnsi="Arial" w:cs="Arial"/>
          <w:sz w:val="18"/>
          <w:szCs w:val="18"/>
        </w:rPr>
        <w:t>n Vitro Membrane Barrier Test Method for Skin Corrosion</w:t>
      </w:r>
      <w:r>
        <w:rPr>
          <w:rFonts w:ascii="Arial" w:hAnsi="Arial" w:cs="Arial"/>
          <w:sz w:val="18"/>
          <w:szCs w:val="18"/>
        </w:rPr>
        <w:t>”</w:t>
      </w:r>
      <w:r w:rsidRPr="008A3D21">
        <w:rPr>
          <w:rFonts w:ascii="Arial" w:hAnsi="Arial" w:cs="Arial"/>
          <w:sz w:val="18"/>
          <w:szCs w:val="18"/>
        </w:rPr>
        <w:t>), 2006.</w:t>
      </w:r>
    </w:p>
  </w:footnote>
  <w:footnote w:id="15">
    <w:p w:rsidR="00690609" w:rsidRDefault="00690609" w:rsidP="00862AB7">
      <w:pPr>
        <w:pStyle w:val="FootnoteText"/>
        <w:ind w:left="180" w:hanging="180"/>
        <w:jc w:val="both"/>
      </w:pPr>
      <w:r w:rsidRPr="00917A4F">
        <w:rPr>
          <w:rStyle w:val="FootnoteReference"/>
          <w:lang w:val="en-US"/>
        </w:rPr>
        <w:t>***</w:t>
      </w:r>
      <w:r w:rsidRPr="00917A4F">
        <w:rPr>
          <w:rFonts w:ascii="Arial" w:hAnsi="Arial" w:cs="Arial"/>
          <w:sz w:val="16"/>
          <w:szCs w:val="16"/>
          <w:lang w:val="en-US"/>
        </w:rPr>
        <w:t xml:space="preserve"> </w:t>
      </w:r>
      <w:r w:rsidRPr="008A3D21">
        <w:rPr>
          <w:rFonts w:ascii="Arial" w:hAnsi="Arial" w:cs="Arial"/>
          <w:sz w:val="18"/>
          <w:szCs w:val="18"/>
        </w:rPr>
        <w:t>Majanduskoostöö ja Arengu Organisatsioon - Juhendid kemikaalide testimiseks , nr TG 430 „Nahasöövitus in vitro : transkutaanse elektritakistuskatse meetod” (TER)” (OECD Guideline for the testing of chemicals No. 430 „In Vitro Skin Corrosion: Transcutaneous Elec</w:t>
      </w:r>
      <w:r>
        <w:rPr>
          <w:rFonts w:ascii="Arial" w:hAnsi="Arial" w:cs="Arial"/>
          <w:sz w:val="18"/>
          <w:szCs w:val="18"/>
        </w:rPr>
        <w:t>trical Resistance Test (TER)”</w:t>
      </w:r>
      <w:r w:rsidRPr="008A3D21">
        <w:rPr>
          <w:rFonts w:ascii="Arial" w:hAnsi="Arial" w:cs="Arial"/>
          <w:sz w:val="18"/>
          <w:szCs w:val="18"/>
        </w:rPr>
        <w:t>), 2004.</w:t>
      </w:r>
    </w:p>
  </w:footnote>
  <w:footnote w:id="16">
    <w:p w:rsidR="00690609" w:rsidRDefault="00690609" w:rsidP="00862AB7">
      <w:pPr>
        <w:pStyle w:val="FootnoteText"/>
        <w:tabs>
          <w:tab w:val="right" w:pos="900"/>
        </w:tabs>
        <w:ind w:left="180" w:hanging="180"/>
        <w:jc w:val="both"/>
      </w:pPr>
      <w:r w:rsidRPr="00917A4F">
        <w:rPr>
          <w:rStyle w:val="FootnoteReference"/>
          <w:lang w:val="en-US"/>
        </w:rPr>
        <w:t>****</w:t>
      </w:r>
      <w:r w:rsidRPr="00917A4F">
        <w:rPr>
          <w:rFonts w:ascii="Arial" w:hAnsi="Arial" w:cs="Arial"/>
          <w:sz w:val="16"/>
          <w:szCs w:val="16"/>
          <w:lang w:val="en-US"/>
        </w:rPr>
        <w:t xml:space="preserve"> </w:t>
      </w:r>
      <w:r w:rsidRPr="008A3D21">
        <w:rPr>
          <w:rFonts w:ascii="Arial" w:hAnsi="Arial" w:cs="Arial"/>
          <w:sz w:val="18"/>
          <w:szCs w:val="18"/>
        </w:rPr>
        <w:t xml:space="preserve">Majanduskoostöö ja Arengu Organisatsioon - Suunised kemikaalide testimiseks , nr TG 431 </w:t>
      </w:r>
      <w:r>
        <w:rPr>
          <w:rStyle w:val="hps"/>
          <w:rFonts w:ascii="Arial" w:hAnsi="Arial" w:cs="Arial"/>
          <w:color w:val="333333"/>
          <w:sz w:val="18"/>
          <w:szCs w:val="18"/>
        </w:rPr>
        <w:t>„</w:t>
      </w:r>
      <w:r w:rsidRPr="008A3D21">
        <w:rPr>
          <w:rFonts w:ascii="Arial" w:hAnsi="Arial" w:cs="Arial"/>
          <w:sz w:val="18"/>
          <w:szCs w:val="18"/>
        </w:rPr>
        <w:t xml:space="preserve">Nahasöövitus in vitro: katse inimnaha mudelil” ((OECD Guideline for the testing of chemicals No. 431 </w:t>
      </w:r>
      <w:r>
        <w:rPr>
          <w:rStyle w:val="hps"/>
          <w:rFonts w:ascii="Arial" w:hAnsi="Arial" w:cs="Arial"/>
          <w:color w:val="333333"/>
          <w:sz w:val="18"/>
          <w:szCs w:val="18"/>
        </w:rPr>
        <w:t>„</w:t>
      </w:r>
      <w:r w:rsidRPr="008A3D21">
        <w:rPr>
          <w:rFonts w:ascii="Arial" w:hAnsi="Arial" w:cs="Arial"/>
          <w:sz w:val="18"/>
          <w:szCs w:val="18"/>
        </w:rPr>
        <w:t>In Vitro Skin Corrosion: Skin Model Test</w:t>
      </w:r>
      <w:r>
        <w:rPr>
          <w:rFonts w:ascii="Arial" w:hAnsi="Arial" w:cs="Arial"/>
          <w:sz w:val="18"/>
          <w:szCs w:val="18"/>
        </w:rPr>
        <w:t>”</w:t>
      </w:r>
      <w:r w:rsidRPr="008A3D21">
        <w:rPr>
          <w:rFonts w:ascii="Arial" w:hAnsi="Arial" w:cs="Arial"/>
          <w:sz w:val="18"/>
          <w:szCs w:val="18"/>
        </w:rPr>
        <w:t>), 2004.</w:t>
      </w:r>
    </w:p>
  </w:footnote>
  <w:footnote w:id="17">
    <w:p w:rsidR="00690609" w:rsidRPr="00917A4F" w:rsidRDefault="00690609" w:rsidP="00862AB7">
      <w:pPr>
        <w:pStyle w:val="FootnoteText"/>
      </w:pPr>
      <w:r>
        <w:rPr>
          <w:rStyle w:val="FootnoteReference"/>
        </w:rPr>
        <w:sym w:font="Symbol" w:char="F02A"/>
      </w:r>
      <w:r>
        <w:rPr>
          <w:rStyle w:val="FootnoteReference"/>
        </w:rPr>
        <w:sym w:font="Symbol" w:char="F02A"/>
      </w:r>
      <w:r>
        <w:rPr>
          <w:rStyle w:val="FootnoteReference"/>
        </w:rPr>
        <w:sym w:font="Symbol" w:char="F02A"/>
      </w:r>
      <w:r>
        <w:rPr>
          <w:rStyle w:val="FootnoteReference"/>
        </w:rPr>
        <w:sym w:font="Symbol" w:char="F02A"/>
      </w:r>
      <w:r>
        <w:rPr>
          <w:rStyle w:val="FootnoteReference"/>
        </w:rPr>
        <w:sym w:font="Symbol" w:char="F02A"/>
      </w:r>
      <w:r w:rsidRPr="00917A4F">
        <w:t xml:space="preserve"> </w:t>
      </w:r>
      <w:r w:rsidRPr="00022B76">
        <w:rPr>
          <w:rFonts w:ascii="Arial" w:hAnsi="Arial" w:cs="Arial"/>
          <w:sz w:val="18"/>
          <w:szCs w:val="18"/>
        </w:rPr>
        <w:t>Euroopa Ühenduse Nõukogu direktiiv 67/548/EMÜ ohtlike ainete liigitamist, pakendamist ja märgistamist käsitlevate õigusnormide ühtlustamise kohta (Euroopa Ühenduste Teataja L 196, 16.08.1967, lk 1).</w:t>
      </w:r>
    </w:p>
  </w:footnote>
  <w:footnote w:id="18">
    <w:p w:rsidR="00690609" w:rsidRPr="00981A2F" w:rsidRDefault="00690609" w:rsidP="00862AB7">
      <w:pPr>
        <w:pStyle w:val="FootnoteText"/>
        <w:rPr>
          <w:lang w:val="fi-FI"/>
        </w:rPr>
      </w:pPr>
      <w:r>
        <w:rPr>
          <w:rStyle w:val="FootnoteReference"/>
        </w:rPr>
        <w:sym w:font="Symbol" w:char="F02A"/>
      </w:r>
      <w:r>
        <w:rPr>
          <w:rStyle w:val="FootnoteReference"/>
        </w:rPr>
        <w:sym w:font="Symbol" w:char="F02A"/>
      </w:r>
      <w:r>
        <w:rPr>
          <w:rStyle w:val="FootnoteReference"/>
        </w:rPr>
        <w:sym w:font="Symbol" w:char="F02A"/>
      </w:r>
      <w:r>
        <w:rPr>
          <w:rStyle w:val="FootnoteReference"/>
        </w:rPr>
        <w:sym w:font="Symbol" w:char="F02A"/>
      </w:r>
      <w:r>
        <w:rPr>
          <w:rStyle w:val="FootnoteReference"/>
        </w:rPr>
        <w:sym w:font="Symbol" w:char="F02A"/>
      </w:r>
      <w:r>
        <w:rPr>
          <w:rStyle w:val="FootnoteReference"/>
        </w:rPr>
        <w:sym w:font="Symbol" w:char="F02A"/>
      </w:r>
      <w:r w:rsidRPr="00981A2F">
        <w:rPr>
          <w:lang w:val="fi-FI"/>
        </w:rPr>
        <w:t xml:space="preserve"> </w:t>
      </w:r>
      <w:r w:rsidRPr="00022B76">
        <w:rPr>
          <w:rFonts w:ascii="Arial" w:hAnsi="Arial" w:cs="Arial"/>
          <w:sz w:val="18"/>
          <w:szCs w:val="18"/>
        </w:rPr>
        <w:t>Euroopa Parlamendi ja nõukogu direktiiv 1999/45/EÜ ohtlike preparaatide klassifitseerimist, pakendamist ja märgistamist käsitlevate liikmesriikide õigus- ja haldusnormide ühtlustamise kohta (EÜT L 200, 30.07.1999, lk 1-68).</w:t>
      </w:r>
    </w:p>
  </w:footnote>
  <w:footnote w:id="19">
    <w:p w:rsidR="00690609" w:rsidRPr="00E56916" w:rsidRDefault="00690609" w:rsidP="00862AB7">
      <w:pPr>
        <w:pStyle w:val="FootnoteText"/>
        <w:rPr>
          <w:rFonts w:ascii="Arial" w:hAnsi="Arial" w:cs="Arial"/>
          <w:sz w:val="18"/>
          <w:szCs w:val="18"/>
          <w:lang w:val="fi-FI"/>
        </w:rPr>
      </w:pPr>
      <w:r w:rsidRPr="00981A2F">
        <w:rPr>
          <w:rStyle w:val="FootnoteReference"/>
          <w:lang w:val="fi-FI"/>
        </w:rPr>
        <w:t>*</w:t>
      </w:r>
      <w:r w:rsidRPr="00B34280">
        <w:rPr>
          <w:rFonts w:ascii="Arial" w:hAnsi="Arial" w:cs="Arial"/>
          <w:lang w:val="fi-FI"/>
        </w:rPr>
        <w:t xml:space="preserve"> </w:t>
      </w:r>
      <w:r w:rsidRPr="00E56916">
        <w:rPr>
          <w:rFonts w:ascii="Arial" w:hAnsi="Arial" w:cs="Arial"/>
          <w:i/>
          <w:sz w:val="18"/>
          <w:szCs w:val="18"/>
        </w:rPr>
        <w:t>Määratlus ei hõlma vee saasteaineid, mille puhul on võib-olla vaja arvestada nende vesikeskkonna saaste piire ületavat mõju nagu mõju inimeste tervisele jne.</w:t>
      </w:r>
    </w:p>
  </w:footnote>
  <w:footnote w:id="20">
    <w:p w:rsidR="00690609" w:rsidRPr="00981A2F" w:rsidRDefault="00690609" w:rsidP="00862AB7">
      <w:pPr>
        <w:pStyle w:val="FootnoteText"/>
        <w:rPr>
          <w:lang w:val="fi-FI"/>
        </w:rPr>
      </w:pPr>
      <w:r w:rsidRPr="00E56916">
        <w:rPr>
          <w:rStyle w:val="FootnoteReference"/>
          <w:rFonts w:ascii="Arial" w:hAnsi="Arial" w:cs="Arial"/>
          <w:sz w:val="18"/>
          <w:szCs w:val="18"/>
          <w:lang w:val="fi-FI"/>
        </w:rPr>
        <w:t>**</w:t>
      </w:r>
      <w:r w:rsidRPr="00917A4F">
        <w:rPr>
          <w:rFonts w:ascii="Arial" w:hAnsi="Arial" w:cs="Arial"/>
          <w:sz w:val="18"/>
          <w:szCs w:val="18"/>
          <w:lang w:val="fi-FI"/>
        </w:rPr>
        <w:t xml:space="preserve"> </w:t>
      </w:r>
      <w:r w:rsidRPr="00E56916">
        <w:rPr>
          <w:rFonts w:ascii="Arial" w:hAnsi="Arial" w:cs="Arial"/>
          <w:i/>
          <w:iCs/>
          <w:sz w:val="18"/>
          <w:szCs w:val="18"/>
        </w:rPr>
        <w:t>Vt GHS (ühtse ülemaailmse ainete ja segude klassifitseerimis- ja märgistussüsteemi) 10. lisa.</w:t>
      </w:r>
    </w:p>
  </w:footnote>
  <w:footnote w:id="21">
    <w:p w:rsidR="00690609" w:rsidRPr="00000BEF" w:rsidRDefault="00690609" w:rsidP="00862AB7">
      <w:pPr>
        <w:pStyle w:val="FootnoteText"/>
        <w:rPr>
          <w:rFonts w:ascii="Arial" w:hAnsi="Arial" w:cs="Arial"/>
          <w:sz w:val="18"/>
          <w:szCs w:val="18"/>
          <w:lang w:val="fi-FI"/>
        </w:rPr>
      </w:pPr>
      <w:r>
        <w:rPr>
          <w:rStyle w:val="FootnoteReference"/>
        </w:rPr>
        <w:sym w:font="Symbol" w:char="F02A"/>
      </w:r>
      <w:r w:rsidRPr="00917A4F">
        <w:rPr>
          <w:lang w:val="fi-FI"/>
        </w:rPr>
        <w:t xml:space="preserve"> </w:t>
      </w:r>
      <w:r w:rsidRPr="00000BEF">
        <w:rPr>
          <w:rFonts w:ascii="Arial" w:hAnsi="Arial" w:cs="Arial"/>
          <w:sz w:val="18"/>
          <w:szCs w:val="18"/>
        </w:rPr>
        <w:t>Konkreetsed suunised andmete tõlgendamiseks on</w:t>
      </w:r>
      <w:r>
        <w:rPr>
          <w:rFonts w:ascii="Arial" w:hAnsi="Arial" w:cs="Arial"/>
          <w:sz w:val="18"/>
          <w:szCs w:val="18"/>
        </w:rPr>
        <w:t xml:space="preserve"> esitatud GHS</w:t>
      </w:r>
      <w:r w:rsidRPr="00000BEF">
        <w:rPr>
          <w:rFonts w:ascii="Arial" w:hAnsi="Arial" w:cs="Arial"/>
          <w:sz w:val="18"/>
          <w:szCs w:val="18"/>
        </w:rPr>
        <w:t xml:space="preserve">i (ühtse ülemaailmse ainete ja segude klassifitseerimis- ja märgistussüsteemi) 9. lisas ja peatükis 4.1 </w:t>
      </w:r>
    </w:p>
  </w:footnote>
  <w:footnote w:id="22">
    <w:p w:rsidR="00690609" w:rsidRPr="00981A2F" w:rsidRDefault="00690609" w:rsidP="00862AB7">
      <w:pPr>
        <w:pStyle w:val="FootnoteText"/>
        <w:rPr>
          <w:lang w:val="fi-FI"/>
        </w:rPr>
      </w:pPr>
      <w:r w:rsidRPr="00000BEF">
        <w:rPr>
          <w:rStyle w:val="FootnoteReference"/>
          <w:rFonts w:ascii="Arial" w:hAnsi="Arial" w:cs="Arial"/>
          <w:sz w:val="18"/>
          <w:szCs w:val="18"/>
        </w:rPr>
        <w:sym w:font="Symbol" w:char="F02A"/>
      </w:r>
      <w:r w:rsidRPr="00000BEF">
        <w:rPr>
          <w:rStyle w:val="FootnoteReference"/>
          <w:rFonts w:ascii="Arial" w:hAnsi="Arial" w:cs="Arial"/>
          <w:sz w:val="18"/>
          <w:szCs w:val="18"/>
        </w:rPr>
        <w:sym w:font="Symbol" w:char="F02A"/>
      </w:r>
      <w:r w:rsidRPr="00000BEF">
        <w:rPr>
          <w:rFonts w:ascii="Arial" w:hAnsi="Arial" w:cs="Arial"/>
          <w:sz w:val="18"/>
          <w:szCs w:val="18"/>
          <w:lang w:val="fi-FI"/>
        </w:rPr>
        <w:t xml:space="preserve"> </w:t>
      </w:r>
      <w:r w:rsidRPr="00000BEF">
        <w:rPr>
          <w:rFonts w:ascii="Arial" w:hAnsi="Arial" w:cs="Arial"/>
          <w:sz w:val="18"/>
          <w:szCs w:val="18"/>
        </w:rPr>
        <w:t>Vt GHS (ühtse ülemaailmse ainete ja segude klassifitseerimis- ja märgistussüsteemi) peatükki 4.1 ja lisa 9 punkti А9.4.2.2.3.</w:t>
      </w:r>
    </w:p>
  </w:footnote>
  <w:footnote w:id="23">
    <w:p w:rsidR="00690609" w:rsidRPr="00C92DAB" w:rsidRDefault="00690609" w:rsidP="00862AB7">
      <w:pPr>
        <w:pStyle w:val="FootnoteText"/>
        <w:rPr>
          <w:rFonts w:ascii="Arial" w:hAnsi="Arial" w:cs="Arial"/>
          <w:sz w:val="18"/>
          <w:szCs w:val="18"/>
          <w:lang w:val="fi-FI"/>
        </w:rPr>
      </w:pPr>
      <w:r w:rsidRPr="00C92DAB">
        <w:rPr>
          <w:rStyle w:val="FootnoteReference"/>
          <w:rFonts w:ascii="Arial" w:hAnsi="Arial" w:cs="Arial"/>
          <w:sz w:val="18"/>
          <w:szCs w:val="18"/>
          <w:lang w:val="fi-FI"/>
        </w:rPr>
        <w:t>*</w:t>
      </w:r>
      <w:r w:rsidRPr="00917A4F">
        <w:rPr>
          <w:rFonts w:ascii="Arial" w:hAnsi="Arial" w:cs="Arial"/>
          <w:sz w:val="18"/>
          <w:szCs w:val="18"/>
          <w:lang w:val="fi-FI"/>
        </w:rPr>
        <w:t xml:space="preserve"> </w:t>
      </w:r>
      <w:r w:rsidRPr="00C92DAB">
        <w:rPr>
          <w:rFonts w:ascii="Arial" w:hAnsi="Arial" w:cs="Arial"/>
          <w:sz w:val="18"/>
          <w:szCs w:val="18"/>
        </w:rPr>
        <w:t>Erijuhised on antud peatüki 4.1 punktis 4.1.2.13 ja GHSi 9. lisa alajaotuses A9.6.</w:t>
      </w:r>
    </w:p>
  </w:footnote>
  <w:footnote w:id="24">
    <w:p w:rsidR="00690609" w:rsidRPr="00055953" w:rsidRDefault="00690609" w:rsidP="00862AB7">
      <w:pPr>
        <w:autoSpaceDE w:val="0"/>
        <w:autoSpaceDN w:val="0"/>
        <w:adjustRightInd w:val="0"/>
        <w:jc w:val="both"/>
        <w:rPr>
          <w:sz w:val="18"/>
          <w:szCs w:val="18"/>
        </w:rPr>
      </w:pPr>
      <w:r>
        <w:rPr>
          <w:rStyle w:val="FootnoteReference"/>
        </w:rPr>
        <w:t>*</w:t>
      </w:r>
      <w:r w:rsidRPr="00917A4F">
        <w:rPr>
          <w:rFonts w:ascii="Arial" w:hAnsi="Arial" w:cs="Arial"/>
          <w:sz w:val="20"/>
          <w:szCs w:val="20"/>
          <w:lang w:val="fi-FI"/>
        </w:rPr>
        <w:t xml:space="preserve"> </w:t>
      </w:r>
      <w:r w:rsidRPr="00055953">
        <w:rPr>
          <w:rFonts w:ascii="Arial" w:hAnsi="Arial" w:cs="Arial"/>
          <w:i/>
          <w:iCs/>
          <w:sz w:val="18"/>
          <w:szCs w:val="18"/>
        </w:rPr>
        <w:t>Euroopa Parlamendi ja nõukogu määrus nr 1272/2008/EÜ, mis käsitleb ainete ja segude klassifitseerimist, märgistamist ja pakendamist (ELT L 353, 3</w:t>
      </w:r>
      <w:r w:rsidRPr="006D46F9">
        <w:rPr>
          <w:rFonts w:ascii="Arial" w:hAnsi="Arial" w:cs="Arial"/>
          <w:i/>
          <w:iCs/>
          <w:sz w:val="18"/>
          <w:szCs w:val="18"/>
        </w:rPr>
        <w:t>1.</w:t>
      </w:r>
      <w:r w:rsidRPr="00055953">
        <w:rPr>
          <w:rFonts w:ascii="Arial" w:hAnsi="Arial" w:cs="Arial"/>
          <w:i/>
          <w:iCs/>
          <w:sz w:val="18"/>
          <w:szCs w:val="18"/>
        </w:rPr>
        <w:t>12.2008).</w:t>
      </w:r>
    </w:p>
  </w:footnote>
  <w:footnote w:id="25">
    <w:p w:rsidR="00690609" w:rsidRDefault="00690609" w:rsidP="00862AB7">
      <w:pPr>
        <w:autoSpaceDE w:val="0"/>
        <w:autoSpaceDN w:val="0"/>
        <w:adjustRightInd w:val="0"/>
        <w:jc w:val="both"/>
      </w:pPr>
      <w:r>
        <w:rPr>
          <w:rStyle w:val="FootnoteReference"/>
        </w:rPr>
        <w:t>**</w:t>
      </w:r>
      <w:r w:rsidRPr="00917A4F">
        <w:rPr>
          <w:rFonts w:ascii="Arial" w:hAnsi="Arial" w:cs="Arial"/>
          <w:sz w:val="20"/>
          <w:szCs w:val="20"/>
        </w:rPr>
        <w:t xml:space="preserve"> </w:t>
      </w:r>
      <w:r w:rsidRPr="00055953">
        <w:rPr>
          <w:rFonts w:ascii="Arial" w:hAnsi="Arial" w:cs="Arial"/>
          <w:i/>
          <w:iCs/>
          <w:sz w:val="18"/>
          <w:szCs w:val="18"/>
        </w:rPr>
        <w:t>Euroopa Ühenduse Nõukogu direktiiv 67/548/EMÜ, 27. juuni 1967, ohtlike ainete liigitamist, pakendamist ja märgistamist käsitlevate õigusnormide ühtlustamise kohta (EÜT L 196, 16.08.1967).</w:t>
      </w:r>
    </w:p>
  </w:footnote>
  <w:footnote w:id="26">
    <w:p w:rsidR="00690609" w:rsidRDefault="00690609" w:rsidP="00862AB7">
      <w:pPr>
        <w:autoSpaceDE w:val="0"/>
        <w:autoSpaceDN w:val="0"/>
        <w:adjustRightInd w:val="0"/>
        <w:jc w:val="both"/>
      </w:pPr>
      <w:r>
        <w:rPr>
          <w:rStyle w:val="FootnoteReference"/>
        </w:rPr>
        <w:t xml:space="preserve">*** </w:t>
      </w:r>
      <w:r w:rsidRPr="00055953">
        <w:rPr>
          <w:rFonts w:ascii="Arial" w:hAnsi="Arial" w:cs="Arial"/>
          <w:i/>
          <w:iCs/>
          <w:sz w:val="18"/>
          <w:szCs w:val="18"/>
        </w:rPr>
        <w:t>Euroopa Parlamendi ja nõukogu direktiiv 1999/45/EÜ, 31. mai 1999, ohtlike valmististe liigitamist, pakendamist ja märgistamist käsitlevate liikmesriikide õigusnormide ühtlustamise kohta (EÜT L 187, 30.7.1999</w:t>
      </w:r>
      <w:r w:rsidRPr="006D46F9">
        <w:rPr>
          <w:rFonts w:ascii="Arial" w:hAnsi="Arial" w:cs="Arial"/>
          <w:i/>
          <w:iCs/>
          <w:sz w:val="18"/>
          <w:szCs w:val="18"/>
        </w:rPr>
        <w:t>)</w:t>
      </w:r>
    </w:p>
  </w:footnote>
  <w:footnote w:id="27">
    <w:p w:rsidR="00690609" w:rsidRPr="006D46F9" w:rsidRDefault="00690609" w:rsidP="00862AB7">
      <w:pPr>
        <w:pStyle w:val="FootnoteText"/>
        <w:ind w:right="-371"/>
        <w:jc w:val="both"/>
        <w:rPr>
          <w:sz w:val="18"/>
          <w:szCs w:val="18"/>
        </w:rPr>
      </w:pPr>
      <w:r w:rsidRPr="0065364E">
        <w:rPr>
          <w:rStyle w:val="FootnoteReference"/>
        </w:rPr>
        <w:t>***</w:t>
      </w:r>
      <w:r w:rsidRPr="0065364E">
        <w:rPr>
          <w:rFonts w:ascii="Arial" w:hAnsi="Arial" w:cs="Arial"/>
        </w:rPr>
        <w:t xml:space="preserve"> </w:t>
      </w:r>
      <w:r w:rsidRPr="006D46F9">
        <w:rPr>
          <w:rFonts w:ascii="Arial" w:hAnsi="Arial" w:cs="Arial"/>
          <w:i/>
          <w:sz w:val="18"/>
          <w:szCs w:val="18"/>
        </w:rPr>
        <w:t>Vt Euroopa Parlamendi ja nõukogu direktiivi nr 2001/18/EÜ geneetiliselt muundatud organismide tahtliku keskkonda viimise ja nõukogu direktiivi 90/220/EMÜ kehtetuks tunnistamise kohta, C osa (EÜT L 106, 17.4.2001, lk 8–14), milles on määratletud lubade andmise kord Euroopa Ühenduse liikmesriikidele</w:t>
      </w:r>
      <w:r w:rsidRPr="0065364E">
        <w:rPr>
          <w:rFonts w:ascii="Arial" w:hAnsi="Arial" w:cs="Arial"/>
          <w:sz w:val="18"/>
          <w:szCs w:val="18"/>
        </w:rPr>
        <w:t>.</w:t>
      </w:r>
    </w:p>
  </w:footnote>
  <w:footnote w:id="28">
    <w:p w:rsidR="00690609" w:rsidRDefault="00690609">
      <w:pPr>
        <w:pStyle w:val="FootnoteText"/>
      </w:pPr>
      <w:r>
        <w:rPr>
          <w:rStyle w:val="FootnoteReference"/>
        </w:rPr>
        <w:footnoteRef/>
      </w:r>
      <w:r>
        <w:t xml:space="preserve"> </w:t>
      </w:r>
      <w:r w:rsidRPr="00C84FA2">
        <w:rPr>
          <w:rFonts w:ascii="Arial" w:hAnsi="Arial" w:cs="Arial"/>
          <w:sz w:val="18"/>
          <w:szCs w:val="18"/>
        </w:rPr>
        <w:t>ÜRO nr 1845 süsinikdioksiid, tahke (kuiv jää)</w:t>
      </w:r>
      <w:r>
        <w:rPr>
          <w:rFonts w:ascii="Arial" w:hAnsi="Arial" w:cs="Arial"/>
          <w:sz w:val="18"/>
          <w:szCs w:val="18"/>
        </w:rPr>
        <w:t xml:space="preserve"> kasutamise kohta </w:t>
      </w:r>
      <w:r w:rsidRPr="00762953">
        <w:rPr>
          <w:rFonts w:ascii="Arial" w:eastAsia="Arial Unicode MS" w:hAnsi="Arial" w:cs="Arial"/>
          <w:color w:val="000000"/>
          <w:sz w:val="18"/>
          <w:szCs w:val="18"/>
        </w:rPr>
        <w:t>külmutusagensina</w:t>
      </w:r>
      <w:r>
        <w:rPr>
          <w:rFonts w:ascii="Arial Unicode MS" w:eastAsia="Arial Unicode MS" w:hAnsi="Arial Unicode MS" w:cs="Arial Unicode MS"/>
          <w:color w:val="000000"/>
        </w:rPr>
        <w:t xml:space="preserve"> </w:t>
      </w:r>
      <w:r>
        <w:rPr>
          <w:rFonts w:ascii="Arial" w:hAnsi="Arial" w:cs="Arial"/>
          <w:sz w:val="18"/>
          <w:szCs w:val="18"/>
        </w:rPr>
        <w:t>vt jagu 5.5.3</w:t>
      </w:r>
    </w:p>
  </w:footnote>
  <w:footnote w:id="29">
    <w:p w:rsidR="00690609" w:rsidRPr="00981A2F" w:rsidRDefault="00690609" w:rsidP="00862AB7">
      <w:pPr>
        <w:pStyle w:val="FootnoteText"/>
        <w:tabs>
          <w:tab w:val="right" w:pos="180"/>
        </w:tabs>
        <w:ind w:left="180" w:hanging="180"/>
        <w:jc w:val="both"/>
        <w:rPr>
          <w:lang w:val="fi-FI"/>
        </w:rPr>
      </w:pPr>
      <w:r w:rsidRPr="00981A2F">
        <w:rPr>
          <w:rStyle w:val="FootnoteReference"/>
          <w:lang w:val="fi-FI"/>
        </w:rPr>
        <w:t>*</w:t>
      </w:r>
      <w:r w:rsidRPr="00B34280">
        <w:t xml:space="preserve"> </w:t>
      </w:r>
      <w:r w:rsidRPr="00FD52AC">
        <w:rPr>
          <w:rFonts w:ascii="Arial" w:hAnsi="Arial" w:cs="Arial"/>
          <w:sz w:val="18"/>
          <w:szCs w:val="18"/>
        </w:rPr>
        <w:t>Komisjoni määrus (EÜ) nr 440/2008, 30.</w:t>
      </w:r>
      <w:r>
        <w:rPr>
          <w:rFonts w:ascii="Arial" w:hAnsi="Arial" w:cs="Arial"/>
          <w:sz w:val="18"/>
          <w:szCs w:val="18"/>
        </w:rPr>
        <w:t xml:space="preserve"> </w:t>
      </w:r>
      <w:r w:rsidRPr="00FD52AC">
        <w:rPr>
          <w:rFonts w:ascii="Arial" w:hAnsi="Arial" w:cs="Arial"/>
          <w:sz w:val="18"/>
          <w:szCs w:val="18"/>
        </w:rPr>
        <w:t>mai 2008, millega kehtestatakse katsemeetodid vastavalt Euroopa Parlamendi ja nõukogu määrusele (EÜ) nr 1907/2006, mis käsitleb kemikaalide registreerimist, hindamist, autoriseerimist ja piiramist (REACH) (ELT L 142, 31.5.2008, lk 1–739 ja L 143, 3.6.2008, lk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22F8A0"/>
    <w:lvl w:ilvl="0">
      <w:numFmt w:val="bullet"/>
      <w:lvlText w:val="*"/>
      <w:lvlJc w:val="left"/>
    </w:lvl>
  </w:abstractNum>
  <w:abstractNum w:abstractNumId="1" w15:restartNumberingAfterBreak="0">
    <w:nsid w:val="000B4DF2"/>
    <w:multiLevelType w:val="singleLevel"/>
    <w:tmpl w:val="10E6C624"/>
    <w:lvl w:ilvl="0">
      <w:start w:val="1"/>
      <w:numFmt w:val="decimal"/>
      <w:lvlText w:val="1.1.4.5.%1"/>
      <w:legacy w:legacy="1" w:legacySpace="0" w:legacyIndent="1118"/>
      <w:lvlJc w:val="left"/>
      <w:rPr>
        <w:rFonts w:ascii="Arial" w:hAnsi="Arial" w:cs="Arial" w:hint="default"/>
      </w:rPr>
    </w:lvl>
  </w:abstractNum>
  <w:abstractNum w:abstractNumId="2" w15:restartNumberingAfterBreak="0">
    <w:nsid w:val="01537D34"/>
    <w:multiLevelType w:val="singleLevel"/>
    <w:tmpl w:val="2CCC0348"/>
    <w:lvl w:ilvl="0">
      <w:start w:val="1"/>
      <w:numFmt w:val="decimal"/>
      <w:lvlText w:val="1.8.3.12.%1"/>
      <w:legacy w:legacy="1" w:legacySpace="0" w:legacyIndent="1061"/>
      <w:lvlJc w:val="left"/>
      <w:rPr>
        <w:rFonts w:ascii="Arial" w:hAnsi="Arial" w:cs="Arial" w:hint="default"/>
      </w:rPr>
    </w:lvl>
  </w:abstractNum>
  <w:abstractNum w:abstractNumId="3" w15:restartNumberingAfterBreak="0">
    <w:nsid w:val="01C92CC3"/>
    <w:multiLevelType w:val="hybridMultilevel"/>
    <w:tmpl w:val="AFDAF056"/>
    <w:lvl w:ilvl="0" w:tplc="F6220D90">
      <w:start w:val="1"/>
      <w:numFmt w:val="bullet"/>
      <w:pStyle w:val="ListBullet"/>
      <w:lvlText w:val=""/>
      <w:lvlJc w:val="left"/>
      <w:pPr>
        <w:tabs>
          <w:tab w:val="num" w:pos="1800"/>
        </w:tabs>
        <w:ind w:left="1800" w:hanging="540"/>
      </w:pPr>
      <w:rPr>
        <w:rFonts w:ascii="Symbol" w:eastAsia="Times New Roman"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33E17FF"/>
    <w:multiLevelType w:val="singleLevel"/>
    <w:tmpl w:val="9A8A4262"/>
    <w:lvl w:ilvl="0">
      <w:start w:val="1"/>
      <w:numFmt w:val="decimal"/>
      <w:lvlText w:val="1.6.4.%1"/>
      <w:legacy w:legacy="1" w:legacySpace="0" w:legacyIndent="1066"/>
      <w:lvlJc w:val="left"/>
      <w:rPr>
        <w:rFonts w:ascii="Arial" w:hAnsi="Arial" w:cs="Arial" w:hint="default"/>
      </w:rPr>
    </w:lvl>
  </w:abstractNum>
  <w:abstractNum w:abstractNumId="5" w15:restartNumberingAfterBreak="0">
    <w:nsid w:val="03CF555F"/>
    <w:multiLevelType w:val="singleLevel"/>
    <w:tmpl w:val="D6D4399E"/>
    <w:lvl w:ilvl="0">
      <w:start w:val="5"/>
      <w:numFmt w:val="decimal"/>
      <w:lvlText w:val="1.8.8.%1"/>
      <w:legacy w:legacy="1" w:legacySpace="0" w:legacyIndent="1066"/>
      <w:lvlJc w:val="left"/>
      <w:rPr>
        <w:rFonts w:ascii="Arial" w:hAnsi="Arial" w:cs="Arial" w:hint="default"/>
      </w:rPr>
    </w:lvl>
  </w:abstractNum>
  <w:abstractNum w:abstractNumId="6" w15:restartNumberingAfterBreak="0">
    <w:nsid w:val="057500BC"/>
    <w:multiLevelType w:val="singleLevel"/>
    <w:tmpl w:val="AF668336"/>
    <w:lvl w:ilvl="0">
      <w:start w:val="13"/>
      <w:numFmt w:val="decimal"/>
      <w:lvlText w:val="2.2.41.1.%1"/>
      <w:legacy w:legacy="1" w:legacySpace="0" w:legacyIndent="1056"/>
      <w:lvlJc w:val="left"/>
      <w:rPr>
        <w:rFonts w:ascii="Arial" w:hAnsi="Arial" w:cs="Arial" w:hint="default"/>
      </w:rPr>
    </w:lvl>
  </w:abstractNum>
  <w:abstractNum w:abstractNumId="7" w15:restartNumberingAfterBreak="0">
    <w:nsid w:val="06436C89"/>
    <w:multiLevelType w:val="singleLevel"/>
    <w:tmpl w:val="11960362"/>
    <w:lvl w:ilvl="0">
      <w:start w:val="1"/>
      <w:numFmt w:val="decimal"/>
      <w:lvlText w:val="2.2.1.2.%1"/>
      <w:legacy w:legacy="1" w:legacySpace="0" w:legacyIndent="1123"/>
      <w:lvlJc w:val="left"/>
      <w:rPr>
        <w:rFonts w:ascii="Arial" w:hAnsi="Arial" w:cs="Arial" w:hint="default"/>
      </w:rPr>
    </w:lvl>
  </w:abstractNum>
  <w:abstractNum w:abstractNumId="8" w15:restartNumberingAfterBreak="0">
    <w:nsid w:val="069833B4"/>
    <w:multiLevelType w:val="singleLevel"/>
    <w:tmpl w:val="88B4026A"/>
    <w:lvl w:ilvl="0">
      <w:start w:val="1"/>
      <w:numFmt w:val="decimal"/>
      <w:lvlText w:val="2.1.3.%1"/>
      <w:legacy w:legacy="1" w:legacySpace="0" w:legacyIndent="1128"/>
      <w:lvlJc w:val="left"/>
      <w:rPr>
        <w:rFonts w:ascii="Arial" w:hAnsi="Arial" w:cs="Arial" w:hint="default"/>
      </w:rPr>
    </w:lvl>
  </w:abstractNum>
  <w:abstractNum w:abstractNumId="9" w15:restartNumberingAfterBreak="0">
    <w:nsid w:val="06BA38D8"/>
    <w:multiLevelType w:val="singleLevel"/>
    <w:tmpl w:val="E280F1CC"/>
    <w:lvl w:ilvl="0">
      <w:start w:val="1"/>
      <w:numFmt w:val="decimal"/>
      <w:lvlText w:val="2.2.1.1.7.%1"/>
      <w:legacy w:legacy="1" w:legacySpace="0" w:legacyIndent="1123"/>
      <w:lvlJc w:val="left"/>
      <w:rPr>
        <w:rFonts w:ascii="Arial" w:hAnsi="Arial" w:cs="Arial" w:hint="default"/>
      </w:rPr>
    </w:lvl>
  </w:abstractNum>
  <w:abstractNum w:abstractNumId="10" w15:restartNumberingAfterBreak="0">
    <w:nsid w:val="07DD5C0A"/>
    <w:multiLevelType w:val="singleLevel"/>
    <w:tmpl w:val="8D78CBDA"/>
    <w:lvl w:ilvl="0">
      <w:start w:val="4"/>
      <w:numFmt w:val="decimal"/>
      <w:lvlText w:val="1.8.3.%1"/>
      <w:legacy w:legacy="1" w:legacySpace="0" w:legacyIndent="1118"/>
      <w:lvlJc w:val="left"/>
      <w:rPr>
        <w:rFonts w:ascii="Arial" w:hAnsi="Arial" w:cs="Arial" w:hint="default"/>
      </w:rPr>
    </w:lvl>
  </w:abstractNum>
  <w:abstractNum w:abstractNumId="11" w15:restartNumberingAfterBreak="0">
    <w:nsid w:val="09A000ED"/>
    <w:multiLevelType w:val="singleLevel"/>
    <w:tmpl w:val="68169A94"/>
    <w:lvl w:ilvl="0">
      <w:start w:val="1"/>
      <w:numFmt w:val="decimal"/>
      <w:lvlText w:val="1.8.6.2.%1"/>
      <w:legacy w:legacy="1" w:legacySpace="0" w:legacyIndent="1066"/>
      <w:lvlJc w:val="left"/>
      <w:rPr>
        <w:rFonts w:ascii="Arial" w:hAnsi="Arial" w:cs="Arial" w:hint="default"/>
      </w:rPr>
    </w:lvl>
  </w:abstractNum>
  <w:abstractNum w:abstractNumId="12" w15:restartNumberingAfterBreak="0">
    <w:nsid w:val="09C6161E"/>
    <w:multiLevelType w:val="singleLevel"/>
    <w:tmpl w:val="48D0D408"/>
    <w:lvl w:ilvl="0">
      <w:start w:val="1"/>
      <w:numFmt w:val="decimal"/>
      <w:lvlText w:val="1.10.3.2.%1"/>
      <w:legacy w:legacy="1" w:legacySpace="0" w:legacyIndent="1075"/>
      <w:lvlJc w:val="left"/>
      <w:rPr>
        <w:rFonts w:ascii="Arial" w:hAnsi="Arial" w:cs="Arial" w:hint="default"/>
      </w:rPr>
    </w:lvl>
  </w:abstractNum>
  <w:abstractNum w:abstractNumId="13" w15:restartNumberingAfterBreak="0">
    <w:nsid w:val="0C816CE7"/>
    <w:multiLevelType w:val="singleLevel"/>
    <w:tmpl w:val="65D878F8"/>
    <w:lvl w:ilvl="0">
      <w:start w:val="2"/>
      <w:numFmt w:val="decimal"/>
      <w:lvlText w:val="1.4.1.%1"/>
      <w:legacy w:legacy="1" w:legacySpace="0" w:legacyIndent="1070"/>
      <w:lvlJc w:val="left"/>
      <w:rPr>
        <w:rFonts w:ascii="Arial" w:hAnsi="Arial" w:cs="Arial" w:hint="default"/>
      </w:rPr>
    </w:lvl>
  </w:abstractNum>
  <w:abstractNum w:abstractNumId="14" w15:restartNumberingAfterBreak="0">
    <w:nsid w:val="0CF25CE8"/>
    <w:multiLevelType w:val="singleLevel"/>
    <w:tmpl w:val="16DAF6C2"/>
    <w:lvl w:ilvl="0">
      <w:start w:val="1"/>
      <w:numFmt w:val="decimal"/>
      <w:lvlText w:val="2.2.1.1.8.%1"/>
      <w:legacy w:legacy="1" w:legacySpace="0" w:legacyIndent="1123"/>
      <w:lvlJc w:val="left"/>
      <w:rPr>
        <w:rFonts w:ascii="Arial" w:hAnsi="Arial" w:cs="Arial" w:hint="default"/>
      </w:rPr>
    </w:lvl>
  </w:abstractNum>
  <w:abstractNum w:abstractNumId="15" w15:restartNumberingAfterBreak="0">
    <w:nsid w:val="0D274B35"/>
    <w:multiLevelType w:val="singleLevel"/>
    <w:tmpl w:val="0136D286"/>
    <w:lvl w:ilvl="0">
      <w:start w:val="3"/>
      <w:numFmt w:val="decimal"/>
      <w:lvlText w:val="%1."/>
      <w:legacy w:legacy="1" w:legacySpace="0" w:legacyIndent="283"/>
      <w:lvlJc w:val="left"/>
      <w:rPr>
        <w:rFonts w:ascii="Arial" w:hAnsi="Arial" w:cs="Arial" w:hint="default"/>
      </w:rPr>
    </w:lvl>
  </w:abstractNum>
  <w:abstractNum w:abstractNumId="16" w15:restartNumberingAfterBreak="0">
    <w:nsid w:val="0FBD6910"/>
    <w:multiLevelType w:val="singleLevel"/>
    <w:tmpl w:val="8E143D74"/>
    <w:lvl w:ilvl="0">
      <w:start w:val="14"/>
      <w:numFmt w:val="decimal"/>
      <w:lvlText w:val="1.8.3.%1"/>
      <w:legacy w:legacy="1" w:legacySpace="0" w:legacyIndent="1032"/>
      <w:lvlJc w:val="left"/>
      <w:rPr>
        <w:rFonts w:ascii="Arial" w:hAnsi="Arial" w:cs="Arial" w:hint="default"/>
      </w:rPr>
    </w:lvl>
  </w:abstractNum>
  <w:abstractNum w:abstractNumId="17" w15:restartNumberingAfterBreak="0">
    <w:nsid w:val="108F73DD"/>
    <w:multiLevelType w:val="singleLevel"/>
    <w:tmpl w:val="510493AC"/>
    <w:lvl w:ilvl="0">
      <w:start w:val="5"/>
      <w:numFmt w:val="decimal"/>
      <w:lvlText w:val="1.8.7.1.%1"/>
      <w:legacy w:legacy="1" w:legacySpace="0" w:legacyIndent="1066"/>
      <w:lvlJc w:val="left"/>
      <w:rPr>
        <w:rFonts w:ascii="Arial" w:hAnsi="Arial" w:cs="Arial" w:hint="default"/>
      </w:rPr>
    </w:lvl>
  </w:abstractNum>
  <w:abstractNum w:abstractNumId="18" w15:restartNumberingAfterBreak="0">
    <w:nsid w:val="10EF5619"/>
    <w:multiLevelType w:val="singleLevel"/>
    <w:tmpl w:val="8864E8F8"/>
    <w:lvl w:ilvl="0">
      <w:start w:val="1"/>
      <w:numFmt w:val="decimal"/>
      <w:lvlText w:val="1.8.8.3.%1"/>
      <w:legacy w:legacy="1" w:legacySpace="0" w:legacyIndent="1128"/>
      <w:lvlJc w:val="left"/>
      <w:rPr>
        <w:rFonts w:ascii="Arial" w:hAnsi="Arial" w:cs="Arial" w:hint="default"/>
      </w:rPr>
    </w:lvl>
  </w:abstractNum>
  <w:abstractNum w:abstractNumId="19" w15:restartNumberingAfterBreak="0">
    <w:nsid w:val="115D42BB"/>
    <w:multiLevelType w:val="hybridMultilevel"/>
    <w:tmpl w:val="B90200FC"/>
    <w:lvl w:ilvl="0" w:tplc="0E8C643C">
      <w:start w:val="1"/>
      <w:numFmt w:val="decimal"/>
      <w:lvlText w:val="%1)"/>
      <w:lvlJc w:val="left"/>
      <w:pPr>
        <w:ind w:left="2055" w:hanging="360"/>
      </w:pPr>
      <w:rPr>
        <w:rFonts w:hint="default"/>
      </w:rPr>
    </w:lvl>
    <w:lvl w:ilvl="1" w:tplc="040B0019" w:tentative="1">
      <w:start w:val="1"/>
      <w:numFmt w:val="lowerLetter"/>
      <w:lvlText w:val="%2."/>
      <w:lvlJc w:val="left"/>
      <w:pPr>
        <w:ind w:left="2775" w:hanging="360"/>
      </w:pPr>
    </w:lvl>
    <w:lvl w:ilvl="2" w:tplc="040B001B" w:tentative="1">
      <w:start w:val="1"/>
      <w:numFmt w:val="lowerRoman"/>
      <w:lvlText w:val="%3."/>
      <w:lvlJc w:val="right"/>
      <w:pPr>
        <w:ind w:left="3495" w:hanging="180"/>
      </w:pPr>
    </w:lvl>
    <w:lvl w:ilvl="3" w:tplc="040B000F" w:tentative="1">
      <w:start w:val="1"/>
      <w:numFmt w:val="decimal"/>
      <w:lvlText w:val="%4."/>
      <w:lvlJc w:val="left"/>
      <w:pPr>
        <w:ind w:left="4215" w:hanging="360"/>
      </w:pPr>
    </w:lvl>
    <w:lvl w:ilvl="4" w:tplc="040B0019" w:tentative="1">
      <w:start w:val="1"/>
      <w:numFmt w:val="lowerLetter"/>
      <w:lvlText w:val="%5."/>
      <w:lvlJc w:val="left"/>
      <w:pPr>
        <w:ind w:left="4935" w:hanging="360"/>
      </w:pPr>
    </w:lvl>
    <w:lvl w:ilvl="5" w:tplc="040B001B" w:tentative="1">
      <w:start w:val="1"/>
      <w:numFmt w:val="lowerRoman"/>
      <w:lvlText w:val="%6."/>
      <w:lvlJc w:val="right"/>
      <w:pPr>
        <w:ind w:left="5655" w:hanging="180"/>
      </w:pPr>
    </w:lvl>
    <w:lvl w:ilvl="6" w:tplc="040B000F" w:tentative="1">
      <w:start w:val="1"/>
      <w:numFmt w:val="decimal"/>
      <w:lvlText w:val="%7."/>
      <w:lvlJc w:val="left"/>
      <w:pPr>
        <w:ind w:left="6375" w:hanging="360"/>
      </w:pPr>
    </w:lvl>
    <w:lvl w:ilvl="7" w:tplc="040B0019" w:tentative="1">
      <w:start w:val="1"/>
      <w:numFmt w:val="lowerLetter"/>
      <w:lvlText w:val="%8."/>
      <w:lvlJc w:val="left"/>
      <w:pPr>
        <w:ind w:left="7095" w:hanging="360"/>
      </w:pPr>
    </w:lvl>
    <w:lvl w:ilvl="8" w:tplc="040B001B" w:tentative="1">
      <w:start w:val="1"/>
      <w:numFmt w:val="lowerRoman"/>
      <w:lvlText w:val="%9."/>
      <w:lvlJc w:val="right"/>
      <w:pPr>
        <w:ind w:left="7815" w:hanging="180"/>
      </w:pPr>
    </w:lvl>
  </w:abstractNum>
  <w:abstractNum w:abstractNumId="20" w15:restartNumberingAfterBreak="0">
    <w:nsid w:val="13C527FF"/>
    <w:multiLevelType w:val="hybridMultilevel"/>
    <w:tmpl w:val="18249292"/>
    <w:lvl w:ilvl="0" w:tplc="E5C2FF34">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1" w15:restartNumberingAfterBreak="0">
    <w:nsid w:val="142A3D2F"/>
    <w:multiLevelType w:val="multilevel"/>
    <w:tmpl w:val="FD9C0F30"/>
    <w:lvl w:ilvl="0">
      <w:start w:val="1"/>
      <w:numFmt w:val="decimal"/>
      <w:lvlText w:val="%1."/>
      <w:legacy w:legacy="1" w:legacySpace="0" w:legacyIndent="283"/>
      <w:lvlJc w:val="left"/>
      <w:rPr>
        <w:rFonts w:ascii="Arial" w:hAnsi="Arial" w:cs="Arial" w:hint="default"/>
      </w:rPr>
    </w:lvl>
    <w:lvl w:ilvl="1">
      <w:start w:val="2"/>
      <w:numFmt w:val="decimal"/>
      <w:isLgl/>
      <w:lvlText w:val="%1.%2."/>
      <w:lvlJc w:val="left"/>
      <w:pPr>
        <w:ind w:left="705" w:hanging="705"/>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2" w15:restartNumberingAfterBreak="0">
    <w:nsid w:val="15B86547"/>
    <w:multiLevelType w:val="singleLevel"/>
    <w:tmpl w:val="67627F46"/>
    <w:lvl w:ilvl="0">
      <w:start w:val="3"/>
      <w:numFmt w:val="decimal"/>
      <w:lvlText w:val="%1)"/>
      <w:legacy w:legacy="1" w:legacySpace="0" w:legacyIndent="566"/>
      <w:lvlJc w:val="left"/>
      <w:rPr>
        <w:rFonts w:ascii="Arial" w:hAnsi="Arial" w:cs="Arial" w:hint="default"/>
      </w:rPr>
    </w:lvl>
  </w:abstractNum>
  <w:abstractNum w:abstractNumId="23" w15:restartNumberingAfterBreak="0">
    <w:nsid w:val="15D30159"/>
    <w:multiLevelType w:val="singleLevel"/>
    <w:tmpl w:val="C3C03996"/>
    <w:lvl w:ilvl="0">
      <w:start w:val="1"/>
      <w:numFmt w:val="decimal"/>
      <w:lvlText w:val="2.2.2.2.%1"/>
      <w:legacy w:legacy="1" w:legacySpace="0" w:legacyIndent="1123"/>
      <w:lvlJc w:val="left"/>
      <w:rPr>
        <w:rFonts w:ascii="Arial" w:hAnsi="Arial" w:cs="Arial" w:hint="default"/>
      </w:rPr>
    </w:lvl>
  </w:abstractNum>
  <w:abstractNum w:abstractNumId="24" w15:restartNumberingAfterBreak="0">
    <w:nsid w:val="15F74696"/>
    <w:multiLevelType w:val="singleLevel"/>
    <w:tmpl w:val="6F5ED592"/>
    <w:lvl w:ilvl="0">
      <w:start w:val="16"/>
      <w:numFmt w:val="decimal"/>
      <w:lvlText w:val="2.2.41.1.%1"/>
      <w:legacy w:legacy="1" w:legacySpace="0" w:legacyIndent="1056"/>
      <w:lvlJc w:val="left"/>
      <w:rPr>
        <w:rFonts w:ascii="Arial" w:hAnsi="Arial" w:cs="Arial" w:hint="default"/>
      </w:rPr>
    </w:lvl>
  </w:abstractNum>
  <w:abstractNum w:abstractNumId="25" w15:restartNumberingAfterBreak="0">
    <w:nsid w:val="1ABB33CC"/>
    <w:multiLevelType w:val="singleLevel"/>
    <w:tmpl w:val="BF76A17C"/>
    <w:lvl w:ilvl="0">
      <w:start w:val="12"/>
      <w:numFmt w:val="decimal"/>
      <w:lvlText w:val="1.6.4.%1"/>
      <w:legacy w:legacy="1" w:legacySpace="0" w:legacyIndent="1066"/>
      <w:lvlJc w:val="left"/>
      <w:rPr>
        <w:rFonts w:ascii="Arial" w:hAnsi="Arial" w:cs="Arial" w:hint="default"/>
      </w:rPr>
    </w:lvl>
  </w:abstractNum>
  <w:abstractNum w:abstractNumId="26" w15:restartNumberingAfterBreak="0">
    <w:nsid w:val="1B182001"/>
    <w:multiLevelType w:val="singleLevel"/>
    <w:tmpl w:val="E9D2A100"/>
    <w:lvl w:ilvl="0">
      <w:start w:val="6"/>
      <w:numFmt w:val="decimal"/>
      <w:lvlText w:val="2.1.2.%1"/>
      <w:legacy w:legacy="1" w:legacySpace="0" w:legacyIndent="1123"/>
      <w:lvlJc w:val="left"/>
      <w:rPr>
        <w:rFonts w:ascii="Arial" w:hAnsi="Arial" w:cs="Arial" w:hint="default"/>
      </w:rPr>
    </w:lvl>
  </w:abstractNum>
  <w:abstractNum w:abstractNumId="27" w15:restartNumberingAfterBreak="0">
    <w:nsid w:val="1B8D1ABB"/>
    <w:multiLevelType w:val="singleLevel"/>
    <w:tmpl w:val="63A2A0FE"/>
    <w:lvl w:ilvl="0">
      <w:start w:val="28"/>
      <w:numFmt w:val="decimal"/>
      <w:lvlText w:val="1.6.3.%1"/>
      <w:legacy w:legacy="1" w:legacySpace="0" w:legacyIndent="1066"/>
      <w:lvlJc w:val="left"/>
      <w:rPr>
        <w:rFonts w:ascii="Arial" w:hAnsi="Arial" w:cs="Arial" w:hint="default"/>
      </w:rPr>
    </w:lvl>
  </w:abstractNum>
  <w:abstractNum w:abstractNumId="28" w15:restartNumberingAfterBreak="0">
    <w:nsid w:val="201B536B"/>
    <w:multiLevelType w:val="singleLevel"/>
    <w:tmpl w:val="D9AAF8DC"/>
    <w:lvl w:ilvl="0">
      <w:start w:val="1"/>
      <w:numFmt w:val="decimal"/>
      <w:lvlText w:val="%1)"/>
      <w:legacy w:legacy="1" w:legacySpace="0" w:legacyIndent="283"/>
      <w:lvlJc w:val="left"/>
      <w:rPr>
        <w:rFonts w:ascii="Arial" w:hAnsi="Arial" w:cs="Arial" w:hint="default"/>
      </w:rPr>
    </w:lvl>
  </w:abstractNum>
  <w:abstractNum w:abstractNumId="29" w15:restartNumberingAfterBreak="0">
    <w:nsid w:val="219B6B38"/>
    <w:multiLevelType w:val="hybridMultilevel"/>
    <w:tmpl w:val="F09AE0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26D6855"/>
    <w:multiLevelType w:val="singleLevel"/>
    <w:tmpl w:val="88ACA896"/>
    <w:lvl w:ilvl="0">
      <w:start w:val="1"/>
      <w:numFmt w:val="decimal"/>
      <w:lvlText w:val="1.8.5.%1"/>
      <w:legacy w:legacy="1" w:legacySpace="0" w:legacyIndent="1066"/>
      <w:lvlJc w:val="left"/>
      <w:rPr>
        <w:rFonts w:ascii="Arial" w:hAnsi="Arial" w:cs="Arial" w:hint="default"/>
      </w:rPr>
    </w:lvl>
  </w:abstractNum>
  <w:abstractNum w:abstractNumId="31" w15:restartNumberingAfterBreak="0">
    <w:nsid w:val="24F2198F"/>
    <w:multiLevelType w:val="singleLevel"/>
    <w:tmpl w:val="68CE3770"/>
    <w:lvl w:ilvl="0">
      <w:start w:val="1"/>
      <w:numFmt w:val="decimal"/>
      <w:lvlText w:val="1.10.2.%1"/>
      <w:legacy w:legacy="1" w:legacySpace="0" w:legacyIndent="1066"/>
      <w:lvlJc w:val="left"/>
      <w:rPr>
        <w:rFonts w:ascii="Arial" w:hAnsi="Arial" w:cs="Arial" w:hint="default"/>
      </w:rPr>
    </w:lvl>
  </w:abstractNum>
  <w:abstractNum w:abstractNumId="32" w15:restartNumberingAfterBreak="0">
    <w:nsid w:val="263C7884"/>
    <w:multiLevelType w:val="singleLevel"/>
    <w:tmpl w:val="85EAC420"/>
    <w:lvl w:ilvl="0">
      <w:start w:val="41"/>
      <w:numFmt w:val="decimal"/>
      <w:lvlText w:val="1.6.3.%1"/>
      <w:legacy w:legacy="1" w:legacySpace="0" w:legacyIndent="1066"/>
      <w:lvlJc w:val="left"/>
      <w:rPr>
        <w:rFonts w:ascii="Arial" w:hAnsi="Arial" w:cs="Arial" w:hint="default"/>
      </w:rPr>
    </w:lvl>
  </w:abstractNum>
  <w:abstractNum w:abstractNumId="33" w15:restartNumberingAfterBreak="0">
    <w:nsid w:val="28D93B16"/>
    <w:multiLevelType w:val="hybridMultilevel"/>
    <w:tmpl w:val="B8BA3C2C"/>
    <w:lvl w:ilvl="0" w:tplc="1A9E795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2903065C"/>
    <w:multiLevelType w:val="singleLevel"/>
    <w:tmpl w:val="3C9C8D9E"/>
    <w:lvl w:ilvl="0">
      <w:start w:val="2"/>
      <w:numFmt w:val="decimal"/>
      <w:lvlText w:val="1.8.1.%1"/>
      <w:legacy w:legacy="1" w:legacySpace="0" w:legacyIndent="1066"/>
      <w:lvlJc w:val="left"/>
      <w:rPr>
        <w:rFonts w:ascii="Arial" w:hAnsi="Arial" w:cs="Arial" w:hint="default"/>
      </w:rPr>
    </w:lvl>
  </w:abstractNum>
  <w:abstractNum w:abstractNumId="35" w15:restartNumberingAfterBreak="0">
    <w:nsid w:val="29055D58"/>
    <w:multiLevelType w:val="singleLevel"/>
    <w:tmpl w:val="987667A0"/>
    <w:lvl w:ilvl="0">
      <w:start w:val="2"/>
      <w:numFmt w:val="decimal"/>
      <w:lvlText w:val="1.4.2.1.%1"/>
      <w:legacy w:legacy="1" w:legacySpace="0" w:legacyIndent="1066"/>
      <w:lvlJc w:val="left"/>
      <w:rPr>
        <w:rFonts w:ascii="Arial" w:hAnsi="Arial" w:cs="Arial" w:hint="default"/>
      </w:rPr>
    </w:lvl>
  </w:abstractNum>
  <w:abstractNum w:abstractNumId="36" w15:restartNumberingAfterBreak="0">
    <w:nsid w:val="29252A02"/>
    <w:multiLevelType w:val="singleLevel"/>
    <w:tmpl w:val="907E9918"/>
    <w:lvl w:ilvl="0">
      <w:start w:val="2"/>
      <w:numFmt w:val="decimal"/>
      <w:lvlText w:val="1.6.3.%1"/>
      <w:legacy w:legacy="1" w:legacySpace="0" w:legacyIndent="1066"/>
      <w:lvlJc w:val="left"/>
      <w:rPr>
        <w:rFonts w:ascii="Arial" w:hAnsi="Arial" w:cs="Arial" w:hint="default"/>
      </w:rPr>
    </w:lvl>
  </w:abstractNum>
  <w:abstractNum w:abstractNumId="37" w15:restartNumberingAfterBreak="0">
    <w:nsid w:val="298B74D8"/>
    <w:multiLevelType w:val="singleLevel"/>
    <w:tmpl w:val="966E887C"/>
    <w:lvl w:ilvl="0">
      <w:start w:val="1"/>
      <w:numFmt w:val="decimal"/>
      <w:lvlText w:val="1.8.8.1.%1"/>
      <w:legacy w:legacy="1" w:legacySpace="0" w:legacyIndent="1066"/>
      <w:lvlJc w:val="left"/>
      <w:rPr>
        <w:rFonts w:ascii="Arial" w:hAnsi="Arial" w:cs="Arial" w:hint="default"/>
      </w:rPr>
    </w:lvl>
  </w:abstractNum>
  <w:abstractNum w:abstractNumId="38" w15:restartNumberingAfterBreak="0">
    <w:nsid w:val="29B12AC4"/>
    <w:multiLevelType w:val="singleLevel"/>
    <w:tmpl w:val="981AA400"/>
    <w:lvl w:ilvl="0">
      <w:start w:val="4"/>
      <w:numFmt w:val="decimal"/>
      <w:lvlText w:val="2.2.1.1.%1"/>
      <w:legacy w:legacy="1" w:legacySpace="0" w:legacyIndent="1123"/>
      <w:lvlJc w:val="left"/>
      <w:rPr>
        <w:rFonts w:ascii="Arial" w:hAnsi="Arial" w:cs="Arial" w:hint="default"/>
      </w:rPr>
    </w:lvl>
  </w:abstractNum>
  <w:abstractNum w:abstractNumId="39" w15:restartNumberingAfterBreak="0">
    <w:nsid w:val="2F8C555D"/>
    <w:multiLevelType w:val="singleLevel"/>
    <w:tmpl w:val="2596541A"/>
    <w:lvl w:ilvl="0">
      <w:start w:val="6"/>
      <w:numFmt w:val="decimal"/>
      <w:lvlText w:val="2.2.41.1.%1"/>
      <w:legacy w:legacy="1" w:legacySpace="0" w:legacyIndent="1066"/>
      <w:lvlJc w:val="left"/>
      <w:rPr>
        <w:rFonts w:ascii="Arial" w:hAnsi="Arial" w:cs="Arial" w:hint="default"/>
      </w:rPr>
    </w:lvl>
  </w:abstractNum>
  <w:abstractNum w:abstractNumId="40" w15:restartNumberingAfterBreak="0">
    <w:nsid w:val="2FD071D5"/>
    <w:multiLevelType w:val="hybridMultilevel"/>
    <w:tmpl w:val="7FD214C8"/>
    <w:lvl w:ilvl="0" w:tplc="AD90F458">
      <w:start w:val="50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D37597"/>
    <w:multiLevelType w:val="singleLevel"/>
    <w:tmpl w:val="EC5ADA94"/>
    <w:lvl w:ilvl="0">
      <w:start w:val="1"/>
      <w:numFmt w:val="decimal"/>
      <w:pStyle w:val="a"/>
      <w:lvlText w:val="%1."/>
      <w:lvlJc w:val="left"/>
      <w:pPr>
        <w:tabs>
          <w:tab w:val="num" w:pos="405"/>
        </w:tabs>
        <w:ind w:left="405" w:hanging="360"/>
      </w:pPr>
      <w:rPr>
        <w:rFonts w:cs="Times New Roman" w:hint="default"/>
      </w:rPr>
    </w:lvl>
  </w:abstractNum>
  <w:abstractNum w:abstractNumId="42" w15:restartNumberingAfterBreak="0">
    <w:nsid w:val="31635322"/>
    <w:multiLevelType w:val="singleLevel"/>
    <w:tmpl w:val="F2BCB508"/>
    <w:lvl w:ilvl="0">
      <w:start w:val="34"/>
      <w:numFmt w:val="decimal"/>
      <w:lvlText w:val="1.6.4.%1"/>
      <w:legacy w:legacy="1" w:legacySpace="0" w:legacyIndent="1066"/>
      <w:lvlJc w:val="left"/>
      <w:rPr>
        <w:rFonts w:ascii="Arial" w:hAnsi="Arial" w:cs="Arial" w:hint="default"/>
      </w:rPr>
    </w:lvl>
  </w:abstractNum>
  <w:abstractNum w:abstractNumId="43" w15:restartNumberingAfterBreak="0">
    <w:nsid w:val="3532707A"/>
    <w:multiLevelType w:val="singleLevel"/>
    <w:tmpl w:val="7D5E0DCE"/>
    <w:lvl w:ilvl="0">
      <w:start w:val="19"/>
      <w:numFmt w:val="decimal"/>
      <w:lvlText w:val="1.6.3.%1"/>
      <w:legacy w:legacy="1" w:legacySpace="0" w:legacyIndent="1066"/>
      <w:lvlJc w:val="left"/>
      <w:rPr>
        <w:rFonts w:ascii="Arial" w:hAnsi="Arial" w:cs="Arial" w:hint="default"/>
      </w:rPr>
    </w:lvl>
  </w:abstractNum>
  <w:abstractNum w:abstractNumId="44" w15:restartNumberingAfterBreak="0">
    <w:nsid w:val="356D4501"/>
    <w:multiLevelType w:val="singleLevel"/>
    <w:tmpl w:val="F600E8DE"/>
    <w:lvl w:ilvl="0">
      <w:start w:val="5"/>
      <w:numFmt w:val="decimal"/>
      <w:lvlText w:val="1.6.%1"/>
      <w:legacy w:legacy="1" w:legacySpace="0" w:legacyIndent="1080"/>
      <w:lvlJc w:val="left"/>
      <w:rPr>
        <w:rFonts w:ascii="Arial" w:hAnsi="Arial" w:cs="Arial" w:hint="default"/>
      </w:rPr>
    </w:lvl>
  </w:abstractNum>
  <w:abstractNum w:abstractNumId="45" w15:restartNumberingAfterBreak="0">
    <w:nsid w:val="368955A7"/>
    <w:multiLevelType w:val="singleLevel"/>
    <w:tmpl w:val="39888C66"/>
    <w:lvl w:ilvl="0">
      <w:start w:val="2"/>
      <w:numFmt w:val="decimal"/>
      <w:lvlText w:val="1.4.2.3.%1"/>
      <w:legacy w:legacy="1" w:legacySpace="0" w:legacyIndent="1066"/>
      <w:lvlJc w:val="left"/>
      <w:rPr>
        <w:rFonts w:ascii="Arial" w:hAnsi="Arial" w:cs="Arial" w:hint="default"/>
      </w:rPr>
    </w:lvl>
  </w:abstractNum>
  <w:abstractNum w:abstractNumId="46" w15:restartNumberingAfterBreak="0">
    <w:nsid w:val="371E366C"/>
    <w:multiLevelType w:val="hybridMultilevel"/>
    <w:tmpl w:val="DADE1252"/>
    <w:lvl w:ilvl="0" w:tplc="DE342DA0">
      <w:numFmt w:val="bullet"/>
      <w:lvlText w:val="–"/>
      <w:lvlJc w:val="left"/>
      <w:pPr>
        <w:ind w:left="1800" w:hanging="360"/>
      </w:pPr>
      <w:rPr>
        <w:rFonts w:ascii="Arial" w:eastAsia="Calibr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7" w15:restartNumberingAfterBreak="0">
    <w:nsid w:val="384C0AFD"/>
    <w:multiLevelType w:val="hybridMultilevel"/>
    <w:tmpl w:val="E67247EA"/>
    <w:lvl w:ilvl="0" w:tplc="B94C1876">
      <w:start w:val="1"/>
      <w:numFmt w:val="lowerLetter"/>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8" w15:restartNumberingAfterBreak="0">
    <w:nsid w:val="38CC1702"/>
    <w:multiLevelType w:val="singleLevel"/>
    <w:tmpl w:val="AD5A0066"/>
    <w:lvl w:ilvl="0">
      <w:start w:val="1"/>
      <w:numFmt w:val="decimal"/>
      <w:lvlText w:val="1.8.2.%1"/>
      <w:legacy w:legacy="1" w:legacySpace="0" w:legacyIndent="1066"/>
      <w:lvlJc w:val="left"/>
      <w:rPr>
        <w:rFonts w:ascii="Arial" w:hAnsi="Arial" w:cs="Arial" w:hint="default"/>
      </w:rPr>
    </w:lvl>
  </w:abstractNum>
  <w:abstractNum w:abstractNumId="49" w15:restartNumberingAfterBreak="0">
    <w:nsid w:val="392321AF"/>
    <w:multiLevelType w:val="singleLevel"/>
    <w:tmpl w:val="C3B2110A"/>
    <w:lvl w:ilvl="0">
      <w:start w:val="50"/>
      <w:numFmt w:val="decimal"/>
      <w:lvlText w:val="1.6.3.%1"/>
      <w:legacy w:legacy="1" w:legacySpace="0" w:legacyIndent="1066"/>
      <w:lvlJc w:val="left"/>
      <w:rPr>
        <w:rFonts w:ascii="Arial" w:hAnsi="Arial" w:cs="Arial" w:hint="default"/>
      </w:rPr>
    </w:lvl>
  </w:abstractNum>
  <w:abstractNum w:abstractNumId="50" w15:restartNumberingAfterBreak="0">
    <w:nsid w:val="39FC4841"/>
    <w:multiLevelType w:val="singleLevel"/>
    <w:tmpl w:val="6644B232"/>
    <w:lvl w:ilvl="0">
      <w:start w:val="30"/>
      <w:numFmt w:val="decimal"/>
      <w:lvlText w:val="1.6.1.%1"/>
      <w:legacy w:legacy="1" w:legacySpace="0" w:legacyIndent="1066"/>
      <w:lvlJc w:val="left"/>
      <w:rPr>
        <w:rFonts w:ascii="Arial" w:hAnsi="Arial" w:cs="Arial" w:hint="default"/>
      </w:rPr>
    </w:lvl>
  </w:abstractNum>
  <w:abstractNum w:abstractNumId="51" w15:restartNumberingAfterBreak="0">
    <w:nsid w:val="3C5E100F"/>
    <w:multiLevelType w:val="singleLevel"/>
    <w:tmpl w:val="895E50E0"/>
    <w:lvl w:ilvl="0">
      <w:start w:val="6"/>
      <w:numFmt w:val="decimal"/>
      <w:lvlText w:val="1.8.6.%1"/>
      <w:legacy w:legacy="1" w:legacySpace="0" w:legacyIndent="1070"/>
      <w:lvlJc w:val="left"/>
      <w:rPr>
        <w:rFonts w:ascii="Arial" w:hAnsi="Arial" w:cs="Arial" w:hint="default"/>
      </w:rPr>
    </w:lvl>
  </w:abstractNum>
  <w:abstractNum w:abstractNumId="52" w15:restartNumberingAfterBreak="0">
    <w:nsid w:val="43CC351B"/>
    <w:multiLevelType w:val="singleLevel"/>
    <w:tmpl w:val="07E2EC26"/>
    <w:lvl w:ilvl="0">
      <w:start w:val="2"/>
      <w:numFmt w:val="decimal"/>
      <w:lvlText w:val="1.1.4.2.%1"/>
      <w:legacy w:legacy="1" w:legacySpace="0" w:legacyIndent="1118"/>
      <w:lvlJc w:val="left"/>
      <w:rPr>
        <w:rFonts w:ascii="Arial" w:hAnsi="Arial" w:cs="Arial" w:hint="default"/>
      </w:rPr>
    </w:lvl>
  </w:abstractNum>
  <w:abstractNum w:abstractNumId="53" w15:restartNumberingAfterBreak="0">
    <w:nsid w:val="44930922"/>
    <w:multiLevelType w:val="singleLevel"/>
    <w:tmpl w:val="2E4EC5F2"/>
    <w:lvl w:ilvl="0">
      <w:start w:val="30"/>
      <w:numFmt w:val="decimal"/>
      <w:lvlText w:val="1.6.4.%1"/>
      <w:legacy w:legacy="1" w:legacySpace="0" w:legacyIndent="1066"/>
      <w:lvlJc w:val="left"/>
      <w:rPr>
        <w:rFonts w:ascii="Arial" w:hAnsi="Arial" w:cs="Arial" w:hint="default"/>
      </w:rPr>
    </w:lvl>
  </w:abstractNum>
  <w:abstractNum w:abstractNumId="54" w15:restartNumberingAfterBreak="0">
    <w:nsid w:val="45EA5B20"/>
    <w:multiLevelType w:val="singleLevel"/>
    <w:tmpl w:val="68CE3770"/>
    <w:lvl w:ilvl="0">
      <w:start w:val="1"/>
      <w:numFmt w:val="decimal"/>
      <w:lvlText w:val="1.10.2.%1"/>
      <w:legacy w:legacy="1" w:legacySpace="0" w:legacyIndent="1066"/>
      <w:lvlJc w:val="left"/>
      <w:rPr>
        <w:rFonts w:ascii="Arial" w:hAnsi="Arial" w:cs="Arial" w:hint="default"/>
      </w:rPr>
    </w:lvl>
  </w:abstractNum>
  <w:abstractNum w:abstractNumId="55" w15:restartNumberingAfterBreak="0">
    <w:nsid w:val="46A55FC0"/>
    <w:multiLevelType w:val="singleLevel"/>
    <w:tmpl w:val="0A62AAD6"/>
    <w:lvl w:ilvl="0">
      <w:start w:val="42"/>
      <w:numFmt w:val="decimal"/>
      <w:lvlText w:val="1.6.4.%1"/>
      <w:legacy w:legacy="1" w:legacySpace="0" w:legacyIndent="1066"/>
      <w:lvlJc w:val="left"/>
      <w:rPr>
        <w:rFonts w:ascii="Arial" w:hAnsi="Arial" w:cs="Arial" w:hint="default"/>
      </w:rPr>
    </w:lvl>
  </w:abstractNum>
  <w:abstractNum w:abstractNumId="56" w15:restartNumberingAfterBreak="0">
    <w:nsid w:val="46DD6143"/>
    <w:multiLevelType w:val="singleLevel"/>
    <w:tmpl w:val="203A9BF8"/>
    <w:lvl w:ilvl="0">
      <w:start w:val="1"/>
      <w:numFmt w:val="decimal"/>
      <w:lvlText w:val="1.8.8.2.%1"/>
      <w:legacy w:legacy="1" w:legacySpace="0" w:legacyIndent="1066"/>
      <w:lvlJc w:val="left"/>
      <w:rPr>
        <w:rFonts w:ascii="Arial" w:hAnsi="Arial" w:cs="Arial" w:hint="default"/>
      </w:rPr>
    </w:lvl>
  </w:abstractNum>
  <w:abstractNum w:abstractNumId="57" w15:restartNumberingAfterBreak="0">
    <w:nsid w:val="493D7B3B"/>
    <w:multiLevelType w:val="singleLevel"/>
    <w:tmpl w:val="D6342AE8"/>
    <w:lvl w:ilvl="0">
      <w:start w:val="1"/>
      <w:numFmt w:val="decimal"/>
      <w:lvlText w:val="2.2.3.2.%1"/>
      <w:legacy w:legacy="1" w:legacySpace="0" w:legacyIndent="1066"/>
      <w:lvlJc w:val="left"/>
      <w:rPr>
        <w:rFonts w:ascii="Arial" w:hAnsi="Arial" w:cs="Arial" w:hint="default"/>
      </w:rPr>
    </w:lvl>
  </w:abstractNum>
  <w:abstractNum w:abstractNumId="58" w15:restartNumberingAfterBreak="0">
    <w:nsid w:val="49C5493F"/>
    <w:multiLevelType w:val="singleLevel"/>
    <w:tmpl w:val="7D105242"/>
    <w:lvl w:ilvl="0">
      <w:start w:val="8"/>
      <w:numFmt w:val="decimal"/>
      <w:lvlText w:val="(%1)"/>
      <w:legacy w:legacy="1" w:legacySpace="0" w:legacyIndent="307"/>
      <w:lvlJc w:val="left"/>
      <w:rPr>
        <w:rFonts w:ascii="Arial" w:hAnsi="Arial" w:cs="Arial" w:hint="default"/>
      </w:rPr>
    </w:lvl>
  </w:abstractNum>
  <w:abstractNum w:abstractNumId="59" w15:restartNumberingAfterBreak="0">
    <w:nsid w:val="4E600171"/>
    <w:multiLevelType w:val="singleLevel"/>
    <w:tmpl w:val="19EE4146"/>
    <w:lvl w:ilvl="0">
      <w:start w:val="15"/>
      <w:numFmt w:val="decimal"/>
      <w:lvlText w:val="1.6.3.%1"/>
      <w:legacy w:legacy="1" w:legacySpace="0" w:legacyIndent="1066"/>
      <w:lvlJc w:val="left"/>
      <w:rPr>
        <w:rFonts w:ascii="Arial" w:hAnsi="Arial" w:cs="Arial" w:hint="default"/>
      </w:rPr>
    </w:lvl>
  </w:abstractNum>
  <w:abstractNum w:abstractNumId="60" w15:restartNumberingAfterBreak="0">
    <w:nsid w:val="52024E29"/>
    <w:multiLevelType w:val="singleLevel"/>
    <w:tmpl w:val="768070D2"/>
    <w:lvl w:ilvl="0">
      <w:start w:val="2"/>
      <w:numFmt w:val="decimal"/>
      <w:lvlText w:val="(%1)"/>
      <w:legacy w:legacy="1" w:legacySpace="0" w:legacyIndent="303"/>
      <w:lvlJc w:val="left"/>
      <w:rPr>
        <w:rFonts w:ascii="Arial" w:hAnsi="Arial" w:cs="Arial" w:hint="default"/>
      </w:rPr>
    </w:lvl>
  </w:abstractNum>
  <w:abstractNum w:abstractNumId="61" w15:restartNumberingAfterBreak="0">
    <w:nsid w:val="52D62DD2"/>
    <w:multiLevelType w:val="singleLevel"/>
    <w:tmpl w:val="FA706784"/>
    <w:lvl w:ilvl="0">
      <w:start w:val="2"/>
      <w:numFmt w:val="decimal"/>
      <w:lvlText w:val="1.1.2.%1"/>
      <w:legacy w:legacy="1" w:legacySpace="0" w:legacyIndent="979"/>
      <w:lvlJc w:val="left"/>
      <w:rPr>
        <w:rFonts w:ascii="Arial" w:hAnsi="Arial" w:cs="Arial" w:hint="default"/>
      </w:rPr>
    </w:lvl>
  </w:abstractNum>
  <w:abstractNum w:abstractNumId="62" w15:restartNumberingAfterBreak="0">
    <w:nsid w:val="53E07605"/>
    <w:multiLevelType w:val="hybridMultilevel"/>
    <w:tmpl w:val="BAB2E69C"/>
    <w:lvl w:ilvl="0" w:tplc="DDAC9F66">
      <w:numFmt w:val="bullet"/>
      <w:lvlText w:val="–"/>
      <w:lvlJc w:val="left"/>
      <w:pPr>
        <w:ind w:left="1800" w:hanging="360"/>
      </w:pPr>
      <w:rPr>
        <w:rFonts w:ascii="Arial" w:eastAsia="Calibr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3" w15:restartNumberingAfterBreak="0">
    <w:nsid w:val="55F6738B"/>
    <w:multiLevelType w:val="singleLevel"/>
    <w:tmpl w:val="EE501298"/>
    <w:lvl w:ilvl="0">
      <w:start w:val="1"/>
      <w:numFmt w:val="decimal"/>
      <w:lvlText w:val="1.1.3.6.%1"/>
      <w:legacy w:legacy="1" w:legacySpace="0" w:legacyIndent="1123"/>
      <w:lvlJc w:val="left"/>
      <w:rPr>
        <w:rFonts w:ascii="Arial" w:hAnsi="Arial" w:cs="Arial" w:hint="default"/>
      </w:rPr>
    </w:lvl>
  </w:abstractNum>
  <w:abstractNum w:abstractNumId="64" w15:restartNumberingAfterBreak="0">
    <w:nsid w:val="56900CF1"/>
    <w:multiLevelType w:val="singleLevel"/>
    <w:tmpl w:val="4088FA60"/>
    <w:lvl w:ilvl="0">
      <w:start w:val="4"/>
      <w:numFmt w:val="decimal"/>
      <w:lvlText w:val="2.2.42.1.%1"/>
      <w:legacy w:legacy="1" w:legacySpace="0" w:legacyIndent="1051"/>
      <w:lvlJc w:val="left"/>
      <w:rPr>
        <w:rFonts w:ascii="Arial" w:hAnsi="Arial" w:cs="Arial" w:hint="default"/>
      </w:rPr>
    </w:lvl>
  </w:abstractNum>
  <w:abstractNum w:abstractNumId="65" w15:restartNumberingAfterBreak="0">
    <w:nsid w:val="570F211E"/>
    <w:multiLevelType w:val="singleLevel"/>
    <w:tmpl w:val="6272261C"/>
    <w:lvl w:ilvl="0">
      <w:start w:val="1"/>
      <w:numFmt w:val="decimal"/>
      <w:lvlText w:val="1.10.1.%1"/>
      <w:legacy w:legacy="1" w:legacySpace="0" w:legacyIndent="1066"/>
      <w:lvlJc w:val="left"/>
      <w:rPr>
        <w:rFonts w:ascii="Arial" w:hAnsi="Arial" w:cs="Arial" w:hint="default"/>
      </w:rPr>
    </w:lvl>
  </w:abstractNum>
  <w:abstractNum w:abstractNumId="66" w15:restartNumberingAfterBreak="0">
    <w:nsid w:val="57825046"/>
    <w:multiLevelType w:val="singleLevel"/>
    <w:tmpl w:val="B5922CE2"/>
    <w:lvl w:ilvl="0">
      <w:start w:val="2"/>
      <w:numFmt w:val="decimal"/>
      <w:lvlText w:val="2.1.2.%1"/>
      <w:legacy w:legacy="1" w:legacySpace="0" w:legacyIndent="1123"/>
      <w:lvlJc w:val="left"/>
      <w:rPr>
        <w:rFonts w:ascii="Arial" w:hAnsi="Arial" w:cs="Arial" w:hint="default"/>
      </w:rPr>
    </w:lvl>
  </w:abstractNum>
  <w:abstractNum w:abstractNumId="67" w15:restartNumberingAfterBreak="0">
    <w:nsid w:val="57F225D5"/>
    <w:multiLevelType w:val="singleLevel"/>
    <w:tmpl w:val="2BE40E50"/>
    <w:lvl w:ilvl="0">
      <w:start w:val="1"/>
      <w:numFmt w:val="decimal"/>
      <w:lvlText w:val="1.1.4.1.%1"/>
      <w:legacy w:legacy="1" w:legacySpace="0" w:legacyIndent="1123"/>
      <w:lvlJc w:val="left"/>
      <w:rPr>
        <w:rFonts w:ascii="Arial" w:hAnsi="Arial" w:cs="Arial" w:hint="default"/>
      </w:rPr>
    </w:lvl>
  </w:abstractNum>
  <w:abstractNum w:abstractNumId="68" w15:restartNumberingAfterBreak="0">
    <w:nsid w:val="5AFE7A7E"/>
    <w:multiLevelType w:val="singleLevel"/>
    <w:tmpl w:val="08CE3246"/>
    <w:lvl w:ilvl="0">
      <w:start w:val="4"/>
      <w:numFmt w:val="decimal"/>
      <w:lvlText w:val="2.2.1.1.7.%1"/>
      <w:legacy w:legacy="1" w:legacySpace="0" w:legacyIndent="1128"/>
      <w:lvlJc w:val="left"/>
      <w:rPr>
        <w:rFonts w:ascii="Arial" w:hAnsi="Arial" w:cs="Arial" w:hint="default"/>
      </w:rPr>
    </w:lvl>
  </w:abstractNum>
  <w:abstractNum w:abstractNumId="69" w15:restartNumberingAfterBreak="0">
    <w:nsid w:val="5D1959F7"/>
    <w:multiLevelType w:val="singleLevel"/>
    <w:tmpl w:val="5E6A6AA8"/>
    <w:lvl w:ilvl="0">
      <w:start w:val="1"/>
      <w:numFmt w:val="decimal"/>
      <w:lvlText w:val="1.8.3.%1"/>
      <w:legacy w:legacy="1" w:legacySpace="0" w:legacyIndent="1066"/>
      <w:lvlJc w:val="left"/>
      <w:rPr>
        <w:rFonts w:ascii="Arial" w:hAnsi="Arial" w:cs="Arial" w:hint="default"/>
      </w:rPr>
    </w:lvl>
  </w:abstractNum>
  <w:abstractNum w:abstractNumId="70" w15:restartNumberingAfterBreak="0">
    <w:nsid w:val="5DA01A48"/>
    <w:multiLevelType w:val="singleLevel"/>
    <w:tmpl w:val="DF849060"/>
    <w:lvl w:ilvl="0">
      <w:start w:val="1"/>
      <w:numFmt w:val="decimal"/>
      <w:lvlText w:val="1.8.7.3.%1"/>
      <w:legacy w:legacy="1" w:legacySpace="0" w:legacyIndent="1066"/>
      <w:lvlJc w:val="left"/>
      <w:rPr>
        <w:rFonts w:ascii="Arial" w:hAnsi="Arial" w:cs="Arial" w:hint="default"/>
      </w:rPr>
    </w:lvl>
  </w:abstractNum>
  <w:abstractNum w:abstractNumId="71" w15:restartNumberingAfterBreak="0">
    <w:nsid w:val="5DE26EB6"/>
    <w:multiLevelType w:val="singleLevel"/>
    <w:tmpl w:val="18DCF284"/>
    <w:lvl w:ilvl="0">
      <w:start w:val="1"/>
      <w:numFmt w:val="decimal"/>
      <w:lvlText w:val="1.8.6.4.%1"/>
      <w:legacy w:legacy="1" w:legacySpace="0" w:legacyIndent="1066"/>
      <w:lvlJc w:val="left"/>
      <w:rPr>
        <w:rFonts w:ascii="Arial" w:hAnsi="Arial" w:cs="Arial" w:hint="default"/>
      </w:rPr>
    </w:lvl>
  </w:abstractNum>
  <w:abstractNum w:abstractNumId="72" w15:restartNumberingAfterBreak="0">
    <w:nsid w:val="5E44321F"/>
    <w:multiLevelType w:val="singleLevel"/>
    <w:tmpl w:val="1D743FD4"/>
    <w:lvl w:ilvl="0">
      <w:start w:val="1"/>
      <w:numFmt w:val="decimal"/>
      <w:lvlText w:val="1.10.3.1.%1"/>
      <w:legacy w:legacy="1" w:legacySpace="0" w:legacyIndent="1066"/>
      <w:lvlJc w:val="left"/>
      <w:rPr>
        <w:rFonts w:ascii="Arial" w:hAnsi="Arial" w:cs="Arial" w:hint="default"/>
      </w:rPr>
    </w:lvl>
  </w:abstractNum>
  <w:abstractNum w:abstractNumId="73" w15:restartNumberingAfterBreak="0">
    <w:nsid w:val="609C0A57"/>
    <w:multiLevelType w:val="singleLevel"/>
    <w:tmpl w:val="DF069BAE"/>
    <w:lvl w:ilvl="0">
      <w:start w:val="21"/>
      <w:numFmt w:val="decimal"/>
      <w:lvlText w:val="1.6.1.%1"/>
      <w:legacy w:legacy="1" w:legacySpace="0" w:legacyIndent="1066"/>
      <w:lvlJc w:val="left"/>
      <w:rPr>
        <w:rFonts w:ascii="Arial" w:hAnsi="Arial" w:cs="Arial" w:hint="default"/>
      </w:rPr>
    </w:lvl>
  </w:abstractNum>
  <w:abstractNum w:abstractNumId="74" w15:restartNumberingAfterBreak="0">
    <w:nsid w:val="60B26186"/>
    <w:multiLevelType w:val="hybridMultilevel"/>
    <w:tmpl w:val="12FC8B94"/>
    <w:lvl w:ilvl="0" w:tplc="97783D0A">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5" w15:restartNumberingAfterBreak="0">
    <w:nsid w:val="60E31DF1"/>
    <w:multiLevelType w:val="singleLevel"/>
    <w:tmpl w:val="9B0E01D2"/>
    <w:lvl w:ilvl="0">
      <w:start w:val="1"/>
      <w:numFmt w:val="decimal"/>
      <w:lvlText w:val="%1)"/>
      <w:legacy w:legacy="1" w:legacySpace="0" w:legacyIndent="283"/>
      <w:lvlJc w:val="left"/>
      <w:rPr>
        <w:rFonts w:ascii="Arial" w:hAnsi="Arial" w:cs="Arial" w:hint="default"/>
      </w:rPr>
    </w:lvl>
  </w:abstractNum>
  <w:abstractNum w:abstractNumId="76" w15:restartNumberingAfterBreak="0">
    <w:nsid w:val="60E32605"/>
    <w:multiLevelType w:val="hybridMultilevel"/>
    <w:tmpl w:val="06C4FE2C"/>
    <w:lvl w:ilvl="0" w:tplc="214A67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7" w15:restartNumberingAfterBreak="0">
    <w:nsid w:val="61F53FA6"/>
    <w:multiLevelType w:val="singleLevel"/>
    <w:tmpl w:val="E4DC7B12"/>
    <w:lvl w:ilvl="0">
      <w:start w:val="1"/>
      <w:numFmt w:val="decimal"/>
      <w:lvlText w:val="%1)"/>
      <w:legacy w:legacy="1" w:legacySpace="0" w:legacyIndent="245"/>
      <w:lvlJc w:val="left"/>
      <w:rPr>
        <w:rFonts w:ascii="Arial" w:hAnsi="Arial" w:cs="Arial" w:hint="default"/>
      </w:rPr>
    </w:lvl>
  </w:abstractNum>
  <w:abstractNum w:abstractNumId="78" w15:restartNumberingAfterBreak="0">
    <w:nsid w:val="625650FF"/>
    <w:multiLevelType w:val="singleLevel"/>
    <w:tmpl w:val="283A8F7A"/>
    <w:lvl w:ilvl="0">
      <w:start w:val="1"/>
      <w:numFmt w:val="decimal"/>
      <w:lvlText w:val="1.1.3.4.%1"/>
      <w:legacy w:legacy="1" w:legacySpace="0" w:legacyIndent="1118"/>
      <w:lvlJc w:val="left"/>
      <w:rPr>
        <w:rFonts w:ascii="Arial" w:hAnsi="Arial" w:cs="Arial" w:hint="default"/>
      </w:rPr>
    </w:lvl>
  </w:abstractNum>
  <w:abstractNum w:abstractNumId="79" w15:restartNumberingAfterBreak="0">
    <w:nsid w:val="638956C5"/>
    <w:multiLevelType w:val="singleLevel"/>
    <w:tmpl w:val="2A3E1588"/>
    <w:lvl w:ilvl="0">
      <w:start w:val="5"/>
      <w:numFmt w:val="decimal"/>
      <w:lvlText w:val="1.4.2.2.%1"/>
      <w:legacy w:legacy="1" w:legacySpace="0" w:legacyIndent="1070"/>
      <w:lvlJc w:val="left"/>
      <w:rPr>
        <w:rFonts w:ascii="Arial" w:hAnsi="Arial" w:cs="Arial" w:hint="default"/>
      </w:rPr>
    </w:lvl>
  </w:abstractNum>
  <w:abstractNum w:abstractNumId="80" w15:restartNumberingAfterBreak="0">
    <w:nsid w:val="63C53DEA"/>
    <w:multiLevelType w:val="singleLevel"/>
    <w:tmpl w:val="EB8AD1C4"/>
    <w:lvl w:ilvl="0">
      <w:start w:val="2"/>
      <w:numFmt w:val="decimal"/>
      <w:lvlText w:val="1.6.2.%1"/>
      <w:legacy w:legacy="1" w:legacySpace="0" w:legacyIndent="1066"/>
      <w:lvlJc w:val="left"/>
      <w:rPr>
        <w:rFonts w:ascii="Arial" w:hAnsi="Arial" w:cs="Arial" w:hint="default"/>
      </w:rPr>
    </w:lvl>
  </w:abstractNum>
  <w:abstractNum w:abstractNumId="81" w15:restartNumberingAfterBreak="0">
    <w:nsid w:val="644C7DF5"/>
    <w:multiLevelType w:val="singleLevel"/>
    <w:tmpl w:val="611025A2"/>
    <w:lvl w:ilvl="0">
      <w:start w:val="27"/>
      <w:numFmt w:val="decimal"/>
      <w:lvlText w:val="1.6.1.%1"/>
      <w:legacy w:legacy="1" w:legacySpace="0" w:legacyIndent="1066"/>
      <w:lvlJc w:val="left"/>
      <w:rPr>
        <w:rFonts w:ascii="Arial" w:hAnsi="Arial" w:cs="Arial" w:hint="default"/>
        <w:b/>
        <w:sz w:val="18"/>
        <w:szCs w:val="18"/>
      </w:rPr>
    </w:lvl>
  </w:abstractNum>
  <w:abstractNum w:abstractNumId="82" w15:restartNumberingAfterBreak="0">
    <w:nsid w:val="648D2FC5"/>
    <w:multiLevelType w:val="singleLevel"/>
    <w:tmpl w:val="9D706354"/>
    <w:lvl w:ilvl="0">
      <w:start w:val="1"/>
      <w:numFmt w:val="decimal"/>
      <w:lvlText w:val="2.2.41.2.%1"/>
      <w:legacy w:legacy="1" w:legacySpace="0" w:legacyIndent="1066"/>
      <w:lvlJc w:val="left"/>
      <w:rPr>
        <w:rFonts w:ascii="Arial" w:hAnsi="Arial" w:cs="Arial" w:hint="default"/>
      </w:rPr>
    </w:lvl>
  </w:abstractNum>
  <w:abstractNum w:abstractNumId="83" w15:restartNumberingAfterBreak="0">
    <w:nsid w:val="66A21F8E"/>
    <w:multiLevelType w:val="singleLevel"/>
    <w:tmpl w:val="72BAAA82"/>
    <w:lvl w:ilvl="0">
      <w:start w:val="1"/>
      <w:numFmt w:val="decimal"/>
      <w:lvlText w:val="1.7.1.%1"/>
      <w:legacy w:legacy="1" w:legacySpace="0" w:legacyIndent="1066"/>
      <w:lvlJc w:val="left"/>
      <w:rPr>
        <w:rFonts w:ascii="Arial" w:hAnsi="Arial" w:cs="Arial" w:hint="default"/>
      </w:rPr>
    </w:lvl>
  </w:abstractNum>
  <w:abstractNum w:abstractNumId="84" w15:restartNumberingAfterBreak="0">
    <w:nsid w:val="66AE7E95"/>
    <w:multiLevelType w:val="singleLevel"/>
    <w:tmpl w:val="B95475AC"/>
    <w:lvl w:ilvl="0">
      <w:start w:val="6"/>
      <w:numFmt w:val="decimal"/>
      <w:lvlText w:val="1.6.1.%1"/>
      <w:legacy w:legacy="1" w:legacySpace="0" w:legacyIndent="1066"/>
      <w:lvlJc w:val="left"/>
      <w:rPr>
        <w:rFonts w:ascii="Arial" w:hAnsi="Arial" w:cs="Arial" w:hint="default"/>
      </w:rPr>
    </w:lvl>
  </w:abstractNum>
  <w:abstractNum w:abstractNumId="85" w15:restartNumberingAfterBreak="0">
    <w:nsid w:val="67352A63"/>
    <w:multiLevelType w:val="hybridMultilevel"/>
    <w:tmpl w:val="1D6E5B2C"/>
    <w:lvl w:ilvl="0" w:tplc="3918B7BE">
      <w:start w:val="1"/>
      <w:numFmt w:val="lowerLetter"/>
      <w:lvlText w:val="%1)"/>
      <w:lvlJc w:val="left"/>
      <w:pPr>
        <w:ind w:left="1329" w:hanging="360"/>
      </w:pPr>
      <w:rPr>
        <w:rFonts w:hint="default"/>
      </w:rPr>
    </w:lvl>
    <w:lvl w:ilvl="1" w:tplc="3AAE874E">
      <w:start w:val="1"/>
      <w:numFmt w:val="upperRoman"/>
      <w:lvlText w:val="%2)"/>
      <w:lvlJc w:val="left"/>
      <w:pPr>
        <w:ind w:left="2049" w:hanging="360"/>
      </w:pPr>
      <w:rPr>
        <w:rFonts w:hint="default"/>
      </w:rPr>
    </w:lvl>
    <w:lvl w:ilvl="2" w:tplc="040B001B">
      <w:start w:val="1"/>
      <w:numFmt w:val="lowerRoman"/>
      <w:lvlText w:val="%3."/>
      <w:lvlJc w:val="right"/>
      <w:pPr>
        <w:ind w:left="2769" w:hanging="180"/>
      </w:pPr>
    </w:lvl>
    <w:lvl w:ilvl="3" w:tplc="040B000F" w:tentative="1">
      <w:start w:val="1"/>
      <w:numFmt w:val="decimal"/>
      <w:lvlText w:val="%4."/>
      <w:lvlJc w:val="left"/>
      <w:pPr>
        <w:ind w:left="3489" w:hanging="360"/>
      </w:pPr>
    </w:lvl>
    <w:lvl w:ilvl="4" w:tplc="040B0019" w:tentative="1">
      <w:start w:val="1"/>
      <w:numFmt w:val="lowerLetter"/>
      <w:lvlText w:val="%5."/>
      <w:lvlJc w:val="left"/>
      <w:pPr>
        <w:ind w:left="4209" w:hanging="360"/>
      </w:pPr>
    </w:lvl>
    <w:lvl w:ilvl="5" w:tplc="040B001B" w:tentative="1">
      <w:start w:val="1"/>
      <w:numFmt w:val="lowerRoman"/>
      <w:lvlText w:val="%6."/>
      <w:lvlJc w:val="right"/>
      <w:pPr>
        <w:ind w:left="4929" w:hanging="180"/>
      </w:pPr>
    </w:lvl>
    <w:lvl w:ilvl="6" w:tplc="040B000F" w:tentative="1">
      <w:start w:val="1"/>
      <w:numFmt w:val="decimal"/>
      <w:lvlText w:val="%7."/>
      <w:lvlJc w:val="left"/>
      <w:pPr>
        <w:ind w:left="5649" w:hanging="360"/>
      </w:pPr>
    </w:lvl>
    <w:lvl w:ilvl="7" w:tplc="040B0019" w:tentative="1">
      <w:start w:val="1"/>
      <w:numFmt w:val="lowerLetter"/>
      <w:lvlText w:val="%8."/>
      <w:lvlJc w:val="left"/>
      <w:pPr>
        <w:ind w:left="6369" w:hanging="360"/>
      </w:pPr>
    </w:lvl>
    <w:lvl w:ilvl="8" w:tplc="040B001B" w:tentative="1">
      <w:start w:val="1"/>
      <w:numFmt w:val="lowerRoman"/>
      <w:lvlText w:val="%9."/>
      <w:lvlJc w:val="right"/>
      <w:pPr>
        <w:ind w:left="7089" w:hanging="180"/>
      </w:pPr>
    </w:lvl>
  </w:abstractNum>
  <w:abstractNum w:abstractNumId="86" w15:restartNumberingAfterBreak="0">
    <w:nsid w:val="69871AD1"/>
    <w:multiLevelType w:val="singleLevel"/>
    <w:tmpl w:val="193EBC14"/>
    <w:lvl w:ilvl="0">
      <w:start w:val="2"/>
      <w:numFmt w:val="decimal"/>
      <w:lvlText w:val="1.7.2.%1"/>
      <w:legacy w:legacy="1" w:legacySpace="0" w:legacyIndent="1066"/>
      <w:lvlJc w:val="left"/>
      <w:rPr>
        <w:rFonts w:ascii="Arial" w:hAnsi="Arial" w:cs="Arial" w:hint="default"/>
      </w:rPr>
    </w:lvl>
  </w:abstractNum>
  <w:abstractNum w:abstractNumId="87" w15:restartNumberingAfterBreak="0">
    <w:nsid w:val="69D56DDC"/>
    <w:multiLevelType w:val="singleLevel"/>
    <w:tmpl w:val="D73479DE"/>
    <w:lvl w:ilvl="0">
      <w:start w:val="2"/>
      <w:numFmt w:val="decimal"/>
      <w:lvlText w:val="1.4.2.2.%1"/>
      <w:legacy w:legacy="1" w:legacySpace="0" w:legacyIndent="1070"/>
      <w:lvlJc w:val="left"/>
      <w:rPr>
        <w:rFonts w:ascii="Arial" w:hAnsi="Arial" w:cs="Arial" w:hint="default"/>
      </w:rPr>
    </w:lvl>
  </w:abstractNum>
  <w:abstractNum w:abstractNumId="88" w15:restartNumberingAfterBreak="0">
    <w:nsid w:val="6C7928AA"/>
    <w:multiLevelType w:val="singleLevel"/>
    <w:tmpl w:val="5EB25650"/>
    <w:lvl w:ilvl="0">
      <w:start w:val="3"/>
      <w:numFmt w:val="decimal"/>
      <w:lvlText w:val="1.9.%1"/>
      <w:legacy w:legacy="1" w:legacySpace="0" w:legacyIndent="1066"/>
      <w:lvlJc w:val="left"/>
      <w:rPr>
        <w:rFonts w:ascii="Arial" w:hAnsi="Arial" w:cs="Arial" w:hint="default"/>
      </w:rPr>
    </w:lvl>
  </w:abstractNum>
  <w:abstractNum w:abstractNumId="89" w15:restartNumberingAfterBreak="0">
    <w:nsid w:val="6D6051B0"/>
    <w:multiLevelType w:val="singleLevel"/>
    <w:tmpl w:val="29AE5A44"/>
    <w:lvl w:ilvl="0">
      <w:start w:val="1"/>
      <w:numFmt w:val="decimal"/>
      <w:lvlText w:val="%1)"/>
      <w:legacy w:legacy="1" w:legacySpace="0" w:legacyIndent="384"/>
      <w:lvlJc w:val="left"/>
      <w:rPr>
        <w:rFonts w:ascii="Arial" w:hAnsi="Arial" w:cs="Arial" w:hint="default"/>
      </w:rPr>
    </w:lvl>
  </w:abstractNum>
  <w:abstractNum w:abstractNumId="90" w15:restartNumberingAfterBreak="0">
    <w:nsid w:val="6D78629A"/>
    <w:multiLevelType w:val="singleLevel"/>
    <w:tmpl w:val="FE18741C"/>
    <w:lvl w:ilvl="0">
      <w:start w:val="1"/>
      <w:numFmt w:val="decimal"/>
      <w:lvlText w:val="2.1.3.5.%1"/>
      <w:legacy w:legacy="1" w:legacySpace="0" w:legacyIndent="1123"/>
      <w:lvlJc w:val="left"/>
      <w:rPr>
        <w:rFonts w:ascii="Arial" w:hAnsi="Arial" w:cs="Arial" w:hint="default"/>
      </w:rPr>
    </w:lvl>
  </w:abstractNum>
  <w:abstractNum w:abstractNumId="91" w15:restartNumberingAfterBreak="0">
    <w:nsid w:val="6F5A2123"/>
    <w:multiLevelType w:val="singleLevel"/>
    <w:tmpl w:val="CB224BE0"/>
    <w:lvl w:ilvl="0">
      <w:start w:val="38"/>
      <w:numFmt w:val="decimal"/>
      <w:lvlText w:val="1.6.3.%1"/>
      <w:legacy w:legacy="1" w:legacySpace="0" w:legacyIndent="1066"/>
      <w:lvlJc w:val="left"/>
      <w:rPr>
        <w:rFonts w:ascii="Arial" w:hAnsi="Arial" w:cs="Arial" w:hint="default"/>
      </w:rPr>
    </w:lvl>
  </w:abstractNum>
  <w:abstractNum w:abstractNumId="92" w15:restartNumberingAfterBreak="0">
    <w:nsid w:val="71592194"/>
    <w:multiLevelType w:val="singleLevel"/>
    <w:tmpl w:val="B9A0D738"/>
    <w:lvl w:ilvl="0">
      <w:start w:val="11"/>
      <w:numFmt w:val="decimal"/>
      <w:lvlText w:val="2.2.41.1.%1"/>
      <w:legacy w:legacy="1" w:legacySpace="0" w:legacyIndent="1056"/>
      <w:lvlJc w:val="left"/>
      <w:rPr>
        <w:rFonts w:ascii="Arial" w:hAnsi="Arial" w:cs="Arial" w:hint="default"/>
      </w:rPr>
    </w:lvl>
  </w:abstractNum>
  <w:abstractNum w:abstractNumId="93" w15:restartNumberingAfterBreak="0">
    <w:nsid w:val="742C1C1C"/>
    <w:multiLevelType w:val="singleLevel"/>
    <w:tmpl w:val="24A07AA0"/>
    <w:lvl w:ilvl="0">
      <w:start w:val="16"/>
      <w:numFmt w:val="decimal"/>
      <w:lvlText w:val="1.6.1.%1"/>
      <w:legacy w:legacy="1" w:legacySpace="0" w:legacyIndent="1066"/>
      <w:lvlJc w:val="left"/>
      <w:rPr>
        <w:rFonts w:ascii="Arial" w:hAnsi="Arial" w:cs="Arial" w:hint="default"/>
      </w:rPr>
    </w:lvl>
  </w:abstractNum>
  <w:abstractNum w:abstractNumId="94" w15:restartNumberingAfterBreak="0">
    <w:nsid w:val="751755A1"/>
    <w:multiLevelType w:val="hybridMultilevel"/>
    <w:tmpl w:val="4844E11E"/>
    <w:lvl w:ilvl="0" w:tplc="10FC1920">
      <w:start w:val="50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AF3EAB"/>
    <w:multiLevelType w:val="singleLevel"/>
    <w:tmpl w:val="B080A444"/>
    <w:lvl w:ilvl="0">
      <w:start w:val="5"/>
      <w:numFmt w:val="decimal"/>
      <w:lvlText w:val="1.6.2.%1"/>
      <w:legacy w:legacy="1" w:legacySpace="0" w:legacyIndent="1066"/>
      <w:lvlJc w:val="left"/>
      <w:rPr>
        <w:rFonts w:ascii="Arial" w:hAnsi="Arial" w:cs="Arial" w:hint="default"/>
      </w:rPr>
    </w:lvl>
  </w:abstractNum>
  <w:abstractNum w:abstractNumId="96" w15:restartNumberingAfterBreak="0">
    <w:nsid w:val="77D87701"/>
    <w:multiLevelType w:val="singleLevel"/>
    <w:tmpl w:val="71FEA5A6"/>
    <w:lvl w:ilvl="0">
      <w:start w:val="1"/>
      <w:numFmt w:val="decimal"/>
      <w:lvlText w:val="1.8.3.16.%1"/>
      <w:legacy w:legacy="1" w:legacySpace="0" w:legacyIndent="1027"/>
      <w:lvlJc w:val="left"/>
      <w:rPr>
        <w:rFonts w:ascii="Arial" w:hAnsi="Arial" w:cs="Arial" w:hint="default"/>
      </w:rPr>
    </w:lvl>
  </w:abstractNum>
  <w:abstractNum w:abstractNumId="97" w15:restartNumberingAfterBreak="0">
    <w:nsid w:val="78A05CA1"/>
    <w:multiLevelType w:val="singleLevel"/>
    <w:tmpl w:val="91C25352"/>
    <w:lvl w:ilvl="0">
      <w:start w:val="3"/>
      <w:numFmt w:val="decimal"/>
      <w:lvlText w:val="1.2.2.%1"/>
      <w:legacy w:legacy="1" w:legacySpace="0" w:legacyIndent="1070"/>
      <w:lvlJc w:val="left"/>
      <w:rPr>
        <w:rFonts w:ascii="Arial" w:hAnsi="Arial" w:cs="Arial" w:hint="default"/>
      </w:rPr>
    </w:lvl>
  </w:abstractNum>
  <w:abstractNum w:abstractNumId="98" w15:restartNumberingAfterBreak="0">
    <w:nsid w:val="7AC35BD0"/>
    <w:multiLevelType w:val="singleLevel"/>
    <w:tmpl w:val="24460ABC"/>
    <w:lvl w:ilvl="0">
      <w:start w:val="7"/>
      <w:numFmt w:val="decimal"/>
      <w:lvlText w:val="2.1.3.%1"/>
      <w:legacy w:legacy="1" w:legacySpace="0" w:legacyIndent="1123"/>
      <w:lvlJc w:val="left"/>
      <w:rPr>
        <w:rFonts w:ascii="Arial" w:hAnsi="Arial" w:cs="Arial" w:hint="default"/>
      </w:rPr>
    </w:lvl>
  </w:abstractNum>
  <w:abstractNum w:abstractNumId="99" w15:restartNumberingAfterBreak="0">
    <w:nsid w:val="7AC413CD"/>
    <w:multiLevelType w:val="singleLevel"/>
    <w:tmpl w:val="855C96CA"/>
    <w:lvl w:ilvl="0">
      <w:start w:val="4"/>
      <w:numFmt w:val="decimal"/>
      <w:lvlText w:val="2.2.2.1.%1"/>
      <w:legacy w:legacy="1" w:legacySpace="0" w:legacyIndent="1128"/>
      <w:lvlJc w:val="left"/>
      <w:rPr>
        <w:rFonts w:ascii="Arial" w:hAnsi="Arial" w:cs="Arial" w:hint="default"/>
      </w:rPr>
    </w:lvl>
  </w:abstractNum>
  <w:abstractNum w:abstractNumId="100" w15:restartNumberingAfterBreak="0">
    <w:nsid w:val="7DE35258"/>
    <w:multiLevelType w:val="singleLevel"/>
    <w:tmpl w:val="76E23156"/>
    <w:lvl w:ilvl="0">
      <w:start w:val="25"/>
      <w:numFmt w:val="decimal"/>
      <w:lvlText w:val="1.6.3.%1"/>
      <w:legacy w:legacy="1" w:legacySpace="0" w:legacyIndent="1066"/>
      <w:lvlJc w:val="left"/>
      <w:rPr>
        <w:rFonts w:ascii="Arial" w:hAnsi="Arial" w:cs="Arial" w:hint="default"/>
      </w:rPr>
    </w:lvl>
  </w:abstractNum>
  <w:abstractNum w:abstractNumId="101" w15:restartNumberingAfterBreak="0">
    <w:nsid w:val="7EF12761"/>
    <w:multiLevelType w:val="singleLevel"/>
    <w:tmpl w:val="91C25352"/>
    <w:lvl w:ilvl="0">
      <w:start w:val="3"/>
      <w:numFmt w:val="decimal"/>
      <w:lvlText w:val="1.2.2.%1"/>
      <w:legacy w:legacy="1" w:legacySpace="0" w:legacyIndent="1070"/>
      <w:lvlJc w:val="left"/>
      <w:rPr>
        <w:rFonts w:ascii="Arial" w:hAnsi="Arial" w:cs="Arial" w:hint="default"/>
      </w:rPr>
    </w:lvl>
  </w:abstractNum>
  <w:num w:numId="1">
    <w:abstractNumId w:val="3"/>
  </w:num>
  <w:num w:numId="2">
    <w:abstractNumId w:val="76"/>
  </w:num>
  <w:num w:numId="3">
    <w:abstractNumId w:val="33"/>
  </w:num>
  <w:num w:numId="4">
    <w:abstractNumId w:val="41"/>
  </w:num>
  <w:num w:numId="5">
    <w:abstractNumId w:val="0"/>
    <w:lvlOverride w:ilvl="0">
      <w:lvl w:ilvl="0">
        <w:start w:val="65535"/>
        <w:numFmt w:val="bullet"/>
        <w:lvlText w:val="-"/>
        <w:legacy w:legacy="1" w:legacySpace="0" w:legacyIndent="274"/>
        <w:lvlJc w:val="left"/>
        <w:rPr>
          <w:rFonts w:ascii="Arial" w:hAnsi="Arial" w:cs="Arial" w:hint="default"/>
        </w:rPr>
      </w:lvl>
    </w:lvlOverride>
  </w:num>
  <w:num w:numId="6">
    <w:abstractNumId w:val="61"/>
  </w:num>
  <w:num w:numId="7">
    <w:abstractNumId w:val="0"/>
    <w:lvlOverride w:ilvl="0">
      <w:lvl w:ilvl="0">
        <w:start w:val="65535"/>
        <w:numFmt w:val="bullet"/>
        <w:lvlText w:val="-"/>
        <w:legacy w:legacy="1" w:legacySpace="0" w:legacyIndent="178"/>
        <w:lvlJc w:val="left"/>
        <w:rPr>
          <w:rFonts w:ascii="Arial" w:hAnsi="Arial" w:cs="Arial" w:hint="default"/>
        </w:rPr>
      </w:lvl>
    </w:lvlOverride>
  </w:num>
  <w:num w:numId="8">
    <w:abstractNumId w:val="78"/>
  </w:num>
  <w:num w:numId="9">
    <w:abstractNumId w:val="63"/>
  </w:num>
  <w:num w:numId="10">
    <w:abstractNumId w:val="0"/>
    <w:lvlOverride w:ilvl="0">
      <w:lvl w:ilvl="0">
        <w:start w:val="65535"/>
        <w:numFmt w:val="bullet"/>
        <w:lvlText w:val="-"/>
        <w:legacy w:legacy="1" w:legacySpace="0" w:legacyIndent="278"/>
        <w:lvlJc w:val="left"/>
        <w:rPr>
          <w:rFonts w:ascii="Arial" w:hAnsi="Arial" w:cs="Arial" w:hint="default"/>
        </w:rPr>
      </w:lvl>
    </w:lvlOverride>
  </w:num>
  <w:num w:numId="11">
    <w:abstractNumId w:val="67"/>
  </w:num>
  <w:num w:numId="12">
    <w:abstractNumId w:val="52"/>
  </w:num>
  <w:num w:numId="13">
    <w:abstractNumId w:val="0"/>
    <w:lvlOverride w:ilvl="0">
      <w:lvl w:ilvl="0">
        <w:start w:val="65535"/>
        <w:numFmt w:val="bullet"/>
        <w:lvlText w:val="-"/>
        <w:legacy w:legacy="1" w:legacySpace="0" w:legacyIndent="288"/>
        <w:lvlJc w:val="left"/>
        <w:rPr>
          <w:rFonts w:ascii="Arial" w:hAnsi="Arial" w:cs="Arial" w:hint="default"/>
        </w:rPr>
      </w:lvl>
    </w:lvlOverride>
  </w:num>
  <w:num w:numId="14">
    <w:abstractNumId w:val="1"/>
  </w:num>
  <w:num w:numId="15">
    <w:abstractNumId w:val="0"/>
    <w:lvlOverride w:ilvl="0">
      <w:lvl w:ilvl="0">
        <w:start w:val="65535"/>
        <w:numFmt w:val="bullet"/>
        <w:lvlText w:val="-"/>
        <w:legacy w:legacy="1" w:legacySpace="0" w:legacyIndent="134"/>
        <w:lvlJc w:val="left"/>
        <w:rPr>
          <w:rFonts w:ascii="Arial" w:hAnsi="Arial" w:cs="Arial" w:hint="default"/>
        </w:rPr>
      </w:lvl>
    </w:lvlOverride>
  </w:num>
  <w:num w:numId="16">
    <w:abstractNumId w:val="97"/>
  </w:num>
  <w:num w:numId="17">
    <w:abstractNumId w:val="101"/>
  </w:num>
  <w:num w:numId="18">
    <w:abstractNumId w:val="0"/>
    <w:lvlOverride w:ilvl="0">
      <w:lvl w:ilvl="0">
        <w:start w:val="65535"/>
        <w:numFmt w:val="bullet"/>
        <w:lvlText w:val="-"/>
        <w:legacy w:legacy="1" w:legacySpace="0" w:legacyIndent="116"/>
        <w:lvlJc w:val="left"/>
        <w:rPr>
          <w:rFonts w:ascii="Arial" w:hAnsi="Arial" w:cs="Arial" w:hint="default"/>
        </w:rPr>
      </w:lvl>
    </w:lvlOverride>
  </w:num>
  <w:num w:numId="19">
    <w:abstractNumId w:val="13"/>
  </w:num>
  <w:num w:numId="20">
    <w:abstractNumId w:val="35"/>
  </w:num>
  <w:num w:numId="21">
    <w:abstractNumId w:val="87"/>
  </w:num>
  <w:num w:numId="22">
    <w:abstractNumId w:val="79"/>
  </w:num>
  <w:num w:numId="23">
    <w:abstractNumId w:val="0"/>
    <w:lvlOverride w:ilvl="0">
      <w:lvl w:ilvl="0">
        <w:start w:val="65535"/>
        <w:numFmt w:val="bullet"/>
        <w:lvlText w:val="-"/>
        <w:legacy w:legacy="1" w:legacySpace="0" w:legacyIndent="140"/>
        <w:lvlJc w:val="left"/>
        <w:rPr>
          <w:rFonts w:ascii="Arial" w:hAnsi="Arial" w:cs="Arial" w:hint="default"/>
        </w:rPr>
      </w:lvl>
    </w:lvlOverride>
  </w:num>
  <w:num w:numId="24">
    <w:abstractNumId w:val="45"/>
  </w:num>
  <w:num w:numId="25">
    <w:abstractNumId w:val="0"/>
    <w:lvlOverride w:ilvl="0">
      <w:lvl w:ilvl="0">
        <w:start w:val="65535"/>
        <w:numFmt w:val="bullet"/>
        <w:lvlText w:val="-"/>
        <w:legacy w:legacy="1" w:legacySpace="0" w:legacyIndent="135"/>
        <w:lvlJc w:val="left"/>
        <w:rPr>
          <w:rFonts w:ascii="Arial" w:hAnsi="Arial" w:cs="Arial" w:hint="default"/>
        </w:rPr>
      </w:lvl>
    </w:lvlOverride>
  </w:num>
  <w:num w:numId="26">
    <w:abstractNumId w:val="0"/>
    <w:lvlOverride w:ilvl="0">
      <w:lvl w:ilvl="0">
        <w:start w:val="65535"/>
        <w:numFmt w:val="bullet"/>
        <w:lvlText w:val="-"/>
        <w:legacy w:legacy="1" w:legacySpace="0" w:legacyIndent="341"/>
        <w:lvlJc w:val="left"/>
        <w:rPr>
          <w:rFonts w:ascii="Arial" w:hAnsi="Arial" w:cs="Arial" w:hint="default"/>
        </w:rPr>
      </w:lvl>
    </w:lvlOverride>
  </w:num>
  <w:num w:numId="27">
    <w:abstractNumId w:val="84"/>
  </w:num>
  <w:num w:numId="28">
    <w:abstractNumId w:val="93"/>
  </w:num>
  <w:num w:numId="29">
    <w:abstractNumId w:val="73"/>
  </w:num>
  <w:num w:numId="30">
    <w:abstractNumId w:val="81"/>
  </w:num>
  <w:num w:numId="31">
    <w:abstractNumId w:val="50"/>
  </w:num>
  <w:num w:numId="32">
    <w:abstractNumId w:val="80"/>
  </w:num>
  <w:num w:numId="33">
    <w:abstractNumId w:val="95"/>
  </w:num>
  <w:num w:numId="34">
    <w:abstractNumId w:val="36"/>
  </w:num>
  <w:num w:numId="35">
    <w:abstractNumId w:val="59"/>
  </w:num>
  <w:num w:numId="36">
    <w:abstractNumId w:val="43"/>
  </w:num>
  <w:num w:numId="37">
    <w:abstractNumId w:val="100"/>
  </w:num>
  <w:num w:numId="38">
    <w:abstractNumId w:val="0"/>
    <w:lvlOverride w:ilvl="0">
      <w:lvl w:ilvl="0">
        <w:start w:val="65535"/>
        <w:numFmt w:val="bullet"/>
        <w:lvlText w:val="-"/>
        <w:legacy w:legacy="1" w:legacySpace="0" w:legacyIndent="120"/>
        <w:lvlJc w:val="left"/>
        <w:rPr>
          <w:rFonts w:ascii="Arial" w:hAnsi="Arial" w:cs="Arial" w:hint="default"/>
        </w:rPr>
      </w:lvl>
    </w:lvlOverride>
  </w:num>
  <w:num w:numId="39">
    <w:abstractNumId w:val="27"/>
  </w:num>
  <w:num w:numId="40">
    <w:abstractNumId w:val="91"/>
  </w:num>
  <w:num w:numId="41">
    <w:abstractNumId w:val="32"/>
  </w:num>
  <w:num w:numId="42">
    <w:abstractNumId w:val="49"/>
  </w:num>
  <w:num w:numId="43">
    <w:abstractNumId w:val="4"/>
  </w:num>
  <w:num w:numId="44">
    <w:abstractNumId w:val="25"/>
  </w:num>
  <w:num w:numId="45">
    <w:abstractNumId w:val="53"/>
  </w:num>
  <w:num w:numId="46">
    <w:abstractNumId w:val="42"/>
  </w:num>
  <w:num w:numId="47">
    <w:abstractNumId w:val="42"/>
    <w:lvlOverride w:ilvl="0">
      <w:lvl w:ilvl="0">
        <w:start w:val="40"/>
        <w:numFmt w:val="decimal"/>
        <w:lvlText w:val="1.6.4.%1"/>
        <w:legacy w:legacy="1" w:legacySpace="0" w:legacyIndent="1066"/>
        <w:lvlJc w:val="left"/>
        <w:rPr>
          <w:rFonts w:ascii="Arial" w:hAnsi="Arial" w:cs="Arial" w:hint="default"/>
        </w:rPr>
      </w:lvl>
    </w:lvlOverride>
  </w:num>
  <w:num w:numId="48">
    <w:abstractNumId w:val="55"/>
  </w:num>
  <w:num w:numId="49">
    <w:abstractNumId w:val="44"/>
  </w:num>
  <w:num w:numId="50">
    <w:abstractNumId w:val="22"/>
  </w:num>
  <w:num w:numId="51">
    <w:abstractNumId w:val="28"/>
  </w:num>
  <w:num w:numId="52">
    <w:abstractNumId w:val="28"/>
    <w:lvlOverride w:ilvl="0">
      <w:lvl w:ilvl="0">
        <w:start w:val="1"/>
        <w:numFmt w:val="decimal"/>
        <w:lvlText w:val="%1)"/>
        <w:legacy w:legacy="1" w:legacySpace="0" w:legacyIndent="284"/>
        <w:lvlJc w:val="left"/>
        <w:rPr>
          <w:rFonts w:ascii="Arial" w:hAnsi="Arial" w:cs="Arial" w:hint="default"/>
        </w:rPr>
      </w:lvl>
    </w:lvlOverride>
  </w:num>
  <w:num w:numId="53">
    <w:abstractNumId w:val="83"/>
  </w:num>
  <w:num w:numId="54">
    <w:abstractNumId w:val="0"/>
    <w:lvlOverride w:ilvl="0">
      <w:lvl w:ilvl="0">
        <w:start w:val="65535"/>
        <w:numFmt w:val="bullet"/>
        <w:lvlText w:val="-"/>
        <w:legacy w:legacy="1" w:legacySpace="0" w:legacyIndent="139"/>
        <w:lvlJc w:val="left"/>
        <w:rPr>
          <w:rFonts w:ascii="Arial" w:hAnsi="Arial" w:cs="Arial" w:hint="default"/>
        </w:rPr>
      </w:lvl>
    </w:lvlOverride>
  </w:num>
  <w:num w:numId="55">
    <w:abstractNumId w:val="86"/>
  </w:num>
  <w:num w:numId="56">
    <w:abstractNumId w:val="77"/>
  </w:num>
  <w:num w:numId="57">
    <w:abstractNumId w:val="89"/>
  </w:num>
  <w:num w:numId="58">
    <w:abstractNumId w:val="34"/>
  </w:num>
  <w:num w:numId="59">
    <w:abstractNumId w:val="48"/>
  </w:num>
  <w:num w:numId="60">
    <w:abstractNumId w:val="69"/>
  </w:num>
  <w:num w:numId="61">
    <w:abstractNumId w:val="0"/>
    <w:lvlOverride w:ilvl="0">
      <w:lvl w:ilvl="0">
        <w:start w:val="65535"/>
        <w:numFmt w:val="bullet"/>
        <w:lvlText w:val="-"/>
        <w:legacy w:legacy="1" w:legacySpace="0" w:legacyIndent="177"/>
        <w:lvlJc w:val="left"/>
        <w:rPr>
          <w:rFonts w:ascii="Arial" w:hAnsi="Arial" w:cs="Arial" w:hint="default"/>
        </w:rPr>
      </w:lvl>
    </w:lvlOverride>
  </w:num>
  <w:num w:numId="62">
    <w:abstractNumId w:val="0"/>
    <w:lvlOverride w:ilvl="0">
      <w:lvl w:ilvl="0">
        <w:start w:val="65535"/>
        <w:numFmt w:val="bullet"/>
        <w:lvlText w:val="-"/>
        <w:legacy w:legacy="1" w:legacySpace="0" w:legacyIndent="321"/>
        <w:lvlJc w:val="left"/>
        <w:rPr>
          <w:rFonts w:ascii="Arial" w:hAnsi="Arial" w:cs="Arial" w:hint="default"/>
        </w:rPr>
      </w:lvl>
    </w:lvlOverride>
  </w:num>
  <w:num w:numId="63">
    <w:abstractNumId w:val="0"/>
    <w:lvlOverride w:ilvl="0">
      <w:lvl w:ilvl="0">
        <w:start w:val="65535"/>
        <w:numFmt w:val="bullet"/>
        <w:lvlText w:val="-"/>
        <w:legacy w:legacy="1" w:legacySpace="0" w:legacyIndent="211"/>
        <w:lvlJc w:val="left"/>
        <w:rPr>
          <w:rFonts w:ascii="Arial" w:hAnsi="Arial" w:cs="Arial" w:hint="default"/>
        </w:rPr>
      </w:lvl>
    </w:lvlOverride>
  </w:num>
  <w:num w:numId="64">
    <w:abstractNumId w:val="10"/>
  </w:num>
  <w:num w:numId="65">
    <w:abstractNumId w:val="0"/>
    <w:lvlOverride w:ilvl="0">
      <w:lvl w:ilvl="0">
        <w:start w:val="65535"/>
        <w:numFmt w:val="bullet"/>
        <w:lvlText w:val="-"/>
        <w:legacy w:legacy="1" w:legacySpace="0" w:legacyIndent="192"/>
        <w:lvlJc w:val="left"/>
        <w:rPr>
          <w:rFonts w:ascii="Arial" w:hAnsi="Arial" w:cs="Arial" w:hint="default"/>
        </w:rPr>
      </w:lvl>
    </w:lvlOverride>
  </w:num>
  <w:num w:numId="66">
    <w:abstractNumId w:val="0"/>
    <w:lvlOverride w:ilvl="0">
      <w:lvl w:ilvl="0">
        <w:start w:val="65535"/>
        <w:numFmt w:val="bullet"/>
        <w:lvlText w:val="-"/>
        <w:legacy w:legacy="1" w:legacySpace="0" w:legacyIndent="279"/>
        <w:lvlJc w:val="left"/>
        <w:rPr>
          <w:rFonts w:ascii="Arial" w:hAnsi="Arial" w:cs="Arial" w:hint="default"/>
        </w:rPr>
      </w:lvl>
    </w:lvlOverride>
  </w:num>
  <w:num w:numId="67">
    <w:abstractNumId w:val="0"/>
    <w:lvlOverride w:ilvl="0">
      <w:lvl w:ilvl="0">
        <w:start w:val="65535"/>
        <w:numFmt w:val="bullet"/>
        <w:lvlText w:val="-"/>
        <w:legacy w:legacy="1" w:legacySpace="0" w:legacyIndent="164"/>
        <w:lvlJc w:val="left"/>
        <w:rPr>
          <w:rFonts w:ascii="Arial" w:hAnsi="Arial" w:cs="Arial" w:hint="default"/>
        </w:rPr>
      </w:lvl>
    </w:lvlOverride>
  </w:num>
  <w:num w:numId="68">
    <w:abstractNumId w:val="2"/>
  </w:num>
  <w:num w:numId="69">
    <w:abstractNumId w:val="16"/>
  </w:num>
  <w:num w:numId="70">
    <w:abstractNumId w:val="96"/>
  </w:num>
  <w:num w:numId="71">
    <w:abstractNumId w:val="0"/>
    <w:lvlOverride w:ilvl="0">
      <w:lvl w:ilvl="0">
        <w:start w:val="65535"/>
        <w:numFmt w:val="bullet"/>
        <w:lvlText w:val="□"/>
        <w:legacy w:legacy="1" w:legacySpace="0" w:legacyIndent="528"/>
        <w:lvlJc w:val="left"/>
        <w:rPr>
          <w:rFonts w:ascii="Arial" w:hAnsi="Arial" w:cs="Arial" w:hint="default"/>
        </w:rPr>
      </w:lvl>
    </w:lvlOverride>
  </w:num>
  <w:num w:numId="72">
    <w:abstractNumId w:val="0"/>
    <w:lvlOverride w:ilvl="0">
      <w:lvl w:ilvl="0">
        <w:start w:val="65535"/>
        <w:numFmt w:val="bullet"/>
        <w:lvlText w:val="-"/>
        <w:legacy w:legacy="1" w:legacySpace="0" w:legacyIndent="125"/>
        <w:lvlJc w:val="left"/>
        <w:rPr>
          <w:rFonts w:ascii="Arial" w:hAnsi="Arial" w:cs="Arial" w:hint="default"/>
        </w:rPr>
      </w:lvl>
    </w:lvlOverride>
  </w:num>
  <w:num w:numId="73">
    <w:abstractNumId w:val="0"/>
    <w:lvlOverride w:ilvl="0">
      <w:lvl w:ilvl="0">
        <w:start w:val="65535"/>
        <w:numFmt w:val="bullet"/>
        <w:lvlText w:val="-"/>
        <w:legacy w:legacy="1" w:legacySpace="0" w:legacyIndent="173"/>
        <w:lvlJc w:val="left"/>
        <w:rPr>
          <w:rFonts w:ascii="Arial" w:hAnsi="Arial" w:cs="Arial" w:hint="default"/>
        </w:rPr>
      </w:lvl>
    </w:lvlOverride>
  </w:num>
  <w:num w:numId="74">
    <w:abstractNumId w:val="30"/>
  </w:num>
  <w:num w:numId="75">
    <w:abstractNumId w:val="0"/>
    <w:lvlOverride w:ilvl="0">
      <w:lvl w:ilvl="0">
        <w:start w:val="65535"/>
        <w:numFmt w:val="bullet"/>
        <w:lvlText w:val="-"/>
        <w:legacy w:legacy="1" w:legacySpace="0" w:legacyIndent="130"/>
        <w:lvlJc w:val="left"/>
        <w:rPr>
          <w:rFonts w:ascii="Arial" w:hAnsi="Arial" w:cs="Arial" w:hint="default"/>
        </w:rPr>
      </w:lvl>
    </w:lvlOverride>
  </w:num>
  <w:num w:numId="76">
    <w:abstractNumId w:val="0"/>
    <w:lvlOverride w:ilvl="0">
      <w:lvl w:ilvl="0">
        <w:start w:val="65535"/>
        <w:numFmt w:val="bullet"/>
        <w:lvlText w:val="□"/>
        <w:legacy w:legacy="1" w:legacySpace="0" w:legacyIndent="173"/>
        <w:lvlJc w:val="left"/>
        <w:rPr>
          <w:rFonts w:ascii="Arial" w:hAnsi="Arial" w:cs="Arial" w:hint="default"/>
        </w:rPr>
      </w:lvl>
    </w:lvlOverride>
  </w:num>
  <w:num w:numId="77">
    <w:abstractNumId w:val="0"/>
    <w:lvlOverride w:ilvl="0">
      <w:lvl w:ilvl="0">
        <w:start w:val="65535"/>
        <w:numFmt w:val="bullet"/>
        <w:lvlText w:val="□"/>
        <w:legacy w:legacy="1" w:legacySpace="0" w:legacyIndent="168"/>
        <w:lvlJc w:val="left"/>
        <w:rPr>
          <w:rFonts w:ascii="Arial" w:hAnsi="Arial" w:cs="Arial" w:hint="default"/>
        </w:rPr>
      </w:lvl>
    </w:lvlOverride>
  </w:num>
  <w:num w:numId="78">
    <w:abstractNumId w:val="0"/>
    <w:lvlOverride w:ilvl="0">
      <w:lvl w:ilvl="0">
        <w:start w:val="65535"/>
        <w:numFmt w:val="bullet"/>
        <w:lvlText w:val="□"/>
        <w:legacy w:legacy="1" w:legacySpace="0" w:legacyIndent="178"/>
        <w:lvlJc w:val="left"/>
        <w:rPr>
          <w:rFonts w:ascii="Arial" w:hAnsi="Arial" w:cs="Arial" w:hint="default"/>
        </w:rPr>
      </w:lvl>
    </w:lvlOverride>
  </w:num>
  <w:num w:numId="79">
    <w:abstractNumId w:val="11"/>
  </w:num>
  <w:num w:numId="80">
    <w:abstractNumId w:val="71"/>
  </w:num>
  <w:num w:numId="81">
    <w:abstractNumId w:val="71"/>
    <w:lvlOverride w:ilvl="0">
      <w:lvl w:ilvl="0">
        <w:start w:val="3"/>
        <w:numFmt w:val="decimal"/>
        <w:lvlText w:val="1.8.6.4.%1"/>
        <w:legacy w:legacy="1" w:legacySpace="0" w:legacyIndent="1070"/>
        <w:lvlJc w:val="left"/>
        <w:rPr>
          <w:rFonts w:ascii="Arial" w:hAnsi="Arial" w:cs="Arial" w:hint="default"/>
        </w:rPr>
      </w:lvl>
    </w:lvlOverride>
  </w:num>
  <w:num w:numId="82">
    <w:abstractNumId w:val="51"/>
  </w:num>
  <w:num w:numId="83">
    <w:abstractNumId w:val="17"/>
  </w:num>
  <w:num w:numId="84">
    <w:abstractNumId w:val="70"/>
  </w:num>
  <w:num w:numId="85">
    <w:abstractNumId w:val="37"/>
  </w:num>
  <w:num w:numId="86">
    <w:abstractNumId w:val="56"/>
  </w:num>
  <w:num w:numId="87">
    <w:abstractNumId w:val="18"/>
  </w:num>
  <w:num w:numId="88">
    <w:abstractNumId w:val="5"/>
  </w:num>
  <w:num w:numId="89">
    <w:abstractNumId w:val="88"/>
  </w:num>
  <w:num w:numId="90">
    <w:abstractNumId w:val="65"/>
  </w:num>
  <w:num w:numId="91">
    <w:abstractNumId w:val="54"/>
  </w:num>
  <w:num w:numId="92">
    <w:abstractNumId w:val="31"/>
  </w:num>
  <w:num w:numId="93">
    <w:abstractNumId w:val="72"/>
  </w:num>
  <w:num w:numId="94">
    <w:abstractNumId w:val="12"/>
  </w:num>
  <w:num w:numId="95">
    <w:abstractNumId w:val="0"/>
    <w:lvlOverride w:ilvl="0">
      <w:lvl w:ilvl="0">
        <w:start w:val="65535"/>
        <w:numFmt w:val="bullet"/>
        <w:lvlText w:val="-"/>
        <w:legacy w:legacy="1" w:legacySpace="0" w:legacyIndent="293"/>
        <w:lvlJc w:val="left"/>
        <w:rPr>
          <w:rFonts w:ascii="Arial" w:hAnsi="Arial" w:cs="Arial" w:hint="default"/>
        </w:rPr>
      </w:lvl>
    </w:lvlOverride>
  </w:num>
  <w:num w:numId="96">
    <w:abstractNumId w:val="66"/>
  </w:num>
  <w:num w:numId="97">
    <w:abstractNumId w:val="26"/>
  </w:num>
  <w:num w:numId="98">
    <w:abstractNumId w:val="8"/>
  </w:num>
  <w:num w:numId="99">
    <w:abstractNumId w:val="90"/>
  </w:num>
  <w:num w:numId="100">
    <w:abstractNumId w:val="98"/>
  </w:num>
  <w:num w:numId="101">
    <w:abstractNumId w:val="38"/>
  </w:num>
  <w:num w:numId="102">
    <w:abstractNumId w:val="9"/>
  </w:num>
  <w:num w:numId="103">
    <w:abstractNumId w:val="68"/>
  </w:num>
  <w:num w:numId="104">
    <w:abstractNumId w:val="14"/>
  </w:num>
  <w:num w:numId="105">
    <w:abstractNumId w:val="7"/>
  </w:num>
  <w:num w:numId="106">
    <w:abstractNumId w:val="21"/>
  </w:num>
  <w:num w:numId="107">
    <w:abstractNumId w:val="15"/>
  </w:num>
  <w:num w:numId="108">
    <w:abstractNumId w:val="99"/>
  </w:num>
  <w:num w:numId="109">
    <w:abstractNumId w:val="23"/>
  </w:num>
  <w:num w:numId="110">
    <w:abstractNumId w:val="0"/>
    <w:lvlOverride w:ilvl="0">
      <w:lvl w:ilvl="0">
        <w:start w:val="65535"/>
        <w:numFmt w:val="bullet"/>
        <w:lvlText w:val="-"/>
        <w:legacy w:legacy="1" w:legacySpace="0" w:legacyIndent="144"/>
        <w:lvlJc w:val="left"/>
        <w:rPr>
          <w:rFonts w:ascii="Arial" w:hAnsi="Arial" w:cs="Arial" w:hint="default"/>
        </w:rPr>
      </w:lvl>
    </w:lvlOverride>
  </w:num>
  <w:num w:numId="111">
    <w:abstractNumId w:val="57"/>
  </w:num>
  <w:num w:numId="112">
    <w:abstractNumId w:val="0"/>
    <w:lvlOverride w:ilvl="0">
      <w:lvl w:ilvl="0">
        <w:start w:val="65535"/>
        <w:numFmt w:val="bullet"/>
        <w:lvlText w:val="-"/>
        <w:legacy w:legacy="1" w:legacySpace="0" w:legacyIndent="163"/>
        <w:lvlJc w:val="left"/>
        <w:rPr>
          <w:rFonts w:ascii="Arial" w:hAnsi="Arial" w:cs="Arial" w:hint="default"/>
        </w:rPr>
      </w:lvl>
    </w:lvlOverride>
  </w:num>
  <w:num w:numId="113">
    <w:abstractNumId w:val="39"/>
  </w:num>
  <w:num w:numId="114">
    <w:abstractNumId w:val="92"/>
  </w:num>
  <w:num w:numId="115">
    <w:abstractNumId w:val="6"/>
  </w:num>
  <w:num w:numId="116">
    <w:abstractNumId w:val="0"/>
    <w:lvlOverride w:ilvl="0">
      <w:lvl w:ilvl="0">
        <w:start w:val="65535"/>
        <w:numFmt w:val="bullet"/>
        <w:lvlText w:val="-"/>
        <w:legacy w:legacy="1" w:legacySpace="0" w:legacyIndent="149"/>
        <w:lvlJc w:val="left"/>
        <w:rPr>
          <w:rFonts w:ascii="Arial" w:hAnsi="Arial" w:cs="Arial" w:hint="default"/>
        </w:rPr>
      </w:lvl>
    </w:lvlOverride>
  </w:num>
  <w:num w:numId="117">
    <w:abstractNumId w:val="24"/>
  </w:num>
  <w:num w:numId="118">
    <w:abstractNumId w:val="82"/>
  </w:num>
  <w:num w:numId="119">
    <w:abstractNumId w:val="60"/>
  </w:num>
  <w:num w:numId="120">
    <w:abstractNumId w:val="58"/>
  </w:num>
  <w:num w:numId="121">
    <w:abstractNumId w:val="64"/>
  </w:num>
  <w:num w:numId="122">
    <w:abstractNumId w:val="75"/>
  </w:num>
  <w:num w:numId="123">
    <w:abstractNumId w:val="47"/>
  </w:num>
  <w:num w:numId="124">
    <w:abstractNumId w:val="20"/>
  </w:num>
  <w:num w:numId="125">
    <w:abstractNumId w:val="74"/>
  </w:num>
  <w:num w:numId="126">
    <w:abstractNumId w:val="19"/>
  </w:num>
  <w:num w:numId="127">
    <w:abstractNumId w:val="62"/>
  </w:num>
  <w:num w:numId="128">
    <w:abstractNumId w:val="46"/>
  </w:num>
  <w:num w:numId="129">
    <w:abstractNumId w:val="85"/>
  </w:num>
  <w:num w:numId="130">
    <w:abstractNumId w:val="40"/>
  </w:num>
  <w:num w:numId="131">
    <w:abstractNumId w:val="94"/>
  </w:num>
  <w:num w:numId="132">
    <w:abstractNumId w:val="2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8A"/>
    <w:rsid w:val="0000500D"/>
    <w:rsid w:val="00006B29"/>
    <w:rsid w:val="0000773F"/>
    <w:rsid w:val="00011576"/>
    <w:rsid w:val="00015303"/>
    <w:rsid w:val="000256B1"/>
    <w:rsid w:val="00031294"/>
    <w:rsid w:val="00032860"/>
    <w:rsid w:val="00035976"/>
    <w:rsid w:val="00040EE8"/>
    <w:rsid w:val="0004291F"/>
    <w:rsid w:val="000458EB"/>
    <w:rsid w:val="00045E31"/>
    <w:rsid w:val="000558A9"/>
    <w:rsid w:val="00055B98"/>
    <w:rsid w:val="00063D1A"/>
    <w:rsid w:val="00067A10"/>
    <w:rsid w:val="0007026D"/>
    <w:rsid w:val="00074F39"/>
    <w:rsid w:val="000767E3"/>
    <w:rsid w:val="000877D2"/>
    <w:rsid w:val="00092E27"/>
    <w:rsid w:val="00094AC9"/>
    <w:rsid w:val="000A2FCD"/>
    <w:rsid w:val="000A354A"/>
    <w:rsid w:val="000A507F"/>
    <w:rsid w:val="000B0181"/>
    <w:rsid w:val="000B1476"/>
    <w:rsid w:val="000B1941"/>
    <w:rsid w:val="000B2107"/>
    <w:rsid w:val="000B3ECF"/>
    <w:rsid w:val="000B7D87"/>
    <w:rsid w:val="000C3B93"/>
    <w:rsid w:val="000C4A5C"/>
    <w:rsid w:val="000C60CB"/>
    <w:rsid w:val="000C66FA"/>
    <w:rsid w:val="000D4743"/>
    <w:rsid w:val="000E0C4B"/>
    <w:rsid w:val="000E2AA4"/>
    <w:rsid w:val="000E5414"/>
    <w:rsid w:val="000E5F23"/>
    <w:rsid w:val="000E7561"/>
    <w:rsid w:val="000F1490"/>
    <w:rsid w:val="000F694E"/>
    <w:rsid w:val="00110AA1"/>
    <w:rsid w:val="00113D40"/>
    <w:rsid w:val="00114000"/>
    <w:rsid w:val="00114CA2"/>
    <w:rsid w:val="001156E6"/>
    <w:rsid w:val="00120AAA"/>
    <w:rsid w:val="00126C17"/>
    <w:rsid w:val="00132483"/>
    <w:rsid w:val="001329B1"/>
    <w:rsid w:val="00132A0B"/>
    <w:rsid w:val="001332F0"/>
    <w:rsid w:val="0013613B"/>
    <w:rsid w:val="00136E03"/>
    <w:rsid w:val="00140730"/>
    <w:rsid w:val="00141CF8"/>
    <w:rsid w:val="00141E54"/>
    <w:rsid w:val="00142B9C"/>
    <w:rsid w:val="001443FB"/>
    <w:rsid w:val="00154676"/>
    <w:rsid w:val="00155A9A"/>
    <w:rsid w:val="0017172E"/>
    <w:rsid w:val="001725A2"/>
    <w:rsid w:val="00172F67"/>
    <w:rsid w:val="0017310B"/>
    <w:rsid w:val="00174F31"/>
    <w:rsid w:val="00176ABD"/>
    <w:rsid w:val="001804D7"/>
    <w:rsid w:val="00183EE5"/>
    <w:rsid w:val="00186459"/>
    <w:rsid w:val="00190E8F"/>
    <w:rsid w:val="00194BEB"/>
    <w:rsid w:val="00197C2B"/>
    <w:rsid w:val="001A107D"/>
    <w:rsid w:val="001A664C"/>
    <w:rsid w:val="001A7A8A"/>
    <w:rsid w:val="001A7E5C"/>
    <w:rsid w:val="001A7E9E"/>
    <w:rsid w:val="001B5902"/>
    <w:rsid w:val="001B6489"/>
    <w:rsid w:val="001C5630"/>
    <w:rsid w:val="001C60D9"/>
    <w:rsid w:val="001C75DF"/>
    <w:rsid w:val="001D12DB"/>
    <w:rsid w:val="001D69A9"/>
    <w:rsid w:val="001D6E92"/>
    <w:rsid w:val="001E17BC"/>
    <w:rsid w:val="001F0EB5"/>
    <w:rsid w:val="001F39EB"/>
    <w:rsid w:val="001F407A"/>
    <w:rsid w:val="001F45A6"/>
    <w:rsid w:val="002039A3"/>
    <w:rsid w:val="0021307A"/>
    <w:rsid w:val="00215163"/>
    <w:rsid w:val="00215E95"/>
    <w:rsid w:val="00217377"/>
    <w:rsid w:val="00222238"/>
    <w:rsid w:val="00223774"/>
    <w:rsid w:val="00223AC8"/>
    <w:rsid w:val="0023022A"/>
    <w:rsid w:val="00232542"/>
    <w:rsid w:val="00233780"/>
    <w:rsid w:val="00233ADC"/>
    <w:rsid w:val="00233D2A"/>
    <w:rsid w:val="0023484F"/>
    <w:rsid w:val="00235960"/>
    <w:rsid w:val="00236BFB"/>
    <w:rsid w:val="00242CC4"/>
    <w:rsid w:val="00243074"/>
    <w:rsid w:val="00246108"/>
    <w:rsid w:val="00246689"/>
    <w:rsid w:val="00264255"/>
    <w:rsid w:val="002701A7"/>
    <w:rsid w:val="00271392"/>
    <w:rsid w:val="00282B64"/>
    <w:rsid w:val="0028361E"/>
    <w:rsid w:val="002928BF"/>
    <w:rsid w:val="002957BA"/>
    <w:rsid w:val="00296265"/>
    <w:rsid w:val="002A253E"/>
    <w:rsid w:val="002A3FF2"/>
    <w:rsid w:val="002A5365"/>
    <w:rsid w:val="002A5A32"/>
    <w:rsid w:val="002B6234"/>
    <w:rsid w:val="002B6DC9"/>
    <w:rsid w:val="002C3E21"/>
    <w:rsid w:val="002C46D5"/>
    <w:rsid w:val="002D2FB6"/>
    <w:rsid w:val="002D6E27"/>
    <w:rsid w:val="002D7A56"/>
    <w:rsid w:val="002D7BA0"/>
    <w:rsid w:val="002E3255"/>
    <w:rsid w:val="002E3FFD"/>
    <w:rsid w:val="002F024B"/>
    <w:rsid w:val="002F04A1"/>
    <w:rsid w:val="002F1541"/>
    <w:rsid w:val="002F3DA0"/>
    <w:rsid w:val="00300D39"/>
    <w:rsid w:val="0030105E"/>
    <w:rsid w:val="003032C6"/>
    <w:rsid w:val="00306A32"/>
    <w:rsid w:val="00310EEC"/>
    <w:rsid w:val="00321508"/>
    <w:rsid w:val="003245ED"/>
    <w:rsid w:val="00325D83"/>
    <w:rsid w:val="003272A2"/>
    <w:rsid w:val="00331352"/>
    <w:rsid w:val="00331AFD"/>
    <w:rsid w:val="003320D2"/>
    <w:rsid w:val="00332E7B"/>
    <w:rsid w:val="003343BD"/>
    <w:rsid w:val="003375A1"/>
    <w:rsid w:val="00340581"/>
    <w:rsid w:val="003430EB"/>
    <w:rsid w:val="00344670"/>
    <w:rsid w:val="00347B51"/>
    <w:rsid w:val="003609C0"/>
    <w:rsid w:val="003615BB"/>
    <w:rsid w:val="00362CF3"/>
    <w:rsid w:val="0036550B"/>
    <w:rsid w:val="00365912"/>
    <w:rsid w:val="0036631C"/>
    <w:rsid w:val="00370895"/>
    <w:rsid w:val="003765E6"/>
    <w:rsid w:val="00376877"/>
    <w:rsid w:val="0038158F"/>
    <w:rsid w:val="00383B15"/>
    <w:rsid w:val="003845F8"/>
    <w:rsid w:val="003850D1"/>
    <w:rsid w:val="00394AF6"/>
    <w:rsid w:val="003A6ADD"/>
    <w:rsid w:val="003C0824"/>
    <w:rsid w:val="003C182B"/>
    <w:rsid w:val="003C707C"/>
    <w:rsid w:val="003D1493"/>
    <w:rsid w:val="003D7577"/>
    <w:rsid w:val="003E17A4"/>
    <w:rsid w:val="003E3885"/>
    <w:rsid w:val="003E7D87"/>
    <w:rsid w:val="003F377C"/>
    <w:rsid w:val="003F3CFD"/>
    <w:rsid w:val="003F5EBD"/>
    <w:rsid w:val="00402FA8"/>
    <w:rsid w:val="0040331A"/>
    <w:rsid w:val="00403DBC"/>
    <w:rsid w:val="0041143E"/>
    <w:rsid w:val="004144A3"/>
    <w:rsid w:val="00415F6B"/>
    <w:rsid w:val="00417FEE"/>
    <w:rsid w:val="00424DE2"/>
    <w:rsid w:val="00426141"/>
    <w:rsid w:val="00434918"/>
    <w:rsid w:val="004612E7"/>
    <w:rsid w:val="004748AE"/>
    <w:rsid w:val="00476F88"/>
    <w:rsid w:val="00477DB6"/>
    <w:rsid w:val="00481DCF"/>
    <w:rsid w:val="00485BE4"/>
    <w:rsid w:val="004864A7"/>
    <w:rsid w:val="004950DD"/>
    <w:rsid w:val="004A77D6"/>
    <w:rsid w:val="004B1FE2"/>
    <w:rsid w:val="004B62AF"/>
    <w:rsid w:val="004C1124"/>
    <w:rsid w:val="004D1AFD"/>
    <w:rsid w:val="004D1B8A"/>
    <w:rsid w:val="004D6550"/>
    <w:rsid w:val="004D6778"/>
    <w:rsid w:val="004D6CE9"/>
    <w:rsid w:val="004F0A0F"/>
    <w:rsid w:val="004F1383"/>
    <w:rsid w:val="004F2683"/>
    <w:rsid w:val="004F36A9"/>
    <w:rsid w:val="004F50A9"/>
    <w:rsid w:val="004F5ACF"/>
    <w:rsid w:val="00501B8A"/>
    <w:rsid w:val="005069CD"/>
    <w:rsid w:val="00510BBD"/>
    <w:rsid w:val="00512D86"/>
    <w:rsid w:val="005164D9"/>
    <w:rsid w:val="00516659"/>
    <w:rsid w:val="005237E0"/>
    <w:rsid w:val="00526C98"/>
    <w:rsid w:val="00527625"/>
    <w:rsid w:val="0053265B"/>
    <w:rsid w:val="00533996"/>
    <w:rsid w:val="005354C0"/>
    <w:rsid w:val="00535BAF"/>
    <w:rsid w:val="00537A1D"/>
    <w:rsid w:val="0054255B"/>
    <w:rsid w:val="0054736B"/>
    <w:rsid w:val="00547C87"/>
    <w:rsid w:val="005502D7"/>
    <w:rsid w:val="00553D32"/>
    <w:rsid w:val="00554B55"/>
    <w:rsid w:val="005554C3"/>
    <w:rsid w:val="00557AA5"/>
    <w:rsid w:val="00563B43"/>
    <w:rsid w:val="00564881"/>
    <w:rsid w:val="00566CE9"/>
    <w:rsid w:val="005670F9"/>
    <w:rsid w:val="005678CE"/>
    <w:rsid w:val="005719D1"/>
    <w:rsid w:val="00573BC6"/>
    <w:rsid w:val="0057482E"/>
    <w:rsid w:val="00577E3C"/>
    <w:rsid w:val="00583C6F"/>
    <w:rsid w:val="00590B96"/>
    <w:rsid w:val="0059731A"/>
    <w:rsid w:val="00597BD6"/>
    <w:rsid w:val="005A11CB"/>
    <w:rsid w:val="005B2C45"/>
    <w:rsid w:val="005B3AC7"/>
    <w:rsid w:val="005B7569"/>
    <w:rsid w:val="005C51B0"/>
    <w:rsid w:val="005C6114"/>
    <w:rsid w:val="005D018F"/>
    <w:rsid w:val="005D2346"/>
    <w:rsid w:val="005D2688"/>
    <w:rsid w:val="005D3710"/>
    <w:rsid w:val="005D4F9D"/>
    <w:rsid w:val="005E770D"/>
    <w:rsid w:val="005F225A"/>
    <w:rsid w:val="005F5D62"/>
    <w:rsid w:val="005F6064"/>
    <w:rsid w:val="006001B5"/>
    <w:rsid w:val="00600DED"/>
    <w:rsid w:val="00604972"/>
    <w:rsid w:val="00610FED"/>
    <w:rsid w:val="00612F90"/>
    <w:rsid w:val="006232CB"/>
    <w:rsid w:val="00623C07"/>
    <w:rsid w:val="00631A3C"/>
    <w:rsid w:val="00631B38"/>
    <w:rsid w:val="00636DD8"/>
    <w:rsid w:val="00637CD2"/>
    <w:rsid w:val="00645EF1"/>
    <w:rsid w:val="00647B4E"/>
    <w:rsid w:val="00647FE2"/>
    <w:rsid w:val="006504A5"/>
    <w:rsid w:val="0065098A"/>
    <w:rsid w:val="00657521"/>
    <w:rsid w:val="006626D5"/>
    <w:rsid w:val="00663E6F"/>
    <w:rsid w:val="00665EB6"/>
    <w:rsid w:val="006701B1"/>
    <w:rsid w:val="00675FD7"/>
    <w:rsid w:val="006762BD"/>
    <w:rsid w:val="0068092B"/>
    <w:rsid w:val="0068675E"/>
    <w:rsid w:val="00690609"/>
    <w:rsid w:val="00692AFA"/>
    <w:rsid w:val="006931D5"/>
    <w:rsid w:val="00695F59"/>
    <w:rsid w:val="006A28A8"/>
    <w:rsid w:val="006A3DCB"/>
    <w:rsid w:val="006B1BA4"/>
    <w:rsid w:val="006B4176"/>
    <w:rsid w:val="006C58DA"/>
    <w:rsid w:val="006C7760"/>
    <w:rsid w:val="006C7CA8"/>
    <w:rsid w:val="006D30C9"/>
    <w:rsid w:val="006E575D"/>
    <w:rsid w:val="006F3C1B"/>
    <w:rsid w:val="006F6370"/>
    <w:rsid w:val="00701230"/>
    <w:rsid w:val="00702BCF"/>
    <w:rsid w:val="007249B8"/>
    <w:rsid w:val="00726459"/>
    <w:rsid w:val="00734780"/>
    <w:rsid w:val="00734B7C"/>
    <w:rsid w:val="00734DA4"/>
    <w:rsid w:val="007350A7"/>
    <w:rsid w:val="007356DE"/>
    <w:rsid w:val="00742151"/>
    <w:rsid w:val="00746CC5"/>
    <w:rsid w:val="00750C8B"/>
    <w:rsid w:val="00752835"/>
    <w:rsid w:val="00752F20"/>
    <w:rsid w:val="0075509C"/>
    <w:rsid w:val="007553D9"/>
    <w:rsid w:val="00756937"/>
    <w:rsid w:val="00762953"/>
    <w:rsid w:val="007654A9"/>
    <w:rsid w:val="00766306"/>
    <w:rsid w:val="0077116F"/>
    <w:rsid w:val="007727C3"/>
    <w:rsid w:val="00773A06"/>
    <w:rsid w:val="00773D0B"/>
    <w:rsid w:val="0077481E"/>
    <w:rsid w:val="007752DE"/>
    <w:rsid w:val="00775599"/>
    <w:rsid w:val="00787EE3"/>
    <w:rsid w:val="007A1E45"/>
    <w:rsid w:val="007C1809"/>
    <w:rsid w:val="007C47A0"/>
    <w:rsid w:val="007C49C8"/>
    <w:rsid w:val="007C6C22"/>
    <w:rsid w:val="007D29F0"/>
    <w:rsid w:val="007D3123"/>
    <w:rsid w:val="007D6A76"/>
    <w:rsid w:val="007E01B5"/>
    <w:rsid w:val="007E6F58"/>
    <w:rsid w:val="007F3637"/>
    <w:rsid w:val="007F4CE2"/>
    <w:rsid w:val="00800813"/>
    <w:rsid w:val="008055E1"/>
    <w:rsid w:val="00812FEA"/>
    <w:rsid w:val="00815AFA"/>
    <w:rsid w:val="0081623A"/>
    <w:rsid w:val="00817ADE"/>
    <w:rsid w:val="00821BF7"/>
    <w:rsid w:val="00824BBC"/>
    <w:rsid w:val="00833D6C"/>
    <w:rsid w:val="00834069"/>
    <w:rsid w:val="008468FB"/>
    <w:rsid w:val="00855F99"/>
    <w:rsid w:val="00860D7F"/>
    <w:rsid w:val="008627D5"/>
    <w:rsid w:val="00862AB7"/>
    <w:rsid w:val="00864014"/>
    <w:rsid w:val="0086475D"/>
    <w:rsid w:val="00865995"/>
    <w:rsid w:val="00884D79"/>
    <w:rsid w:val="008862C0"/>
    <w:rsid w:val="00896C3E"/>
    <w:rsid w:val="00897E27"/>
    <w:rsid w:val="008A7041"/>
    <w:rsid w:val="008B17C6"/>
    <w:rsid w:val="008B5E41"/>
    <w:rsid w:val="008C0716"/>
    <w:rsid w:val="008C3C7A"/>
    <w:rsid w:val="008C4687"/>
    <w:rsid w:val="008C5DB3"/>
    <w:rsid w:val="008D07DA"/>
    <w:rsid w:val="008D41F3"/>
    <w:rsid w:val="008D4661"/>
    <w:rsid w:val="008D7A43"/>
    <w:rsid w:val="008F14CC"/>
    <w:rsid w:val="008F69C7"/>
    <w:rsid w:val="009049D2"/>
    <w:rsid w:val="00913359"/>
    <w:rsid w:val="00913DF3"/>
    <w:rsid w:val="00914307"/>
    <w:rsid w:val="0091784D"/>
    <w:rsid w:val="00917A4F"/>
    <w:rsid w:val="00921069"/>
    <w:rsid w:val="00923088"/>
    <w:rsid w:val="00924755"/>
    <w:rsid w:val="00925A62"/>
    <w:rsid w:val="00926AB6"/>
    <w:rsid w:val="00926D7F"/>
    <w:rsid w:val="00930D91"/>
    <w:rsid w:val="00931247"/>
    <w:rsid w:val="00931B90"/>
    <w:rsid w:val="00934CB7"/>
    <w:rsid w:val="00936CD5"/>
    <w:rsid w:val="00940100"/>
    <w:rsid w:val="009415E0"/>
    <w:rsid w:val="00943346"/>
    <w:rsid w:val="0094504D"/>
    <w:rsid w:val="009454D3"/>
    <w:rsid w:val="009513BE"/>
    <w:rsid w:val="009556EC"/>
    <w:rsid w:val="009560C6"/>
    <w:rsid w:val="009568BC"/>
    <w:rsid w:val="00960407"/>
    <w:rsid w:val="00961DD6"/>
    <w:rsid w:val="0096616C"/>
    <w:rsid w:val="00973785"/>
    <w:rsid w:val="009812D4"/>
    <w:rsid w:val="00985750"/>
    <w:rsid w:val="00991D2A"/>
    <w:rsid w:val="00993EFD"/>
    <w:rsid w:val="0099468F"/>
    <w:rsid w:val="009A1920"/>
    <w:rsid w:val="009A254E"/>
    <w:rsid w:val="009A55B8"/>
    <w:rsid w:val="009A6C8D"/>
    <w:rsid w:val="009A7C8B"/>
    <w:rsid w:val="009B4462"/>
    <w:rsid w:val="009B7634"/>
    <w:rsid w:val="009B7B03"/>
    <w:rsid w:val="009C77F7"/>
    <w:rsid w:val="009D0B15"/>
    <w:rsid w:val="009D2D1B"/>
    <w:rsid w:val="009D3BD7"/>
    <w:rsid w:val="009D4F91"/>
    <w:rsid w:val="009E4BF5"/>
    <w:rsid w:val="009E4CD0"/>
    <w:rsid w:val="009F4E27"/>
    <w:rsid w:val="009F61CB"/>
    <w:rsid w:val="009F6535"/>
    <w:rsid w:val="00A10714"/>
    <w:rsid w:val="00A20835"/>
    <w:rsid w:val="00A21922"/>
    <w:rsid w:val="00A2663F"/>
    <w:rsid w:val="00A32D97"/>
    <w:rsid w:val="00A32F16"/>
    <w:rsid w:val="00A3420E"/>
    <w:rsid w:val="00A433D9"/>
    <w:rsid w:val="00A43815"/>
    <w:rsid w:val="00A45A37"/>
    <w:rsid w:val="00A47936"/>
    <w:rsid w:val="00A574EC"/>
    <w:rsid w:val="00A60460"/>
    <w:rsid w:val="00A626AD"/>
    <w:rsid w:val="00A7269A"/>
    <w:rsid w:val="00A87A85"/>
    <w:rsid w:val="00A9092E"/>
    <w:rsid w:val="00A91125"/>
    <w:rsid w:val="00A93274"/>
    <w:rsid w:val="00A93536"/>
    <w:rsid w:val="00A96C15"/>
    <w:rsid w:val="00AA0FB2"/>
    <w:rsid w:val="00AA2F6E"/>
    <w:rsid w:val="00AB2CEF"/>
    <w:rsid w:val="00AC0AA5"/>
    <w:rsid w:val="00AC3A94"/>
    <w:rsid w:val="00AC4320"/>
    <w:rsid w:val="00AC496D"/>
    <w:rsid w:val="00AC706C"/>
    <w:rsid w:val="00AD586E"/>
    <w:rsid w:val="00AD7C4B"/>
    <w:rsid w:val="00AE07B0"/>
    <w:rsid w:val="00AE1BD8"/>
    <w:rsid w:val="00AE3243"/>
    <w:rsid w:val="00AE6839"/>
    <w:rsid w:val="00AE7F67"/>
    <w:rsid w:val="00AF4221"/>
    <w:rsid w:val="00AF61A6"/>
    <w:rsid w:val="00AF7F48"/>
    <w:rsid w:val="00B010A3"/>
    <w:rsid w:val="00B0292C"/>
    <w:rsid w:val="00B10302"/>
    <w:rsid w:val="00B11755"/>
    <w:rsid w:val="00B11FB0"/>
    <w:rsid w:val="00B132EA"/>
    <w:rsid w:val="00B16E6D"/>
    <w:rsid w:val="00B24C35"/>
    <w:rsid w:val="00B27E0C"/>
    <w:rsid w:val="00B3020F"/>
    <w:rsid w:val="00B35984"/>
    <w:rsid w:val="00B360BC"/>
    <w:rsid w:val="00B36EE3"/>
    <w:rsid w:val="00B405FA"/>
    <w:rsid w:val="00B44CAD"/>
    <w:rsid w:val="00B474D3"/>
    <w:rsid w:val="00B51E2B"/>
    <w:rsid w:val="00B52416"/>
    <w:rsid w:val="00B571A2"/>
    <w:rsid w:val="00B6250E"/>
    <w:rsid w:val="00B62EFC"/>
    <w:rsid w:val="00B7572F"/>
    <w:rsid w:val="00B7624F"/>
    <w:rsid w:val="00B81B2A"/>
    <w:rsid w:val="00B822AB"/>
    <w:rsid w:val="00B908F5"/>
    <w:rsid w:val="00B9231E"/>
    <w:rsid w:val="00B927EA"/>
    <w:rsid w:val="00B941F8"/>
    <w:rsid w:val="00BA0220"/>
    <w:rsid w:val="00BA14CD"/>
    <w:rsid w:val="00BA4B75"/>
    <w:rsid w:val="00BA50EE"/>
    <w:rsid w:val="00BA707B"/>
    <w:rsid w:val="00BA743B"/>
    <w:rsid w:val="00BB4556"/>
    <w:rsid w:val="00BB4EDE"/>
    <w:rsid w:val="00BB7325"/>
    <w:rsid w:val="00BC392D"/>
    <w:rsid w:val="00BC3F41"/>
    <w:rsid w:val="00BD053E"/>
    <w:rsid w:val="00BD079A"/>
    <w:rsid w:val="00BD2D5E"/>
    <w:rsid w:val="00BD528D"/>
    <w:rsid w:val="00BE202B"/>
    <w:rsid w:val="00BE4B5E"/>
    <w:rsid w:val="00BF27E0"/>
    <w:rsid w:val="00C03CC9"/>
    <w:rsid w:val="00C155D5"/>
    <w:rsid w:val="00C161A8"/>
    <w:rsid w:val="00C23ECC"/>
    <w:rsid w:val="00C320E4"/>
    <w:rsid w:val="00C47889"/>
    <w:rsid w:val="00C53728"/>
    <w:rsid w:val="00C539EB"/>
    <w:rsid w:val="00C73EBC"/>
    <w:rsid w:val="00C741D6"/>
    <w:rsid w:val="00C75EEF"/>
    <w:rsid w:val="00C76EB6"/>
    <w:rsid w:val="00C7742E"/>
    <w:rsid w:val="00C81875"/>
    <w:rsid w:val="00C84FA2"/>
    <w:rsid w:val="00C90711"/>
    <w:rsid w:val="00CB074A"/>
    <w:rsid w:val="00CB0A64"/>
    <w:rsid w:val="00CB19F6"/>
    <w:rsid w:val="00CB5204"/>
    <w:rsid w:val="00CB7CE7"/>
    <w:rsid w:val="00CC3D1C"/>
    <w:rsid w:val="00CD23F9"/>
    <w:rsid w:val="00CD43BD"/>
    <w:rsid w:val="00CE0DB1"/>
    <w:rsid w:val="00CE1148"/>
    <w:rsid w:val="00CE1966"/>
    <w:rsid w:val="00CE2F5A"/>
    <w:rsid w:val="00CF3D7C"/>
    <w:rsid w:val="00D0146D"/>
    <w:rsid w:val="00D03BCF"/>
    <w:rsid w:val="00D1668E"/>
    <w:rsid w:val="00D20165"/>
    <w:rsid w:val="00D2222C"/>
    <w:rsid w:val="00D23EE8"/>
    <w:rsid w:val="00D25B3A"/>
    <w:rsid w:val="00D3310C"/>
    <w:rsid w:val="00D40F25"/>
    <w:rsid w:val="00D42B0E"/>
    <w:rsid w:val="00D470DA"/>
    <w:rsid w:val="00D4747E"/>
    <w:rsid w:val="00D475A1"/>
    <w:rsid w:val="00D50160"/>
    <w:rsid w:val="00D50E0B"/>
    <w:rsid w:val="00D52582"/>
    <w:rsid w:val="00D670B4"/>
    <w:rsid w:val="00D70F96"/>
    <w:rsid w:val="00D73CED"/>
    <w:rsid w:val="00D74092"/>
    <w:rsid w:val="00D80EFB"/>
    <w:rsid w:val="00D82453"/>
    <w:rsid w:val="00D86099"/>
    <w:rsid w:val="00D918AC"/>
    <w:rsid w:val="00D9350D"/>
    <w:rsid w:val="00D9560B"/>
    <w:rsid w:val="00DA1777"/>
    <w:rsid w:val="00DA6792"/>
    <w:rsid w:val="00DB2626"/>
    <w:rsid w:val="00DB3271"/>
    <w:rsid w:val="00DB32D2"/>
    <w:rsid w:val="00DB3790"/>
    <w:rsid w:val="00DC3753"/>
    <w:rsid w:val="00DC3C18"/>
    <w:rsid w:val="00DD2013"/>
    <w:rsid w:val="00DD5BD6"/>
    <w:rsid w:val="00DD6FA2"/>
    <w:rsid w:val="00DF159A"/>
    <w:rsid w:val="00DF1CD7"/>
    <w:rsid w:val="00DF22B3"/>
    <w:rsid w:val="00DF3E74"/>
    <w:rsid w:val="00DF6E48"/>
    <w:rsid w:val="00DF7843"/>
    <w:rsid w:val="00E01689"/>
    <w:rsid w:val="00E0169C"/>
    <w:rsid w:val="00E03F24"/>
    <w:rsid w:val="00E14C2C"/>
    <w:rsid w:val="00E16993"/>
    <w:rsid w:val="00E320BF"/>
    <w:rsid w:val="00E33D00"/>
    <w:rsid w:val="00E3559D"/>
    <w:rsid w:val="00E409F3"/>
    <w:rsid w:val="00E418B4"/>
    <w:rsid w:val="00E42DD3"/>
    <w:rsid w:val="00E441B4"/>
    <w:rsid w:val="00E4512D"/>
    <w:rsid w:val="00E459CC"/>
    <w:rsid w:val="00E46087"/>
    <w:rsid w:val="00E5061E"/>
    <w:rsid w:val="00E555E9"/>
    <w:rsid w:val="00E56C04"/>
    <w:rsid w:val="00E57877"/>
    <w:rsid w:val="00E60341"/>
    <w:rsid w:val="00E66798"/>
    <w:rsid w:val="00E70D7B"/>
    <w:rsid w:val="00E77C26"/>
    <w:rsid w:val="00E9493C"/>
    <w:rsid w:val="00E95EDF"/>
    <w:rsid w:val="00EA146D"/>
    <w:rsid w:val="00EA7BED"/>
    <w:rsid w:val="00ED2A1D"/>
    <w:rsid w:val="00ED483B"/>
    <w:rsid w:val="00ED4A37"/>
    <w:rsid w:val="00EE1D37"/>
    <w:rsid w:val="00EE75AF"/>
    <w:rsid w:val="00EF48E8"/>
    <w:rsid w:val="00F03F0C"/>
    <w:rsid w:val="00F076DE"/>
    <w:rsid w:val="00F1418A"/>
    <w:rsid w:val="00F15893"/>
    <w:rsid w:val="00F23E17"/>
    <w:rsid w:val="00F25C91"/>
    <w:rsid w:val="00F3144D"/>
    <w:rsid w:val="00F3576B"/>
    <w:rsid w:val="00F5174F"/>
    <w:rsid w:val="00F525EE"/>
    <w:rsid w:val="00F55033"/>
    <w:rsid w:val="00F614AE"/>
    <w:rsid w:val="00F62A5E"/>
    <w:rsid w:val="00F64113"/>
    <w:rsid w:val="00F6451F"/>
    <w:rsid w:val="00F71055"/>
    <w:rsid w:val="00F72A0B"/>
    <w:rsid w:val="00F751B9"/>
    <w:rsid w:val="00F76929"/>
    <w:rsid w:val="00F86EAB"/>
    <w:rsid w:val="00F86FA6"/>
    <w:rsid w:val="00F90C10"/>
    <w:rsid w:val="00F93789"/>
    <w:rsid w:val="00F97168"/>
    <w:rsid w:val="00FA080C"/>
    <w:rsid w:val="00FA0A3F"/>
    <w:rsid w:val="00FA1163"/>
    <w:rsid w:val="00FA3AF8"/>
    <w:rsid w:val="00FA4978"/>
    <w:rsid w:val="00FB4092"/>
    <w:rsid w:val="00FC3840"/>
    <w:rsid w:val="00FC786B"/>
    <w:rsid w:val="00FD6368"/>
    <w:rsid w:val="00FE04C5"/>
    <w:rsid w:val="00FE0990"/>
    <w:rsid w:val="00FE27D8"/>
    <w:rsid w:val="00FF090C"/>
    <w:rsid w:val="00FF2082"/>
    <w:rsid w:val="00FF6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1ECBE605-AD50-40A8-B936-B8B44B9B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1E"/>
    <w:pPr>
      <w:spacing w:after="200" w:line="276" w:lineRule="auto"/>
    </w:pPr>
    <w:rPr>
      <w:sz w:val="22"/>
      <w:szCs w:val="22"/>
      <w:lang w:val="et-EE" w:eastAsia="en-US"/>
    </w:rPr>
  </w:style>
  <w:style w:type="paragraph" w:styleId="Heading1">
    <w:name w:val="heading 1"/>
    <w:basedOn w:val="Normal"/>
    <w:next w:val="Normal"/>
    <w:link w:val="Heading1Char1"/>
    <w:qFormat/>
    <w:rsid w:val="00501B8A"/>
    <w:pPr>
      <w:keepNext/>
      <w:spacing w:before="240" w:after="60"/>
      <w:outlineLvl w:val="0"/>
    </w:pPr>
    <w:rPr>
      <w:rFonts w:ascii="Times New Roman" w:eastAsia="Times New Roman" w:hAnsi="Times New Roman"/>
      <w:b/>
      <w:bCs/>
      <w:snapToGrid w:val="0"/>
      <w:kern w:val="32"/>
      <w:sz w:val="32"/>
      <w:szCs w:val="32"/>
    </w:rPr>
  </w:style>
  <w:style w:type="paragraph" w:styleId="Heading2">
    <w:name w:val="heading 2"/>
    <w:basedOn w:val="Normal"/>
    <w:next w:val="Normal"/>
    <w:link w:val="Heading2Char"/>
    <w:unhideWhenUsed/>
    <w:qFormat/>
    <w:rsid w:val="00862AB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501B8A"/>
    <w:pPr>
      <w:keepNext/>
      <w:suppressAutoHyphens/>
      <w:spacing w:before="240" w:after="60" w:line="240" w:lineRule="atLeast"/>
      <w:outlineLvl w:val="2"/>
    </w:pPr>
    <w:rPr>
      <w:rFonts w:ascii="Arial" w:eastAsia="Times New Roman" w:hAnsi="Arial" w:cs="Arial"/>
      <w:b/>
      <w:bCs/>
      <w:snapToGrid w:val="0"/>
      <w:sz w:val="26"/>
      <w:szCs w:val="26"/>
      <w:lang w:val="en-GB"/>
    </w:rPr>
  </w:style>
  <w:style w:type="paragraph" w:styleId="Heading4">
    <w:name w:val="heading 4"/>
    <w:basedOn w:val="Normal"/>
    <w:next w:val="Normal"/>
    <w:link w:val="Heading4Char"/>
    <w:qFormat/>
    <w:rsid w:val="00862AB7"/>
    <w:pPr>
      <w:keepNext/>
      <w:spacing w:after="0" w:line="240" w:lineRule="auto"/>
      <w:jc w:val="center"/>
      <w:outlineLvl w:val="3"/>
    </w:pPr>
    <w:rPr>
      <w:rFonts w:ascii="Arial" w:eastAsia="Times New Roman" w:hAnsi="Arial" w:cs="Arial"/>
      <w:b/>
      <w:bCs/>
      <w:sz w:val="16"/>
      <w:szCs w:val="24"/>
    </w:rPr>
  </w:style>
  <w:style w:type="paragraph" w:styleId="Heading5">
    <w:name w:val="heading 5"/>
    <w:basedOn w:val="Normal"/>
    <w:next w:val="Normal"/>
    <w:link w:val="Heading5Char"/>
    <w:qFormat/>
    <w:rsid w:val="00862AB7"/>
    <w:pPr>
      <w:keepNext/>
      <w:spacing w:after="0" w:line="240" w:lineRule="auto"/>
      <w:jc w:val="center"/>
      <w:outlineLvl w:val="4"/>
    </w:pPr>
    <w:rPr>
      <w:rFonts w:ascii="Arial" w:eastAsia="Times New Roman" w:hAnsi="Arial" w:cs="Arial"/>
      <w:b/>
      <w:bCs/>
      <w:snapToGrid w:val="0"/>
      <w:sz w:val="20"/>
      <w:szCs w:val="20"/>
      <w:lang w:val="en-GB" w:eastAsia="et-EE"/>
    </w:rPr>
  </w:style>
  <w:style w:type="paragraph" w:styleId="Heading6">
    <w:name w:val="heading 6"/>
    <w:basedOn w:val="Normal"/>
    <w:next w:val="Normal"/>
    <w:link w:val="Heading6Char"/>
    <w:qFormat/>
    <w:rsid w:val="00862AB7"/>
    <w:pPr>
      <w:keepNext/>
      <w:tabs>
        <w:tab w:val="left" w:pos="0"/>
        <w:tab w:val="left" w:pos="1080"/>
      </w:tabs>
      <w:spacing w:after="120"/>
      <w:jc w:val="center"/>
      <w:outlineLvl w:val="5"/>
    </w:pPr>
    <w:rPr>
      <w:rFonts w:ascii="Arial" w:hAnsi="Arial" w:cs="Arial"/>
      <w:b/>
      <w:sz w:val="28"/>
      <w:szCs w:val="20"/>
    </w:rPr>
  </w:style>
  <w:style w:type="paragraph" w:styleId="Heading7">
    <w:name w:val="heading 7"/>
    <w:basedOn w:val="Normal"/>
    <w:next w:val="Normal"/>
    <w:link w:val="Heading7Char"/>
    <w:qFormat/>
    <w:rsid w:val="00862AB7"/>
    <w:pPr>
      <w:keepNext/>
      <w:numPr>
        <w:ilvl w:val="12"/>
      </w:numPr>
      <w:tabs>
        <w:tab w:val="left" w:pos="1080"/>
        <w:tab w:val="left" w:pos="1418"/>
        <w:tab w:val="left" w:pos="1701"/>
        <w:tab w:val="left" w:pos="2268"/>
        <w:tab w:val="left" w:pos="2835"/>
        <w:tab w:val="left" w:pos="3402"/>
      </w:tabs>
      <w:spacing w:after="60"/>
      <w:jc w:val="center"/>
      <w:outlineLvl w:val="6"/>
    </w:pPr>
    <w:rPr>
      <w:rFonts w:ascii="Arial" w:hAnsi="Arial" w:cs="Arial"/>
      <w:b/>
      <w:sz w:val="24"/>
      <w:szCs w:val="20"/>
    </w:rPr>
  </w:style>
  <w:style w:type="paragraph" w:styleId="Heading8">
    <w:name w:val="heading 8"/>
    <w:basedOn w:val="Normal"/>
    <w:next w:val="Normal"/>
    <w:link w:val="Heading8Char"/>
    <w:qFormat/>
    <w:rsid w:val="00862AB7"/>
    <w:pPr>
      <w:keepNext/>
      <w:tabs>
        <w:tab w:val="left" w:pos="1080"/>
        <w:tab w:val="left" w:pos="1418"/>
        <w:tab w:val="left" w:pos="2835"/>
        <w:tab w:val="left" w:pos="3402"/>
      </w:tabs>
      <w:spacing w:after="60"/>
      <w:ind w:left="1077" w:hanging="1077"/>
      <w:outlineLvl w:val="7"/>
    </w:pPr>
    <w:rPr>
      <w:rFonts w:ascii="Arial" w:hAnsi="Arial" w:cs="Arial"/>
      <w:b/>
      <w:sz w:val="20"/>
      <w:szCs w:val="20"/>
    </w:rPr>
  </w:style>
  <w:style w:type="paragraph" w:styleId="Heading9">
    <w:name w:val="heading 9"/>
    <w:basedOn w:val="Normal"/>
    <w:next w:val="Normal"/>
    <w:link w:val="Heading9Char"/>
    <w:unhideWhenUsed/>
    <w:qFormat/>
    <w:rsid w:val="00862AB7"/>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501B8A"/>
    <w:rPr>
      <w:rFonts w:ascii="Times New Roman" w:eastAsia="Times New Roman" w:hAnsi="Times New Roman" w:cs="Times New Roman"/>
      <w:b/>
      <w:bCs/>
      <w:snapToGrid w:val="0"/>
      <w:kern w:val="32"/>
      <w:sz w:val="32"/>
      <w:szCs w:val="32"/>
      <w:lang w:val="et-EE"/>
    </w:rPr>
  </w:style>
  <w:style w:type="character" w:customStyle="1" w:styleId="Heading3Char">
    <w:name w:val="Heading 3 Char"/>
    <w:link w:val="Heading3"/>
    <w:rsid w:val="00501B8A"/>
    <w:rPr>
      <w:rFonts w:ascii="Arial" w:eastAsia="Times New Roman" w:hAnsi="Arial" w:cs="Arial"/>
      <w:b/>
      <w:bCs/>
      <w:snapToGrid w:val="0"/>
      <w:sz w:val="26"/>
      <w:szCs w:val="26"/>
      <w:lang w:val="en-GB"/>
    </w:rPr>
  </w:style>
  <w:style w:type="paragraph" w:styleId="ListParagraph">
    <w:name w:val="List Paragraph"/>
    <w:basedOn w:val="Normal"/>
    <w:qFormat/>
    <w:rsid w:val="00501B8A"/>
    <w:pPr>
      <w:ind w:left="720"/>
      <w:contextualSpacing/>
    </w:pPr>
    <w:rPr>
      <w:rFonts w:eastAsia="Times New Roman"/>
      <w:snapToGrid w:val="0"/>
    </w:rPr>
  </w:style>
  <w:style w:type="paragraph" w:styleId="Header">
    <w:name w:val="header"/>
    <w:basedOn w:val="Normal"/>
    <w:link w:val="HeaderChar1"/>
    <w:rsid w:val="00501B8A"/>
    <w:pPr>
      <w:tabs>
        <w:tab w:val="center" w:pos="4536"/>
        <w:tab w:val="right" w:pos="9072"/>
      </w:tabs>
    </w:pPr>
    <w:rPr>
      <w:rFonts w:eastAsia="Times New Roman"/>
      <w:snapToGrid w:val="0"/>
    </w:rPr>
  </w:style>
  <w:style w:type="character" w:customStyle="1" w:styleId="HeaderChar1">
    <w:name w:val="Header Char1"/>
    <w:link w:val="Header"/>
    <w:rsid w:val="00501B8A"/>
    <w:rPr>
      <w:rFonts w:ascii="Calibri" w:eastAsia="Times New Roman" w:hAnsi="Calibri" w:cs="Times New Roman"/>
      <w:snapToGrid w:val="0"/>
      <w:lang w:val="et-EE"/>
    </w:rPr>
  </w:style>
  <w:style w:type="paragraph" w:styleId="Footer">
    <w:name w:val="footer"/>
    <w:basedOn w:val="Normal"/>
    <w:link w:val="FooterChar"/>
    <w:rsid w:val="00501B8A"/>
    <w:pPr>
      <w:tabs>
        <w:tab w:val="center" w:pos="4536"/>
        <w:tab w:val="right" w:pos="9072"/>
      </w:tabs>
    </w:pPr>
    <w:rPr>
      <w:rFonts w:eastAsia="Times New Roman"/>
      <w:snapToGrid w:val="0"/>
    </w:rPr>
  </w:style>
  <w:style w:type="character" w:customStyle="1" w:styleId="FooterChar">
    <w:name w:val="Footer Char"/>
    <w:link w:val="Footer"/>
    <w:rsid w:val="00501B8A"/>
    <w:rPr>
      <w:rFonts w:ascii="Calibri" w:eastAsia="Times New Roman" w:hAnsi="Calibri" w:cs="Times New Roman"/>
      <w:snapToGrid w:val="0"/>
      <w:lang w:val="et-EE"/>
    </w:rPr>
  </w:style>
  <w:style w:type="character" w:customStyle="1" w:styleId="tw4winMark">
    <w:name w:val="tw4winMark"/>
    <w:rsid w:val="00501B8A"/>
    <w:rPr>
      <w:rFonts w:ascii="Courier New" w:hAnsi="Courier New"/>
      <w:vanish/>
      <w:color w:val="800080"/>
      <w:sz w:val="24"/>
      <w:vertAlign w:val="subscript"/>
    </w:rPr>
  </w:style>
  <w:style w:type="character" w:customStyle="1" w:styleId="EndnoteTextChar">
    <w:name w:val="Endnote Text Char"/>
    <w:uiPriority w:val="99"/>
    <w:semiHidden/>
    <w:locked/>
    <w:rsid w:val="00501B8A"/>
    <w:rPr>
      <w:rFonts w:ascii="Calibri" w:eastAsia="Times New Roman" w:hAnsi="Calibri" w:cs="Times New Roman"/>
      <w:sz w:val="20"/>
      <w:szCs w:val="20"/>
      <w:lang w:val="et-EE"/>
    </w:rPr>
  </w:style>
  <w:style w:type="paragraph" w:styleId="EndnoteText">
    <w:name w:val="endnote text"/>
    <w:basedOn w:val="Normal"/>
    <w:link w:val="EndnoteTextChar1"/>
    <w:uiPriority w:val="99"/>
    <w:semiHidden/>
    <w:rsid w:val="00501B8A"/>
    <w:rPr>
      <w:rFonts w:eastAsia="Times New Roman"/>
      <w:snapToGrid w:val="0"/>
      <w:sz w:val="20"/>
      <w:szCs w:val="20"/>
    </w:rPr>
  </w:style>
  <w:style w:type="character" w:customStyle="1" w:styleId="EndnoteTextChar1">
    <w:name w:val="Endnote Text Char1"/>
    <w:link w:val="EndnoteText"/>
    <w:uiPriority w:val="99"/>
    <w:semiHidden/>
    <w:rsid w:val="00501B8A"/>
    <w:rPr>
      <w:sz w:val="20"/>
      <w:szCs w:val="20"/>
      <w:lang w:val="et-EE"/>
    </w:rPr>
  </w:style>
  <w:style w:type="paragraph" w:styleId="FootnoteText">
    <w:name w:val="footnote text"/>
    <w:aliases w:val="5_G"/>
    <w:basedOn w:val="Normal"/>
    <w:link w:val="FootnoteTextChar"/>
    <w:rsid w:val="00501B8A"/>
    <w:rPr>
      <w:rFonts w:eastAsia="Times New Roman"/>
      <w:snapToGrid w:val="0"/>
      <w:sz w:val="20"/>
      <w:szCs w:val="20"/>
    </w:rPr>
  </w:style>
  <w:style w:type="character" w:customStyle="1" w:styleId="FootnoteTextChar">
    <w:name w:val="Footnote Text Char"/>
    <w:aliases w:val="5_G Char"/>
    <w:link w:val="FootnoteText"/>
    <w:rsid w:val="00501B8A"/>
    <w:rPr>
      <w:rFonts w:ascii="Calibri" w:eastAsia="Times New Roman" w:hAnsi="Calibri" w:cs="Times New Roman"/>
      <w:snapToGrid w:val="0"/>
      <w:sz w:val="20"/>
      <w:szCs w:val="20"/>
      <w:lang w:val="et-EE"/>
    </w:rPr>
  </w:style>
  <w:style w:type="character" w:customStyle="1" w:styleId="BodyTextIndentChar2">
    <w:name w:val="Body Text Indent Char2"/>
    <w:link w:val="BodyTextIndent"/>
    <w:locked/>
    <w:rsid w:val="00501B8A"/>
    <w:rPr>
      <w:rFonts w:ascii="Calibri" w:eastAsia="Times New Roman" w:hAnsi="Calibri" w:cs="Times New Roman"/>
      <w:sz w:val="20"/>
      <w:szCs w:val="20"/>
      <w:lang w:val="et-EE"/>
    </w:rPr>
  </w:style>
  <w:style w:type="paragraph" w:styleId="BodyTextIndent">
    <w:name w:val="Body Text Indent"/>
    <w:basedOn w:val="Normal"/>
    <w:link w:val="BodyTextIndentChar2"/>
    <w:rsid w:val="00501B8A"/>
    <w:pPr>
      <w:spacing w:after="120"/>
      <w:ind w:left="283"/>
    </w:pPr>
    <w:rPr>
      <w:rFonts w:eastAsia="Times New Roman"/>
      <w:sz w:val="20"/>
      <w:szCs w:val="20"/>
    </w:rPr>
  </w:style>
  <w:style w:type="character" w:styleId="FootnoteReference">
    <w:name w:val="footnote reference"/>
    <w:aliases w:val="4_G,Footnote Reference/"/>
    <w:semiHidden/>
    <w:rsid w:val="00501B8A"/>
    <w:rPr>
      <w:rFonts w:cs="Times New Roman"/>
      <w:vertAlign w:val="superscript"/>
    </w:rPr>
  </w:style>
  <w:style w:type="paragraph" w:styleId="BodyTextIndent3">
    <w:name w:val="Body Text Indent 3"/>
    <w:basedOn w:val="Normal"/>
    <w:link w:val="BodyTextIndent3Char"/>
    <w:rsid w:val="00501B8A"/>
    <w:pPr>
      <w:suppressAutoHyphens/>
      <w:spacing w:after="0" w:line="240" w:lineRule="atLeast"/>
      <w:ind w:left="2160"/>
      <w:jc w:val="both"/>
    </w:pPr>
    <w:rPr>
      <w:rFonts w:ascii="Times New Roman" w:eastAsia="Times New Roman" w:hAnsi="Times New Roman"/>
      <w:snapToGrid w:val="0"/>
      <w:sz w:val="24"/>
      <w:lang w:val="ru-RU"/>
    </w:rPr>
  </w:style>
  <w:style w:type="character" w:customStyle="1" w:styleId="BodyTextIndent3Char">
    <w:name w:val="Body Text Indent 3 Char"/>
    <w:link w:val="BodyTextIndent3"/>
    <w:rsid w:val="00501B8A"/>
    <w:rPr>
      <w:rFonts w:ascii="Times New Roman" w:eastAsia="Times New Roman" w:hAnsi="Times New Roman" w:cs="Times New Roman"/>
      <w:snapToGrid w:val="0"/>
      <w:sz w:val="24"/>
      <w:lang w:val="ru-RU"/>
    </w:rPr>
  </w:style>
  <w:style w:type="paragraph" w:customStyle="1" w:styleId="a0">
    <w:name w:val="??????? ????????"/>
    <w:basedOn w:val="NormalWeb"/>
    <w:next w:val="1"/>
    <w:autoRedefine/>
    <w:rsid w:val="00501B8A"/>
    <w:pPr>
      <w:tabs>
        <w:tab w:val="left" w:pos="540"/>
      </w:tabs>
      <w:spacing w:after="0" w:line="240" w:lineRule="auto"/>
      <w:ind w:left="1620" w:hanging="360"/>
      <w:jc w:val="both"/>
    </w:pPr>
    <w:rPr>
      <w:sz w:val="22"/>
      <w:szCs w:val="28"/>
      <w:lang w:val="ru-RU"/>
    </w:rPr>
  </w:style>
  <w:style w:type="paragraph" w:styleId="NormalWeb">
    <w:name w:val="Normal (Web)"/>
    <w:basedOn w:val="Normal"/>
    <w:uiPriority w:val="99"/>
    <w:semiHidden/>
    <w:rsid w:val="00501B8A"/>
    <w:rPr>
      <w:rFonts w:ascii="Times New Roman" w:eastAsia="Times New Roman" w:hAnsi="Times New Roman"/>
      <w:snapToGrid w:val="0"/>
      <w:sz w:val="24"/>
      <w:szCs w:val="24"/>
    </w:rPr>
  </w:style>
  <w:style w:type="paragraph" w:customStyle="1" w:styleId="1">
    <w:name w:val="??????? ????????1"/>
    <w:autoRedefine/>
    <w:rsid w:val="00501B8A"/>
    <w:pPr>
      <w:tabs>
        <w:tab w:val="left" w:pos="540"/>
      </w:tabs>
      <w:ind w:left="1620" w:hanging="360"/>
      <w:jc w:val="both"/>
    </w:pPr>
    <w:rPr>
      <w:rFonts w:ascii="Times New Roman" w:eastAsia="Times New Roman" w:hAnsi="Times New Roman"/>
      <w:sz w:val="22"/>
      <w:szCs w:val="28"/>
      <w:lang w:val="ru-RU" w:eastAsia="en-US"/>
    </w:rPr>
  </w:style>
  <w:style w:type="character" w:customStyle="1" w:styleId="BodyTextIndentChar">
    <w:name w:val="Body Text Indent Char"/>
    <w:uiPriority w:val="99"/>
    <w:semiHidden/>
    <w:rsid w:val="00501B8A"/>
    <w:rPr>
      <w:lang w:val="et-EE"/>
    </w:rPr>
  </w:style>
  <w:style w:type="paragraph" w:styleId="BodyTextIndent2">
    <w:name w:val="Body Text Indent 2"/>
    <w:basedOn w:val="Normal"/>
    <w:link w:val="BodyTextIndent2Char1"/>
    <w:rsid w:val="00501B8A"/>
    <w:pPr>
      <w:spacing w:after="120" w:line="480" w:lineRule="auto"/>
      <w:ind w:left="283"/>
    </w:pPr>
    <w:rPr>
      <w:rFonts w:eastAsia="Times New Roman"/>
      <w:snapToGrid w:val="0"/>
    </w:rPr>
  </w:style>
  <w:style w:type="character" w:customStyle="1" w:styleId="BodyTextIndent2Char1">
    <w:name w:val="Body Text Indent 2 Char1"/>
    <w:link w:val="BodyTextIndent2"/>
    <w:rsid w:val="00501B8A"/>
    <w:rPr>
      <w:rFonts w:ascii="Calibri" w:eastAsia="Times New Roman" w:hAnsi="Calibri" w:cs="Times New Roman"/>
      <w:snapToGrid w:val="0"/>
      <w:lang w:val="et-EE"/>
    </w:rPr>
  </w:style>
  <w:style w:type="character" w:customStyle="1" w:styleId="BodyTextIndent2Char">
    <w:name w:val="Body Text Indent 2 Char"/>
    <w:uiPriority w:val="99"/>
    <w:semiHidden/>
    <w:rsid w:val="00501B8A"/>
    <w:rPr>
      <w:lang w:val="et-EE"/>
    </w:rPr>
  </w:style>
  <w:style w:type="character" w:customStyle="1" w:styleId="CommentTextChar">
    <w:name w:val="Comment Text Char"/>
    <w:uiPriority w:val="99"/>
    <w:semiHidden/>
    <w:locked/>
    <w:rsid w:val="00501B8A"/>
    <w:rPr>
      <w:rFonts w:ascii="Calibri" w:eastAsia="Times New Roman" w:hAnsi="Calibri" w:cs="Times New Roman"/>
      <w:sz w:val="20"/>
      <w:szCs w:val="20"/>
      <w:lang w:val="et-EE"/>
    </w:rPr>
  </w:style>
  <w:style w:type="paragraph" w:styleId="CommentText">
    <w:name w:val="annotation text"/>
    <w:aliases w:val="Comment Text Char2"/>
    <w:basedOn w:val="Normal"/>
    <w:link w:val="Emphasis"/>
    <w:semiHidden/>
    <w:rsid w:val="00501B8A"/>
    <w:rPr>
      <w:rFonts w:eastAsia="Times New Roman"/>
      <w:snapToGrid w:val="0"/>
      <w:sz w:val="20"/>
      <w:szCs w:val="20"/>
    </w:rPr>
  </w:style>
  <w:style w:type="character" w:styleId="Emphasis">
    <w:name w:val="Emphasis"/>
    <w:aliases w:val="Comment Text Char3,Comment Text Char2 Char"/>
    <w:link w:val="CommentText"/>
    <w:qFormat/>
    <w:rsid w:val="00501B8A"/>
    <w:rPr>
      <w:rFonts w:ascii="Calibri" w:eastAsia="Times New Roman" w:hAnsi="Calibri" w:cs="Times New Roman"/>
      <w:snapToGrid w:val="0"/>
      <w:sz w:val="20"/>
      <w:szCs w:val="20"/>
      <w:lang w:val="et-EE"/>
    </w:rPr>
  </w:style>
  <w:style w:type="character" w:customStyle="1" w:styleId="CommentTextChar1">
    <w:name w:val="Comment Text Char1"/>
    <w:uiPriority w:val="99"/>
    <w:semiHidden/>
    <w:rsid w:val="00501B8A"/>
    <w:rPr>
      <w:sz w:val="20"/>
      <w:szCs w:val="20"/>
      <w:lang w:val="et-EE"/>
    </w:rPr>
  </w:style>
  <w:style w:type="paragraph" w:styleId="CommentSubject">
    <w:name w:val="annotation subject"/>
    <w:basedOn w:val="CommentText"/>
    <w:next w:val="CommentText"/>
    <w:link w:val="CommentSubjectChar1"/>
    <w:semiHidden/>
    <w:rsid w:val="00501B8A"/>
    <w:rPr>
      <w:b/>
      <w:bCs/>
    </w:rPr>
  </w:style>
  <w:style w:type="character" w:customStyle="1" w:styleId="CommentSubjectChar1">
    <w:name w:val="Comment Subject Char1"/>
    <w:link w:val="CommentSubject"/>
    <w:semiHidden/>
    <w:locked/>
    <w:rsid w:val="00501B8A"/>
    <w:rPr>
      <w:rFonts w:ascii="Calibri" w:eastAsia="Times New Roman" w:hAnsi="Calibri" w:cs="Times New Roman"/>
      <w:b/>
      <w:bCs/>
      <w:snapToGrid w:val="0"/>
      <w:sz w:val="20"/>
      <w:szCs w:val="20"/>
      <w:lang w:val="et-EE"/>
    </w:rPr>
  </w:style>
  <w:style w:type="character" w:customStyle="1" w:styleId="CommentSubjectChar">
    <w:name w:val="Comment Subject Char"/>
    <w:uiPriority w:val="99"/>
    <w:semiHidden/>
    <w:rsid w:val="00501B8A"/>
    <w:rPr>
      <w:b/>
      <w:bCs/>
      <w:sz w:val="20"/>
      <w:szCs w:val="20"/>
      <w:lang w:val="et-EE"/>
    </w:rPr>
  </w:style>
  <w:style w:type="character" w:customStyle="1" w:styleId="BalloonTextChar">
    <w:name w:val="Balloon Text Char"/>
    <w:uiPriority w:val="99"/>
    <w:semiHidden/>
    <w:locked/>
    <w:rsid w:val="00501B8A"/>
    <w:rPr>
      <w:rFonts w:ascii="Times New Roman" w:eastAsia="Times New Roman" w:hAnsi="Times New Roman" w:cs="Times New Roman"/>
      <w:sz w:val="16"/>
      <w:szCs w:val="16"/>
      <w:lang w:val="et-EE"/>
    </w:rPr>
  </w:style>
  <w:style w:type="paragraph" w:styleId="BalloonText">
    <w:name w:val="Balloon Text"/>
    <w:basedOn w:val="Normal"/>
    <w:link w:val="BalloonTextChar1"/>
    <w:uiPriority w:val="99"/>
    <w:semiHidden/>
    <w:rsid w:val="00501B8A"/>
    <w:rPr>
      <w:rFonts w:ascii="Times New Roman" w:eastAsia="Times New Roman" w:hAnsi="Times New Roman"/>
      <w:snapToGrid w:val="0"/>
      <w:sz w:val="16"/>
      <w:szCs w:val="16"/>
    </w:rPr>
  </w:style>
  <w:style w:type="character" w:customStyle="1" w:styleId="BalloonTextChar1">
    <w:name w:val="Balloon Text Char1"/>
    <w:link w:val="BalloonText"/>
    <w:semiHidden/>
    <w:rsid w:val="00501B8A"/>
    <w:rPr>
      <w:rFonts w:ascii="Times New Roman" w:eastAsia="Times New Roman" w:hAnsi="Times New Roman" w:cs="Times New Roman"/>
      <w:snapToGrid w:val="0"/>
      <w:sz w:val="16"/>
      <w:szCs w:val="16"/>
      <w:lang w:val="et-EE"/>
    </w:rPr>
  </w:style>
  <w:style w:type="paragraph" w:customStyle="1" w:styleId="10">
    <w:name w:val="??????? ???????? 1"/>
    <w:basedOn w:val="1"/>
    <w:next w:val="11"/>
    <w:autoRedefine/>
    <w:rsid w:val="00501B8A"/>
    <w:pPr>
      <w:tabs>
        <w:tab w:val="clear" w:pos="540"/>
        <w:tab w:val="left" w:pos="1701"/>
      </w:tabs>
      <w:ind w:hanging="720"/>
    </w:pPr>
    <w:rPr>
      <w:rFonts w:ascii="Arial" w:hAnsi="Arial"/>
      <w:snapToGrid w:val="0"/>
      <w:sz w:val="20"/>
      <w:szCs w:val="24"/>
    </w:rPr>
  </w:style>
  <w:style w:type="paragraph" w:customStyle="1" w:styleId="11">
    <w:name w:val="??????? ???????? 11"/>
    <w:basedOn w:val="Normal"/>
    <w:autoRedefine/>
    <w:rsid w:val="00501B8A"/>
    <w:pPr>
      <w:tabs>
        <w:tab w:val="left" w:pos="1701"/>
      </w:tabs>
      <w:spacing w:after="0" w:line="240" w:lineRule="auto"/>
      <w:ind w:left="1620" w:hanging="720"/>
      <w:jc w:val="both"/>
    </w:pPr>
    <w:rPr>
      <w:rFonts w:ascii="Arial" w:eastAsia="Times New Roman" w:hAnsi="Arial"/>
      <w:sz w:val="20"/>
      <w:szCs w:val="24"/>
      <w:lang w:val="ru-RU"/>
    </w:rPr>
  </w:style>
  <w:style w:type="paragraph" w:customStyle="1" w:styleId="a1">
    <w:name w:val="????????"/>
    <w:basedOn w:val="Normal"/>
    <w:next w:val="12"/>
    <w:rsid w:val="00501B8A"/>
    <w:pPr>
      <w:widowControl w:val="0"/>
      <w:spacing w:after="0" w:line="240" w:lineRule="auto"/>
      <w:ind w:left="1134"/>
      <w:jc w:val="both"/>
    </w:pPr>
    <w:rPr>
      <w:rFonts w:ascii="Courier" w:eastAsia="Times New Roman" w:hAnsi="Courier"/>
      <w:sz w:val="20"/>
      <w:szCs w:val="20"/>
      <w:lang w:val="ru-RU"/>
    </w:rPr>
  </w:style>
  <w:style w:type="paragraph" w:customStyle="1" w:styleId="12">
    <w:name w:val="????????1"/>
    <w:basedOn w:val="Normal"/>
    <w:rsid w:val="00501B8A"/>
    <w:pPr>
      <w:widowControl w:val="0"/>
      <w:spacing w:after="0" w:line="240" w:lineRule="auto"/>
      <w:ind w:left="1134"/>
      <w:jc w:val="both"/>
    </w:pPr>
    <w:rPr>
      <w:rFonts w:ascii="Courier" w:eastAsia="Times New Roman" w:hAnsi="Courier"/>
      <w:snapToGrid w:val="0"/>
      <w:sz w:val="20"/>
      <w:szCs w:val="20"/>
      <w:lang w:val="ru-RU"/>
    </w:rPr>
  </w:style>
  <w:style w:type="character" w:customStyle="1" w:styleId="hps">
    <w:name w:val="hps"/>
    <w:rsid w:val="00501B8A"/>
    <w:rPr>
      <w:rFonts w:cs="Times New Roman"/>
    </w:rPr>
  </w:style>
  <w:style w:type="character" w:customStyle="1" w:styleId="atn">
    <w:name w:val="atn"/>
    <w:rsid w:val="00501B8A"/>
    <w:rPr>
      <w:rFonts w:cs="Times New Roman"/>
    </w:rPr>
  </w:style>
  <w:style w:type="character" w:customStyle="1" w:styleId="tw4winError">
    <w:name w:val="tw4winError"/>
    <w:rsid w:val="00501B8A"/>
    <w:rPr>
      <w:rFonts w:ascii="Courier New" w:hAnsi="Courier New"/>
      <w:color w:val="00FF00"/>
      <w:sz w:val="40"/>
    </w:rPr>
  </w:style>
  <w:style w:type="character" w:customStyle="1" w:styleId="tw4winTerm">
    <w:name w:val="tw4winTerm"/>
    <w:rsid w:val="00501B8A"/>
    <w:rPr>
      <w:color w:val="0000FF"/>
    </w:rPr>
  </w:style>
  <w:style w:type="character" w:customStyle="1" w:styleId="tw4winPopup">
    <w:name w:val="tw4winPopup"/>
    <w:rsid w:val="00501B8A"/>
    <w:rPr>
      <w:rFonts w:ascii="Courier New" w:hAnsi="Courier New"/>
      <w:noProof/>
      <w:color w:val="008000"/>
    </w:rPr>
  </w:style>
  <w:style w:type="character" w:customStyle="1" w:styleId="tw4winJump">
    <w:name w:val="tw4winJump"/>
    <w:rsid w:val="00501B8A"/>
    <w:rPr>
      <w:rFonts w:ascii="Courier New" w:hAnsi="Courier New"/>
      <w:noProof/>
      <w:color w:val="008080"/>
    </w:rPr>
  </w:style>
  <w:style w:type="character" w:customStyle="1" w:styleId="tw4winExternal">
    <w:name w:val="tw4winExternal"/>
    <w:rsid w:val="00501B8A"/>
    <w:rPr>
      <w:rFonts w:ascii="Courier New" w:hAnsi="Courier New"/>
      <w:noProof/>
      <w:color w:val="808080"/>
    </w:rPr>
  </w:style>
  <w:style w:type="character" w:customStyle="1" w:styleId="tw4winInternal">
    <w:name w:val="tw4winInternal"/>
    <w:rsid w:val="00501B8A"/>
    <w:rPr>
      <w:rFonts w:ascii="Courier New" w:hAnsi="Courier New"/>
      <w:noProof/>
      <w:color w:val="FF0000"/>
    </w:rPr>
  </w:style>
  <w:style w:type="character" w:customStyle="1" w:styleId="DONOTTRANSLATE">
    <w:name w:val="DO_NOT_TRANSLATE"/>
    <w:rsid w:val="00501B8A"/>
    <w:rPr>
      <w:rFonts w:ascii="Courier New" w:hAnsi="Courier New"/>
      <w:noProof/>
      <w:color w:val="800000"/>
    </w:rPr>
  </w:style>
  <w:style w:type="character" w:customStyle="1" w:styleId="shorttext">
    <w:name w:val="short_text"/>
    <w:rsid w:val="00501B8A"/>
    <w:rPr>
      <w:rFonts w:cs="Times New Roman"/>
    </w:rPr>
  </w:style>
  <w:style w:type="character" w:customStyle="1" w:styleId="st">
    <w:name w:val="st"/>
    <w:rsid w:val="00501B8A"/>
    <w:rPr>
      <w:rFonts w:cs="Times New Roman"/>
    </w:rPr>
  </w:style>
  <w:style w:type="character" w:styleId="CommentReference">
    <w:name w:val="annotation reference"/>
    <w:semiHidden/>
    <w:rsid w:val="00AC3A94"/>
    <w:rPr>
      <w:sz w:val="16"/>
      <w:szCs w:val="16"/>
    </w:rPr>
  </w:style>
  <w:style w:type="character" w:styleId="Hyperlink">
    <w:name w:val="Hyperlink"/>
    <w:unhideWhenUsed/>
    <w:rsid w:val="00756937"/>
    <w:rPr>
      <w:color w:val="0000FF"/>
      <w:u w:val="single"/>
    </w:rPr>
  </w:style>
  <w:style w:type="paragraph" w:customStyle="1" w:styleId="Default">
    <w:name w:val="Default"/>
    <w:rsid w:val="003D1493"/>
    <w:pPr>
      <w:autoSpaceDE w:val="0"/>
      <w:autoSpaceDN w:val="0"/>
      <w:adjustRightInd w:val="0"/>
    </w:pPr>
    <w:rPr>
      <w:rFonts w:ascii="PIPHIP+TimesNewRoman" w:eastAsia="Times New Roman" w:hAnsi="PIPHIP+TimesNewRoman" w:cs="PIPHIP+TimesNewRoman"/>
      <w:color w:val="000000"/>
      <w:sz w:val="24"/>
      <w:szCs w:val="24"/>
      <w:lang w:val="et-EE" w:eastAsia="et-EE"/>
    </w:rPr>
  </w:style>
  <w:style w:type="paragraph" w:styleId="BodyText">
    <w:name w:val="Body Text"/>
    <w:basedOn w:val="Default"/>
    <w:next w:val="Default"/>
    <w:link w:val="BodyTextChar"/>
    <w:rsid w:val="003D1493"/>
    <w:rPr>
      <w:rFonts w:cs="Times New Roman"/>
      <w:color w:val="auto"/>
    </w:rPr>
  </w:style>
  <w:style w:type="character" w:customStyle="1" w:styleId="Heading2Char">
    <w:name w:val="Heading 2 Char"/>
    <w:link w:val="Heading2"/>
    <w:rsid w:val="00862AB7"/>
    <w:rPr>
      <w:rFonts w:ascii="Calibri Light" w:eastAsia="Times New Roman" w:hAnsi="Calibri Light" w:cs="Times New Roman"/>
      <w:b/>
      <w:bCs/>
      <w:i/>
      <w:iCs/>
      <w:sz w:val="28"/>
      <w:szCs w:val="28"/>
      <w:lang w:val="et-EE"/>
    </w:rPr>
  </w:style>
  <w:style w:type="character" w:customStyle="1" w:styleId="Heading9Char">
    <w:name w:val="Heading 9 Char"/>
    <w:link w:val="Heading9"/>
    <w:rsid w:val="00862AB7"/>
    <w:rPr>
      <w:rFonts w:ascii="Calibri Light" w:eastAsia="Times New Roman" w:hAnsi="Calibri Light" w:cs="Times New Roman"/>
      <w:sz w:val="22"/>
      <w:szCs w:val="22"/>
      <w:lang w:val="et-EE"/>
    </w:rPr>
  </w:style>
  <w:style w:type="character" w:customStyle="1" w:styleId="Heading4Char">
    <w:name w:val="Heading 4 Char"/>
    <w:link w:val="Heading4"/>
    <w:rsid w:val="00862AB7"/>
    <w:rPr>
      <w:rFonts w:ascii="Arial" w:eastAsia="Times New Roman" w:hAnsi="Arial" w:cs="Arial"/>
      <w:b/>
      <w:bCs/>
      <w:sz w:val="16"/>
      <w:szCs w:val="24"/>
      <w:lang w:val="et-EE"/>
    </w:rPr>
  </w:style>
  <w:style w:type="character" w:customStyle="1" w:styleId="Heading6Char">
    <w:name w:val="Heading 6 Char"/>
    <w:link w:val="Heading6"/>
    <w:rsid w:val="00862AB7"/>
    <w:rPr>
      <w:rFonts w:ascii="Arial" w:eastAsia="Times New Roman" w:hAnsi="Arial" w:cs="Arial"/>
      <w:b/>
      <w:sz w:val="28"/>
      <w:lang w:val="ru-RU"/>
    </w:rPr>
  </w:style>
  <w:style w:type="character" w:customStyle="1" w:styleId="Heading7Char">
    <w:name w:val="Heading 7 Char"/>
    <w:link w:val="Heading7"/>
    <w:rsid w:val="00862AB7"/>
    <w:rPr>
      <w:rFonts w:ascii="Arial" w:eastAsia="Times New Roman" w:hAnsi="Arial" w:cs="Arial"/>
      <w:b/>
      <w:sz w:val="24"/>
      <w:lang w:val="ru-RU"/>
    </w:rPr>
  </w:style>
  <w:style w:type="character" w:customStyle="1" w:styleId="Heading8Char">
    <w:name w:val="Heading 8 Char"/>
    <w:link w:val="Heading8"/>
    <w:rsid w:val="00862AB7"/>
    <w:rPr>
      <w:rFonts w:ascii="Arial" w:eastAsia="Times New Roman" w:hAnsi="Arial" w:cs="Arial"/>
      <w:b/>
      <w:lang w:val="ru-RU"/>
    </w:rPr>
  </w:style>
  <w:style w:type="character" w:customStyle="1" w:styleId="Heading1Char">
    <w:name w:val="Heading 1 Char"/>
    <w:uiPriority w:val="99"/>
    <w:locked/>
    <w:rsid w:val="00862AB7"/>
    <w:rPr>
      <w:rFonts w:ascii="Times New Roman" w:hAnsi="Times New Roman" w:cs="Times New Roman"/>
      <w:b/>
      <w:bCs/>
      <w:sz w:val="20"/>
      <w:szCs w:val="20"/>
      <w:lang w:val="et-EE"/>
    </w:rPr>
  </w:style>
  <w:style w:type="character" w:customStyle="1" w:styleId="BodyTextIndentChar1">
    <w:name w:val="Body Text Indent Char1"/>
    <w:uiPriority w:val="99"/>
    <w:rsid w:val="00862AB7"/>
    <w:rPr>
      <w:rFonts w:ascii="Courier New" w:hAnsi="Courier New"/>
      <w:vanish/>
      <w:color w:val="800080"/>
      <w:sz w:val="24"/>
      <w:vertAlign w:val="subscript"/>
    </w:rPr>
  </w:style>
  <w:style w:type="paragraph" w:customStyle="1" w:styleId="a">
    <w:name w:val="?????"/>
    <w:basedOn w:val="Normal"/>
    <w:rsid w:val="00862AB7"/>
    <w:pPr>
      <w:numPr>
        <w:numId w:val="4"/>
      </w:numPr>
      <w:tabs>
        <w:tab w:val="left" w:pos="567"/>
        <w:tab w:val="left" w:pos="1134"/>
        <w:tab w:val="left" w:pos="1701"/>
        <w:tab w:val="left" w:pos="2268"/>
        <w:tab w:val="left" w:pos="6237"/>
      </w:tabs>
      <w:spacing w:after="0" w:line="240" w:lineRule="auto"/>
    </w:pPr>
    <w:rPr>
      <w:rFonts w:ascii="Times New Roman" w:eastAsia="Times New Roman" w:hAnsi="Times New Roman"/>
      <w:sz w:val="24"/>
      <w:szCs w:val="20"/>
      <w:lang w:val="ru-RU"/>
    </w:rPr>
  </w:style>
  <w:style w:type="paragraph" w:styleId="ListBullet">
    <w:name w:val="List Bullet"/>
    <w:basedOn w:val="Normal"/>
    <w:autoRedefine/>
    <w:rsid w:val="00862AB7"/>
    <w:pPr>
      <w:numPr>
        <w:numId w:val="1"/>
      </w:numPr>
      <w:spacing w:after="0" w:line="240" w:lineRule="auto"/>
    </w:pPr>
    <w:rPr>
      <w:rFonts w:ascii="Times New Roman" w:eastAsia="Times New Roman" w:hAnsi="Times New Roman"/>
      <w:sz w:val="24"/>
      <w:szCs w:val="24"/>
      <w:lang w:val="en-GB"/>
    </w:rPr>
  </w:style>
  <w:style w:type="paragraph" w:customStyle="1" w:styleId="magyar-nagyindent">
    <w:name w:val="magyar-nagyindent"/>
    <w:basedOn w:val="Normal"/>
    <w:autoRedefine/>
    <w:rsid w:val="00862AB7"/>
    <w:pPr>
      <w:tabs>
        <w:tab w:val="left" w:pos="851"/>
      </w:tabs>
      <w:ind w:left="2970" w:hanging="2970"/>
    </w:pPr>
  </w:style>
  <w:style w:type="paragraph" w:customStyle="1" w:styleId="table7">
    <w:name w:val="table7"/>
    <w:basedOn w:val="tablek8"/>
    <w:autoRedefine/>
    <w:rsid w:val="00862AB7"/>
    <w:pPr>
      <w:tabs>
        <w:tab w:val="clear" w:pos="0"/>
        <w:tab w:val="clear" w:pos="1134"/>
        <w:tab w:val="clear" w:pos="1276"/>
        <w:tab w:val="left" w:pos="709"/>
        <w:tab w:val="left" w:pos="1417"/>
      </w:tabs>
      <w:ind w:left="0" w:right="-93"/>
    </w:pPr>
    <w:rPr>
      <w:b w:val="0"/>
      <w:caps/>
      <w:snapToGrid w:val="0"/>
      <w:lang w:val="et-EE"/>
    </w:rPr>
  </w:style>
  <w:style w:type="paragraph" w:customStyle="1" w:styleId="tablek8">
    <w:name w:val="tablek8"/>
    <w:basedOn w:val="tableh"/>
    <w:link w:val="CharChar7"/>
    <w:autoRedefine/>
    <w:rsid w:val="00862AB7"/>
    <w:pPr>
      <w:tabs>
        <w:tab w:val="clear" w:pos="217"/>
        <w:tab w:val="left" w:pos="0"/>
      </w:tabs>
      <w:spacing w:before="40"/>
    </w:pPr>
    <w:rPr>
      <w:b/>
      <w:color w:val="000000"/>
      <w:sz w:val="20"/>
      <w:lang w:val="hu-HU"/>
    </w:rPr>
  </w:style>
  <w:style w:type="paragraph" w:customStyle="1" w:styleId="tableh">
    <w:name w:val="tableh"/>
    <w:basedOn w:val="Normal"/>
    <w:autoRedefine/>
    <w:rsid w:val="00862AB7"/>
    <w:pPr>
      <w:tabs>
        <w:tab w:val="left" w:pos="217"/>
        <w:tab w:val="left" w:pos="1080"/>
        <w:tab w:val="left" w:pos="1134"/>
        <w:tab w:val="left" w:pos="1276"/>
      </w:tabs>
      <w:spacing w:before="20" w:after="20"/>
      <w:ind w:left="57" w:right="57"/>
    </w:pPr>
    <w:rPr>
      <w:rFonts w:ascii="Arial" w:hAnsi="Arial" w:cs="Arial"/>
      <w:noProof/>
      <w:sz w:val="16"/>
      <w:szCs w:val="16"/>
    </w:rPr>
  </w:style>
  <w:style w:type="character" w:customStyle="1" w:styleId="HeaderChar">
    <w:name w:val="Header Char"/>
    <w:uiPriority w:val="99"/>
    <w:locked/>
    <w:rsid w:val="00862AB7"/>
    <w:rPr>
      <w:rFonts w:ascii="Times New Roman" w:hAnsi="Times New Roman" w:cs="Times New Roman"/>
      <w:sz w:val="20"/>
      <w:szCs w:val="20"/>
    </w:rPr>
  </w:style>
  <w:style w:type="paragraph" w:customStyle="1" w:styleId="majcim">
    <w:name w:val="majcim"/>
    <w:basedOn w:val="Normal"/>
    <w:autoRedefine/>
    <w:rsid w:val="008D7A43"/>
    <w:pPr>
      <w:tabs>
        <w:tab w:val="left" w:pos="1260"/>
        <w:tab w:val="left" w:pos="1418"/>
      </w:tabs>
      <w:spacing w:before="60"/>
      <w:ind w:left="1701"/>
    </w:pPr>
    <w:rPr>
      <w:i/>
    </w:rPr>
  </w:style>
  <w:style w:type="paragraph" w:customStyle="1" w:styleId="MEGJINDEX">
    <w:name w:val="MEGJINDEX"/>
    <w:basedOn w:val="Normal"/>
    <w:link w:val="CharChar5"/>
    <w:autoRedefine/>
    <w:rsid w:val="00862AB7"/>
    <w:pPr>
      <w:tabs>
        <w:tab w:val="left" w:pos="2127"/>
        <w:tab w:val="left" w:pos="3828"/>
        <w:tab w:val="left" w:pos="7200"/>
      </w:tabs>
      <w:ind w:left="2211" w:hanging="1134"/>
    </w:pPr>
    <w:rPr>
      <w:i/>
      <w:iCs/>
    </w:rPr>
  </w:style>
  <w:style w:type="paragraph" w:customStyle="1" w:styleId="magyarbi2">
    <w:name w:val="magyarbi2"/>
    <w:basedOn w:val="Normal"/>
    <w:autoRedefine/>
    <w:rsid w:val="00862AB7"/>
    <w:pPr>
      <w:tabs>
        <w:tab w:val="left" w:pos="1440"/>
        <w:tab w:val="left" w:pos="2700"/>
      </w:tabs>
      <w:ind w:left="3060"/>
    </w:pPr>
  </w:style>
  <w:style w:type="paragraph" w:customStyle="1" w:styleId="GLossary">
    <w:name w:val="GLossary"/>
    <w:basedOn w:val="Normal"/>
    <w:link w:val="CharChar4"/>
    <w:autoRedefine/>
    <w:rsid w:val="00862AB7"/>
    <w:pPr>
      <w:widowControl w:val="0"/>
      <w:tabs>
        <w:tab w:val="left" w:pos="900"/>
        <w:tab w:val="left" w:pos="993"/>
        <w:tab w:val="left" w:pos="2552"/>
        <w:tab w:val="left" w:pos="2835"/>
      </w:tabs>
      <w:spacing w:before="120" w:after="120" w:line="240" w:lineRule="auto"/>
      <w:ind w:left="1077"/>
      <w:jc w:val="both"/>
    </w:pPr>
    <w:rPr>
      <w:rFonts w:ascii="Arial" w:eastAsia="Times New Roman" w:hAnsi="Arial" w:cs="Arial"/>
      <w:caps/>
      <w:noProof/>
      <w:snapToGrid w:val="0"/>
      <w:szCs w:val="20"/>
      <w:lang w:val="en-US"/>
    </w:rPr>
  </w:style>
  <w:style w:type="paragraph" w:customStyle="1" w:styleId="tablebold">
    <w:name w:val="tablebold"/>
    <w:basedOn w:val="tablahbold"/>
    <w:autoRedefine/>
    <w:rsid w:val="00862AB7"/>
    <w:pPr>
      <w:tabs>
        <w:tab w:val="clear" w:pos="1134"/>
      </w:tabs>
      <w:spacing w:before="20" w:after="20"/>
      <w:ind w:left="57" w:right="57"/>
      <w:jc w:val="left"/>
    </w:pPr>
    <w:rPr>
      <w:rFonts w:ascii="Arial" w:hAnsi="Arial" w:cs="Arial"/>
      <w:noProof/>
      <w:sz w:val="20"/>
    </w:rPr>
  </w:style>
  <w:style w:type="paragraph" w:customStyle="1" w:styleId="tablahbold">
    <w:name w:val="tabla_hbold"/>
    <w:basedOn w:val="Normal"/>
    <w:autoRedefine/>
    <w:rsid w:val="00862AB7"/>
    <w:pPr>
      <w:tabs>
        <w:tab w:val="left" w:pos="1080"/>
        <w:tab w:val="left" w:pos="1134"/>
        <w:tab w:val="left" w:pos="1418"/>
      </w:tabs>
      <w:jc w:val="center"/>
    </w:pPr>
    <w:rPr>
      <w:b/>
      <w:sz w:val="24"/>
      <w:szCs w:val="20"/>
    </w:rPr>
  </w:style>
  <w:style w:type="paragraph" w:customStyle="1" w:styleId="nemet">
    <w:name w:val="nemet"/>
    <w:autoRedefine/>
    <w:rsid w:val="00862AB7"/>
    <w:pPr>
      <w:tabs>
        <w:tab w:val="left" w:pos="1134"/>
      </w:tabs>
      <w:ind w:left="1134" w:hanging="1134"/>
      <w:jc w:val="both"/>
    </w:pPr>
    <w:rPr>
      <w:rFonts w:ascii="Times New Roman" w:eastAsia="Times New Roman" w:hAnsi="Times New Roman"/>
      <w:vanish/>
      <w:color w:val="0000FF"/>
      <w:sz w:val="22"/>
      <w:lang w:val="de-DE" w:eastAsia="en-US"/>
    </w:rPr>
  </w:style>
  <w:style w:type="paragraph" w:customStyle="1" w:styleId="magjszamos">
    <w:name w:val="magjszamos"/>
    <w:basedOn w:val="Normal"/>
    <w:autoRedefine/>
    <w:rsid w:val="00E46087"/>
    <w:pPr>
      <w:tabs>
        <w:tab w:val="left" w:pos="993"/>
        <w:tab w:val="left" w:pos="1260"/>
        <w:tab w:val="left" w:pos="1440"/>
        <w:tab w:val="left" w:pos="2694"/>
      </w:tabs>
      <w:ind w:left="1702" w:hanging="1"/>
    </w:pPr>
    <w:rPr>
      <w:b/>
      <w:iCs/>
      <w:lang w:val="hu-HU"/>
    </w:rPr>
  </w:style>
  <w:style w:type="paragraph" w:customStyle="1" w:styleId="Normaltext">
    <w:name w:val="Normaltext"/>
    <w:basedOn w:val="Normal"/>
    <w:rsid w:val="00862AB7"/>
    <w:pPr>
      <w:spacing w:before="180" w:after="0" w:line="240" w:lineRule="auto"/>
      <w:ind w:left="1080"/>
      <w:jc w:val="both"/>
    </w:pPr>
    <w:rPr>
      <w:rFonts w:ascii="Arial" w:eastAsia="Times New Roman" w:hAnsi="Arial"/>
      <w:color w:val="000000"/>
      <w:sz w:val="18"/>
      <w:szCs w:val="20"/>
      <w:lang w:val="de-DE"/>
    </w:rPr>
  </w:style>
  <w:style w:type="character" w:styleId="PageNumber">
    <w:name w:val="page number"/>
    <w:aliases w:val="Pealkiri 9 Märk1,Pealkiri 9 Märk Märk"/>
    <w:rsid w:val="00862AB7"/>
    <w:rPr>
      <w:rFonts w:cs="Times New Roman"/>
    </w:rPr>
  </w:style>
  <w:style w:type="paragraph" w:customStyle="1" w:styleId="Style1">
    <w:name w:val="Style1"/>
    <w:basedOn w:val="Normal"/>
    <w:uiPriority w:val="99"/>
    <w:rsid w:val="00862AB7"/>
    <w:pPr>
      <w:spacing w:after="0" w:line="240" w:lineRule="auto"/>
    </w:pPr>
    <w:rPr>
      <w:rFonts w:ascii="Times New Roman" w:eastAsia="Times New Roman" w:hAnsi="Times New Roman"/>
      <w:szCs w:val="24"/>
      <w:lang w:val="en-GB"/>
    </w:rPr>
  </w:style>
  <w:style w:type="character" w:customStyle="1" w:styleId="BodyTextChar">
    <w:name w:val="Body Text Char"/>
    <w:link w:val="BodyText"/>
    <w:locked/>
    <w:rsid w:val="00862AB7"/>
    <w:rPr>
      <w:rFonts w:ascii="PIPHIP+TimesNewRoman" w:eastAsia="Times New Roman" w:hAnsi="PIPHIP+TimesNewRoman"/>
      <w:sz w:val="24"/>
      <w:szCs w:val="24"/>
      <w:lang w:val="et-EE" w:eastAsia="et-EE"/>
    </w:rPr>
  </w:style>
  <w:style w:type="character" w:customStyle="1" w:styleId="BalloonTextChar2">
    <w:name w:val="Balloon Text Char2"/>
    <w:locked/>
    <w:rsid w:val="00862AB7"/>
    <w:rPr>
      <w:rFonts w:ascii="Arial" w:hAnsi="Arial"/>
      <w:lang w:val="ru-RU"/>
    </w:rPr>
  </w:style>
  <w:style w:type="character" w:customStyle="1" w:styleId="Heading5Char">
    <w:name w:val="Heading 5 Char"/>
    <w:link w:val="Heading5"/>
    <w:rsid w:val="00862AB7"/>
    <w:rPr>
      <w:rFonts w:ascii="Arial" w:eastAsia="Times New Roman" w:hAnsi="Arial" w:cs="Arial"/>
      <w:b/>
      <w:bCs/>
      <w:snapToGrid w:val="0"/>
      <w:lang w:val="en-GB" w:eastAsia="et-EE"/>
    </w:rPr>
  </w:style>
  <w:style w:type="character" w:customStyle="1" w:styleId="CharChar17">
    <w:name w:val="Char Char17"/>
    <w:locked/>
    <w:rsid w:val="00862AB7"/>
    <w:rPr>
      <w:rFonts w:ascii="Times New Roman" w:eastAsia="Times New Roman" w:hAnsi="Times New Roman" w:cs="Times New Roman"/>
      <w:b/>
      <w:bCs/>
      <w:sz w:val="20"/>
      <w:szCs w:val="20"/>
      <w:lang w:val="ru-RU"/>
    </w:rPr>
  </w:style>
  <w:style w:type="character" w:customStyle="1" w:styleId="CharChar16">
    <w:name w:val="Char Char16"/>
    <w:locked/>
    <w:rsid w:val="00862AB7"/>
    <w:rPr>
      <w:rFonts w:ascii="Arial" w:eastAsia="Times New Roman" w:hAnsi="Arial" w:cs="Arial"/>
      <w:b/>
      <w:bCs/>
      <w:sz w:val="24"/>
      <w:szCs w:val="24"/>
      <w:lang w:val="en-GB"/>
    </w:rPr>
  </w:style>
  <w:style w:type="character" w:customStyle="1" w:styleId="CharChar10">
    <w:name w:val="Char Char10"/>
    <w:locked/>
    <w:rsid w:val="00862AB7"/>
    <w:rPr>
      <w:rFonts w:ascii="Arial" w:eastAsia="Times New Roman" w:hAnsi="Arial" w:cs="Arial"/>
      <w:b/>
      <w:bCs/>
      <w:sz w:val="20"/>
      <w:szCs w:val="20"/>
      <w:lang w:val="ru-RU"/>
    </w:rPr>
  </w:style>
  <w:style w:type="paragraph" w:customStyle="1" w:styleId="table">
    <w:name w:val="table"/>
    <w:basedOn w:val="nemet"/>
    <w:autoRedefine/>
    <w:rsid w:val="00862AB7"/>
    <w:pPr>
      <w:tabs>
        <w:tab w:val="clear" w:pos="1134"/>
      </w:tabs>
      <w:ind w:left="0" w:right="424" w:firstLine="0"/>
      <w:jc w:val="left"/>
    </w:pPr>
    <w:rPr>
      <w:snapToGrid w:val="0"/>
      <w:szCs w:val="22"/>
      <w:lang w:eastAsia="et-EE"/>
    </w:rPr>
  </w:style>
  <w:style w:type="paragraph" w:customStyle="1" w:styleId="table7bold">
    <w:name w:val="table7bold"/>
    <w:basedOn w:val="table7"/>
    <w:autoRedefine/>
    <w:rsid w:val="00862AB7"/>
    <w:rPr>
      <w:b/>
      <w:bCs/>
      <w:caps w:val="0"/>
      <w:noProof w:val="0"/>
      <w:snapToGrid/>
      <w:sz w:val="16"/>
      <w:lang w:eastAsia="et-EE"/>
    </w:rPr>
  </w:style>
  <w:style w:type="paragraph" w:customStyle="1" w:styleId="7">
    <w:name w:val="?????7??????"/>
    <w:basedOn w:val="table7"/>
    <w:autoRedefine/>
    <w:rsid w:val="00862AB7"/>
    <w:rPr>
      <w:noProof w:val="0"/>
      <w:snapToGrid/>
      <w:sz w:val="14"/>
      <w:szCs w:val="14"/>
      <w:lang w:eastAsia="et-EE"/>
    </w:rPr>
  </w:style>
  <w:style w:type="paragraph" w:customStyle="1" w:styleId="tabloe7indent">
    <w:name w:val="tabloe7indent"/>
    <w:basedOn w:val="table7"/>
    <w:autoRedefine/>
    <w:rsid w:val="00862AB7"/>
    <w:pPr>
      <w:tabs>
        <w:tab w:val="clear" w:pos="1417"/>
        <w:tab w:val="left" w:pos="413"/>
      </w:tabs>
      <w:spacing w:after="0"/>
      <w:ind w:left="413" w:right="57" w:hanging="250"/>
      <w:jc w:val="both"/>
    </w:pPr>
    <w:rPr>
      <w:noProof w:val="0"/>
      <w:snapToGrid/>
      <w:color w:val="auto"/>
      <w:sz w:val="16"/>
      <w:lang w:eastAsia="et-EE"/>
    </w:rPr>
  </w:style>
  <w:style w:type="paragraph" w:customStyle="1" w:styleId="labjegy">
    <w:name w:val="labjegy"/>
    <w:basedOn w:val="Normal"/>
    <w:autoRedefine/>
    <w:rsid w:val="00862AB7"/>
    <w:pPr>
      <w:tabs>
        <w:tab w:val="left" w:pos="1080"/>
        <w:tab w:val="left" w:pos="1418"/>
      </w:tabs>
      <w:ind w:left="1701" w:right="-428" w:hanging="283"/>
    </w:pPr>
    <w:rPr>
      <w:rFonts w:ascii="Arial" w:hAnsi="Arial" w:cs="Arial"/>
      <w:sz w:val="20"/>
      <w:szCs w:val="20"/>
      <w:vertAlign w:val="superscript"/>
      <w:lang w:eastAsia="et-EE"/>
    </w:rPr>
  </w:style>
  <w:style w:type="paragraph" w:customStyle="1" w:styleId="magyar3">
    <w:name w:val="magyar3"/>
    <w:basedOn w:val="magyarbi2"/>
    <w:link w:val="CharChar1"/>
    <w:autoRedefine/>
    <w:rsid w:val="00862AB7"/>
    <w:pPr>
      <w:tabs>
        <w:tab w:val="clear" w:pos="2700"/>
        <w:tab w:val="left" w:pos="1134"/>
        <w:tab w:val="left" w:pos="2552"/>
        <w:tab w:val="left" w:pos="3119"/>
        <w:tab w:val="left" w:pos="6831"/>
      </w:tabs>
      <w:spacing w:after="120"/>
      <w:ind w:left="2552" w:right="-425" w:hanging="1112"/>
    </w:pPr>
    <w:rPr>
      <w:bCs/>
      <w:iCs/>
      <w:snapToGrid w:val="0"/>
      <w:lang w:eastAsia="et-EE"/>
    </w:rPr>
  </w:style>
  <w:style w:type="character" w:customStyle="1" w:styleId="CharChar7">
    <w:name w:val="Char Char7"/>
    <w:link w:val="tablek8"/>
    <w:locked/>
    <w:rsid w:val="00862AB7"/>
    <w:rPr>
      <w:rFonts w:ascii="Arial" w:eastAsia="Times New Roman" w:hAnsi="Arial" w:cs="Arial"/>
      <w:b/>
      <w:noProof/>
      <w:color w:val="000000"/>
      <w:szCs w:val="16"/>
      <w:lang w:val="hu-HU"/>
    </w:rPr>
  </w:style>
  <w:style w:type="paragraph" w:customStyle="1" w:styleId="tablakozos8">
    <w:name w:val="tablakozos8"/>
    <w:basedOn w:val="Normal"/>
    <w:autoRedefine/>
    <w:rsid w:val="00862AB7"/>
    <w:pPr>
      <w:keepNext/>
      <w:keepLines/>
      <w:suppressAutoHyphens/>
      <w:spacing w:after="0" w:line="240" w:lineRule="auto"/>
      <w:outlineLvl w:val="0"/>
    </w:pPr>
    <w:rPr>
      <w:rFonts w:ascii="Arial" w:eastAsia="Times New Roman" w:hAnsi="Arial" w:cs="Arial"/>
      <w:snapToGrid w:val="0"/>
      <w:color w:val="000000"/>
      <w:sz w:val="20"/>
      <w:szCs w:val="20"/>
      <w:lang w:val="en-GB" w:eastAsia="et-EE"/>
    </w:rPr>
  </w:style>
  <w:style w:type="character" w:customStyle="1" w:styleId="CharChar6">
    <w:name w:val="Char Char6"/>
    <w:locked/>
    <w:rsid w:val="00310EEC"/>
    <w:rPr>
      <w:rFonts w:ascii="Arial" w:eastAsia="Times New Roman" w:hAnsi="Arial" w:cs="Arial"/>
      <w:bCs/>
      <w:i/>
      <w:iCs/>
      <w:noProof/>
      <w:sz w:val="18"/>
      <w:szCs w:val="18"/>
      <w:lang w:eastAsia="en-US"/>
    </w:rPr>
  </w:style>
  <w:style w:type="character" w:customStyle="1" w:styleId="CharChar5">
    <w:name w:val="Char Char5"/>
    <w:link w:val="MEGJINDEX"/>
    <w:locked/>
    <w:rsid w:val="00862AB7"/>
    <w:rPr>
      <w:rFonts w:ascii="Arial" w:eastAsia="Times New Roman" w:hAnsi="Arial" w:cs="Arial"/>
      <w:noProof/>
      <w:lang w:val="ru-RU"/>
    </w:rPr>
  </w:style>
  <w:style w:type="character" w:customStyle="1" w:styleId="CharChar4">
    <w:name w:val="Char Char4"/>
    <w:link w:val="GLossary"/>
    <w:locked/>
    <w:rsid w:val="00862AB7"/>
    <w:rPr>
      <w:rFonts w:ascii="Arial" w:eastAsia="Times New Roman" w:hAnsi="Arial" w:cs="Arial"/>
      <w:caps/>
      <w:noProof/>
      <w:snapToGrid w:val="0"/>
      <w:sz w:val="22"/>
    </w:rPr>
  </w:style>
  <w:style w:type="paragraph" w:customStyle="1" w:styleId="Piezime">
    <w:name w:val="Piezime"/>
    <w:basedOn w:val="Normal"/>
    <w:rsid w:val="00862AB7"/>
    <w:pPr>
      <w:tabs>
        <w:tab w:val="left" w:pos="1276"/>
      </w:tabs>
      <w:spacing w:after="240" w:line="240" w:lineRule="auto"/>
      <w:ind w:left="2268" w:hanging="1134"/>
      <w:jc w:val="both"/>
    </w:pPr>
    <w:rPr>
      <w:rFonts w:ascii="Arial" w:eastAsia="Times New Roman" w:hAnsi="Arial" w:cs="Arial"/>
      <w:i/>
      <w:iCs/>
      <w:snapToGrid w:val="0"/>
      <w:sz w:val="20"/>
      <w:szCs w:val="20"/>
      <w:lang w:val="lv-LV" w:eastAsia="et-EE"/>
    </w:rPr>
  </w:style>
  <w:style w:type="paragraph" w:customStyle="1" w:styleId="Numuri">
    <w:name w:val="Numuri"/>
    <w:basedOn w:val="Normal"/>
    <w:rsid w:val="00862AB7"/>
    <w:pPr>
      <w:keepLines/>
      <w:tabs>
        <w:tab w:val="left" w:pos="1134"/>
      </w:tabs>
      <w:spacing w:after="240" w:line="240" w:lineRule="auto"/>
      <w:ind w:left="1134" w:hanging="1134"/>
      <w:jc w:val="both"/>
    </w:pPr>
    <w:rPr>
      <w:rFonts w:ascii="Times New Roman" w:eastAsia="Times New Roman" w:hAnsi="Times New Roman"/>
      <w:b/>
      <w:bCs/>
      <w:snapToGrid w:val="0"/>
      <w:sz w:val="20"/>
      <w:szCs w:val="20"/>
      <w:lang w:val="lv-LV" w:eastAsia="et-EE"/>
    </w:rPr>
  </w:style>
  <w:style w:type="paragraph" w:customStyle="1" w:styleId="Numuripar">
    <w:name w:val="Numuri par"/>
    <w:basedOn w:val="Numuri"/>
    <w:rsid w:val="00862AB7"/>
    <w:rPr>
      <w:b w:val="0"/>
      <w:bCs w:val="0"/>
    </w:rPr>
  </w:style>
  <w:style w:type="paragraph" w:customStyle="1" w:styleId="Balonteksts1">
    <w:name w:val="Balonteksts1"/>
    <w:basedOn w:val="Normal"/>
    <w:semiHidden/>
    <w:rsid w:val="00862AB7"/>
    <w:pPr>
      <w:spacing w:after="0" w:line="240" w:lineRule="auto"/>
    </w:pPr>
    <w:rPr>
      <w:rFonts w:ascii="Tahoma" w:eastAsia="Times New Roman" w:hAnsi="Tahoma" w:cs="Tahoma"/>
      <w:snapToGrid w:val="0"/>
      <w:sz w:val="16"/>
      <w:szCs w:val="16"/>
      <w:lang w:val="en-GB" w:eastAsia="et-EE"/>
    </w:rPr>
  </w:style>
  <w:style w:type="character" w:customStyle="1" w:styleId="russian">
    <w:name w:val="russian ????"/>
    <w:rsid w:val="00862AB7"/>
    <w:rPr>
      <w:rFonts w:ascii="Arial" w:hAnsi="Arial" w:cs="Arial"/>
      <w:lang w:val="ru-RU"/>
    </w:rPr>
  </w:style>
  <w:style w:type="character" w:customStyle="1" w:styleId="CharChar2">
    <w:name w:val="Char Char2"/>
    <w:locked/>
    <w:rsid w:val="008F69C7"/>
    <w:rPr>
      <w:rFonts w:ascii="Arial" w:hAnsi="Arial" w:cs="Arial"/>
      <w:sz w:val="18"/>
      <w:szCs w:val="18"/>
      <w:lang w:val="et-EE" w:eastAsia="et-EE"/>
    </w:rPr>
  </w:style>
  <w:style w:type="paragraph" w:styleId="BodyText3">
    <w:name w:val="Body Text 3"/>
    <w:basedOn w:val="Normal"/>
    <w:link w:val="BodyText3Char"/>
    <w:semiHidden/>
    <w:rsid w:val="00862AB7"/>
    <w:pPr>
      <w:spacing w:after="120" w:line="240" w:lineRule="auto"/>
    </w:pPr>
    <w:rPr>
      <w:rFonts w:ascii="Times New Roman" w:eastAsia="Times New Roman" w:hAnsi="Times New Roman"/>
      <w:snapToGrid w:val="0"/>
      <w:sz w:val="16"/>
      <w:szCs w:val="16"/>
      <w:lang w:val="en-GB" w:eastAsia="et-EE"/>
    </w:rPr>
  </w:style>
  <w:style w:type="character" w:customStyle="1" w:styleId="BodyText3Char">
    <w:name w:val="Body Text 3 Char"/>
    <w:link w:val="BodyText3"/>
    <w:semiHidden/>
    <w:rsid w:val="00862AB7"/>
    <w:rPr>
      <w:rFonts w:ascii="Times New Roman" w:eastAsia="Times New Roman" w:hAnsi="Times New Roman"/>
      <w:snapToGrid w:val="0"/>
      <w:sz w:val="16"/>
      <w:szCs w:val="16"/>
      <w:lang w:val="en-GB" w:eastAsia="et-EE"/>
    </w:rPr>
  </w:style>
  <w:style w:type="paragraph" w:styleId="BodyText2">
    <w:name w:val="Body Text 2"/>
    <w:basedOn w:val="Normal"/>
    <w:link w:val="BodyText2Char"/>
    <w:semiHidden/>
    <w:rsid w:val="00862AB7"/>
    <w:pPr>
      <w:spacing w:after="120" w:line="480" w:lineRule="auto"/>
    </w:pPr>
    <w:rPr>
      <w:rFonts w:ascii="Times New Roman" w:eastAsia="Times New Roman" w:hAnsi="Times New Roman"/>
      <w:snapToGrid w:val="0"/>
      <w:sz w:val="24"/>
      <w:szCs w:val="24"/>
      <w:lang w:val="en-GB" w:eastAsia="et-EE"/>
    </w:rPr>
  </w:style>
  <w:style w:type="character" w:customStyle="1" w:styleId="BodyText2Char">
    <w:name w:val="Body Text 2 Char"/>
    <w:link w:val="BodyText2"/>
    <w:semiHidden/>
    <w:rsid w:val="00862AB7"/>
    <w:rPr>
      <w:rFonts w:ascii="Times New Roman" w:eastAsia="Times New Roman" w:hAnsi="Times New Roman"/>
      <w:snapToGrid w:val="0"/>
      <w:sz w:val="24"/>
      <w:szCs w:val="24"/>
      <w:lang w:val="en-GB" w:eastAsia="et-EE"/>
    </w:rPr>
  </w:style>
  <w:style w:type="character" w:customStyle="1" w:styleId="CharChar1">
    <w:name w:val="Char Char1"/>
    <w:link w:val="magyar3"/>
    <w:locked/>
    <w:rsid w:val="00862AB7"/>
    <w:rPr>
      <w:rFonts w:ascii="Arial" w:eastAsia="Times New Roman" w:hAnsi="Arial" w:cs="Arial"/>
      <w:bCs/>
      <w:iCs/>
      <w:snapToGrid w:val="0"/>
      <w:lang w:val="et-EE" w:eastAsia="et-EE"/>
    </w:rPr>
  </w:style>
  <w:style w:type="paragraph" w:customStyle="1" w:styleId="NumDocPara">
    <w:name w:val="Num©Doc Para"/>
    <w:basedOn w:val="Normal"/>
    <w:rsid w:val="00862AB7"/>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lang w:val="en-US" w:eastAsia="et-EE"/>
    </w:rPr>
  </w:style>
  <w:style w:type="paragraph" w:customStyle="1" w:styleId="font5">
    <w:name w:val="font5"/>
    <w:basedOn w:val="Normal"/>
    <w:rsid w:val="00862AB7"/>
    <w:pPr>
      <w:spacing w:before="100" w:beforeAutospacing="1" w:after="100" w:afterAutospacing="1" w:line="240" w:lineRule="auto"/>
    </w:pPr>
    <w:rPr>
      <w:rFonts w:ascii="Times New Roman" w:eastAsia="Times New Roman" w:hAnsi="Times New Roman"/>
      <w:snapToGrid w:val="0"/>
      <w:sz w:val="20"/>
      <w:szCs w:val="20"/>
      <w:lang w:val="en-GB" w:eastAsia="et-EE"/>
    </w:rPr>
  </w:style>
  <w:style w:type="character" w:customStyle="1" w:styleId="russianRakstz">
    <w:name w:val="russian Rakstz."/>
    <w:rsid w:val="00862AB7"/>
    <w:rPr>
      <w:rFonts w:ascii="Arial" w:hAnsi="Arial" w:cs="Arial"/>
      <w:lang w:val="ru-RU"/>
    </w:rPr>
  </w:style>
  <w:style w:type="character" w:customStyle="1" w:styleId="magyind2Rakstz">
    <w:name w:val="magy_ind2 Rakstz."/>
    <w:rsid w:val="00862AB7"/>
  </w:style>
  <w:style w:type="paragraph" w:customStyle="1" w:styleId="-3510">
    <w:name w:val="??????-35(10)"/>
    <w:basedOn w:val="Normal"/>
    <w:next w:val="-35101"/>
    <w:rsid w:val="00862AB7"/>
    <w:pPr>
      <w:tabs>
        <w:tab w:val="left" w:pos="851"/>
        <w:tab w:val="left" w:pos="1418"/>
        <w:tab w:val="left" w:pos="1985"/>
        <w:tab w:val="left" w:pos="2552"/>
        <w:tab w:val="left" w:pos="3119"/>
      </w:tabs>
      <w:spacing w:after="240" w:line="240" w:lineRule="auto"/>
      <w:ind w:left="2552" w:hanging="567"/>
      <w:jc w:val="both"/>
    </w:pPr>
    <w:rPr>
      <w:rFonts w:ascii="Times New Roman" w:eastAsia="Times New Roman" w:hAnsi="Times New Roman"/>
      <w:snapToGrid w:val="0"/>
      <w:sz w:val="20"/>
      <w:szCs w:val="20"/>
      <w:lang w:val="ru-RU" w:eastAsia="et-EE"/>
    </w:rPr>
  </w:style>
  <w:style w:type="paragraph" w:customStyle="1" w:styleId="-2510">
    <w:name w:val="??????-25(10)"/>
    <w:basedOn w:val="Normal"/>
    <w:next w:val="-25101"/>
    <w:rsid w:val="00862AB7"/>
    <w:pPr>
      <w:tabs>
        <w:tab w:val="left" w:pos="851"/>
        <w:tab w:val="left" w:pos="1418"/>
        <w:tab w:val="left" w:pos="1985"/>
        <w:tab w:val="left" w:pos="2552"/>
        <w:tab w:val="left" w:pos="3119"/>
      </w:tabs>
      <w:spacing w:after="240" w:line="240" w:lineRule="auto"/>
      <w:ind w:left="1985" w:hanging="567"/>
      <w:jc w:val="both"/>
    </w:pPr>
    <w:rPr>
      <w:rFonts w:ascii="Times New Roman" w:eastAsia="Times New Roman" w:hAnsi="Times New Roman"/>
      <w:snapToGrid w:val="0"/>
      <w:sz w:val="20"/>
      <w:szCs w:val="20"/>
      <w:lang w:val="ru-RU" w:eastAsia="et-EE"/>
    </w:rPr>
  </w:style>
  <w:style w:type="paragraph" w:customStyle="1" w:styleId="35-45">
    <w:name w:val="??_35-45"/>
    <w:basedOn w:val="25-351"/>
    <w:next w:val="35-451"/>
    <w:rsid w:val="00862AB7"/>
    <w:pPr>
      <w:ind w:left="2552" w:hanging="2552"/>
    </w:pPr>
    <w:rPr>
      <w:snapToGrid w:val="0"/>
    </w:rPr>
  </w:style>
  <w:style w:type="paragraph" w:customStyle="1" w:styleId="25-35">
    <w:name w:val="??_25-35"/>
    <w:basedOn w:val="Normal"/>
    <w:next w:val="25-351"/>
    <w:rsid w:val="00862AB7"/>
    <w:pPr>
      <w:tabs>
        <w:tab w:val="left" w:pos="1418"/>
        <w:tab w:val="left" w:pos="1985"/>
        <w:tab w:val="left" w:pos="2552"/>
      </w:tabs>
      <w:spacing w:after="240" w:line="240" w:lineRule="auto"/>
      <w:ind w:left="1985" w:hanging="1985"/>
      <w:jc w:val="both"/>
    </w:pPr>
    <w:rPr>
      <w:rFonts w:ascii="Times New Roman" w:eastAsia="Times New Roman" w:hAnsi="Times New Roman"/>
      <w:snapToGrid w:val="0"/>
      <w:sz w:val="20"/>
      <w:szCs w:val="20"/>
      <w:lang w:val="ru-RU" w:eastAsia="et-EE"/>
    </w:rPr>
  </w:style>
  <w:style w:type="paragraph" w:customStyle="1" w:styleId="Num-DocParagraph">
    <w:name w:val="Num-Doc Paragraph"/>
    <w:basedOn w:val="BodyText"/>
    <w:rsid w:val="00862AB7"/>
    <w:pPr>
      <w:tabs>
        <w:tab w:val="left" w:pos="851"/>
        <w:tab w:val="left" w:pos="1191"/>
        <w:tab w:val="left" w:pos="1531"/>
      </w:tabs>
      <w:autoSpaceDE/>
      <w:autoSpaceDN/>
      <w:adjustRightInd/>
      <w:spacing w:after="240"/>
      <w:jc w:val="both"/>
    </w:pPr>
    <w:rPr>
      <w:rFonts w:ascii="Times" w:hAnsi="Times" w:cs="Times"/>
      <w:snapToGrid w:val="0"/>
      <w:sz w:val="22"/>
      <w:szCs w:val="22"/>
      <w:lang w:val="en-GB"/>
    </w:rPr>
  </w:style>
  <w:style w:type="paragraph" w:customStyle="1" w:styleId="XLargeG">
    <w:name w:val="__XLarge_G"/>
    <w:basedOn w:val="Normal"/>
    <w:next w:val="Normal"/>
    <w:rsid w:val="00862AB7"/>
    <w:pPr>
      <w:keepNext/>
      <w:keepLines/>
      <w:suppressAutoHyphens/>
      <w:spacing w:before="240" w:after="240" w:line="420" w:lineRule="exact"/>
      <w:ind w:left="1134" w:right="1134"/>
    </w:pPr>
    <w:rPr>
      <w:rFonts w:ascii="Times New Roman" w:eastAsia="Times New Roman" w:hAnsi="Times New Roman"/>
      <w:b/>
      <w:bCs/>
      <w:snapToGrid w:val="0"/>
      <w:sz w:val="40"/>
      <w:szCs w:val="40"/>
      <w:lang w:val="en-GB" w:eastAsia="et-EE"/>
    </w:rPr>
  </w:style>
  <w:style w:type="paragraph" w:customStyle="1" w:styleId="SingleTxtG">
    <w:name w:val="_ Single Txt_G"/>
    <w:basedOn w:val="Normal"/>
    <w:rsid w:val="00862AB7"/>
    <w:pPr>
      <w:suppressAutoHyphens/>
      <w:spacing w:after="120" w:line="240" w:lineRule="atLeast"/>
      <w:ind w:left="1134" w:right="1134"/>
      <w:jc w:val="both"/>
    </w:pPr>
    <w:rPr>
      <w:rFonts w:ascii="Times New Roman" w:eastAsia="Times New Roman" w:hAnsi="Times New Roman"/>
      <w:snapToGrid w:val="0"/>
      <w:sz w:val="20"/>
      <w:szCs w:val="20"/>
      <w:lang w:val="en-GB" w:eastAsia="et-EE"/>
    </w:rPr>
  </w:style>
  <w:style w:type="character" w:customStyle="1" w:styleId="st1">
    <w:name w:val="st1"/>
    <w:rsid w:val="00862AB7"/>
  </w:style>
  <w:style w:type="character" w:customStyle="1" w:styleId="hpstrans-target-highlight">
    <w:name w:val="hps trans-target-highlight"/>
    <w:rsid w:val="00862AB7"/>
  </w:style>
  <w:style w:type="paragraph" w:customStyle="1" w:styleId="Jutumullitekst1">
    <w:name w:val="Jutumullitekst1"/>
    <w:basedOn w:val="Normal"/>
    <w:semiHidden/>
    <w:rsid w:val="00862AB7"/>
    <w:pPr>
      <w:spacing w:after="0" w:line="240" w:lineRule="auto"/>
    </w:pPr>
    <w:rPr>
      <w:rFonts w:ascii="Tahoma" w:eastAsia="Times New Roman" w:hAnsi="Tahoma" w:cs="Tahoma"/>
      <w:snapToGrid w:val="0"/>
      <w:sz w:val="16"/>
      <w:szCs w:val="16"/>
      <w:lang w:val="en-GB" w:eastAsia="et-EE"/>
    </w:rPr>
  </w:style>
  <w:style w:type="paragraph" w:customStyle="1" w:styleId="Jutumullitekst2">
    <w:name w:val="Jutumullitekst2"/>
    <w:basedOn w:val="Normal"/>
    <w:semiHidden/>
    <w:rsid w:val="00862AB7"/>
    <w:pPr>
      <w:spacing w:after="0" w:line="240" w:lineRule="auto"/>
    </w:pPr>
    <w:rPr>
      <w:rFonts w:ascii="Tahoma" w:eastAsia="Times New Roman" w:hAnsi="Tahoma" w:cs="Tahoma"/>
      <w:snapToGrid w:val="0"/>
      <w:sz w:val="16"/>
      <w:szCs w:val="16"/>
      <w:lang w:val="en-GB" w:eastAsia="et-EE"/>
    </w:rPr>
  </w:style>
  <w:style w:type="paragraph" w:customStyle="1" w:styleId="Kommentaariteema1">
    <w:name w:val="Kommentaari teema1"/>
    <w:basedOn w:val="CommentText"/>
    <w:next w:val="CommentText"/>
    <w:semiHidden/>
    <w:rsid w:val="00862AB7"/>
    <w:pPr>
      <w:spacing w:after="0" w:line="240" w:lineRule="auto"/>
    </w:pPr>
    <w:rPr>
      <w:rFonts w:ascii="Times New Roman" w:hAnsi="Times New Roman"/>
      <w:b/>
      <w:bCs/>
      <w:lang w:val="en-GB" w:eastAsia="et-EE"/>
    </w:rPr>
  </w:style>
  <w:style w:type="paragraph" w:customStyle="1" w:styleId="-25101">
    <w:name w:val="??????-25(10)1"/>
    <w:basedOn w:val="Normal"/>
    <w:rsid w:val="00862AB7"/>
    <w:pPr>
      <w:tabs>
        <w:tab w:val="left" w:pos="851"/>
        <w:tab w:val="left" w:pos="1418"/>
        <w:tab w:val="left" w:pos="1985"/>
        <w:tab w:val="left" w:pos="2552"/>
        <w:tab w:val="left" w:pos="3119"/>
      </w:tabs>
      <w:spacing w:after="240" w:line="240" w:lineRule="auto"/>
      <w:ind w:left="1985" w:hanging="567"/>
      <w:jc w:val="both"/>
    </w:pPr>
    <w:rPr>
      <w:rFonts w:ascii="Times New Roman" w:eastAsia="Times New Roman" w:hAnsi="Times New Roman"/>
      <w:sz w:val="20"/>
      <w:szCs w:val="20"/>
      <w:lang w:val="ru-RU" w:eastAsia="et-EE"/>
    </w:rPr>
  </w:style>
  <w:style w:type="paragraph" w:customStyle="1" w:styleId="-35101">
    <w:name w:val="??????-35(10)1"/>
    <w:basedOn w:val="Normal"/>
    <w:rsid w:val="00862AB7"/>
    <w:pPr>
      <w:tabs>
        <w:tab w:val="left" w:pos="851"/>
        <w:tab w:val="left" w:pos="1418"/>
        <w:tab w:val="left" w:pos="1985"/>
        <w:tab w:val="left" w:pos="2552"/>
        <w:tab w:val="left" w:pos="3119"/>
      </w:tabs>
      <w:spacing w:after="240" w:line="240" w:lineRule="auto"/>
      <w:ind w:left="2552" w:hanging="567"/>
      <w:jc w:val="both"/>
    </w:pPr>
    <w:rPr>
      <w:rFonts w:ascii="Times New Roman" w:eastAsia="Times New Roman" w:hAnsi="Times New Roman"/>
      <w:sz w:val="20"/>
      <w:szCs w:val="20"/>
      <w:lang w:val="ru-RU" w:eastAsia="et-EE"/>
    </w:rPr>
  </w:style>
  <w:style w:type="paragraph" w:customStyle="1" w:styleId="35-451">
    <w:name w:val="??_35-451"/>
    <w:basedOn w:val="Normal"/>
    <w:rsid w:val="00862AB7"/>
    <w:pPr>
      <w:tabs>
        <w:tab w:val="left" w:pos="1418"/>
        <w:tab w:val="left" w:pos="1985"/>
        <w:tab w:val="left" w:pos="2552"/>
      </w:tabs>
      <w:spacing w:after="240" w:line="240" w:lineRule="auto"/>
      <w:ind w:left="2552" w:hanging="2552"/>
      <w:jc w:val="both"/>
    </w:pPr>
    <w:rPr>
      <w:rFonts w:ascii="Times New Roman" w:eastAsia="Times New Roman" w:hAnsi="Times New Roman"/>
      <w:sz w:val="20"/>
      <w:szCs w:val="20"/>
      <w:lang w:val="ru-RU" w:eastAsia="et-EE"/>
    </w:rPr>
  </w:style>
  <w:style w:type="paragraph" w:customStyle="1" w:styleId="25-351">
    <w:name w:val="??_25-351"/>
    <w:basedOn w:val="Normal"/>
    <w:rsid w:val="00862AB7"/>
    <w:pPr>
      <w:tabs>
        <w:tab w:val="left" w:pos="1418"/>
        <w:tab w:val="left" w:pos="1985"/>
        <w:tab w:val="left" w:pos="2552"/>
      </w:tabs>
      <w:spacing w:after="240" w:line="240" w:lineRule="auto"/>
      <w:ind w:left="1985" w:hanging="1985"/>
      <w:jc w:val="both"/>
    </w:pPr>
    <w:rPr>
      <w:rFonts w:ascii="Times New Roman" w:eastAsia="Times New Roman" w:hAnsi="Times New Roman"/>
      <w:sz w:val="20"/>
      <w:szCs w:val="20"/>
      <w:lang w:val="ru-RU" w:eastAsia="et-EE"/>
    </w:rPr>
  </w:style>
  <w:style w:type="paragraph" w:customStyle="1" w:styleId="Style2">
    <w:name w:val="Style2"/>
    <w:basedOn w:val="Normal"/>
    <w:uiPriority w:val="99"/>
    <w:rsid w:val="00306A32"/>
    <w:pPr>
      <w:widowControl w:val="0"/>
      <w:autoSpaceDE w:val="0"/>
      <w:autoSpaceDN w:val="0"/>
      <w:adjustRightInd w:val="0"/>
      <w:spacing w:after="0" w:line="278" w:lineRule="exact"/>
      <w:ind w:firstLine="888"/>
    </w:pPr>
    <w:rPr>
      <w:rFonts w:ascii="Arial" w:eastAsia="Times New Roman" w:hAnsi="Arial" w:cs="Arial"/>
      <w:sz w:val="24"/>
      <w:szCs w:val="24"/>
      <w:lang w:val="en-US"/>
    </w:rPr>
  </w:style>
  <w:style w:type="paragraph" w:customStyle="1" w:styleId="Style3">
    <w:name w:val="Style3"/>
    <w:basedOn w:val="Normal"/>
    <w:uiPriority w:val="99"/>
    <w:rsid w:val="00306A32"/>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
    <w:name w:val="Style4"/>
    <w:basedOn w:val="Normal"/>
    <w:uiPriority w:val="99"/>
    <w:rsid w:val="00306A32"/>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5">
    <w:name w:val="Style5"/>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
    <w:name w:val="Style6"/>
    <w:basedOn w:val="Normal"/>
    <w:uiPriority w:val="99"/>
    <w:rsid w:val="00306A32"/>
    <w:pPr>
      <w:widowControl w:val="0"/>
      <w:autoSpaceDE w:val="0"/>
      <w:autoSpaceDN w:val="0"/>
      <w:adjustRightInd w:val="0"/>
      <w:spacing w:after="0" w:line="230" w:lineRule="exact"/>
      <w:ind w:hanging="1075"/>
      <w:jc w:val="both"/>
    </w:pPr>
    <w:rPr>
      <w:rFonts w:ascii="Arial" w:eastAsia="Times New Roman" w:hAnsi="Arial" w:cs="Arial"/>
      <w:sz w:val="24"/>
      <w:szCs w:val="24"/>
      <w:lang w:val="en-US"/>
    </w:rPr>
  </w:style>
  <w:style w:type="paragraph" w:customStyle="1" w:styleId="Style7">
    <w:name w:val="Style7"/>
    <w:basedOn w:val="Normal"/>
    <w:uiPriority w:val="99"/>
    <w:rsid w:val="00306A32"/>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
    <w:name w:val="Style8"/>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9">
    <w:name w:val="Style9"/>
    <w:basedOn w:val="Normal"/>
    <w:uiPriority w:val="99"/>
    <w:rsid w:val="00306A32"/>
    <w:pPr>
      <w:widowControl w:val="0"/>
      <w:autoSpaceDE w:val="0"/>
      <w:autoSpaceDN w:val="0"/>
      <w:adjustRightInd w:val="0"/>
      <w:spacing w:after="0" w:line="230" w:lineRule="exact"/>
      <w:ind w:hanging="278"/>
      <w:jc w:val="both"/>
    </w:pPr>
    <w:rPr>
      <w:rFonts w:ascii="Arial" w:eastAsia="Times New Roman" w:hAnsi="Arial" w:cs="Arial"/>
      <w:sz w:val="24"/>
      <w:szCs w:val="24"/>
      <w:lang w:val="en-US"/>
    </w:rPr>
  </w:style>
  <w:style w:type="paragraph" w:customStyle="1" w:styleId="Style10">
    <w:name w:val="Style10"/>
    <w:basedOn w:val="Normal"/>
    <w:uiPriority w:val="99"/>
    <w:rsid w:val="00306A32"/>
    <w:pPr>
      <w:widowControl w:val="0"/>
      <w:autoSpaceDE w:val="0"/>
      <w:autoSpaceDN w:val="0"/>
      <w:adjustRightInd w:val="0"/>
      <w:spacing w:after="0" w:line="230" w:lineRule="exact"/>
      <w:ind w:hanging="979"/>
      <w:jc w:val="both"/>
    </w:pPr>
    <w:rPr>
      <w:rFonts w:ascii="Arial" w:eastAsia="Times New Roman" w:hAnsi="Arial" w:cs="Arial"/>
      <w:sz w:val="24"/>
      <w:szCs w:val="24"/>
      <w:lang w:val="en-US"/>
    </w:rPr>
  </w:style>
  <w:style w:type="paragraph" w:customStyle="1" w:styleId="Style11">
    <w:name w:val="Style11"/>
    <w:basedOn w:val="Normal"/>
    <w:uiPriority w:val="99"/>
    <w:rsid w:val="00306A32"/>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12">
    <w:name w:val="Style12"/>
    <w:basedOn w:val="Normal"/>
    <w:uiPriority w:val="99"/>
    <w:rsid w:val="00306A32"/>
    <w:pPr>
      <w:widowControl w:val="0"/>
      <w:autoSpaceDE w:val="0"/>
      <w:autoSpaceDN w:val="0"/>
      <w:adjustRightInd w:val="0"/>
      <w:spacing w:after="0" w:line="240" w:lineRule="exact"/>
      <w:ind w:hanging="422"/>
    </w:pPr>
    <w:rPr>
      <w:rFonts w:ascii="Arial" w:eastAsia="Times New Roman" w:hAnsi="Arial" w:cs="Arial"/>
      <w:sz w:val="24"/>
      <w:szCs w:val="24"/>
      <w:lang w:val="en-US"/>
    </w:rPr>
  </w:style>
  <w:style w:type="paragraph" w:customStyle="1" w:styleId="Style13">
    <w:name w:val="Style13"/>
    <w:basedOn w:val="Normal"/>
    <w:uiPriority w:val="99"/>
    <w:rsid w:val="00306A32"/>
    <w:pPr>
      <w:widowControl w:val="0"/>
      <w:autoSpaceDE w:val="0"/>
      <w:autoSpaceDN w:val="0"/>
      <w:adjustRightInd w:val="0"/>
      <w:spacing w:after="0" w:line="226" w:lineRule="exact"/>
      <w:ind w:hanging="178"/>
    </w:pPr>
    <w:rPr>
      <w:rFonts w:ascii="Arial" w:eastAsia="Times New Roman" w:hAnsi="Arial" w:cs="Arial"/>
      <w:sz w:val="24"/>
      <w:szCs w:val="24"/>
      <w:lang w:val="en-US"/>
    </w:rPr>
  </w:style>
  <w:style w:type="paragraph" w:customStyle="1" w:styleId="Style14">
    <w:name w:val="Style14"/>
    <w:basedOn w:val="Normal"/>
    <w:uiPriority w:val="99"/>
    <w:rsid w:val="00306A32"/>
    <w:pPr>
      <w:widowControl w:val="0"/>
      <w:autoSpaceDE w:val="0"/>
      <w:autoSpaceDN w:val="0"/>
      <w:adjustRightInd w:val="0"/>
      <w:spacing w:after="0" w:line="230" w:lineRule="exact"/>
      <w:ind w:hanging="1421"/>
      <w:jc w:val="both"/>
    </w:pPr>
    <w:rPr>
      <w:rFonts w:ascii="Arial" w:eastAsia="Times New Roman" w:hAnsi="Arial" w:cs="Arial"/>
      <w:sz w:val="24"/>
      <w:szCs w:val="24"/>
      <w:lang w:val="en-US"/>
    </w:rPr>
  </w:style>
  <w:style w:type="paragraph" w:customStyle="1" w:styleId="Style15">
    <w:name w:val="Style15"/>
    <w:basedOn w:val="Normal"/>
    <w:uiPriority w:val="99"/>
    <w:rsid w:val="00306A32"/>
    <w:pPr>
      <w:widowControl w:val="0"/>
      <w:autoSpaceDE w:val="0"/>
      <w:autoSpaceDN w:val="0"/>
      <w:adjustRightInd w:val="0"/>
      <w:spacing w:after="0" w:line="456" w:lineRule="exact"/>
      <w:jc w:val="center"/>
    </w:pPr>
    <w:rPr>
      <w:rFonts w:ascii="Arial" w:eastAsia="Times New Roman" w:hAnsi="Arial" w:cs="Arial"/>
      <w:sz w:val="24"/>
      <w:szCs w:val="24"/>
      <w:lang w:val="en-US"/>
    </w:rPr>
  </w:style>
  <w:style w:type="paragraph" w:customStyle="1" w:styleId="Style16">
    <w:name w:val="Style16"/>
    <w:basedOn w:val="Normal"/>
    <w:uiPriority w:val="99"/>
    <w:rsid w:val="00306A32"/>
    <w:pPr>
      <w:widowControl w:val="0"/>
      <w:autoSpaceDE w:val="0"/>
      <w:autoSpaceDN w:val="0"/>
      <w:adjustRightInd w:val="0"/>
      <w:spacing w:after="0" w:line="230" w:lineRule="exact"/>
      <w:ind w:hanging="1075"/>
      <w:jc w:val="both"/>
    </w:pPr>
    <w:rPr>
      <w:rFonts w:ascii="Arial" w:eastAsia="Times New Roman" w:hAnsi="Arial" w:cs="Arial"/>
      <w:sz w:val="24"/>
      <w:szCs w:val="24"/>
      <w:lang w:val="en-US"/>
    </w:rPr>
  </w:style>
  <w:style w:type="paragraph" w:customStyle="1" w:styleId="Style17">
    <w:name w:val="Style17"/>
    <w:basedOn w:val="Normal"/>
    <w:uiPriority w:val="99"/>
    <w:rsid w:val="00306A32"/>
    <w:pPr>
      <w:widowControl w:val="0"/>
      <w:autoSpaceDE w:val="0"/>
      <w:autoSpaceDN w:val="0"/>
      <w:adjustRightInd w:val="0"/>
      <w:spacing w:after="0" w:line="336" w:lineRule="exact"/>
      <w:ind w:firstLine="312"/>
    </w:pPr>
    <w:rPr>
      <w:rFonts w:ascii="Arial" w:eastAsia="Times New Roman" w:hAnsi="Arial" w:cs="Arial"/>
      <w:sz w:val="24"/>
      <w:szCs w:val="24"/>
      <w:lang w:val="en-US"/>
    </w:rPr>
  </w:style>
  <w:style w:type="paragraph" w:customStyle="1" w:styleId="Style18">
    <w:name w:val="Style18"/>
    <w:basedOn w:val="Normal"/>
    <w:uiPriority w:val="99"/>
    <w:rsid w:val="00306A32"/>
    <w:pPr>
      <w:widowControl w:val="0"/>
      <w:autoSpaceDE w:val="0"/>
      <w:autoSpaceDN w:val="0"/>
      <w:adjustRightInd w:val="0"/>
      <w:spacing w:after="0" w:line="265" w:lineRule="exact"/>
      <w:jc w:val="both"/>
    </w:pPr>
    <w:rPr>
      <w:rFonts w:ascii="Arial" w:eastAsia="Times New Roman" w:hAnsi="Arial" w:cs="Arial"/>
      <w:sz w:val="24"/>
      <w:szCs w:val="24"/>
      <w:lang w:val="en-US"/>
    </w:rPr>
  </w:style>
  <w:style w:type="paragraph" w:customStyle="1" w:styleId="Style19">
    <w:name w:val="Style19"/>
    <w:basedOn w:val="Normal"/>
    <w:uiPriority w:val="99"/>
    <w:rsid w:val="00306A32"/>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20">
    <w:name w:val="Style20"/>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306A32"/>
    <w:pPr>
      <w:widowControl w:val="0"/>
      <w:autoSpaceDE w:val="0"/>
      <w:autoSpaceDN w:val="0"/>
      <w:adjustRightInd w:val="0"/>
      <w:spacing w:after="0" w:line="230" w:lineRule="exact"/>
      <w:ind w:hanging="1133"/>
    </w:pPr>
    <w:rPr>
      <w:rFonts w:ascii="Arial" w:eastAsia="Times New Roman" w:hAnsi="Arial" w:cs="Arial"/>
      <w:sz w:val="24"/>
      <w:szCs w:val="24"/>
      <w:lang w:val="en-US"/>
    </w:rPr>
  </w:style>
  <w:style w:type="paragraph" w:customStyle="1" w:styleId="Style22">
    <w:name w:val="Style22"/>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3">
    <w:name w:val="Style23"/>
    <w:basedOn w:val="Normal"/>
    <w:uiPriority w:val="99"/>
    <w:rsid w:val="00306A32"/>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24">
    <w:name w:val="Style24"/>
    <w:basedOn w:val="Normal"/>
    <w:uiPriority w:val="99"/>
    <w:rsid w:val="00306A32"/>
    <w:pPr>
      <w:widowControl w:val="0"/>
      <w:autoSpaceDE w:val="0"/>
      <w:autoSpaceDN w:val="0"/>
      <w:adjustRightInd w:val="0"/>
      <w:spacing w:after="0" w:line="228" w:lineRule="exact"/>
      <w:jc w:val="both"/>
    </w:pPr>
    <w:rPr>
      <w:rFonts w:ascii="Arial" w:eastAsia="Times New Roman" w:hAnsi="Arial" w:cs="Arial"/>
      <w:sz w:val="24"/>
      <w:szCs w:val="24"/>
      <w:lang w:val="en-US"/>
    </w:rPr>
  </w:style>
  <w:style w:type="paragraph" w:customStyle="1" w:styleId="Style25">
    <w:name w:val="Style25"/>
    <w:basedOn w:val="Normal"/>
    <w:uiPriority w:val="99"/>
    <w:rsid w:val="00306A32"/>
    <w:pPr>
      <w:widowControl w:val="0"/>
      <w:autoSpaceDE w:val="0"/>
      <w:autoSpaceDN w:val="0"/>
      <w:adjustRightInd w:val="0"/>
      <w:spacing w:after="0" w:line="228" w:lineRule="exact"/>
      <w:ind w:hanging="1118"/>
      <w:jc w:val="both"/>
    </w:pPr>
    <w:rPr>
      <w:rFonts w:ascii="Arial" w:eastAsia="Times New Roman" w:hAnsi="Arial" w:cs="Arial"/>
      <w:sz w:val="24"/>
      <w:szCs w:val="24"/>
      <w:lang w:val="en-US"/>
    </w:rPr>
  </w:style>
  <w:style w:type="paragraph" w:customStyle="1" w:styleId="Style26">
    <w:name w:val="Style26"/>
    <w:basedOn w:val="Normal"/>
    <w:uiPriority w:val="99"/>
    <w:rsid w:val="00306A32"/>
    <w:pPr>
      <w:widowControl w:val="0"/>
      <w:autoSpaceDE w:val="0"/>
      <w:autoSpaceDN w:val="0"/>
      <w:adjustRightInd w:val="0"/>
      <w:spacing w:after="0" w:line="230" w:lineRule="exact"/>
      <w:ind w:hanging="1560"/>
      <w:jc w:val="both"/>
    </w:pPr>
    <w:rPr>
      <w:rFonts w:ascii="Arial" w:eastAsia="Times New Roman" w:hAnsi="Arial" w:cs="Arial"/>
      <w:sz w:val="24"/>
      <w:szCs w:val="24"/>
      <w:lang w:val="en-US"/>
    </w:rPr>
  </w:style>
  <w:style w:type="paragraph" w:customStyle="1" w:styleId="Style27">
    <w:name w:val="Style27"/>
    <w:basedOn w:val="Normal"/>
    <w:uiPriority w:val="99"/>
    <w:rsid w:val="00306A32"/>
    <w:pPr>
      <w:widowControl w:val="0"/>
      <w:autoSpaceDE w:val="0"/>
      <w:autoSpaceDN w:val="0"/>
      <w:adjustRightInd w:val="0"/>
      <w:spacing w:after="0" w:line="228" w:lineRule="exact"/>
      <w:jc w:val="center"/>
    </w:pPr>
    <w:rPr>
      <w:rFonts w:ascii="Arial" w:eastAsia="Times New Roman" w:hAnsi="Arial" w:cs="Arial"/>
      <w:sz w:val="24"/>
      <w:szCs w:val="24"/>
      <w:lang w:val="en-US"/>
    </w:rPr>
  </w:style>
  <w:style w:type="paragraph" w:customStyle="1" w:styleId="Style28">
    <w:name w:val="Style28"/>
    <w:basedOn w:val="Normal"/>
    <w:uiPriority w:val="99"/>
    <w:rsid w:val="00306A32"/>
    <w:pPr>
      <w:widowControl w:val="0"/>
      <w:autoSpaceDE w:val="0"/>
      <w:autoSpaceDN w:val="0"/>
      <w:adjustRightInd w:val="0"/>
      <w:spacing w:after="0" w:line="288" w:lineRule="exact"/>
      <w:ind w:firstLine="1075"/>
    </w:pPr>
    <w:rPr>
      <w:rFonts w:ascii="Arial" w:eastAsia="Times New Roman" w:hAnsi="Arial" w:cs="Arial"/>
      <w:sz w:val="24"/>
      <w:szCs w:val="24"/>
      <w:lang w:val="en-US"/>
    </w:rPr>
  </w:style>
  <w:style w:type="paragraph" w:customStyle="1" w:styleId="Style29">
    <w:name w:val="Style29"/>
    <w:basedOn w:val="Normal"/>
    <w:uiPriority w:val="99"/>
    <w:rsid w:val="00306A32"/>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30">
    <w:name w:val="Style30"/>
    <w:basedOn w:val="Normal"/>
    <w:uiPriority w:val="99"/>
    <w:rsid w:val="00306A32"/>
    <w:pPr>
      <w:widowControl w:val="0"/>
      <w:autoSpaceDE w:val="0"/>
      <w:autoSpaceDN w:val="0"/>
      <w:adjustRightInd w:val="0"/>
      <w:spacing w:after="0" w:line="221" w:lineRule="exact"/>
    </w:pPr>
    <w:rPr>
      <w:rFonts w:ascii="Arial" w:eastAsia="Times New Roman" w:hAnsi="Arial" w:cs="Arial"/>
      <w:sz w:val="24"/>
      <w:szCs w:val="24"/>
      <w:lang w:val="en-US"/>
    </w:rPr>
  </w:style>
  <w:style w:type="paragraph" w:customStyle="1" w:styleId="Style31">
    <w:name w:val="Style31"/>
    <w:basedOn w:val="Normal"/>
    <w:uiPriority w:val="99"/>
    <w:rsid w:val="00306A32"/>
    <w:pPr>
      <w:widowControl w:val="0"/>
      <w:autoSpaceDE w:val="0"/>
      <w:autoSpaceDN w:val="0"/>
      <w:adjustRightInd w:val="0"/>
      <w:spacing w:after="0" w:line="226" w:lineRule="exact"/>
      <w:jc w:val="both"/>
    </w:pPr>
    <w:rPr>
      <w:rFonts w:ascii="Arial" w:eastAsia="Times New Roman" w:hAnsi="Arial" w:cs="Arial"/>
      <w:sz w:val="24"/>
      <w:szCs w:val="24"/>
      <w:lang w:val="en-US"/>
    </w:rPr>
  </w:style>
  <w:style w:type="paragraph" w:customStyle="1" w:styleId="Style32">
    <w:name w:val="Style32"/>
    <w:basedOn w:val="Normal"/>
    <w:uiPriority w:val="99"/>
    <w:rsid w:val="00306A32"/>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33">
    <w:name w:val="Style33"/>
    <w:basedOn w:val="Normal"/>
    <w:uiPriority w:val="99"/>
    <w:rsid w:val="00306A32"/>
    <w:pPr>
      <w:widowControl w:val="0"/>
      <w:autoSpaceDE w:val="0"/>
      <w:autoSpaceDN w:val="0"/>
      <w:adjustRightInd w:val="0"/>
      <w:spacing w:after="0" w:line="240" w:lineRule="exact"/>
      <w:ind w:hanging="1560"/>
      <w:jc w:val="both"/>
    </w:pPr>
    <w:rPr>
      <w:rFonts w:ascii="Arial" w:eastAsia="Times New Roman" w:hAnsi="Arial" w:cs="Arial"/>
      <w:sz w:val="24"/>
      <w:szCs w:val="24"/>
      <w:lang w:val="en-US"/>
    </w:rPr>
  </w:style>
  <w:style w:type="paragraph" w:customStyle="1" w:styleId="Style34">
    <w:name w:val="Style34"/>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5">
    <w:name w:val="Style35"/>
    <w:basedOn w:val="Normal"/>
    <w:uiPriority w:val="99"/>
    <w:rsid w:val="00306A32"/>
    <w:pPr>
      <w:widowControl w:val="0"/>
      <w:autoSpaceDE w:val="0"/>
      <w:autoSpaceDN w:val="0"/>
      <w:adjustRightInd w:val="0"/>
      <w:spacing w:after="0" w:line="288" w:lineRule="exact"/>
      <w:ind w:firstLine="216"/>
    </w:pPr>
    <w:rPr>
      <w:rFonts w:ascii="Arial" w:eastAsia="Times New Roman" w:hAnsi="Arial" w:cs="Arial"/>
      <w:sz w:val="24"/>
      <w:szCs w:val="24"/>
      <w:lang w:val="en-US"/>
    </w:rPr>
  </w:style>
  <w:style w:type="paragraph" w:customStyle="1" w:styleId="Style36">
    <w:name w:val="Style36"/>
    <w:basedOn w:val="Normal"/>
    <w:uiPriority w:val="99"/>
    <w:rsid w:val="00306A32"/>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37">
    <w:name w:val="Style37"/>
    <w:basedOn w:val="Normal"/>
    <w:uiPriority w:val="99"/>
    <w:rsid w:val="00306A32"/>
    <w:pPr>
      <w:widowControl w:val="0"/>
      <w:autoSpaceDE w:val="0"/>
      <w:autoSpaceDN w:val="0"/>
      <w:adjustRightInd w:val="0"/>
      <w:spacing w:after="0" w:line="230" w:lineRule="exact"/>
      <w:ind w:hanging="283"/>
      <w:jc w:val="both"/>
    </w:pPr>
    <w:rPr>
      <w:rFonts w:ascii="Arial" w:eastAsia="Times New Roman" w:hAnsi="Arial" w:cs="Arial"/>
      <w:sz w:val="24"/>
      <w:szCs w:val="24"/>
      <w:lang w:val="en-US"/>
    </w:rPr>
  </w:style>
  <w:style w:type="paragraph" w:customStyle="1" w:styleId="Style38">
    <w:name w:val="Style38"/>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9">
    <w:name w:val="Style39"/>
    <w:basedOn w:val="Normal"/>
    <w:uiPriority w:val="99"/>
    <w:rsid w:val="00306A32"/>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0">
    <w:name w:val="Style40"/>
    <w:basedOn w:val="Normal"/>
    <w:uiPriority w:val="99"/>
    <w:rsid w:val="00306A32"/>
    <w:pPr>
      <w:widowControl w:val="0"/>
      <w:autoSpaceDE w:val="0"/>
      <w:autoSpaceDN w:val="0"/>
      <w:adjustRightInd w:val="0"/>
      <w:spacing w:after="0" w:line="230" w:lineRule="exact"/>
      <w:ind w:hanging="1133"/>
      <w:jc w:val="both"/>
    </w:pPr>
    <w:rPr>
      <w:rFonts w:ascii="Arial" w:eastAsia="Times New Roman" w:hAnsi="Arial" w:cs="Arial"/>
      <w:sz w:val="24"/>
      <w:szCs w:val="24"/>
      <w:lang w:val="en-US"/>
    </w:rPr>
  </w:style>
  <w:style w:type="paragraph" w:customStyle="1" w:styleId="Style41">
    <w:name w:val="Style41"/>
    <w:basedOn w:val="Normal"/>
    <w:uiPriority w:val="99"/>
    <w:rsid w:val="00306A32"/>
    <w:pPr>
      <w:widowControl w:val="0"/>
      <w:autoSpaceDE w:val="0"/>
      <w:autoSpaceDN w:val="0"/>
      <w:adjustRightInd w:val="0"/>
      <w:spacing w:after="0" w:line="235" w:lineRule="exact"/>
      <w:ind w:hanging="1118"/>
    </w:pPr>
    <w:rPr>
      <w:rFonts w:ascii="Arial" w:eastAsia="Times New Roman" w:hAnsi="Arial" w:cs="Arial"/>
      <w:sz w:val="24"/>
      <w:szCs w:val="24"/>
      <w:lang w:val="en-US"/>
    </w:rPr>
  </w:style>
  <w:style w:type="paragraph" w:customStyle="1" w:styleId="Style42">
    <w:name w:val="Style42"/>
    <w:basedOn w:val="Normal"/>
    <w:uiPriority w:val="99"/>
    <w:rsid w:val="00306A32"/>
    <w:pPr>
      <w:widowControl w:val="0"/>
      <w:autoSpaceDE w:val="0"/>
      <w:autoSpaceDN w:val="0"/>
      <w:adjustRightInd w:val="0"/>
      <w:spacing w:after="0" w:line="384" w:lineRule="exact"/>
      <w:jc w:val="both"/>
    </w:pPr>
    <w:rPr>
      <w:rFonts w:ascii="Arial" w:eastAsia="Times New Roman" w:hAnsi="Arial" w:cs="Arial"/>
      <w:sz w:val="24"/>
      <w:szCs w:val="24"/>
      <w:lang w:val="en-US"/>
    </w:rPr>
  </w:style>
  <w:style w:type="paragraph" w:customStyle="1" w:styleId="Style43">
    <w:name w:val="Style43"/>
    <w:basedOn w:val="Normal"/>
    <w:uiPriority w:val="99"/>
    <w:rsid w:val="00306A32"/>
    <w:pPr>
      <w:widowControl w:val="0"/>
      <w:autoSpaceDE w:val="0"/>
      <w:autoSpaceDN w:val="0"/>
      <w:adjustRightInd w:val="0"/>
      <w:spacing w:after="0" w:line="384" w:lineRule="exact"/>
    </w:pPr>
    <w:rPr>
      <w:rFonts w:ascii="Arial" w:eastAsia="Times New Roman" w:hAnsi="Arial" w:cs="Arial"/>
      <w:sz w:val="24"/>
      <w:szCs w:val="24"/>
      <w:lang w:val="en-US"/>
    </w:rPr>
  </w:style>
  <w:style w:type="paragraph" w:customStyle="1" w:styleId="Style44">
    <w:name w:val="Style44"/>
    <w:basedOn w:val="Normal"/>
    <w:uiPriority w:val="99"/>
    <w:rsid w:val="00306A32"/>
    <w:pPr>
      <w:widowControl w:val="0"/>
      <w:autoSpaceDE w:val="0"/>
      <w:autoSpaceDN w:val="0"/>
      <w:adjustRightInd w:val="0"/>
      <w:spacing w:after="0" w:line="350" w:lineRule="exact"/>
    </w:pPr>
    <w:rPr>
      <w:rFonts w:ascii="Arial" w:eastAsia="Times New Roman" w:hAnsi="Arial" w:cs="Arial"/>
      <w:sz w:val="24"/>
      <w:szCs w:val="24"/>
      <w:lang w:val="en-US"/>
    </w:rPr>
  </w:style>
  <w:style w:type="paragraph" w:customStyle="1" w:styleId="Style45">
    <w:name w:val="Style45"/>
    <w:basedOn w:val="Normal"/>
    <w:uiPriority w:val="99"/>
    <w:rsid w:val="00306A32"/>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6">
    <w:name w:val="Style46"/>
    <w:basedOn w:val="Normal"/>
    <w:uiPriority w:val="99"/>
    <w:rsid w:val="00306A32"/>
    <w:pPr>
      <w:widowControl w:val="0"/>
      <w:autoSpaceDE w:val="0"/>
      <w:autoSpaceDN w:val="0"/>
      <w:adjustRightInd w:val="0"/>
      <w:spacing w:after="0" w:line="230" w:lineRule="exact"/>
      <w:ind w:firstLine="216"/>
      <w:jc w:val="both"/>
    </w:pPr>
    <w:rPr>
      <w:rFonts w:ascii="Arial" w:eastAsia="Times New Roman" w:hAnsi="Arial" w:cs="Arial"/>
      <w:sz w:val="24"/>
      <w:szCs w:val="24"/>
      <w:lang w:val="en-US"/>
    </w:rPr>
  </w:style>
  <w:style w:type="paragraph" w:customStyle="1" w:styleId="Style47">
    <w:name w:val="Style47"/>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8">
    <w:name w:val="Style48"/>
    <w:basedOn w:val="Normal"/>
    <w:uiPriority w:val="99"/>
    <w:rsid w:val="00306A32"/>
    <w:pPr>
      <w:widowControl w:val="0"/>
      <w:autoSpaceDE w:val="0"/>
      <w:autoSpaceDN w:val="0"/>
      <w:adjustRightInd w:val="0"/>
      <w:spacing w:after="0" w:line="233" w:lineRule="exact"/>
      <w:jc w:val="both"/>
    </w:pPr>
    <w:rPr>
      <w:rFonts w:ascii="Arial" w:eastAsia="Times New Roman" w:hAnsi="Arial" w:cs="Arial"/>
      <w:sz w:val="24"/>
      <w:szCs w:val="24"/>
      <w:lang w:val="en-US"/>
    </w:rPr>
  </w:style>
  <w:style w:type="paragraph" w:customStyle="1" w:styleId="Style49">
    <w:name w:val="Style49"/>
    <w:basedOn w:val="Normal"/>
    <w:uiPriority w:val="99"/>
    <w:rsid w:val="00306A32"/>
    <w:pPr>
      <w:widowControl w:val="0"/>
      <w:autoSpaceDE w:val="0"/>
      <w:autoSpaceDN w:val="0"/>
      <w:adjustRightInd w:val="0"/>
      <w:spacing w:after="0" w:line="266" w:lineRule="exact"/>
      <w:ind w:hanging="1070"/>
    </w:pPr>
    <w:rPr>
      <w:rFonts w:ascii="Arial" w:eastAsia="Times New Roman" w:hAnsi="Arial" w:cs="Arial"/>
      <w:sz w:val="24"/>
      <w:szCs w:val="24"/>
      <w:lang w:val="en-US"/>
    </w:rPr>
  </w:style>
  <w:style w:type="paragraph" w:customStyle="1" w:styleId="Style50">
    <w:name w:val="Style50"/>
    <w:basedOn w:val="Normal"/>
    <w:uiPriority w:val="99"/>
    <w:rsid w:val="00306A32"/>
    <w:pPr>
      <w:widowControl w:val="0"/>
      <w:autoSpaceDE w:val="0"/>
      <w:autoSpaceDN w:val="0"/>
      <w:adjustRightInd w:val="0"/>
      <w:spacing w:after="0" w:line="240" w:lineRule="exact"/>
      <w:jc w:val="both"/>
    </w:pPr>
    <w:rPr>
      <w:rFonts w:ascii="Arial" w:eastAsia="Times New Roman" w:hAnsi="Arial" w:cs="Arial"/>
      <w:sz w:val="24"/>
      <w:szCs w:val="24"/>
      <w:lang w:val="en-US"/>
    </w:rPr>
  </w:style>
  <w:style w:type="paragraph" w:customStyle="1" w:styleId="Style51">
    <w:name w:val="Style51"/>
    <w:basedOn w:val="Normal"/>
    <w:uiPriority w:val="99"/>
    <w:rsid w:val="00306A32"/>
    <w:pPr>
      <w:widowControl w:val="0"/>
      <w:autoSpaceDE w:val="0"/>
      <w:autoSpaceDN w:val="0"/>
      <w:adjustRightInd w:val="0"/>
      <w:spacing w:after="0" w:line="288" w:lineRule="exact"/>
      <w:ind w:firstLine="619"/>
    </w:pPr>
    <w:rPr>
      <w:rFonts w:ascii="Arial" w:eastAsia="Times New Roman" w:hAnsi="Arial" w:cs="Arial"/>
      <w:sz w:val="24"/>
      <w:szCs w:val="24"/>
      <w:lang w:val="en-US"/>
    </w:rPr>
  </w:style>
  <w:style w:type="paragraph" w:customStyle="1" w:styleId="Style52">
    <w:name w:val="Style52"/>
    <w:basedOn w:val="Normal"/>
    <w:uiPriority w:val="99"/>
    <w:rsid w:val="00306A32"/>
    <w:pPr>
      <w:widowControl w:val="0"/>
      <w:autoSpaceDE w:val="0"/>
      <w:autoSpaceDN w:val="0"/>
      <w:adjustRightInd w:val="0"/>
      <w:spacing w:after="0" w:line="240" w:lineRule="exact"/>
      <w:ind w:hanging="413"/>
    </w:pPr>
    <w:rPr>
      <w:rFonts w:ascii="Arial" w:eastAsia="Times New Roman" w:hAnsi="Arial" w:cs="Arial"/>
      <w:sz w:val="24"/>
      <w:szCs w:val="24"/>
      <w:lang w:val="en-US"/>
    </w:rPr>
  </w:style>
  <w:style w:type="paragraph" w:customStyle="1" w:styleId="Style53">
    <w:name w:val="Style53"/>
    <w:basedOn w:val="Normal"/>
    <w:uiPriority w:val="99"/>
    <w:rsid w:val="00306A32"/>
    <w:pPr>
      <w:widowControl w:val="0"/>
      <w:autoSpaceDE w:val="0"/>
      <w:autoSpaceDN w:val="0"/>
      <w:adjustRightInd w:val="0"/>
      <w:spacing w:after="0" w:line="240" w:lineRule="exact"/>
      <w:jc w:val="both"/>
    </w:pPr>
    <w:rPr>
      <w:rFonts w:ascii="Arial" w:eastAsia="Times New Roman" w:hAnsi="Arial" w:cs="Arial"/>
      <w:sz w:val="24"/>
      <w:szCs w:val="24"/>
      <w:lang w:val="en-US"/>
    </w:rPr>
  </w:style>
  <w:style w:type="paragraph" w:customStyle="1" w:styleId="Style54">
    <w:name w:val="Style54"/>
    <w:basedOn w:val="Normal"/>
    <w:uiPriority w:val="99"/>
    <w:rsid w:val="00306A32"/>
    <w:pPr>
      <w:widowControl w:val="0"/>
      <w:autoSpaceDE w:val="0"/>
      <w:autoSpaceDN w:val="0"/>
      <w:adjustRightInd w:val="0"/>
      <w:spacing w:after="0" w:line="240" w:lineRule="exact"/>
      <w:ind w:hanging="552"/>
      <w:jc w:val="both"/>
    </w:pPr>
    <w:rPr>
      <w:rFonts w:ascii="Arial" w:eastAsia="Times New Roman" w:hAnsi="Arial" w:cs="Arial"/>
      <w:sz w:val="24"/>
      <w:szCs w:val="24"/>
      <w:lang w:val="en-US"/>
    </w:rPr>
  </w:style>
  <w:style w:type="paragraph" w:customStyle="1" w:styleId="Style55">
    <w:name w:val="Style55"/>
    <w:basedOn w:val="Normal"/>
    <w:uiPriority w:val="99"/>
    <w:rsid w:val="00306A32"/>
    <w:pPr>
      <w:widowControl w:val="0"/>
      <w:autoSpaceDE w:val="0"/>
      <w:autoSpaceDN w:val="0"/>
      <w:adjustRightInd w:val="0"/>
      <w:spacing w:after="0" w:line="238" w:lineRule="exact"/>
      <w:ind w:firstLine="1901"/>
    </w:pPr>
    <w:rPr>
      <w:rFonts w:ascii="Arial" w:eastAsia="Times New Roman" w:hAnsi="Arial" w:cs="Arial"/>
      <w:sz w:val="24"/>
      <w:szCs w:val="24"/>
      <w:lang w:val="en-US"/>
    </w:rPr>
  </w:style>
  <w:style w:type="paragraph" w:customStyle="1" w:styleId="Style56">
    <w:name w:val="Style56"/>
    <w:basedOn w:val="Normal"/>
    <w:uiPriority w:val="99"/>
    <w:rsid w:val="00306A32"/>
    <w:pPr>
      <w:widowControl w:val="0"/>
      <w:autoSpaceDE w:val="0"/>
      <w:autoSpaceDN w:val="0"/>
      <w:adjustRightInd w:val="0"/>
      <w:spacing w:after="0" w:line="240" w:lineRule="exact"/>
      <w:ind w:hanging="566"/>
    </w:pPr>
    <w:rPr>
      <w:rFonts w:ascii="Arial" w:eastAsia="Times New Roman" w:hAnsi="Arial" w:cs="Arial"/>
      <w:sz w:val="24"/>
      <w:szCs w:val="24"/>
      <w:lang w:val="en-US"/>
    </w:rPr>
  </w:style>
  <w:style w:type="paragraph" w:customStyle="1" w:styleId="Style57">
    <w:name w:val="Style57"/>
    <w:basedOn w:val="Normal"/>
    <w:uiPriority w:val="99"/>
    <w:rsid w:val="00306A32"/>
    <w:pPr>
      <w:widowControl w:val="0"/>
      <w:autoSpaceDE w:val="0"/>
      <w:autoSpaceDN w:val="0"/>
      <w:adjustRightInd w:val="0"/>
      <w:spacing w:after="0" w:line="470" w:lineRule="exact"/>
    </w:pPr>
    <w:rPr>
      <w:rFonts w:ascii="Arial" w:eastAsia="Times New Roman" w:hAnsi="Arial" w:cs="Arial"/>
      <w:sz w:val="24"/>
      <w:szCs w:val="24"/>
      <w:lang w:val="en-US"/>
    </w:rPr>
  </w:style>
  <w:style w:type="paragraph" w:customStyle="1" w:styleId="Style58">
    <w:name w:val="Style58"/>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9">
    <w:name w:val="Style59"/>
    <w:basedOn w:val="Normal"/>
    <w:uiPriority w:val="99"/>
    <w:rsid w:val="00306A32"/>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60">
    <w:name w:val="Style60"/>
    <w:basedOn w:val="Normal"/>
    <w:uiPriority w:val="99"/>
    <w:rsid w:val="00306A32"/>
    <w:pPr>
      <w:widowControl w:val="0"/>
      <w:autoSpaceDE w:val="0"/>
      <w:autoSpaceDN w:val="0"/>
      <w:adjustRightInd w:val="0"/>
      <w:spacing w:after="0" w:line="271" w:lineRule="exact"/>
      <w:jc w:val="right"/>
    </w:pPr>
    <w:rPr>
      <w:rFonts w:ascii="Arial" w:eastAsia="Times New Roman" w:hAnsi="Arial" w:cs="Arial"/>
      <w:sz w:val="24"/>
      <w:szCs w:val="24"/>
      <w:lang w:val="en-US"/>
    </w:rPr>
  </w:style>
  <w:style w:type="paragraph" w:customStyle="1" w:styleId="Style61">
    <w:name w:val="Style61"/>
    <w:basedOn w:val="Normal"/>
    <w:uiPriority w:val="99"/>
    <w:rsid w:val="00306A32"/>
    <w:pPr>
      <w:widowControl w:val="0"/>
      <w:autoSpaceDE w:val="0"/>
      <w:autoSpaceDN w:val="0"/>
      <w:adjustRightInd w:val="0"/>
      <w:spacing w:after="0" w:line="230" w:lineRule="exact"/>
      <w:ind w:hanging="994"/>
    </w:pPr>
    <w:rPr>
      <w:rFonts w:ascii="Arial" w:eastAsia="Times New Roman" w:hAnsi="Arial" w:cs="Arial"/>
      <w:sz w:val="24"/>
      <w:szCs w:val="24"/>
      <w:lang w:val="en-US"/>
    </w:rPr>
  </w:style>
  <w:style w:type="paragraph" w:customStyle="1" w:styleId="Style62">
    <w:name w:val="Style62"/>
    <w:basedOn w:val="Normal"/>
    <w:uiPriority w:val="99"/>
    <w:rsid w:val="00306A32"/>
    <w:pPr>
      <w:widowControl w:val="0"/>
      <w:autoSpaceDE w:val="0"/>
      <w:autoSpaceDN w:val="0"/>
      <w:adjustRightInd w:val="0"/>
      <w:spacing w:after="0" w:line="226" w:lineRule="exact"/>
      <w:ind w:hanging="1277"/>
      <w:jc w:val="both"/>
    </w:pPr>
    <w:rPr>
      <w:rFonts w:ascii="Arial" w:eastAsia="Times New Roman" w:hAnsi="Arial" w:cs="Arial"/>
      <w:sz w:val="24"/>
      <w:szCs w:val="24"/>
      <w:lang w:val="en-US"/>
    </w:rPr>
  </w:style>
  <w:style w:type="paragraph" w:customStyle="1" w:styleId="Style63">
    <w:name w:val="Style63"/>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4">
    <w:name w:val="Style64"/>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5">
    <w:name w:val="Style65"/>
    <w:basedOn w:val="Normal"/>
    <w:uiPriority w:val="99"/>
    <w:rsid w:val="00306A32"/>
    <w:pPr>
      <w:widowControl w:val="0"/>
      <w:autoSpaceDE w:val="0"/>
      <w:autoSpaceDN w:val="0"/>
      <w:adjustRightInd w:val="0"/>
      <w:spacing w:after="0" w:line="242" w:lineRule="exact"/>
      <w:ind w:firstLine="192"/>
      <w:jc w:val="both"/>
    </w:pPr>
    <w:rPr>
      <w:rFonts w:ascii="Arial" w:eastAsia="Times New Roman" w:hAnsi="Arial" w:cs="Arial"/>
      <w:sz w:val="24"/>
      <w:szCs w:val="24"/>
      <w:lang w:val="en-US"/>
    </w:rPr>
  </w:style>
  <w:style w:type="paragraph" w:customStyle="1" w:styleId="Style66">
    <w:name w:val="Style66"/>
    <w:basedOn w:val="Normal"/>
    <w:uiPriority w:val="99"/>
    <w:rsid w:val="00306A32"/>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67">
    <w:name w:val="Style67"/>
    <w:basedOn w:val="Normal"/>
    <w:uiPriority w:val="99"/>
    <w:rsid w:val="00306A32"/>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68">
    <w:name w:val="Style68"/>
    <w:basedOn w:val="Normal"/>
    <w:uiPriority w:val="99"/>
    <w:rsid w:val="00306A32"/>
    <w:pPr>
      <w:widowControl w:val="0"/>
      <w:autoSpaceDE w:val="0"/>
      <w:autoSpaceDN w:val="0"/>
      <w:adjustRightInd w:val="0"/>
      <w:spacing w:after="0" w:line="350" w:lineRule="exact"/>
      <w:ind w:hanging="1291"/>
    </w:pPr>
    <w:rPr>
      <w:rFonts w:ascii="Arial" w:eastAsia="Times New Roman" w:hAnsi="Arial" w:cs="Arial"/>
      <w:sz w:val="24"/>
      <w:szCs w:val="24"/>
      <w:lang w:val="en-US"/>
    </w:rPr>
  </w:style>
  <w:style w:type="paragraph" w:customStyle="1" w:styleId="Style69">
    <w:name w:val="Style69"/>
    <w:basedOn w:val="Normal"/>
    <w:uiPriority w:val="99"/>
    <w:rsid w:val="00306A32"/>
    <w:pPr>
      <w:widowControl w:val="0"/>
      <w:autoSpaceDE w:val="0"/>
      <w:autoSpaceDN w:val="0"/>
      <w:adjustRightInd w:val="0"/>
      <w:spacing w:after="0" w:line="206" w:lineRule="exact"/>
    </w:pPr>
    <w:rPr>
      <w:rFonts w:ascii="Arial" w:eastAsia="Times New Roman" w:hAnsi="Arial" w:cs="Arial"/>
      <w:sz w:val="24"/>
      <w:szCs w:val="24"/>
      <w:lang w:val="en-US"/>
    </w:rPr>
  </w:style>
  <w:style w:type="paragraph" w:customStyle="1" w:styleId="Style70">
    <w:name w:val="Style70"/>
    <w:basedOn w:val="Normal"/>
    <w:uiPriority w:val="99"/>
    <w:rsid w:val="00306A32"/>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1">
    <w:name w:val="Style71"/>
    <w:basedOn w:val="Normal"/>
    <w:uiPriority w:val="99"/>
    <w:rsid w:val="00306A32"/>
    <w:pPr>
      <w:widowControl w:val="0"/>
      <w:autoSpaceDE w:val="0"/>
      <w:autoSpaceDN w:val="0"/>
      <w:adjustRightInd w:val="0"/>
      <w:spacing w:after="0" w:line="240" w:lineRule="exact"/>
      <w:ind w:hanging="288"/>
      <w:jc w:val="both"/>
    </w:pPr>
    <w:rPr>
      <w:rFonts w:ascii="Arial" w:eastAsia="Times New Roman" w:hAnsi="Arial" w:cs="Arial"/>
      <w:sz w:val="24"/>
      <w:szCs w:val="24"/>
      <w:lang w:val="en-US"/>
    </w:rPr>
  </w:style>
  <w:style w:type="paragraph" w:customStyle="1" w:styleId="Style72">
    <w:name w:val="Style72"/>
    <w:basedOn w:val="Normal"/>
    <w:uiPriority w:val="99"/>
    <w:rsid w:val="00306A32"/>
    <w:pPr>
      <w:widowControl w:val="0"/>
      <w:autoSpaceDE w:val="0"/>
      <w:autoSpaceDN w:val="0"/>
      <w:adjustRightInd w:val="0"/>
      <w:spacing w:after="0" w:line="227" w:lineRule="exact"/>
    </w:pPr>
    <w:rPr>
      <w:rFonts w:ascii="Arial" w:eastAsia="Times New Roman" w:hAnsi="Arial" w:cs="Arial"/>
      <w:sz w:val="24"/>
      <w:szCs w:val="24"/>
      <w:lang w:val="en-US"/>
    </w:rPr>
  </w:style>
  <w:style w:type="paragraph" w:customStyle="1" w:styleId="Style73">
    <w:name w:val="Style73"/>
    <w:basedOn w:val="Normal"/>
    <w:uiPriority w:val="99"/>
    <w:rsid w:val="00306A32"/>
    <w:pPr>
      <w:widowControl w:val="0"/>
      <w:autoSpaceDE w:val="0"/>
      <w:autoSpaceDN w:val="0"/>
      <w:adjustRightInd w:val="0"/>
      <w:spacing w:after="0" w:line="230" w:lineRule="exact"/>
      <w:ind w:hanging="566"/>
    </w:pPr>
    <w:rPr>
      <w:rFonts w:ascii="Arial" w:eastAsia="Times New Roman" w:hAnsi="Arial" w:cs="Arial"/>
      <w:sz w:val="24"/>
      <w:szCs w:val="24"/>
      <w:lang w:val="en-US"/>
    </w:rPr>
  </w:style>
  <w:style w:type="paragraph" w:customStyle="1" w:styleId="Style74">
    <w:name w:val="Style74"/>
    <w:basedOn w:val="Normal"/>
    <w:uiPriority w:val="99"/>
    <w:rsid w:val="00306A32"/>
    <w:pPr>
      <w:widowControl w:val="0"/>
      <w:autoSpaceDE w:val="0"/>
      <w:autoSpaceDN w:val="0"/>
      <w:adjustRightInd w:val="0"/>
      <w:spacing w:after="0" w:line="288" w:lineRule="exact"/>
    </w:pPr>
    <w:rPr>
      <w:rFonts w:ascii="Arial" w:eastAsia="Times New Roman" w:hAnsi="Arial" w:cs="Arial"/>
      <w:sz w:val="24"/>
      <w:szCs w:val="24"/>
      <w:lang w:val="en-US"/>
    </w:rPr>
  </w:style>
  <w:style w:type="paragraph" w:customStyle="1" w:styleId="Style75">
    <w:name w:val="Style75"/>
    <w:basedOn w:val="Normal"/>
    <w:uiPriority w:val="99"/>
    <w:rsid w:val="00306A32"/>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6">
    <w:name w:val="Style76"/>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7">
    <w:name w:val="Style77"/>
    <w:basedOn w:val="Normal"/>
    <w:uiPriority w:val="99"/>
    <w:rsid w:val="00306A32"/>
    <w:pPr>
      <w:widowControl w:val="0"/>
      <w:autoSpaceDE w:val="0"/>
      <w:autoSpaceDN w:val="0"/>
      <w:adjustRightInd w:val="0"/>
      <w:spacing w:after="0" w:line="240" w:lineRule="exact"/>
      <w:ind w:hanging="1066"/>
      <w:jc w:val="both"/>
    </w:pPr>
    <w:rPr>
      <w:rFonts w:ascii="Arial" w:eastAsia="Times New Roman" w:hAnsi="Arial" w:cs="Arial"/>
      <w:sz w:val="24"/>
      <w:szCs w:val="24"/>
      <w:lang w:val="en-US"/>
    </w:rPr>
  </w:style>
  <w:style w:type="paragraph" w:customStyle="1" w:styleId="Style78">
    <w:name w:val="Style78"/>
    <w:basedOn w:val="Normal"/>
    <w:uiPriority w:val="99"/>
    <w:rsid w:val="00306A32"/>
    <w:pPr>
      <w:widowControl w:val="0"/>
      <w:autoSpaceDE w:val="0"/>
      <w:autoSpaceDN w:val="0"/>
      <w:adjustRightInd w:val="0"/>
      <w:spacing w:after="0" w:line="230" w:lineRule="exact"/>
      <w:ind w:hanging="1066"/>
      <w:jc w:val="both"/>
    </w:pPr>
    <w:rPr>
      <w:rFonts w:ascii="Arial" w:eastAsia="Times New Roman" w:hAnsi="Arial" w:cs="Arial"/>
      <w:sz w:val="24"/>
      <w:szCs w:val="24"/>
      <w:lang w:val="en-US"/>
    </w:rPr>
  </w:style>
  <w:style w:type="paragraph" w:customStyle="1" w:styleId="Style79">
    <w:name w:val="Style79"/>
    <w:basedOn w:val="Normal"/>
    <w:uiPriority w:val="99"/>
    <w:rsid w:val="00306A32"/>
    <w:pPr>
      <w:widowControl w:val="0"/>
      <w:autoSpaceDE w:val="0"/>
      <w:autoSpaceDN w:val="0"/>
      <w:adjustRightInd w:val="0"/>
      <w:spacing w:after="0" w:line="293" w:lineRule="exact"/>
    </w:pPr>
    <w:rPr>
      <w:rFonts w:ascii="Arial" w:eastAsia="Times New Roman" w:hAnsi="Arial" w:cs="Arial"/>
      <w:sz w:val="24"/>
      <w:szCs w:val="24"/>
      <w:lang w:val="en-US"/>
    </w:rPr>
  </w:style>
  <w:style w:type="paragraph" w:customStyle="1" w:styleId="Style80">
    <w:name w:val="Style80"/>
    <w:basedOn w:val="Normal"/>
    <w:uiPriority w:val="99"/>
    <w:rsid w:val="00306A32"/>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81">
    <w:name w:val="Style81"/>
    <w:basedOn w:val="Normal"/>
    <w:uiPriority w:val="99"/>
    <w:rsid w:val="00306A3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2">
    <w:name w:val="Style82"/>
    <w:basedOn w:val="Normal"/>
    <w:uiPriority w:val="99"/>
    <w:rsid w:val="00306A32"/>
    <w:pPr>
      <w:widowControl w:val="0"/>
      <w:autoSpaceDE w:val="0"/>
      <w:autoSpaceDN w:val="0"/>
      <w:adjustRightInd w:val="0"/>
      <w:spacing w:after="0" w:line="230" w:lineRule="exact"/>
      <w:ind w:hanging="1066"/>
      <w:jc w:val="both"/>
    </w:pPr>
    <w:rPr>
      <w:rFonts w:ascii="Arial" w:eastAsia="Times New Roman" w:hAnsi="Arial" w:cs="Arial"/>
      <w:sz w:val="24"/>
      <w:szCs w:val="24"/>
      <w:lang w:val="en-US"/>
    </w:rPr>
  </w:style>
  <w:style w:type="paragraph" w:customStyle="1" w:styleId="Style83">
    <w:name w:val="Style83"/>
    <w:basedOn w:val="Normal"/>
    <w:uiPriority w:val="99"/>
    <w:rsid w:val="00306A32"/>
    <w:pPr>
      <w:widowControl w:val="0"/>
      <w:autoSpaceDE w:val="0"/>
      <w:autoSpaceDN w:val="0"/>
      <w:adjustRightInd w:val="0"/>
      <w:spacing w:after="0" w:line="230" w:lineRule="exact"/>
      <w:ind w:hanging="1075"/>
    </w:pPr>
    <w:rPr>
      <w:rFonts w:ascii="Arial" w:eastAsia="Times New Roman" w:hAnsi="Arial" w:cs="Arial"/>
      <w:sz w:val="24"/>
      <w:szCs w:val="24"/>
      <w:lang w:val="en-US"/>
    </w:rPr>
  </w:style>
  <w:style w:type="paragraph" w:customStyle="1" w:styleId="Style84">
    <w:name w:val="Style84"/>
    <w:basedOn w:val="Normal"/>
    <w:uiPriority w:val="99"/>
    <w:rsid w:val="00306A32"/>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85">
    <w:name w:val="Style85"/>
    <w:basedOn w:val="Normal"/>
    <w:uiPriority w:val="99"/>
    <w:rsid w:val="00306A32"/>
    <w:pPr>
      <w:widowControl w:val="0"/>
      <w:autoSpaceDE w:val="0"/>
      <w:autoSpaceDN w:val="0"/>
      <w:adjustRightInd w:val="0"/>
      <w:spacing w:after="0" w:line="230" w:lineRule="exact"/>
      <w:ind w:hanging="979"/>
    </w:pPr>
    <w:rPr>
      <w:rFonts w:ascii="Arial" w:eastAsia="Times New Roman" w:hAnsi="Arial" w:cs="Arial"/>
      <w:sz w:val="24"/>
      <w:szCs w:val="24"/>
      <w:lang w:val="en-US"/>
    </w:rPr>
  </w:style>
  <w:style w:type="paragraph" w:customStyle="1" w:styleId="Style86">
    <w:name w:val="Style86"/>
    <w:basedOn w:val="Normal"/>
    <w:uiPriority w:val="99"/>
    <w:rsid w:val="00306A32"/>
    <w:pPr>
      <w:widowControl w:val="0"/>
      <w:autoSpaceDE w:val="0"/>
      <w:autoSpaceDN w:val="0"/>
      <w:adjustRightInd w:val="0"/>
      <w:spacing w:after="0" w:line="230" w:lineRule="exact"/>
      <w:ind w:hanging="274"/>
    </w:pPr>
    <w:rPr>
      <w:rFonts w:ascii="Arial" w:eastAsia="Times New Roman" w:hAnsi="Arial" w:cs="Arial"/>
      <w:sz w:val="24"/>
      <w:szCs w:val="24"/>
      <w:lang w:val="en-US"/>
    </w:rPr>
  </w:style>
  <w:style w:type="character" w:customStyle="1" w:styleId="FontStyle88">
    <w:name w:val="Font Style88"/>
    <w:uiPriority w:val="99"/>
    <w:rsid w:val="00306A32"/>
    <w:rPr>
      <w:rFonts w:ascii="Arial" w:hAnsi="Arial" w:cs="Arial"/>
      <w:i/>
      <w:iCs/>
      <w:w w:val="80"/>
      <w:sz w:val="18"/>
      <w:szCs w:val="18"/>
    </w:rPr>
  </w:style>
  <w:style w:type="character" w:customStyle="1" w:styleId="FontStyle89">
    <w:name w:val="Font Style89"/>
    <w:uiPriority w:val="99"/>
    <w:rsid w:val="00306A32"/>
    <w:rPr>
      <w:rFonts w:ascii="Arial" w:hAnsi="Arial" w:cs="Arial"/>
      <w:b/>
      <w:bCs/>
      <w:i/>
      <w:iCs/>
      <w:sz w:val="18"/>
      <w:szCs w:val="18"/>
    </w:rPr>
  </w:style>
  <w:style w:type="character" w:customStyle="1" w:styleId="FontStyle90">
    <w:name w:val="Font Style90"/>
    <w:uiPriority w:val="99"/>
    <w:rsid w:val="00306A32"/>
    <w:rPr>
      <w:rFonts w:ascii="Arial" w:hAnsi="Arial" w:cs="Arial"/>
      <w:b/>
      <w:bCs/>
      <w:sz w:val="18"/>
      <w:szCs w:val="18"/>
    </w:rPr>
  </w:style>
  <w:style w:type="character" w:customStyle="1" w:styleId="FontStyle91">
    <w:name w:val="Font Style91"/>
    <w:uiPriority w:val="99"/>
    <w:rsid w:val="00306A32"/>
    <w:rPr>
      <w:rFonts w:ascii="Calibri" w:hAnsi="Calibri" w:cs="Calibri"/>
      <w:i/>
      <w:iCs/>
      <w:sz w:val="20"/>
      <w:szCs w:val="20"/>
    </w:rPr>
  </w:style>
  <w:style w:type="character" w:customStyle="1" w:styleId="FontStyle92">
    <w:name w:val="Font Style92"/>
    <w:uiPriority w:val="99"/>
    <w:rsid w:val="00306A32"/>
    <w:rPr>
      <w:rFonts w:ascii="Arial" w:hAnsi="Arial" w:cs="Arial"/>
      <w:b/>
      <w:bCs/>
      <w:i/>
      <w:iCs/>
      <w:spacing w:val="10"/>
      <w:sz w:val="16"/>
      <w:szCs w:val="16"/>
    </w:rPr>
  </w:style>
  <w:style w:type="character" w:customStyle="1" w:styleId="FontStyle93">
    <w:name w:val="Font Style93"/>
    <w:uiPriority w:val="99"/>
    <w:rsid w:val="00306A32"/>
    <w:rPr>
      <w:rFonts w:ascii="Arial" w:hAnsi="Arial" w:cs="Arial"/>
      <w:sz w:val="18"/>
      <w:szCs w:val="18"/>
    </w:rPr>
  </w:style>
  <w:style w:type="character" w:customStyle="1" w:styleId="FontStyle94">
    <w:name w:val="Font Style94"/>
    <w:uiPriority w:val="99"/>
    <w:rsid w:val="00306A32"/>
    <w:rPr>
      <w:rFonts w:ascii="Arial" w:hAnsi="Arial" w:cs="Arial"/>
      <w:sz w:val="18"/>
      <w:szCs w:val="18"/>
    </w:rPr>
  </w:style>
  <w:style w:type="character" w:customStyle="1" w:styleId="FontStyle95">
    <w:name w:val="Font Style95"/>
    <w:uiPriority w:val="99"/>
    <w:rsid w:val="00306A32"/>
    <w:rPr>
      <w:rFonts w:ascii="Arial" w:hAnsi="Arial" w:cs="Arial"/>
      <w:b/>
      <w:bCs/>
      <w:sz w:val="16"/>
      <w:szCs w:val="16"/>
    </w:rPr>
  </w:style>
  <w:style w:type="character" w:customStyle="1" w:styleId="FontStyle96">
    <w:name w:val="Font Style96"/>
    <w:uiPriority w:val="99"/>
    <w:rsid w:val="00306A32"/>
    <w:rPr>
      <w:rFonts w:ascii="Arial" w:hAnsi="Arial" w:cs="Arial"/>
      <w:sz w:val="16"/>
      <w:szCs w:val="16"/>
    </w:rPr>
  </w:style>
  <w:style w:type="character" w:customStyle="1" w:styleId="FontStyle97">
    <w:name w:val="Font Style97"/>
    <w:uiPriority w:val="99"/>
    <w:rsid w:val="00306A32"/>
    <w:rPr>
      <w:rFonts w:ascii="Arial" w:hAnsi="Arial" w:cs="Arial"/>
      <w:i/>
      <w:iCs/>
      <w:sz w:val="16"/>
      <w:szCs w:val="16"/>
    </w:rPr>
  </w:style>
  <w:style w:type="character" w:customStyle="1" w:styleId="FontStyle98">
    <w:name w:val="Font Style98"/>
    <w:uiPriority w:val="99"/>
    <w:rsid w:val="00306A32"/>
    <w:rPr>
      <w:rFonts w:ascii="Arial" w:hAnsi="Arial" w:cs="Arial"/>
      <w:b/>
      <w:bCs/>
      <w:sz w:val="18"/>
      <w:szCs w:val="18"/>
    </w:rPr>
  </w:style>
  <w:style w:type="character" w:customStyle="1" w:styleId="FontStyle99">
    <w:name w:val="Font Style99"/>
    <w:uiPriority w:val="99"/>
    <w:rsid w:val="00306A32"/>
    <w:rPr>
      <w:rFonts w:ascii="Bookman Old Style" w:hAnsi="Bookman Old Style" w:cs="Bookman Old Style"/>
      <w:i/>
      <w:iCs/>
      <w:sz w:val="14"/>
      <w:szCs w:val="14"/>
    </w:rPr>
  </w:style>
  <w:style w:type="character" w:customStyle="1" w:styleId="FontStyle100">
    <w:name w:val="Font Style100"/>
    <w:uiPriority w:val="99"/>
    <w:rsid w:val="00306A32"/>
    <w:rPr>
      <w:rFonts w:ascii="Arial" w:hAnsi="Arial" w:cs="Arial"/>
      <w:i/>
      <w:iCs/>
      <w:sz w:val="18"/>
      <w:szCs w:val="18"/>
    </w:rPr>
  </w:style>
  <w:style w:type="character" w:customStyle="1" w:styleId="FontStyle101">
    <w:name w:val="Font Style101"/>
    <w:uiPriority w:val="99"/>
    <w:rsid w:val="00306A32"/>
    <w:rPr>
      <w:rFonts w:ascii="Arial" w:hAnsi="Arial" w:cs="Arial"/>
      <w:b/>
      <w:bCs/>
      <w:i/>
      <w:iCs/>
      <w:sz w:val="18"/>
      <w:szCs w:val="18"/>
    </w:rPr>
  </w:style>
  <w:style w:type="character" w:customStyle="1" w:styleId="FontStyle102">
    <w:name w:val="Font Style102"/>
    <w:uiPriority w:val="99"/>
    <w:rsid w:val="00306A32"/>
    <w:rPr>
      <w:rFonts w:ascii="Arial" w:hAnsi="Arial" w:cs="Arial"/>
      <w:b/>
      <w:bCs/>
      <w:sz w:val="18"/>
      <w:szCs w:val="18"/>
    </w:rPr>
  </w:style>
  <w:style w:type="character" w:customStyle="1" w:styleId="FontStyle103">
    <w:name w:val="Font Style103"/>
    <w:uiPriority w:val="99"/>
    <w:rsid w:val="00306A32"/>
    <w:rPr>
      <w:rFonts w:ascii="Arial" w:hAnsi="Arial" w:cs="Arial"/>
      <w:i/>
      <w:iCs/>
      <w:sz w:val="18"/>
      <w:szCs w:val="18"/>
    </w:rPr>
  </w:style>
  <w:style w:type="character" w:customStyle="1" w:styleId="FontStyle104">
    <w:name w:val="Font Style104"/>
    <w:uiPriority w:val="99"/>
    <w:rsid w:val="00306A32"/>
    <w:rPr>
      <w:rFonts w:ascii="Arial" w:hAnsi="Arial" w:cs="Arial"/>
      <w:b/>
      <w:bCs/>
      <w:sz w:val="22"/>
      <w:szCs w:val="22"/>
    </w:rPr>
  </w:style>
  <w:style w:type="character" w:customStyle="1" w:styleId="FontStyle105">
    <w:name w:val="Font Style105"/>
    <w:uiPriority w:val="99"/>
    <w:rsid w:val="00306A32"/>
    <w:rPr>
      <w:rFonts w:ascii="Arial" w:hAnsi="Arial" w:cs="Arial"/>
      <w:sz w:val="18"/>
      <w:szCs w:val="18"/>
    </w:rPr>
  </w:style>
  <w:style w:type="character" w:customStyle="1" w:styleId="FontStyle106">
    <w:name w:val="Font Style106"/>
    <w:uiPriority w:val="99"/>
    <w:rsid w:val="00306A32"/>
    <w:rPr>
      <w:rFonts w:ascii="Calibri" w:hAnsi="Calibri" w:cs="Calibri"/>
      <w:sz w:val="20"/>
      <w:szCs w:val="20"/>
    </w:rPr>
  </w:style>
  <w:style w:type="character" w:customStyle="1" w:styleId="FontStyle107">
    <w:name w:val="Font Style107"/>
    <w:uiPriority w:val="99"/>
    <w:rsid w:val="00306A32"/>
    <w:rPr>
      <w:rFonts w:ascii="Arial" w:hAnsi="Arial" w:cs="Arial"/>
      <w:b/>
      <w:bCs/>
      <w:sz w:val="26"/>
      <w:szCs w:val="26"/>
    </w:rPr>
  </w:style>
  <w:style w:type="character" w:styleId="PlaceholderText">
    <w:name w:val="Placeholder Text"/>
    <w:uiPriority w:val="99"/>
    <w:semiHidden/>
    <w:rsid w:val="00306A32"/>
    <w:rPr>
      <w:color w:val="808080"/>
    </w:rPr>
  </w:style>
  <w:style w:type="paragraph" w:customStyle="1" w:styleId="SingleTxtGR">
    <w:name w:val="_ Single Txt_GR"/>
    <w:basedOn w:val="Normal"/>
    <w:uiPriority w:val="99"/>
    <w:rsid w:val="00DF6E48"/>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spacing w:val="4"/>
      <w:w w:val="103"/>
      <w:kern w:val="14"/>
      <w:sz w:val="20"/>
      <w:szCs w:val="20"/>
      <w:lang w:val="ru-RU"/>
    </w:rPr>
  </w:style>
  <w:style w:type="paragraph" w:customStyle="1" w:styleId="russian0">
    <w:name w:val="russian"/>
    <w:autoRedefine/>
    <w:rsid w:val="005719D1"/>
    <w:pPr>
      <w:tabs>
        <w:tab w:val="left" w:pos="1496"/>
      </w:tabs>
      <w:ind w:left="900" w:hanging="900"/>
      <w:jc w:val="both"/>
    </w:pPr>
    <w:rPr>
      <w:rFonts w:ascii="Times New Roman" w:eastAsia="Times New Roman" w:hAnsi="Times New Roman"/>
      <w:sz w:val="22"/>
      <w:szCs w:val="22"/>
      <w:lang w:val="ru-RU" w:eastAsia="en-US"/>
    </w:rPr>
  </w:style>
  <w:style w:type="numbering" w:customStyle="1" w:styleId="NoList1">
    <w:name w:val="No List1"/>
    <w:next w:val="NoList"/>
    <w:uiPriority w:val="99"/>
    <w:semiHidden/>
    <w:unhideWhenUsed/>
    <w:rsid w:val="001A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image" Target="media/image2.wmf"/><Relationship Id="rId50" Type="http://schemas.openxmlformats.org/officeDocument/2006/relationships/footer" Target="footer39.xml"/><Relationship Id="rId55" Type="http://schemas.openxmlformats.org/officeDocument/2006/relationships/image" Target="media/image4.png"/><Relationship Id="rId63" Type="http://schemas.openxmlformats.org/officeDocument/2006/relationships/oleObject" Target="embeddings/oleObject4.bin"/><Relationship Id="rId68" Type="http://schemas.openxmlformats.org/officeDocument/2006/relationships/oleObject" Target="embeddings/oleObject6.bin"/><Relationship Id="rId7" Type="http://schemas.openxmlformats.org/officeDocument/2006/relationships/endnotes" Target="endnotes.xml"/><Relationship Id="rId71"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20.xml"/><Relationship Id="rId11" Type="http://schemas.openxmlformats.org/officeDocument/2006/relationships/hyperlink" Target="http://www.imo.org/" TargetMode="Externa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image" Target="media/image3.png"/><Relationship Id="rId58" Type="http://schemas.openxmlformats.org/officeDocument/2006/relationships/image" Target="media/image6.wmf"/><Relationship Id="rId66" Type="http://schemas.openxmlformats.org/officeDocument/2006/relationships/oleObject" Target="embeddings/oleObject5.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8.xml"/><Relationship Id="rId57" Type="http://schemas.openxmlformats.org/officeDocument/2006/relationships/image" Target="media/image5.png"/><Relationship Id="rId61"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1.xml"/><Relationship Id="rId60" Type="http://schemas.openxmlformats.org/officeDocument/2006/relationships/image" Target="media/image7.wmf"/><Relationship Id="rId65" Type="http://schemas.openxmlformats.org/officeDocument/2006/relationships/image" Target="media/image9.wmf"/><Relationship Id="rId73"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oleObject" Target="embeddings/oleObject1.bin"/><Relationship Id="rId56" Type="http://schemas.openxmlformats.org/officeDocument/2006/relationships/footer" Target="footer43.xml"/><Relationship Id="rId64" Type="http://schemas.openxmlformats.org/officeDocument/2006/relationships/footer" Target="footer44.xml"/><Relationship Id="rId69" Type="http://schemas.openxmlformats.org/officeDocument/2006/relationships/image" Target="media/image11.wmf"/><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oleObject" Target="embeddings/oleObject2.bin"/><Relationship Id="rId67" Type="http://schemas.openxmlformats.org/officeDocument/2006/relationships/image" Target="media/image10.wmf"/><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footer" Target="footer42.xml"/><Relationship Id="rId62" Type="http://schemas.openxmlformats.org/officeDocument/2006/relationships/image" Target="media/image8.wmf"/><Relationship Id="rId70" Type="http://schemas.openxmlformats.org/officeDocument/2006/relationships/oleObject" Target="embeddings/oleObject7.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s>
</file>

<file path=customXml/itemProps1.xml><?xml version="1.0" encoding="utf-8"?>
<ds:datastoreItem xmlns:ds="http://schemas.openxmlformats.org/officeDocument/2006/customXml" ds:itemID="{71FA9652-F46F-43F7-AA0D-C07D07C8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152</Pages>
  <Words>86898</Words>
  <Characters>504011</Characters>
  <Application>Microsoft Office Word</Application>
  <DocSecurity>0</DocSecurity>
  <Lines>4200</Lines>
  <Paragraphs>1179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1</vt:lpstr>
      <vt:lpstr>1</vt:lpstr>
      <vt:lpstr>1</vt:lpstr>
    </vt:vector>
  </TitlesOfParts>
  <Company>u</Company>
  <LinksUpToDate>false</LinksUpToDate>
  <CharactersWithSpaces>589730</CharactersWithSpaces>
  <SharedDoc>false</SharedDoc>
  <HLinks>
    <vt:vector size="6" baseType="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tiina</dc:creator>
  <cp:lastModifiedBy>Tatjana Shtork</cp:lastModifiedBy>
  <cp:revision>34</cp:revision>
  <cp:lastPrinted>2012-01-06T08:24:00Z</cp:lastPrinted>
  <dcterms:created xsi:type="dcterms:W3CDTF">2015-07-06T17:58:00Z</dcterms:created>
  <dcterms:modified xsi:type="dcterms:W3CDTF">2019-07-17T12:09:00Z</dcterms:modified>
</cp:coreProperties>
</file>